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390B" w14:textId="1EA6D12C" w:rsidR="000F0080" w:rsidRPr="007639A0" w:rsidRDefault="003E5369" w:rsidP="003E5369">
      <w:pPr>
        <w:spacing w:after="40"/>
        <w:jc w:val="center"/>
        <w:rPr>
          <w:sz w:val="28"/>
          <w:szCs w:val="24"/>
          <w:lang w:val="ru-RU"/>
        </w:rPr>
      </w:pPr>
      <w:r w:rsidRPr="007639A0">
        <w:rPr>
          <w:b/>
          <w:sz w:val="28"/>
          <w:szCs w:val="24"/>
          <w:lang w:val="ru-RU"/>
        </w:rPr>
        <w:t>ТЕХНІЧНЕ ЗАВДАННЯ</w:t>
      </w:r>
    </w:p>
    <w:p w14:paraId="4F323655" w14:textId="53C39B3B" w:rsidR="000F0080" w:rsidRPr="007639A0" w:rsidRDefault="003E5369" w:rsidP="003E5369">
      <w:pPr>
        <w:jc w:val="center"/>
        <w:rPr>
          <w:b/>
          <w:sz w:val="28"/>
          <w:szCs w:val="24"/>
          <w:lang w:val="ru-RU"/>
        </w:rPr>
      </w:pPr>
      <w:r w:rsidRPr="007639A0">
        <w:rPr>
          <w:b/>
          <w:sz w:val="28"/>
          <w:szCs w:val="24"/>
          <w:lang w:val="ru-RU"/>
        </w:rPr>
        <w:t>НАГРУДНІ НАГОРОДНІ ВІДЗНАКИ У ФУТЛЯРАХ</w:t>
      </w:r>
    </w:p>
    <w:p w14:paraId="545B44D4" w14:textId="0086C979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1. ЗАГАЛЬНІ ВИМОГИ</w:t>
      </w:r>
    </w:p>
    <w:p w14:paraId="4C6C4CB6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Нагрудні відзнаки повинні бути виготовлені відповідно до цих технічних вимог та зображень, наданих Замовником.</w:t>
      </w:r>
    </w:p>
    <w:p w14:paraId="71C7B7D5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Передбачається виготовлення 7 (семи) видів нагрудних відзнак.</w:t>
      </w:r>
    </w:p>
    <w:p w14:paraId="15E45ECB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Замовник надає Постачальнику зображення відповідного виду нагрудної відзнаки. На підставі наданого зображення Постачальник повинен розробити виробничий макет кожного виду відзнаки та погодити його із Замовником до початку серійного виготовлення.</w:t>
      </w:r>
    </w:p>
    <w:p w14:paraId="75154153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Форма, пропорції, взаємне розташування елементів, рельєф, кольорове оформлення, символи, написи, гравіювання та інші елементи кожного виду нагрудної відзнаки повинні відповідати наданому Замовником зображенню та погодженому Замовником виробничому макету.</w:t>
      </w:r>
    </w:p>
    <w:p w14:paraId="4B77F41A" w14:textId="4A98E68D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Готові вироби повинні мати акуратний та завершений зовнішній вигляд.</w:t>
      </w:r>
    </w:p>
    <w:p w14:paraId="53DC7976" w14:textId="6A9817F9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2. МАТЕРІАЛ НАГРУДНОЇ ВІДЗНАКИ</w:t>
      </w:r>
    </w:p>
    <w:p w14:paraId="4C2C92E9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b/>
          <w:bCs/>
          <w:lang w:val="uk-UA"/>
        </w:rPr>
        <w:t>Матеріал:</w:t>
      </w:r>
      <w:r w:rsidRPr="003E5369">
        <w:rPr>
          <w:lang w:val="uk-UA"/>
        </w:rPr>
        <w:t xml:space="preserve"> металевий сплав, придатний для виготовлення нагрудних відзнак та нагородної продукції.</w:t>
      </w:r>
    </w:p>
    <w:p w14:paraId="650CD5D3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Матеріал виробу повинен забезпечувати збереження форми виробу під час звичайної експлуатації та бути придатним для нанесення передбаченого дизайном металевого й кольорового покриття.</w:t>
      </w:r>
    </w:p>
    <w:p w14:paraId="3873F00C" w14:textId="133477CD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3. РОЗМІРИ ТА ТОВЩИНА</w:t>
      </w:r>
    </w:p>
    <w:p w14:paraId="52CCC184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Розмір нагрудної відзнаки: 36 × 36 мм.</w:t>
      </w:r>
    </w:p>
    <w:p w14:paraId="1428D7E5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Допустиме технологічне відхилення лінійних розмірів: ±1 мм.</w:t>
      </w:r>
    </w:p>
    <w:p w14:paraId="4A36C782" w14:textId="77777777" w:rsidR="00356E91" w:rsidRPr="00356E91" w:rsidRDefault="00356E91" w:rsidP="00356E91">
      <w:pPr>
        <w:spacing w:after="80"/>
        <w:jc w:val="both"/>
        <w:rPr>
          <w:b/>
          <w:bCs/>
          <w:lang w:val="uk-UA"/>
        </w:rPr>
      </w:pPr>
      <w:r w:rsidRPr="00356E91">
        <w:rPr>
          <w:b/>
          <w:bCs/>
          <w:lang w:val="uk-UA"/>
        </w:rPr>
        <w:t>Товщина нагрудної відзнаки: 1,3 мм.</w:t>
      </w:r>
    </w:p>
    <w:p w14:paraId="2635817E" w14:textId="04A64CCC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4. КОЛІР ТА ПОКРИТТЯ МЕТАЛУ</w:t>
      </w:r>
    </w:p>
    <w:p w14:paraId="6DB5940A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Колір металевого покриття: золотий.</w:t>
      </w:r>
    </w:p>
    <w:p w14:paraId="69FD3898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Металеве покриття повинно бути:</w:t>
      </w:r>
    </w:p>
    <w:p w14:paraId="32710DE4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рівномірним по всій передбаченій дизайном поверхні;</w:t>
      </w:r>
    </w:p>
    <w:p w14:paraId="362EA22B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без плям, потемнінь та нерівномірності кольору;</w:t>
      </w:r>
    </w:p>
    <w:p w14:paraId="36102A42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без слідів корозії та окислення;</w:t>
      </w:r>
    </w:p>
    <w:p w14:paraId="2531E944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без подряпин, відшарувань та інших видимих дефектів;</w:t>
      </w:r>
    </w:p>
    <w:p w14:paraId="06CE8D87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стійким до стирання за умов звичайної експлуатації виробу.</w:t>
      </w:r>
    </w:p>
    <w:p w14:paraId="3D1833E2" w14:textId="391825FC" w:rsidR="000F0080" w:rsidRDefault="003E5369" w:rsidP="003E5369">
      <w:pPr>
        <w:keepNext/>
        <w:spacing w:before="160" w:after="80"/>
        <w:jc w:val="center"/>
        <w:rPr>
          <w:b/>
          <w:lang w:val="uk-UA"/>
        </w:rPr>
      </w:pPr>
      <w:r w:rsidRPr="003E5369">
        <w:rPr>
          <w:b/>
          <w:lang w:val="uk-UA"/>
        </w:rPr>
        <w:t>5. КОНСТРУКЦІЯ ТА ДИЗАЙН</w:t>
      </w:r>
    </w:p>
    <w:p w14:paraId="4632EF95" w14:textId="5D11AFE6" w:rsidR="00B12CA5" w:rsidRPr="003E5369" w:rsidRDefault="00B12CA5" w:rsidP="00B12CA5">
      <w:pPr>
        <w:keepNext/>
        <w:spacing w:before="160" w:after="80"/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C36318" wp14:editId="5C7C2617">
            <wp:simplePos x="0" y="0"/>
            <wp:positionH relativeFrom="column">
              <wp:posOffset>147955</wp:posOffset>
            </wp:positionH>
            <wp:positionV relativeFrom="paragraph">
              <wp:posOffset>267335</wp:posOffset>
            </wp:positionV>
            <wp:extent cx="1685925" cy="978535"/>
            <wp:effectExtent l="152400" t="152400" r="371475" b="354965"/>
            <wp:wrapThrough wrapText="bothSides">
              <wp:wrapPolygon edited="0">
                <wp:start x="1220" y="-3364"/>
                <wp:lineTo x="-1953" y="-2523"/>
                <wp:lineTo x="-1953" y="23128"/>
                <wp:lineTo x="-1464" y="24810"/>
                <wp:lineTo x="2441" y="28174"/>
                <wp:lineTo x="2685" y="29015"/>
                <wp:lineTo x="21234" y="29015"/>
                <wp:lineTo x="21478" y="28174"/>
                <wp:lineTo x="25383" y="24389"/>
                <wp:lineTo x="26115" y="17661"/>
                <wp:lineTo x="26115" y="3785"/>
                <wp:lineTo x="22942" y="-2523"/>
                <wp:lineTo x="22698" y="-3364"/>
                <wp:lineTo x="1220" y="-3364"/>
              </wp:wrapPolygon>
            </wp:wrapThrough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E8C8FA29-8B2C-48CC-80ED-ECE780D8F0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1AE28568-78EA-2039-8DC4-B27BC06963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78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B35A6" w14:textId="33EB1858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 xml:space="preserve">Нагрудна відзнака </w:t>
      </w:r>
      <w:r w:rsidRPr="003E5369">
        <w:rPr>
          <w:b/>
          <w:bCs/>
          <w:lang w:val="uk-UA"/>
        </w:rPr>
        <w:t>має багатошарову конструкцію.</w:t>
      </w:r>
    </w:p>
    <w:p w14:paraId="4B960542" w14:textId="709D008D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 xml:space="preserve">Основа виробу виконується у </w:t>
      </w:r>
      <w:r w:rsidRPr="003E5369">
        <w:rPr>
          <w:b/>
          <w:bCs/>
          <w:lang w:val="uk-UA"/>
        </w:rPr>
        <w:t>формі стилізованого хреста</w:t>
      </w:r>
      <w:r w:rsidRPr="003E5369">
        <w:rPr>
          <w:lang w:val="uk-UA"/>
        </w:rPr>
        <w:t>.</w:t>
      </w:r>
    </w:p>
    <w:p w14:paraId="55549AA7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У центральній частині нагрудної відзнаки розміщується другий шар у вигляді круглого медальйона.</w:t>
      </w:r>
    </w:p>
    <w:p w14:paraId="29BDE52A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По периметру центрального медальйона розміщується декоративний елемент у вигляді вінка.</w:t>
      </w:r>
    </w:p>
    <w:p w14:paraId="750D56B1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У центрі круглого медальйона розміщується хрест.</w:t>
      </w:r>
    </w:p>
    <w:p w14:paraId="1BC3CDB9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У верхній частині нагрудної відзнаки розміщується символ (позначення) відповідного виду відзнаки згідно з наданим Замовником зображенням.</w:t>
      </w:r>
    </w:p>
    <w:p w14:paraId="41B7EAC7" w14:textId="77777777" w:rsidR="000F0080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Конкретна форма, рельєф, пропорції та взаємне розташування всіх основних і декоративних елементів визначаються відповідно до зображення, наданого Замовником, та погодженого виробничого макету відповідного виду нагрудної відзнаки.</w:t>
      </w:r>
    </w:p>
    <w:p w14:paraId="2A32BD30" w14:textId="77777777" w:rsidR="00356E91" w:rsidRPr="003E5369" w:rsidRDefault="00356E91" w:rsidP="003E5369">
      <w:pPr>
        <w:spacing w:after="80"/>
        <w:jc w:val="both"/>
        <w:rPr>
          <w:lang w:val="uk-UA"/>
        </w:rPr>
      </w:pPr>
    </w:p>
    <w:p w14:paraId="47B6B374" w14:textId="150AF7C6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6. КОЛЬОРОВЕ ОФОРМЛЕННЯ</w:t>
      </w:r>
    </w:p>
    <w:p w14:paraId="470F36D7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Кольорові елементи виробу виконуються із застосуванням стійкого кольорового покриття/емалі.</w:t>
      </w:r>
    </w:p>
    <w:p w14:paraId="2DB7BDCF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Передбачаються такі основні кольори:</w:t>
      </w:r>
    </w:p>
    <w:p w14:paraId="7CF970A8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стилізований хрест основи – бордовий;</w:t>
      </w:r>
    </w:p>
    <w:p w14:paraId="0863E1A8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центральний медальйон – білий;</w:t>
      </w:r>
    </w:p>
    <w:p w14:paraId="7AD4B0FC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хрест у центрі нагороди – червоний.</w:t>
      </w:r>
    </w:p>
    <w:p w14:paraId="4C96B446" w14:textId="77777777" w:rsidR="000F0080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Відтінки кольорів, межі та конкретне розташування кольорових елементів повинні відповідати наданому Замовником зображенню та погодженому виробничому макету.</w:t>
      </w:r>
    </w:p>
    <w:p w14:paraId="015EA7A3" w14:textId="77777777" w:rsidR="00356E91" w:rsidRPr="003E5369" w:rsidRDefault="00356E91" w:rsidP="003E5369">
      <w:pPr>
        <w:spacing w:after="80"/>
        <w:jc w:val="both"/>
        <w:rPr>
          <w:lang w:val="uk-UA"/>
        </w:rPr>
      </w:pPr>
    </w:p>
    <w:p w14:paraId="4C8EBDAA" w14:textId="29F6A070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7. ВИМОГИ ДО ЕМАЛІ / КОЛЬОРОВОГО ПОКРИТТЯ</w:t>
      </w:r>
    </w:p>
    <w:p w14:paraId="1B0F139A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Кольорове покриття/емаль повинно:</w:t>
      </w:r>
    </w:p>
    <w:p w14:paraId="2C6FC38D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рівномірно заповнювати передбачені дизайном елементи;</w:t>
      </w:r>
    </w:p>
    <w:p w14:paraId="56ADD26F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не виходити за межі відповідних контурів;</w:t>
      </w:r>
    </w:p>
    <w:p w14:paraId="656EE0D6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мати однорідний та рівномірний колір;</w:t>
      </w:r>
    </w:p>
    <w:p w14:paraId="69B45CE3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не мати сколів, тріщин, бульбашок, відшарувань, сторонніх включень та інших видимих дефектів;</w:t>
      </w:r>
    </w:p>
    <w:p w14:paraId="475C66ED" w14:textId="77777777" w:rsidR="000F0080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бути стійким до стирання за умов звичайної експлуатації виробу.</w:t>
      </w:r>
    </w:p>
    <w:p w14:paraId="09F4407A" w14:textId="77777777" w:rsidR="00356E91" w:rsidRPr="003E5369" w:rsidRDefault="00356E91" w:rsidP="00356E91">
      <w:pPr>
        <w:pStyle w:val="ListBullet"/>
        <w:numPr>
          <w:ilvl w:val="0"/>
          <w:numId w:val="0"/>
        </w:numPr>
        <w:spacing w:after="40"/>
        <w:ind w:left="360"/>
        <w:jc w:val="both"/>
        <w:rPr>
          <w:lang w:val="uk-UA"/>
        </w:rPr>
      </w:pPr>
    </w:p>
    <w:p w14:paraId="036A7C5A" w14:textId="407E14AF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8. ЗВОРОТНА СТОРОНА НАГРУДНОЇ ВІДЗНАКИ</w:t>
      </w:r>
    </w:p>
    <w:p w14:paraId="27314C95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Зворотна сторона нагрудної відзнаки повинна бути кольору основного металевого покриття, без кольорових вставок.</w:t>
      </w:r>
    </w:p>
    <w:p w14:paraId="2953B956" w14:textId="77777777" w:rsidR="000F0080" w:rsidRPr="003E5369" w:rsidRDefault="001E5EF5" w:rsidP="003E5369">
      <w:pPr>
        <w:spacing w:after="80"/>
        <w:jc w:val="both"/>
        <w:rPr>
          <w:b/>
          <w:bCs/>
          <w:lang w:val="uk-UA"/>
        </w:rPr>
      </w:pPr>
      <w:r w:rsidRPr="003E5369">
        <w:rPr>
          <w:b/>
          <w:bCs/>
          <w:lang w:val="uk-UA"/>
        </w:rPr>
        <w:t>На зворотній стороні відзнаки наноситься гравіювання:</w:t>
      </w:r>
    </w:p>
    <w:p w14:paraId="0BF9DD7B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герб України;</w:t>
      </w:r>
    </w:p>
    <w:p w14:paraId="0BB264DE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назва відповідного виду відзнаки, розташована під гербом України.</w:t>
      </w:r>
    </w:p>
    <w:p w14:paraId="55D4606E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Гравіювання повинно бути чітким та розбірливим.</w:t>
      </w:r>
    </w:p>
    <w:p w14:paraId="4F843640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Розміщення, пропорції, розмір та зовнішній вигляд елементів гравіювання визначаються виробничим макетом та погоджуються із Замовником до початку виготовлення продукції.</w:t>
      </w:r>
    </w:p>
    <w:p w14:paraId="1E220A5F" w14:textId="668C6A14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9. КРІПЛЕННЯ</w:t>
      </w:r>
    </w:p>
    <w:p w14:paraId="1AF49F2D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Кріплення нагрудної відзнаки здійснюється за допомогою 2 (двох) металевих штифтів, розташованих зі зворотного боку виробу.</w:t>
      </w:r>
    </w:p>
    <w:p w14:paraId="358B51D2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Розташування:</w:t>
      </w:r>
    </w:p>
    <w:p w14:paraId="3CCEC247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одна точка кріплення – у верхній частині хреста-основи;</w:t>
      </w:r>
    </w:p>
    <w:p w14:paraId="62FFE13A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одна точка кріплення – у нижній частині хреста-основи.</w:t>
      </w:r>
    </w:p>
    <w:p w14:paraId="0D705A32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Кількість точок кріплення: 2.</w:t>
      </w:r>
    </w:p>
    <w:p w14:paraId="0E0B83B1" w14:textId="1E85712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Фіксація здійснюється за допомогою застібок типу «метелик» або аналогічних застібок із силіконового/гумового матеріалу, що забезпечують надійну фіксацію.</w:t>
      </w:r>
    </w:p>
    <w:p w14:paraId="6AC7CBC1" w14:textId="10729680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10. ВИМОГИ ДО ЯКОСТІ ВИГОТОВЛЕННЯ</w:t>
      </w:r>
    </w:p>
    <w:p w14:paraId="0DE09CA2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Готовий виріб повинен мати охайний, акуратний та завершений зовнішній вигляд.</w:t>
      </w:r>
    </w:p>
    <w:p w14:paraId="7CE5AD84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Не допускаються:</w:t>
      </w:r>
    </w:p>
    <w:p w14:paraId="123EA9C6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тріщини, сколи, подряпини та деформації;</w:t>
      </w:r>
    </w:p>
    <w:p w14:paraId="0903DE7C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гострі необроблені краї та задирки;</w:t>
      </w:r>
    </w:p>
    <w:p w14:paraId="747AEE72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плями, сліди корозії або окислення;</w:t>
      </w:r>
    </w:p>
    <w:p w14:paraId="2B1A7C7C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нерівномірність або відшарування металевого покриття;</w:t>
      </w:r>
    </w:p>
    <w:p w14:paraId="32265845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дефекти емалі/кольорового покриття;</w:t>
      </w:r>
    </w:p>
    <w:p w14:paraId="041523E4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зміщення елементів відносно погодженого виробничого макету;</w:t>
      </w:r>
    </w:p>
    <w:p w14:paraId="3A0E869E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нечітке або нерозбірливе гравіювання;</w:t>
      </w:r>
    </w:p>
    <w:p w14:paraId="5A4F3C5B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ненадійне кріплення штифтів;</w:t>
      </w:r>
    </w:p>
    <w:p w14:paraId="2CCB4A8C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інші видимі дефекти, що погіршують зовнішній вигляд або функціональність виробу.</w:t>
      </w:r>
    </w:p>
    <w:p w14:paraId="0DF7AE62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Усі складові та декоративні елементи повинні бути надійно закріплені.</w:t>
      </w:r>
    </w:p>
    <w:p w14:paraId="6FB9FBFC" w14:textId="77777777" w:rsidR="003E5369" w:rsidRDefault="003E5369" w:rsidP="003E5369">
      <w:pPr>
        <w:keepNext/>
        <w:spacing w:before="160" w:after="80"/>
        <w:jc w:val="center"/>
        <w:rPr>
          <w:b/>
          <w:lang w:val="uk-UA"/>
        </w:rPr>
      </w:pPr>
    </w:p>
    <w:p w14:paraId="6B770594" w14:textId="77777777" w:rsidR="00356E91" w:rsidRDefault="00356E91" w:rsidP="003E5369">
      <w:pPr>
        <w:keepNext/>
        <w:spacing w:before="160" w:after="80"/>
        <w:jc w:val="center"/>
        <w:rPr>
          <w:b/>
          <w:lang w:val="uk-UA"/>
        </w:rPr>
      </w:pPr>
    </w:p>
    <w:p w14:paraId="43093111" w14:textId="77777777" w:rsidR="00356E91" w:rsidRDefault="00356E91">
      <w:pPr>
        <w:rPr>
          <w:b/>
          <w:lang w:val="uk-UA"/>
        </w:rPr>
      </w:pPr>
      <w:r>
        <w:rPr>
          <w:b/>
          <w:lang w:val="uk-UA"/>
        </w:rPr>
        <w:br w:type="page"/>
      </w:r>
    </w:p>
    <w:p w14:paraId="71E9B10D" w14:textId="3E14E7B0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ФУТЛЯР ДЛЯ НАГРУДНОЇ ВІДЗНАКИ</w:t>
      </w:r>
    </w:p>
    <w:p w14:paraId="2D3A3C8E" w14:textId="77777777" w:rsidR="000F0080" w:rsidRPr="00E25870" w:rsidRDefault="001E5EF5" w:rsidP="003E5369">
      <w:pPr>
        <w:spacing w:after="80"/>
        <w:jc w:val="both"/>
        <w:rPr>
          <w:b/>
          <w:bCs/>
          <w:color w:val="EE0000"/>
          <w:lang w:val="uk-UA"/>
        </w:rPr>
      </w:pPr>
      <w:r w:rsidRPr="00E25870">
        <w:rPr>
          <w:b/>
          <w:bCs/>
          <w:color w:val="EE0000"/>
          <w:lang w:val="uk-UA"/>
        </w:rPr>
        <w:t>Кожна нагрудна відзнака повинна комплектуватися індивідуальним футляром.</w:t>
      </w:r>
    </w:p>
    <w:p w14:paraId="174C2BAA" w14:textId="77777777" w:rsidR="00FD2F39" w:rsidRPr="00FD2F39" w:rsidRDefault="00FD2F39" w:rsidP="00FD2F39">
      <w:pPr>
        <w:spacing w:after="80"/>
        <w:jc w:val="both"/>
        <w:rPr>
          <w:b/>
          <w:lang w:val="uk-UA"/>
        </w:rPr>
      </w:pPr>
      <w:r w:rsidRPr="00FD2F39">
        <w:rPr>
          <w:b/>
          <w:lang w:val="uk-UA"/>
        </w:rPr>
        <w:t>Футляр призначений для індивідуального розміщення, зберігання та вручення нагрудної нагородної відзнаки.</w:t>
      </w:r>
    </w:p>
    <w:p w14:paraId="6033D1A0" w14:textId="77777777" w:rsidR="00FD2F39" w:rsidRP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Тип:</w:t>
      </w:r>
      <w:r w:rsidRPr="00FD2F39">
        <w:rPr>
          <w:b/>
          <w:lang w:val="uk-UA"/>
        </w:rPr>
        <w:t xml:space="preserve"> футляр подарунковий, з відкидною кришкою.</w:t>
      </w:r>
    </w:p>
    <w:p w14:paraId="3EFDE228" w14:textId="77777777" w:rsidR="00FD2F39" w:rsidRP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Форма:</w:t>
      </w:r>
      <w:r w:rsidRPr="00FD2F39">
        <w:rPr>
          <w:b/>
          <w:lang w:val="uk-UA"/>
        </w:rPr>
        <w:t xml:space="preserve"> прямокутна.</w:t>
      </w:r>
    </w:p>
    <w:p w14:paraId="2CD9FC1D" w14:textId="77777777" w:rsidR="00FD2F39" w:rsidRP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Розміри:</w:t>
      </w:r>
      <w:r w:rsidRPr="00FD2F39">
        <w:rPr>
          <w:b/>
          <w:lang w:val="uk-UA"/>
        </w:rPr>
        <w:t xml:space="preserve"> 60 × 75 мм.</w:t>
      </w:r>
    </w:p>
    <w:p w14:paraId="41A9A75F" w14:textId="77777777" w:rsidR="00FD2F39" w:rsidRP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Висота:</w:t>
      </w:r>
      <w:r w:rsidRPr="00FD2F39">
        <w:rPr>
          <w:b/>
          <w:lang w:val="uk-UA"/>
        </w:rPr>
        <w:t xml:space="preserve"> 30 мм.</w:t>
      </w:r>
    </w:p>
    <w:p w14:paraId="2486C240" w14:textId="77777777" w:rsidR="00FD2F39" w:rsidRP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Колір:</w:t>
      </w:r>
      <w:r w:rsidRPr="00FD2F39">
        <w:rPr>
          <w:b/>
          <w:lang w:val="uk-UA"/>
        </w:rPr>
        <w:t xml:space="preserve"> бордовий.</w:t>
      </w:r>
    </w:p>
    <w:p w14:paraId="60D6E9D0" w14:textId="77777777" w:rsidR="00FD2F39" w:rsidRDefault="00FD2F39" w:rsidP="00FD2F39">
      <w:pPr>
        <w:numPr>
          <w:ilvl w:val="0"/>
          <w:numId w:val="5"/>
        </w:numPr>
        <w:spacing w:after="80"/>
        <w:jc w:val="both"/>
        <w:rPr>
          <w:b/>
          <w:lang w:val="uk-UA"/>
        </w:rPr>
      </w:pPr>
      <w:r w:rsidRPr="00FD2F39">
        <w:rPr>
          <w:b/>
          <w:bCs/>
          <w:lang w:val="uk-UA"/>
        </w:rPr>
        <w:t>Конструкція:</w:t>
      </w:r>
      <w:r w:rsidRPr="00FD2F39">
        <w:rPr>
          <w:b/>
          <w:lang w:val="uk-UA"/>
        </w:rPr>
        <w:t xml:space="preserve"> жорстка, зі з'єднаними основою та кришкою.</w:t>
      </w:r>
    </w:p>
    <w:p w14:paraId="262E7976" w14:textId="77777777" w:rsidR="00FD2F39" w:rsidRPr="00FD2F39" w:rsidRDefault="00FD2F39" w:rsidP="00FD2F39">
      <w:pPr>
        <w:spacing w:after="80"/>
        <w:ind w:left="720"/>
        <w:jc w:val="both"/>
        <w:rPr>
          <w:b/>
          <w:lang w:val="uk-UA"/>
        </w:rPr>
      </w:pPr>
    </w:p>
    <w:p w14:paraId="2FD4C53A" w14:textId="663DC259" w:rsidR="00FD2F39" w:rsidRPr="00FD2F39" w:rsidRDefault="00FD2F39" w:rsidP="00FD2F39">
      <w:pPr>
        <w:spacing w:after="80"/>
        <w:jc w:val="center"/>
        <w:rPr>
          <w:b/>
          <w:lang w:val="uk-UA"/>
        </w:rPr>
      </w:pPr>
      <w:r w:rsidRPr="00FD2F39">
        <w:rPr>
          <w:b/>
          <w:bCs/>
          <w:lang w:val="uk-UA"/>
        </w:rPr>
        <w:t>2. МАТЕРІАЛ ТА ЗОВНІШНЄ ОЗДОБЛЕННЯ</w:t>
      </w:r>
    </w:p>
    <w:p w14:paraId="109F14CB" w14:textId="06031B00" w:rsidR="00FD2F39" w:rsidRPr="00FD2F39" w:rsidRDefault="00FD2F39" w:rsidP="00FD2F39">
      <w:pPr>
        <w:numPr>
          <w:ilvl w:val="0"/>
          <w:numId w:val="17"/>
        </w:numPr>
        <w:spacing w:after="80"/>
        <w:jc w:val="both"/>
        <w:rPr>
          <w:bCs/>
          <w:lang w:val="uk-UA"/>
        </w:rPr>
      </w:pPr>
      <w:r w:rsidRPr="00FD2F39">
        <w:rPr>
          <w:b/>
          <w:lang w:val="uk-UA"/>
        </w:rPr>
        <w:t>Корпус футляра</w:t>
      </w:r>
      <w:r w:rsidRPr="00FD2F39">
        <w:rPr>
          <w:bCs/>
          <w:lang w:val="uk-UA"/>
        </w:rPr>
        <w:t xml:space="preserve"> </w:t>
      </w:r>
      <w:r>
        <w:rPr>
          <w:bCs/>
          <w:lang w:val="uk-UA"/>
        </w:rPr>
        <w:t>-</w:t>
      </w:r>
      <w:r w:rsidRPr="00FD2F39">
        <w:rPr>
          <w:bCs/>
          <w:lang w:val="uk-UA"/>
        </w:rPr>
        <w:t xml:space="preserve"> пластик або інший твердий формостійкий матеріал, що забезпечує жорсткість конструкції.</w:t>
      </w:r>
    </w:p>
    <w:p w14:paraId="41ED779A" w14:textId="77576EE4" w:rsidR="00FD2F39" w:rsidRPr="00FD2F39" w:rsidRDefault="00FD2F39" w:rsidP="00FD2F39">
      <w:pPr>
        <w:numPr>
          <w:ilvl w:val="0"/>
          <w:numId w:val="17"/>
        </w:numPr>
        <w:spacing w:after="80"/>
        <w:jc w:val="both"/>
        <w:rPr>
          <w:bCs/>
          <w:lang w:val="uk-UA"/>
        </w:rPr>
      </w:pPr>
      <w:r w:rsidRPr="00FD2F39">
        <w:rPr>
          <w:b/>
          <w:lang w:val="uk-UA"/>
        </w:rPr>
        <w:t>Зовнішнє покриття</w:t>
      </w:r>
      <w:r w:rsidRPr="00FD2F39">
        <w:rPr>
          <w:bCs/>
          <w:lang w:val="uk-UA"/>
        </w:rPr>
        <w:t xml:space="preserve"> </w:t>
      </w:r>
      <w:r>
        <w:rPr>
          <w:bCs/>
          <w:lang w:val="uk-UA"/>
        </w:rPr>
        <w:t>-</w:t>
      </w:r>
      <w:r w:rsidRPr="00FD2F39">
        <w:rPr>
          <w:bCs/>
          <w:lang w:val="uk-UA"/>
        </w:rPr>
        <w:t xml:space="preserve"> оксамитовий матеріал бордового кольору.</w:t>
      </w:r>
    </w:p>
    <w:p w14:paraId="4E123034" w14:textId="77777777" w:rsidR="00FD2F39" w:rsidRPr="00FD2F39" w:rsidRDefault="00FD2F39" w:rsidP="00FD2F39">
      <w:pPr>
        <w:numPr>
          <w:ilvl w:val="0"/>
          <w:numId w:val="17"/>
        </w:numPr>
        <w:spacing w:after="80"/>
        <w:jc w:val="both"/>
        <w:rPr>
          <w:bCs/>
          <w:lang w:val="uk-UA"/>
        </w:rPr>
      </w:pPr>
      <w:r w:rsidRPr="00FD2F39">
        <w:rPr>
          <w:bCs/>
          <w:lang w:val="uk-UA"/>
        </w:rPr>
        <w:t>Покриття повинно бути рівномірним, щільно закріпленим на поверхні корпусу, без складок, відшарувань, потертостей та видимих слідів клею.</w:t>
      </w:r>
    </w:p>
    <w:p w14:paraId="02BC9BEC" w14:textId="77777777" w:rsidR="00FD2F39" w:rsidRPr="00FD2F39" w:rsidRDefault="00FD2F39" w:rsidP="00FD2F39">
      <w:pPr>
        <w:spacing w:after="80"/>
        <w:ind w:left="720"/>
        <w:jc w:val="both"/>
        <w:rPr>
          <w:b/>
          <w:lang w:val="uk-UA"/>
        </w:rPr>
      </w:pPr>
    </w:p>
    <w:p w14:paraId="2AD00BE4" w14:textId="742BE31E" w:rsidR="00FD2F39" w:rsidRPr="00FD2F39" w:rsidRDefault="00FD2F39" w:rsidP="00FD2F39">
      <w:pPr>
        <w:spacing w:after="80"/>
        <w:jc w:val="center"/>
        <w:rPr>
          <w:b/>
          <w:lang w:val="uk-UA"/>
        </w:rPr>
      </w:pPr>
      <w:r w:rsidRPr="00FD2F39">
        <w:rPr>
          <w:b/>
          <w:bCs/>
          <w:lang w:val="uk-UA"/>
        </w:rPr>
        <w:t>3. КОНСТРУКЦІЯ ТА МЕХАНІЗМ ВІДКРИВАННЯ</w:t>
      </w:r>
    </w:p>
    <w:p w14:paraId="0A64EADF" w14:textId="77777777" w:rsidR="00FD2F39" w:rsidRPr="008623C1" w:rsidRDefault="00FD2F39" w:rsidP="00FD2F39">
      <w:pPr>
        <w:numPr>
          <w:ilvl w:val="0"/>
          <w:numId w:val="13"/>
        </w:numPr>
        <w:spacing w:after="80"/>
        <w:jc w:val="both"/>
        <w:rPr>
          <w:bCs/>
          <w:lang w:val="uk-UA"/>
        </w:rPr>
      </w:pPr>
      <w:r w:rsidRPr="008623C1">
        <w:rPr>
          <w:bCs/>
          <w:lang w:val="uk-UA"/>
        </w:rPr>
        <w:t>Футляр складається з основи та відкидної кришки, з'єднаних завісами.</w:t>
      </w:r>
    </w:p>
    <w:p w14:paraId="5C931399" w14:textId="77777777" w:rsidR="00FD2F39" w:rsidRPr="008623C1" w:rsidRDefault="00FD2F39" w:rsidP="00FD2F39">
      <w:pPr>
        <w:numPr>
          <w:ilvl w:val="0"/>
          <w:numId w:val="13"/>
        </w:numPr>
        <w:spacing w:after="80"/>
        <w:jc w:val="both"/>
        <w:rPr>
          <w:bCs/>
          <w:lang w:val="uk-UA"/>
        </w:rPr>
      </w:pPr>
      <w:r w:rsidRPr="008623C1">
        <w:rPr>
          <w:bCs/>
          <w:lang w:val="uk-UA"/>
        </w:rPr>
        <w:t>Кришка повинна відкриватися та закриватися без заїдань і перекосів.</w:t>
      </w:r>
    </w:p>
    <w:p w14:paraId="3E455277" w14:textId="53E94C77" w:rsidR="00A84293" w:rsidRDefault="00A84293" w:rsidP="00FD2F39">
      <w:pPr>
        <w:numPr>
          <w:ilvl w:val="0"/>
          <w:numId w:val="13"/>
        </w:numPr>
        <w:spacing w:after="80"/>
        <w:jc w:val="both"/>
        <w:rPr>
          <w:bCs/>
          <w:lang w:val="uk-UA"/>
        </w:rPr>
      </w:pPr>
      <w:r w:rsidRPr="00A84293">
        <w:rPr>
          <w:bCs/>
          <w:lang w:val="uk-UA"/>
        </w:rPr>
        <w:t>Конструкція футляра повинна передбачати вбудований пружинний механізм, який забезпечує надійну фіксацію кришки у закритому положенні та запобігає її самовільному відкриванню</w:t>
      </w:r>
      <w:r w:rsidR="007D3592">
        <w:rPr>
          <w:bCs/>
          <w:lang w:val="uk-UA"/>
        </w:rPr>
        <w:t>.</w:t>
      </w:r>
    </w:p>
    <w:p w14:paraId="3B4932D3" w14:textId="7F7ECB2C" w:rsidR="00FD2F39" w:rsidRDefault="00FD2F39" w:rsidP="00FD2F39">
      <w:pPr>
        <w:numPr>
          <w:ilvl w:val="0"/>
          <w:numId w:val="13"/>
        </w:numPr>
        <w:spacing w:after="80"/>
        <w:jc w:val="both"/>
        <w:rPr>
          <w:bCs/>
          <w:lang w:val="uk-UA"/>
        </w:rPr>
      </w:pPr>
      <w:r w:rsidRPr="008623C1">
        <w:rPr>
          <w:bCs/>
          <w:lang w:val="uk-UA"/>
        </w:rPr>
        <w:t>Завіси та механізм фіксації повинні забезпечувати надійне функціонування футляра під час багаторазового відкривання та закривання.</w:t>
      </w:r>
    </w:p>
    <w:p w14:paraId="2A7179D8" w14:textId="77777777" w:rsidR="008623C1" w:rsidRPr="008623C1" w:rsidRDefault="008623C1" w:rsidP="008623C1">
      <w:pPr>
        <w:spacing w:after="80"/>
        <w:ind w:left="720"/>
        <w:jc w:val="both"/>
        <w:rPr>
          <w:bCs/>
          <w:lang w:val="uk-UA"/>
        </w:rPr>
      </w:pPr>
    </w:p>
    <w:p w14:paraId="022FA32B" w14:textId="459777B6" w:rsidR="00FD2F39" w:rsidRPr="00FD2F39" w:rsidRDefault="008623C1" w:rsidP="008623C1">
      <w:pPr>
        <w:spacing w:after="80"/>
        <w:jc w:val="center"/>
        <w:rPr>
          <w:b/>
          <w:lang w:val="uk-UA"/>
        </w:rPr>
      </w:pPr>
      <w:r w:rsidRPr="00FD2F39">
        <w:rPr>
          <w:b/>
          <w:bCs/>
          <w:lang w:val="uk-UA"/>
        </w:rPr>
        <w:t>4. ВНУТРІШНЄ ОЗДОБЛЕННЯ</w:t>
      </w:r>
    </w:p>
    <w:p w14:paraId="78936C47" w14:textId="108DE986" w:rsidR="00FD2F39" w:rsidRPr="008623C1" w:rsidRDefault="00FD2F39" w:rsidP="00FD2F39">
      <w:pPr>
        <w:numPr>
          <w:ilvl w:val="0"/>
          <w:numId w:val="2"/>
        </w:numPr>
        <w:spacing w:after="80"/>
        <w:jc w:val="both"/>
        <w:rPr>
          <w:b/>
          <w:lang w:val="uk-UA"/>
        </w:rPr>
      </w:pPr>
      <w:r w:rsidRPr="008623C1">
        <w:rPr>
          <w:bCs/>
          <w:lang w:val="uk-UA"/>
        </w:rPr>
        <w:t xml:space="preserve">Внутрішня поверхня футляра </w:t>
      </w:r>
      <w:r w:rsidR="008623C1">
        <w:rPr>
          <w:bCs/>
          <w:lang w:val="uk-UA"/>
        </w:rPr>
        <w:t>-</w:t>
      </w:r>
      <w:r w:rsidRPr="008623C1">
        <w:rPr>
          <w:bCs/>
          <w:lang w:val="uk-UA"/>
        </w:rPr>
        <w:t xml:space="preserve"> </w:t>
      </w:r>
      <w:r w:rsidRPr="008623C1">
        <w:rPr>
          <w:b/>
          <w:lang w:val="uk-UA"/>
        </w:rPr>
        <w:t>м'який оксамитовий матеріал.</w:t>
      </w:r>
    </w:p>
    <w:p w14:paraId="4AADE0D2" w14:textId="77777777" w:rsidR="00FD2F39" w:rsidRPr="008623C1" w:rsidRDefault="00FD2F39" w:rsidP="00FD2F39">
      <w:pPr>
        <w:numPr>
          <w:ilvl w:val="0"/>
          <w:numId w:val="2"/>
        </w:numPr>
        <w:spacing w:after="80"/>
        <w:jc w:val="both"/>
        <w:rPr>
          <w:bCs/>
          <w:lang w:val="uk-UA"/>
        </w:rPr>
      </w:pPr>
      <w:r w:rsidRPr="008623C1">
        <w:rPr>
          <w:bCs/>
          <w:lang w:val="uk-UA"/>
        </w:rPr>
        <w:t>Внутрішня частина повинна мати вкладку або інший конструктивний елемент для надійної фіксації нагрудної відзнаки.</w:t>
      </w:r>
    </w:p>
    <w:p w14:paraId="0B96C0F8" w14:textId="77777777" w:rsidR="00FD2F39" w:rsidRPr="008623C1" w:rsidRDefault="00FD2F39" w:rsidP="00FD2F39">
      <w:pPr>
        <w:numPr>
          <w:ilvl w:val="0"/>
          <w:numId w:val="2"/>
        </w:numPr>
        <w:spacing w:after="80"/>
        <w:jc w:val="both"/>
        <w:rPr>
          <w:bCs/>
          <w:lang w:val="uk-UA"/>
        </w:rPr>
      </w:pPr>
      <w:r w:rsidRPr="008623C1">
        <w:rPr>
          <w:bCs/>
          <w:lang w:val="uk-UA"/>
        </w:rPr>
        <w:t>Конструкція вкладки повинна забезпечувати розміщення відзнаки разом з елементами кріплення, запобігати її переміщенню всередині футляра та забезпечувати зручне виймання.</w:t>
      </w:r>
    </w:p>
    <w:p w14:paraId="3175940E" w14:textId="77777777" w:rsidR="00FD2F39" w:rsidRDefault="00FD2F39" w:rsidP="00FD2F39">
      <w:pPr>
        <w:numPr>
          <w:ilvl w:val="0"/>
          <w:numId w:val="2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Внутрішнє оздоблення повинно бути акуратним, без складок, пошкоджень, відшарувань та видимих слідів клею.</w:t>
      </w:r>
    </w:p>
    <w:p w14:paraId="0905109D" w14:textId="77777777" w:rsidR="00A92492" w:rsidRPr="001B015C" w:rsidRDefault="00A92492" w:rsidP="00A92492">
      <w:pPr>
        <w:spacing w:after="80"/>
        <w:ind w:left="720"/>
        <w:jc w:val="both"/>
        <w:rPr>
          <w:bCs/>
          <w:lang w:val="uk-UA"/>
        </w:rPr>
      </w:pPr>
    </w:p>
    <w:p w14:paraId="06BDAC24" w14:textId="7639DA34" w:rsidR="00FD2F39" w:rsidRPr="00FD2F39" w:rsidRDefault="001B015C" w:rsidP="001B015C">
      <w:pPr>
        <w:spacing w:after="80"/>
        <w:jc w:val="center"/>
        <w:rPr>
          <w:b/>
          <w:lang w:val="uk-UA"/>
        </w:rPr>
      </w:pPr>
      <w:r w:rsidRPr="00FD2F39">
        <w:rPr>
          <w:b/>
          <w:bCs/>
          <w:lang w:val="uk-UA"/>
        </w:rPr>
        <w:t>5. ВИМОГИ ДО ЯКОСТІ</w:t>
      </w:r>
    </w:p>
    <w:p w14:paraId="35818665" w14:textId="77777777" w:rsidR="00FD2F39" w:rsidRPr="001B015C" w:rsidRDefault="00FD2F39" w:rsidP="00FD2F39">
      <w:p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Футляр повинен мати охайний, завершений зовнішній вигляд.</w:t>
      </w:r>
    </w:p>
    <w:p w14:paraId="450D95B3" w14:textId="77777777" w:rsidR="00FD2F39" w:rsidRPr="001B015C" w:rsidRDefault="00FD2F39" w:rsidP="00FD2F39">
      <w:p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Не допускаються:</w:t>
      </w:r>
    </w:p>
    <w:p w14:paraId="3534D908" w14:textId="77777777" w:rsidR="00FD2F39" w:rsidRPr="001B015C" w:rsidRDefault="00FD2F39" w:rsidP="00FD2F39">
      <w:pPr>
        <w:numPr>
          <w:ilvl w:val="0"/>
          <w:numId w:val="3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тріщини, сколи, деформації корпусу;</w:t>
      </w:r>
    </w:p>
    <w:p w14:paraId="4776DC0D" w14:textId="77777777" w:rsidR="00FD2F39" w:rsidRPr="001B015C" w:rsidRDefault="00FD2F39" w:rsidP="00FD2F39">
      <w:pPr>
        <w:numPr>
          <w:ilvl w:val="0"/>
          <w:numId w:val="3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пошкодження, потертості або нерівномірність оксамитового покриття;</w:t>
      </w:r>
    </w:p>
    <w:p w14:paraId="35E4B7E3" w14:textId="77777777" w:rsidR="00FD2F39" w:rsidRPr="001B015C" w:rsidRDefault="00FD2F39" w:rsidP="00FD2F39">
      <w:pPr>
        <w:numPr>
          <w:ilvl w:val="0"/>
          <w:numId w:val="3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несправність завіс або механізму фіксації кришки;</w:t>
      </w:r>
    </w:p>
    <w:p w14:paraId="226F5F27" w14:textId="77777777" w:rsidR="00FD2F39" w:rsidRPr="001B015C" w:rsidRDefault="00FD2F39" w:rsidP="00FD2F39">
      <w:pPr>
        <w:numPr>
          <w:ilvl w:val="0"/>
          <w:numId w:val="3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гострі краї, задирки та інші дефекти конструкції;</w:t>
      </w:r>
    </w:p>
    <w:p w14:paraId="25A20CEC" w14:textId="77777777" w:rsidR="00FD2F39" w:rsidRPr="001B015C" w:rsidRDefault="00FD2F39" w:rsidP="00FD2F39">
      <w:pPr>
        <w:numPr>
          <w:ilvl w:val="0"/>
          <w:numId w:val="3"/>
        </w:num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ненадійне закріплення внутрішніх елементів.</w:t>
      </w:r>
    </w:p>
    <w:p w14:paraId="54D68496" w14:textId="77777777" w:rsidR="00FD2F39" w:rsidRDefault="00FD2F39" w:rsidP="00FD2F39">
      <w:pPr>
        <w:spacing w:after="80"/>
        <w:jc w:val="both"/>
        <w:rPr>
          <w:bCs/>
          <w:lang w:val="uk-UA"/>
        </w:rPr>
      </w:pPr>
      <w:r w:rsidRPr="001B015C">
        <w:rPr>
          <w:bCs/>
          <w:lang w:val="uk-UA"/>
        </w:rPr>
        <w:t>Футляр повинен забезпечувати збереження нагрудної відзнаки та її захист від механічних пошкоджень під час транспортування і зберігання.</w:t>
      </w:r>
    </w:p>
    <w:p w14:paraId="7BC380C8" w14:textId="77777777" w:rsidR="00E05375" w:rsidRPr="001B015C" w:rsidRDefault="00E05375" w:rsidP="00FD2F39">
      <w:pPr>
        <w:spacing w:after="80"/>
        <w:jc w:val="both"/>
        <w:rPr>
          <w:bCs/>
          <w:lang w:val="uk-UA"/>
        </w:rPr>
      </w:pPr>
    </w:p>
    <w:p w14:paraId="44A959F0" w14:textId="35B9E381" w:rsidR="00FD2F39" w:rsidRPr="00FD2F39" w:rsidRDefault="001B015C" w:rsidP="001B015C">
      <w:pPr>
        <w:spacing w:after="80"/>
        <w:jc w:val="center"/>
        <w:rPr>
          <w:b/>
          <w:lang w:val="uk-UA"/>
        </w:rPr>
      </w:pPr>
      <w:r w:rsidRPr="00FD2F39">
        <w:rPr>
          <w:b/>
          <w:bCs/>
          <w:lang w:val="uk-UA"/>
        </w:rPr>
        <w:t>6. ДОДАТКОВІ ВИМОГИ</w:t>
      </w:r>
    </w:p>
    <w:p w14:paraId="2FEC3829" w14:textId="77777777" w:rsidR="00FD2F39" w:rsidRPr="00E05375" w:rsidRDefault="00FD2F39" w:rsidP="00FD2F39">
      <w:pPr>
        <w:numPr>
          <w:ilvl w:val="0"/>
          <w:numId w:val="4"/>
        </w:numPr>
        <w:spacing w:after="80"/>
        <w:jc w:val="both"/>
        <w:rPr>
          <w:bCs/>
          <w:lang w:val="uk-UA"/>
        </w:rPr>
      </w:pPr>
      <w:r w:rsidRPr="00E05375">
        <w:rPr>
          <w:bCs/>
          <w:lang w:val="uk-UA"/>
        </w:rPr>
        <w:t>Нанесення логотипів, написів та інших елементів брендованого оформлення не передбачається.</w:t>
      </w:r>
    </w:p>
    <w:p w14:paraId="14334CEC" w14:textId="77777777" w:rsidR="00FD2F39" w:rsidRPr="00E05375" w:rsidRDefault="00FD2F39" w:rsidP="00FD2F39">
      <w:pPr>
        <w:numPr>
          <w:ilvl w:val="0"/>
          <w:numId w:val="4"/>
        </w:numPr>
        <w:spacing w:after="80"/>
        <w:jc w:val="both"/>
        <w:rPr>
          <w:bCs/>
          <w:lang w:val="uk-UA"/>
        </w:rPr>
      </w:pPr>
      <w:r w:rsidRPr="00E05375">
        <w:rPr>
          <w:bCs/>
          <w:lang w:val="uk-UA"/>
        </w:rPr>
        <w:t>Кожен футляр повинен постачатися у належному пакуванні, що забезпечує його захист від пошкоджень та забруднення під час транспортування.</w:t>
      </w:r>
    </w:p>
    <w:p w14:paraId="0F1AACEA" w14:textId="77777777" w:rsidR="00FD2F39" w:rsidRPr="00E05375" w:rsidRDefault="00FD2F39" w:rsidP="00FD2F39">
      <w:pPr>
        <w:numPr>
          <w:ilvl w:val="0"/>
          <w:numId w:val="4"/>
        </w:numPr>
        <w:spacing w:after="80"/>
        <w:jc w:val="both"/>
        <w:rPr>
          <w:bCs/>
          <w:lang w:val="uk-UA"/>
        </w:rPr>
      </w:pPr>
      <w:r w:rsidRPr="00E05375">
        <w:rPr>
          <w:bCs/>
          <w:lang w:val="uk-UA"/>
        </w:rPr>
        <w:t>До виготовлення основної партії Постачальник повинен надати Замовнику контрольний зразок футляра для перевірки та погодження.</w:t>
      </w:r>
    </w:p>
    <w:p w14:paraId="1C2DEE0A" w14:textId="77777777" w:rsidR="003E5369" w:rsidRDefault="003E5369" w:rsidP="003E5369">
      <w:pPr>
        <w:spacing w:after="80"/>
        <w:jc w:val="both"/>
        <w:rPr>
          <w:lang w:val="uk-UA"/>
        </w:rPr>
      </w:pPr>
    </w:p>
    <w:p w14:paraId="2990BACE" w14:textId="77777777" w:rsidR="003E5369" w:rsidRDefault="003E5369" w:rsidP="003E5369">
      <w:pPr>
        <w:spacing w:after="80"/>
        <w:jc w:val="both"/>
        <w:rPr>
          <w:lang w:val="uk-UA"/>
        </w:rPr>
      </w:pPr>
    </w:p>
    <w:p w14:paraId="37D6F155" w14:textId="77777777" w:rsidR="003E5369" w:rsidRDefault="003E5369" w:rsidP="003E5369">
      <w:pPr>
        <w:spacing w:after="80"/>
        <w:jc w:val="both"/>
        <w:rPr>
          <w:lang w:val="uk-UA"/>
        </w:rPr>
      </w:pPr>
    </w:p>
    <w:p w14:paraId="11250854" w14:textId="77777777" w:rsidR="007639A0" w:rsidRDefault="007639A0">
      <w:pPr>
        <w:rPr>
          <w:b/>
          <w:lang w:val="uk-UA"/>
        </w:rPr>
      </w:pPr>
      <w:r>
        <w:rPr>
          <w:b/>
          <w:lang w:val="uk-UA"/>
        </w:rPr>
        <w:br w:type="page"/>
      </w:r>
    </w:p>
    <w:p w14:paraId="027E1FE3" w14:textId="5683962C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РОЗРОБЛЕННЯ ТА ПОГОДЖЕННЯ ВИРОБНИЧИХ МАКЕТІВ</w:t>
      </w:r>
    </w:p>
    <w:p w14:paraId="3B9A0535" w14:textId="77777777" w:rsidR="000F0080" w:rsidRPr="00356E91" w:rsidRDefault="001E5EF5" w:rsidP="003E5369">
      <w:pPr>
        <w:spacing w:after="80"/>
        <w:jc w:val="both"/>
        <w:rPr>
          <w:b/>
          <w:bCs/>
          <w:lang w:val="uk-UA"/>
        </w:rPr>
      </w:pPr>
      <w:r w:rsidRPr="00356E91">
        <w:rPr>
          <w:b/>
          <w:bCs/>
          <w:lang w:val="uk-UA"/>
        </w:rPr>
        <w:t>Замовник надає Постачальнику зображення 7 (семи) видів нагрудних відзнак. Окремі готові виробничі макети Замовником не надаються.</w:t>
      </w:r>
    </w:p>
    <w:p w14:paraId="1EC68F82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На підставі отриманих від Замовника зображень Постачальник повинен розробити виробничий макет кожного виду нагрудної відзнаки.</w:t>
      </w:r>
    </w:p>
    <w:p w14:paraId="427C431F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Виробничий макет повинен містити/відображати щонайменше:</w:t>
      </w:r>
    </w:p>
    <w:p w14:paraId="3427CE62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форму нагрудної відзнаки та її пропорції;</w:t>
      </w:r>
    </w:p>
    <w:p w14:paraId="7625626F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розташування основних і декоративних елементів;</w:t>
      </w:r>
    </w:p>
    <w:p w14:paraId="133E3E8D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рельєф;</w:t>
      </w:r>
    </w:p>
    <w:p w14:paraId="55F2755F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кольорове оформлення;</w:t>
      </w:r>
    </w:p>
    <w:p w14:paraId="518DA8A9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символи та написи;</w:t>
      </w:r>
    </w:p>
    <w:p w14:paraId="428C2B7E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зовнішній вигляд лицьової та зворотної сторін;</w:t>
      </w:r>
    </w:p>
    <w:p w14:paraId="166D6149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гравіювання;</w:t>
      </w:r>
    </w:p>
    <w:p w14:paraId="7D39DF32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розташування елементів кріплення;</w:t>
      </w:r>
    </w:p>
    <w:p w14:paraId="30346B6A" w14:textId="77777777" w:rsidR="000F0080" w:rsidRPr="003E5369" w:rsidRDefault="001E5EF5" w:rsidP="003E5369">
      <w:pPr>
        <w:pStyle w:val="ListBullet"/>
        <w:spacing w:after="40"/>
        <w:jc w:val="both"/>
        <w:rPr>
          <w:lang w:val="uk-UA"/>
        </w:rPr>
      </w:pPr>
      <w:r w:rsidRPr="003E5369">
        <w:rPr>
          <w:lang w:val="uk-UA"/>
        </w:rPr>
        <w:t>інші елементи, передбачені дизайном відповідного виду відзнаки.</w:t>
      </w:r>
    </w:p>
    <w:p w14:paraId="66098ADC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До початку виготовлення продукції виробничий макет кожного виду нагрудної відзнаки підлягає обов’язковому погодженню із Замовником.</w:t>
      </w:r>
    </w:p>
    <w:p w14:paraId="17211375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У разі наявності зауважень Замовника Постачальник повинен внести відповідні зміни до макету та повторно надати його на погодження. Серійне виготовлення продукції за непогодженим Замовником виробничим макетом не допускається.</w:t>
      </w:r>
    </w:p>
    <w:p w14:paraId="6AF43ACE" w14:textId="739ECFDD" w:rsidR="000F0080" w:rsidRPr="003E5369" w:rsidRDefault="003E5369" w:rsidP="003E5369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КОНТРОЛЬНИЙ ЗРАЗОК</w:t>
      </w:r>
    </w:p>
    <w:p w14:paraId="6839122D" w14:textId="77777777" w:rsidR="00EE2B4C" w:rsidRDefault="00EE2B4C" w:rsidP="003E5369">
      <w:pPr>
        <w:spacing w:after="80"/>
        <w:jc w:val="both"/>
        <w:rPr>
          <w:lang w:val="uk-UA"/>
        </w:rPr>
      </w:pPr>
      <w:r w:rsidRPr="00EE2B4C">
        <w:rPr>
          <w:lang w:val="ru-RU"/>
        </w:rPr>
        <w:t>До початку серійного виготовлення продукції Постачальник зобов'язаний виготовити та надати Замовнику контрольний зразок нагрудної відзнаки у футлярі для перевірки та погодження.</w:t>
      </w:r>
    </w:p>
    <w:p w14:paraId="0913DC2F" w14:textId="7439CB4C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Контрольний зразок надається для перевірки розміру та товщини, форми і пропорцій, конструкції, відповідності кольорів, якості металевого та кольорового покриття/емалі, рельєфу і декоративних елементів, гравіювання, кріплення, якості виготовлення, відповідності футляра встановленим вимогам та загальної відповідності технічним вимогам і погодженому виробничому макету.</w:t>
      </w:r>
    </w:p>
    <w:p w14:paraId="59F2A2FB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У разі виявлення невідповідностей контрольного зразка погодженому виробничому макету або технічним вимогам Постачальник повинен усунути такі невідповідності до початку серійного виготовлення.</w:t>
      </w:r>
    </w:p>
    <w:p w14:paraId="4C6361F5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Серійне виготовлення відповідного виду продукції здійснюється після погодження Замовником виробничого макету та, якщо Замовником вимагався контрольний зразок, відповідного контрольного зразка.</w:t>
      </w:r>
    </w:p>
    <w:p w14:paraId="1BB1C7A0" w14:textId="42DA6DEB" w:rsidR="000F0080" w:rsidRPr="003E5369" w:rsidRDefault="00356E91" w:rsidP="00356E91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ПАКУВАННЯ ТА ТРАНСПОРТУВАННЯ</w:t>
      </w:r>
    </w:p>
    <w:p w14:paraId="0E4413E1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Кожна нагрудна відзнака повинна постачатися в індивідуальному футлярі, передбаченому цими технічними вимогами.</w:t>
      </w:r>
    </w:p>
    <w:p w14:paraId="64BB4E8A" w14:textId="77777777" w:rsidR="000F0080" w:rsidRPr="003E5369" w:rsidRDefault="001E5EF5" w:rsidP="003E5369">
      <w:pPr>
        <w:spacing w:after="80"/>
        <w:jc w:val="both"/>
        <w:rPr>
          <w:lang w:val="uk-UA"/>
        </w:rPr>
      </w:pPr>
      <w:r w:rsidRPr="003E5369">
        <w:rPr>
          <w:lang w:val="uk-UA"/>
        </w:rPr>
        <w:t>Продукція повинна бути додатково упакована таким чином, щоб забезпечити її збереження під час транспортування, навантаження/розвантаження та зберігання та унеможливити механічні пошкодження, появу подряпин, деформацію нагрудних відзнак, пошкодження металевого та кольорового покриття, штифтів і застібок, пошкодження або деформацію футлярів та забруднення виробів.</w:t>
      </w:r>
    </w:p>
    <w:p w14:paraId="00C0FFFE" w14:textId="50B7A8A3" w:rsidR="000F0080" w:rsidRPr="003E5369" w:rsidRDefault="003E5369" w:rsidP="00356E91">
      <w:pPr>
        <w:keepNext/>
        <w:spacing w:before="160" w:after="80"/>
        <w:jc w:val="center"/>
        <w:rPr>
          <w:lang w:val="uk-UA"/>
        </w:rPr>
      </w:pPr>
      <w:r w:rsidRPr="003E5369">
        <w:rPr>
          <w:b/>
          <w:lang w:val="uk-UA"/>
        </w:rPr>
        <w:t>КОМПЛЕКТНІСТЬ</w:t>
      </w:r>
    </w:p>
    <w:p w14:paraId="0729706B" w14:textId="77777777" w:rsidR="000F0080" w:rsidRPr="00356E91" w:rsidRDefault="001E5EF5" w:rsidP="003E5369">
      <w:pPr>
        <w:spacing w:after="80"/>
        <w:jc w:val="both"/>
        <w:rPr>
          <w:b/>
          <w:bCs/>
          <w:lang w:val="uk-UA"/>
        </w:rPr>
      </w:pPr>
      <w:r w:rsidRPr="00356E91">
        <w:rPr>
          <w:b/>
          <w:bCs/>
          <w:lang w:val="uk-UA"/>
        </w:rPr>
        <w:t>До комплекту однієї одиниці продукції повинні входити:</w:t>
      </w:r>
    </w:p>
    <w:p w14:paraId="5BCA74BD" w14:textId="77777777" w:rsidR="000F0080" w:rsidRPr="003E5369" w:rsidRDefault="001E5EF5" w:rsidP="003E5369">
      <w:pPr>
        <w:pStyle w:val="ListNumber"/>
        <w:spacing w:after="40"/>
        <w:jc w:val="both"/>
        <w:rPr>
          <w:lang w:val="uk-UA"/>
        </w:rPr>
      </w:pPr>
      <w:r w:rsidRPr="003E5369">
        <w:rPr>
          <w:lang w:val="uk-UA"/>
        </w:rPr>
        <w:t>Нагрудна відзнака – 1 шт.</w:t>
      </w:r>
    </w:p>
    <w:p w14:paraId="00ED6106" w14:textId="77777777" w:rsidR="000F0080" w:rsidRPr="003E5369" w:rsidRDefault="001E5EF5" w:rsidP="003E5369">
      <w:pPr>
        <w:pStyle w:val="ListNumber"/>
        <w:spacing w:after="40"/>
        <w:jc w:val="both"/>
        <w:rPr>
          <w:lang w:val="uk-UA"/>
        </w:rPr>
      </w:pPr>
      <w:r w:rsidRPr="003E5369">
        <w:rPr>
          <w:lang w:val="uk-UA"/>
        </w:rPr>
        <w:t>Застібки для двох точок кріплення – 2 шт.</w:t>
      </w:r>
    </w:p>
    <w:p w14:paraId="2DAFE39F" w14:textId="77777777" w:rsidR="000F0080" w:rsidRPr="003E5369" w:rsidRDefault="001E5EF5" w:rsidP="003E5369">
      <w:pPr>
        <w:pStyle w:val="ListNumber"/>
        <w:spacing w:after="40"/>
        <w:jc w:val="both"/>
        <w:rPr>
          <w:lang w:val="uk-UA"/>
        </w:rPr>
      </w:pPr>
      <w:r w:rsidRPr="003E5369">
        <w:rPr>
          <w:lang w:val="uk-UA"/>
        </w:rPr>
        <w:t>Індивідуальний футляр – 1 шт.</w:t>
      </w:r>
    </w:p>
    <w:p w14:paraId="4FBC0655" w14:textId="77777777" w:rsidR="000F0080" w:rsidRDefault="001E5EF5" w:rsidP="003E5369">
      <w:pPr>
        <w:spacing w:after="80"/>
        <w:jc w:val="both"/>
        <w:rPr>
          <w:b/>
          <w:bCs/>
          <w:lang w:val="uk-UA"/>
        </w:rPr>
      </w:pPr>
      <w:r w:rsidRPr="00356E91">
        <w:rPr>
          <w:b/>
          <w:bCs/>
          <w:lang w:val="uk-UA"/>
        </w:rPr>
        <w:t>Усі елементи повинні постачатися як єдиний комплект.</w:t>
      </w:r>
    </w:p>
    <w:p w14:paraId="1488E3EA" w14:textId="77777777" w:rsidR="00141BE3" w:rsidRDefault="00141BE3" w:rsidP="003E5369">
      <w:pPr>
        <w:spacing w:after="80"/>
        <w:jc w:val="both"/>
        <w:rPr>
          <w:b/>
          <w:bCs/>
          <w:lang w:val="uk-UA"/>
        </w:rPr>
      </w:pPr>
    </w:p>
    <w:p w14:paraId="1F4C6E17" w14:textId="77777777" w:rsidR="00141BE3" w:rsidRDefault="00141BE3" w:rsidP="003E5369">
      <w:pPr>
        <w:spacing w:after="80"/>
        <w:jc w:val="both"/>
        <w:rPr>
          <w:b/>
          <w:bCs/>
          <w:lang w:val="uk-UA"/>
        </w:rPr>
      </w:pPr>
    </w:p>
    <w:p w14:paraId="6B7DC0FC" w14:textId="77777777" w:rsidR="00141BE3" w:rsidRDefault="00141BE3" w:rsidP="003E5369">
      <w:pPr>
        <w:spacing w:after="80"/>
        <w:jc w:val="both"/>
        <w:rPr>
          <w:b/>
          <w:bCs/>
          <w:lang w:val="uk-UA"/>
        </w:rPr>
      </w:pPr>
    </w:p>
    <w:p w14:paraId="1FA16C94" w14:textId="7099DCF6" w:rsidR="00C46511" w:rsidRPr="00C46511" w:rsidRDefault="00C46511" w:rsidP="00C46511">
      <w:pPr>
        <w:jc w:val="both"/>
        <w:rPr>
          <w:b/>
          <w:bCs/>
          <w:sz w:val="22"/>
          <w:lang w:val="uk-UA"/>
        </w:rPr>
      </w:pPr>
      <w:r w:rsidRPr="00C46511">
        <w:rPr>
          <w:sz w:val="22"/>
          <w:lang w:val="uk-UA"/>
        </w:rPr>
        <w:t>Ми детально ознайомилися з усіма технічними характеристиками та умовами, викладеними в цьому Додатку, і підтверджуємо їх повну відповідність нашим виробничим можливостям, а також зобов’язуємося дотримуватися усіх вимог.</w:t>
      </w:r>
    </w:p>
    <w:p w14:paraId="7054EA4D" w14:textId="77777777" w:rsidR="00C46511" w:rsidRPr="00C46511" w:rsidRDefault="00C46511" w:rsidP="00C46511">
      <w:pPr>
        <w:jc w:val="both"/>
        <w:rPr>
          <w:b/>
          <w:bCs/>
          <w:sz w:val="22"/>
          <w:lang w:val="uk-UA"/>
        </w:rPr>
      </w:pPr>
    </w:p>
    <w:p w14:paraId="04AD7A32" w14:textId="77777777" w:rsidR="00C46511" w:rsidRPr="00C46511" w:rsidRDefault="00C46511" w:rsidP="00C46511">
      <w:pPr>
        <w:jc w:val="center"/>
        <w:rPr>
          <w:b/>
          <w:bCs/>
          <w:sz w:val="22"/>
          <w:lang w:val="uk-UA"/>
        </w:rPr>
      </w:pPr>
      <w:r w:rsidRPr="00757DAC">
        <w:rPr>
          <w:b/>
          <w:bCs/>
          <w:sz w:val="22"/>
        </w:rPr>
        <w:t> </w:t>
      </w:r>
    </w:p>
    <w:p w14:paraId="0E358B23" w14:textId="77777777" w:rsidR="00C46511" w:rsidRPr="00C46511" w:rsidRDefault="00C46511" w:rsidP="00D1673F">
      <w:pPr>
        <w:spacing w:after="0" w:line="240" w:lineRule="auto"/>
        <w:jc w:val="center"/>
        <w:rPr>
          <w:sz w:val="22"/>
          <w:lang w:val="uk-UA"/>
        </w:rPr>
      </w:pPr>
      <w:r w:rsidRPr="00C46511">
        <w:rPr>
          <w:b/>
          <w:bCs/>
          <w:sz w:val="22"/>
          <w:lang w:val="uk-UA"/>
        </w:rPr>
        <w:t>Керівник юридичної особи / ФОП:</w:t>
      </w:r>
      <w:r w:rsidRPr="00AD109C">
        <w:rPr>
          <w:sz w:val="22"/>
        </w:rPr>
        <w:t> </w:t>
      </w:r>
      <w:r w:rsidRPr="00C46511">
        <w:rPr>
          <w:sz w:val="22"/>
          <w:lang w:val="uk-UA"/>
        </w:rPr>
        <w:t>_______________( ____________________)</w:t>
      </w:r>
      <w:r w:rsidRPr="00AD109C">
        <w:rPr>
          <w:sz w:val="22"/>
        </w:rPr>
        <w:t> </w:t>
      </w:r>
    </w:p>
    <w:p w14:paraId="37276F51" w14:textId="10C8D5B7" w:rsidR="00C46511" w:rsidRPr="00B013B3" w:rsidRDefault="00C46511" w:rsidP="00D1673F">
      <w:pPr>
        <w:spacing w:after="0" w:line="240" w:lineRule="auto"/>
        <w:jc w:val="center"/>
        <w:rPr>
          <w:b/>
          <w:bCs/>
          <w:i/>
          <w:iCs/>
          <w:sz w:val="22"/>
          <w:lang w:val="uk-UA"/>
        </w:rPr>
      </w:pPr>
      <w:r w:rsidRPr="00B013B3">
        <w:rPr>
          <w:b/>
          <w:bCs/>
          <w:i/>
          <w:iCs/>
          <w:sz w:val="22"/>
          <w:lang w:val="uk-UA"/>
        </w:rPr>
        <w:t> МП        дата                                підпис</w:t>
      </w:r>
      <w:r w:rsidRPr="00B013B3">
        <w:rPr>
          <w:b/>
          <w:bCs/>
          <w:i/>
          <w:iCs/>
          <w:sz w:val="22"/>
        </w:rPr>
        <w:t>                     </w:t>
      </w:r>
      <w:r w:rsidR="00B013B3" w:rsidRPr="00B013B3">
        <w:rPr>
          <w:b/>
          <w:bCs/>
          <w:i/>
          <w:iCs/>
          <w:sz w:val="22"/>
          <w:lang w:val="uk-UA"/>
        </w:rPr>
        <w:t xml:space="preserve">              </w:t>
      </w:r>
      <w:r w:rsidRPr="00B013B3">
        <w:rPr>
          <w:b/>
          <w:bCs/>
          <w:i/>
          <w:iCs/>
          <w:sz w:val="22"/>
        </w:rPr>
        <w:t> </w:t>
      </w:r>
      <w:r w:rsidRPr="00B013B3">
        <w:rPr>
          <w:b/>
          <w:bCs/>
          <w:i/>
          <w:iCs/>
          <w:sz w:val="22"/>
          <w:lang w:val="uk-UA"/>
        </w:rPr>
        <w:t>ПІБ </w:t>
      </w:r>
      <w:r w:rsidRPr="00B013B3">
        <w:rPr>
          <w:b/>
          <w:bCs/>
          <w:i/>
          <w:iCs/>
          <w:sz w:val="22"/>
        </w:rPr>
        <w:t> </w:t>
      </w:r>
    </w:p>
    <w:p w14:paraId="7D87826E" w14:textId="77777777" w:rsidR="00141BE3" w:rsidRPr="00356E91" w:rsidRDefault="00141BE3" w:rsidP="003E5369">
      <w:pPr>
        <w:spacing w:after="80"/>
        <w:jc w:val="both"/>
        <w:rPr>
          <w:b/>
          <w:bCs/>
          <w:lang w:val="uk-UA"/>
        </w:rPr>
      </w:pPr>
    </w:p>
    <w:sectPr w:rsidR="00141BE3" w:rsidRPr="00356E91" w:rsidSect="00356E91">
      <w:headerReference w:type="default" r:id="rId11"/>
      <w:footerReference w:type="default" r:id="rId12"/>
      <w:pgSz w:w="12240" w:h="15840"/>
      <w:pgMar w:top="1702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F76BB" w14:textId="77777777" w:rsidR="0099121E" w:rsidRDefault="0099121E">
      <w:pPr>
        <w:spacing w:after="0" w:line="240" w:lineRule="auto"/>
      </w:pPr>
      <w:r>
        <w:separator/>
      </w:r>
    </w:p>
  </w:endnote>
  <w:endnote w:type="continuationSeparator" w:id="0">
    <w:p w14:paraId="2658E455" w14:textId="77777777" w:rsidR="0099121E" w:rsidRDefault="0099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5209" w14:textId="77777777" w:rsidR="00356E91" w:rsidRPr="00356E91" w:rsidRDefault="00356E91" w:rsidP="00356E91">
    <w:pPr>
      <w:pBdr>
        <w:left w:val="single" w:sz="12" w:space="11" w:color="4F81BD" w:themeColor="accent1"/>
      </w:pBdr>
      <w:tabs>
        <w:tab w:val="left" w:pos="622"/>
      </w:tabs>
      <w:spacing w:after="0"/>
      <w:jc w:val="right"/>
      <w:rPr>
        <w:rFonts w:eastAsiaTheme="majorEastAsia" w:cs="Times New Roman"/>
        <w:color w:val="000000" w:themeColor="text1"/>
        <w:sz w:val="22"/>
      </w:rPr>
    </w:pPr>
    <w:r w:rsidRPr="00356E91">
      <w:rPr>
        <w:rFonts w:eastAsiaTheme="majorEastAsia" w:cs="Times New Roman"/>
        <w:color w:val="000000" w:themeColor="text1"/>
        <w:sz w:val="22"/>
      </w:rPr>
      <w:fldChar w:fldCharType="begin"/>
    </w:r>
    <w:r w:rsidRPr="00356E91">
      <w:rPr>
        <w:rFonts w:eastAsiaTheme="majorEastAsia" w:cs="Times New Roman"/>
        <w:color w:val="000000" w:themeColor="text1"/>
        <w:sz w:val="22"/>
      </w:rPr>
      <w:instrText>PAGE   \* MERGEFORMAT</w:instrText>
    </w:r>
    <w:r w:rsidRPr="00356E91">
      <w:rPr>
        <w:rFonts w:eastAsiaTheme="majorEastAsia" w:cs="Times New Roman"/>
        <w:color w:val="000000" w:themeColor="text1"/>
        <w:sz w:val="22"/>
      </w:rPr>
      <w:fldChar w:fldCharType="separate"/>
    </w:r>
    <w:r w:rsidRPr="00356E91">
      <w:rPr>
        <w:rFonts w:eastAsiaTheme="majorEastAsia" w:cs="Times New Roman"/>
        <w:color w:val="000000" w:themeColor="text1"/>
        <w:sz w:val="22"/>
        <w:lang w:val="uk-UA"/>
      </w:rPr>
      <w:t>2</w:t>
    </w:r>
    <w:r w:rsidRPr="00356E91">
      <w:rPr>
        <w:rFonts w:eastAsiaTheme="majorEastAsia" w:cs="Times New Roman"/>
        <w:color w:val="000000" w:themeColor="text1"/>
        <w:sz w:val="22"/>
      </w:rPr>
      <w:fldChar w:fldCharType="end"/>
    </w:r>
  </w:p>
  <w:p w14:paraId="5010AD98" w14:textId="48B84339" w:rsidR="000F0080" w:rsidRDefault="000F008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AFB01" w14:textId="77777777" w:rsidR="0099121E" w:rsidRDefault="0099121E">
      <w:pPr>
        <w:spacing w:after="0" w:line="240" w:lineRule="auto"/>
      </w:pPr>
      <w:r>
        <w:separator/>
      </w:r>
    </w:p>
  </w:footnote>
  <w:footnote w:type="continuationSeparator" w:id="0">
    <w:p w14:paraId="6BD6918E" w14:textId="77777777" w:rsidR="0099121E" w:rsidRDefault="00991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616D" w14:textId="5589EBD3" w:rsidR="003E5369" w:rsidRPr="003E5369" w:rsidRDefault="003E5369" w:rsidP="007D0BDB">
    <w:pPr>
      <w:pStyle w:val="Header"/>
      <w:jc w:val="right"/>
      <w:rPr>
        <w:b/>
        <w:bCs/>
        <w:i/>
        <w:iCs/>
      </w:rPr>
    </w:pPr>
    <w:r w:rsidRPr="003E5369">
      <w:rPr>
        <w:b/>
        <w:bCs/>
        <w:i/>
        <w:iCs/>
        <w:lang w:val="ru-RU"/>
      </w:rPr>
      <w:t>Додаток №</w:t>
    </w:r>
    <w:r w:rsidR="007D0BDB">
      <w:rPr>
        <w:b/>
        <w:bCs/>
        <w:i/>
        <w:iCs/>
        <w:lang w:val="ru-RU"/>
      </w:rPr>
      <w:t>1</w:t>
    </w:r>
    <w:r w:rsidRPr="003E5369">
      <w:rPr>
        <w:b/>
        <w:bCs/>
        <w:i/>
        <w:iCs/>
        <w:lang w:val="ru-RU"/>
      </w:rPr>
      <w:t xml:space="preserve"> до Запиту 3448NM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226B4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6B43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256A05"/>
    <w:multiLevelType w:val="hybridMultilevel"/>
    <w:tmpl w:val="15084E70"/>
    <w:lvl w:ilvl="0" w:tplc="DB142D9C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4058" w:hanging="360"/>
      </w:pPr>
    </w:lvl>
    <w:lvl w:ilvl="2" w:tplc="0422001B" w:tentative="1">
      <w:start w:val="1"/>
      <w:numFmt w:val="lowerRoman"/>
      <w:lvlText w:val="%3."/>
      <w:lvlJc w:val="right"/>
      <w:pPr>
        <w:ind w:left="4778" w:hanging="180"/>
      </w:pPr>
    </w:lvl>
    <w:lvl w:ilvl="3" w:tplc="0422000F" w:tentative="1">
      <w:start w:val="1"/>
      <w:numFmt w:val="decimal"/>
      <w:lvlText w:val="%4."/>
      <w:lvlJc w:val="left"/>
      <w:pPr>
        <w:ind w:left="5498" w:hanging="360"/>
      </w:pPr>
    </w:lvl>
    <w:lvl w:ilvl="4" w:tplc="04220019" w:tentative="1">
      <w:start w:val="1"/>
      <w:numFmt w:val="lowerLetter"/>
      <w:lvlText w:val="%5."/>
      <w:lvlJc w:val="left"/>
      <w:pPr>
        <w:ind w:left="6218" w:hanging="360"/>
      </w:pPr>
    </w:lvl>
    <w:lvl w:ilvl="5" w:tplc="0422001B" w:tentative="1">
      <w:start w:val="1"/>
      <w:numFmt w:val="lowerRoman"/>
      <w:lvlText w:val="%6."/>
      <w:lvlJc w:val="right"/>
      <w:pPr>
        <w:ind w:left="6938" w:hanging="180"/>
      </w:pPr>
    </w:lvl>
    <w:lvl w:ilvl="6" w:tplc="0422000F" w:tentative="1">
      <w:start w:val="1"/>
      <w:numFmt w:val="decimal"/>
      <w:lvlText w:val="%7."/>
      <w:lvlJc w:val="left"/>
      <w:pPr>
        <w:ind w:left="7658" w:hanging="360"/>
      </w:pPr>
    </w:lvl>
    <w:lvl w:ilvl="7" w:tplc="04220019" w:tentative="1">
      <w:start w:val="1"/>
      <w:numFmt w:val="lowerLetter"/>
      <w:lvlText w:val="%8."/>
      <w:lvlJc w:val="left"/>
      <w:pPr>
        <w:ind w:left="8378" w:hanging="360"/>
      </w:pPr>
    </w:lvl>
    <w:lvl w:ilvl="8" w:tplc="0422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0" w15:restartNumberingAfterBreak="0">
    <w:nsid w:val="5503293F"/>
    <w:multiLevelType w:val="multilevel"/>
    <w:tmpl w:val="2EB0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60413A"/>
    <w:multiLevelType w:val="multilevel"/>
    <w:tmpl w:val="0214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300C32"/>
    <w:multiLevelType w:val="multilevel"/>
    <w:tmpl w:val="1F6CB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63676F"/>
    <w:multiLevelType w:val="multilevel"/>
    <w:tmpl w:val="94E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1274F7"/>
    <w:multiLevelType w:val="multilevel"/>
    <w:tmpl w:val="11B0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64537"/>
    <w:multiLevelType w:val="multilevel"/>
    <w:tmpl w:val="42FE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163461">
    <w:abstractNumId w:val="7"/>
  </w:num>
  <w:num w:numId="2" w16cid:durableId="1107702075">
    <w:abstractNumId w:val="12"/>
  </w:num>
  <w:num w:numId="3" w16cid:durableId="1126393441">
    <w:abstractNumId w:val="13"/>
  </w:num>
  <w:num w:numId="4" w16cid:durableId="1207907742">
    <w:abstractNumId w:val="10"/>
  </w:num>
  <w:num w:numId="5" w16cid:durableId="1207986439">
    <w:abstractNumId w:val="11"/>
  </w:num>
  <w:num w:numId="6" w16cid:durableId="1427261581">
    <w:abstractNumId w:val="7"/>
  </w:num>
  <w:num w:numId="7" w16cid:durableId="1449736099">
    <w:abstractNumId w:val="6"/>
  </w:num>
  <w:num w:numId="8" w16cid:durableId="1830511296">
    <w:abstractNumId w:val="3"/>
  </w:num>
  <w:num w:numId="9" w16cid:durableId="1984968542">
    <w:abstractNumId w:val="7"/>
  </w:num>
  <w:num w:numId="10" w16cid:durableId="1994404532">
    <w:abstractNumId w:val="4"/>
  </w:num>
  <w:num w:numId="11" w16cid:durableId="2118133347">
    <w:abstractNumId w:val="0"/>
  </w:num>
  <w:num w:numId="12" w16cid:durableId="43145474">
    <w:abstractNumId w:val="9"/>
  </w:num>
  <w:num w:numId="13" w16cid:durableId="507911562">
    <w:abstractNumId w:val="14"/>
  </w:num>
  <w:num w:numId="14" w16cid:durableId="510099444">
    <w:abstractNumId w:val="5"/>
  </w:num>
  <w:num w:numId="15" w16cid:durableId="517742174">
    <w:abstractNumId w:val="8"/>
  </w:num>
  <w:num w:numId="16" w16cid:durableId="621182924">
    <w:abstractNumId w:val="2"/>
  </w:num>
  <w:num w:numId="17" w16cid:durableId="649214645">
    <w:abstractNumId w:val="15"/>
  </w:num>
  <w:num w:numId="18" w16cid:durableId="688871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080"/>
    <w:rsid w:val="00141BE3"/>
    <w:rsid w:val="0015074B"/>
    <w:rsid w:val="001872FF"/>
    <w:rsid w:val="00192FF5"/>
    <w:rsid w:val="001B015C"/>
    <w:rsid w:val="001B71E0"/>
    <w:rsid w:val="001E5EF5"/>
    <w:rsid w:val="0029639D"/>
    <w:rsid w:val="00326F90"/>
    <w:rsid w:val="00346D4C"/>
    <w:rsid w:val="00356E91"/>
    <w:rsid w:val="003856E4"/>
    <w:rsid w:val="003C01E6"/>
    <w:rsid w:val="003E376F"/>
    <w:rsid w:val="003E5369"/>
    <w:rsid w:val="0058293F"/>
    <w:rsid w:val="00610BBA"/>
    <w:rsid w:val="007459BA"/>
    <w:rsid w:val="007639A0"/>
    <w:rsid w:val="007D0BDB"/>
    <w:rsid w:val="007D3592"/>
    <w:rsid w:val="008623C1"/>
    <w:rsid w:val="0094597A"/>
    <w:rsid w:val="0099121E"/>
    <w:rsid w:val="00A84293"/>
    <w:rsid w:val="00A92492"/>
    <w:rsid w:val="00AA1D8D"/>
    <w:rsid w:val="00B013B3"/>
    <w:rsid w:val="00B03BDD"/>
    <w:rsid w:val="00B12CA5"/>
    <w:rsid w:val="00B47730"/>
    <w:rsid w:val="00B514C1"/>
    <w:rsid w:val="00B528F2"/>
    <w:rsid w:val="00B97F79"/>
    <w:rsid w:val="00C46511"/>
    <w:rsid w:val="00CB0664"/>
    <w:rsid w:val="00D1673F"/>
    <w:rsid w:val="00DD3E4A"/>
    <w:rsid w:val="00DE698C"/>
    <w:rsid w:val="00E05375"/>
    <w:rsid w:val="00E25870"/>
    <w:rsid w:val="00E3388C"/>
    <w:rsid w:val="00EC7FD4"/>
    <w:rsid w:val="00EE2B4C"/>
    <w:rsid w:val="00F269C5"/>
    <w:rsid w:val="00F5553E"/>
    <w:rsid w:val="00F94097"/>
    <w:rsid w:val="00FC693F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0D3DF3"/>
  <w14:defaultImageDpi w14:val="300"/>
  <w15:docId w15:val="{8C423C6B-25DE-4267-BFD3-B901BC0B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856E4"/>
    <w:pPr>
      <w:spacing w:before="100" w:beforeAutospacing="1" w:after="100" w:afterAutospacing="1" w:line="240" w:lineRule="auto"/>
    </w:pPr>
    <w:rPr>
      <w:rFonts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98973C-95A1-47AB-82BA-92F0D162C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6997EA-9AB2-4765-8F8C-4B731A01F36F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21F9ACB2-9BBE-4369-81CA-323C9B39BB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Marynenko</dc:creator>
  <cp:keywords/>
  <dc:description>generated by python-docx</dc:description>
  <cp:lastModifiedBy>Nataliia Marynenko</cp:lastModifiedBy>
  <cp:revision>21</cp:revision>
  <cp:lastPrinted>2026-10-19T12:44:00Z</cp:lastPrinted>
  <dcterms:created xsi:type="dcterms:W3CDTF">2026-10-19T12:16:00Z</dcterms:created>
  <dcterms:modified xsi:type="dcterms:W3CDTF">2026-10-19T14:20:00Z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