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C31C393" w:rsidR="00DC7526" w:rsidRDefault="00E54E1A" w:rsidP="7C18CEC8">
      <w:pPr>
        <w:ind w:left="142" w:firstLine="284"/>
        <w:rPr>
          <w:b/>
          <w:bCs/>
          <w:sz w:val="22"/>
          <w:szCs w:val="22"/>
          <w:lang w:val="uk-UA"/>
        </w:rPr>
      </w:pPr>
      <w:r w:rsidRPr="7A33B6AD">
        <w:rPr>
          <w:b/>
          <w:bCs/>
          <w:sz w:val="22"/>
          <w:szCs w:val="22"/>
        </w:rPr>
        <w:t>м. Київ</w:t>
      </w:r>
      <w:r>
        <w:tab/>
      </w:r>
      <w:r>
        <w:tab/>
      </w:r>
      <w:r>
        <w:tab/>
      </w:r>
      <w:r>
        <w:tab/>
      </w:r>
      <w:r>
        <w:tab/>
      </w:r>
      <w:r>
        <w:tab/>
      </w:r>
      <w:r>
        <w:tab/>
      </w:r>
      <w:r>
        <w:tab/>
      </w:r>
      <w:r w:rsidR="00FC1FF6" w:rsidRPr="7A33B6AD">
        <w:rPr>
          <w:b/>
          <w:bCs/>
          <w:sz w:val="22"/>
          <w:szCs w:val="22"/>
        </w:rPr>
        <w:t xml:space="preserve">              </w:t>
      </w:r>
      <w:r w:rsidR="00CE2597">
        <w:rPr>
          <w:b/>
          <w:bCs/>
          <w:sz w:val="22"/>
          <w:szCs w:val="22"/>
          <w:lang w:val="uk-UA"/>
        </w:rPr>
        <w:t xml:space="preserve">        </w:t>
      </w:r>
      <w:r w:rsidR="00FC1FF6" w:rsidRPr="7A33B6AD">
        <w:rPr>
          <w:b/>
          <w:bCs/>
          <w:sz w:val="22"/>
          <w:szCs w:val="22"/>
        </w:rPr>
        <w:t xml:space="preserve">     </w:t>
      </w:r>
      <w:r w:rsidRPr="00756CE5">
        <w:rPr>
          <w:b/>
          <w:bCs/>
          <w:strike/>
          <w:color w:val="EE0000"/>
          <w:sz w:val="22"/>
          <w:szCs w:val="22"/>
        </w:rPr>
        <w:t>«</w:t>
      </w:r>
      <w:r w:rsidR="0022405E" w:rsidRPr="00756CE5">
        <w:rPr>
          <w:b/>
          <w:bCs/>
          <w:strike/>
          <w:color w:val="EE0000"/>
          <w:sz w:val="22"/>
          <w:szCs w:val="22"/>
          <w:lang w:val="uk-UA"/>
        </w:rPr>
        <w:t>18</w:t>
      </w:r>
      <w:r w:rsidRPr="00756CE5">
        <w:rPr>
          <w:b/>
          <w:bCs/>
          <w:strike/>
          <w:color w:val="EE0000"/>
          <w:sz w:val="22"/>
          <w:szCs w:val="22"/>
        </w:rPr>
        <w:t>»</w:t>
      </w:r>
      <w:r w:rsidR="006D0A0B" w:rsidRPr="00756CE5">
        <w:rPr>
          <w:b/>
          <w:bCs/>
          <w:strike/>
          <w:color w:val="EE0000"/>
          <w:sz w:val="22"/>
          <w:szCs w:val="22"/>
        </w:rPr>
        <w:t xml:space="preserve"> </w:t>
      </w:r>
      <w:r w:rsidR="00C52821" w:rsidRPr="00756CE5">
        <w:rPr>
          <w:b/>
          <w:bCs/>
          <w:strike/>
          <w:color w:val="EE0000"/>
          <w:sz w:val="22"/>
          <w:szCs w:val="22"/>
          <w:lang w:val="uk-UA"/>
        </w:rPr>
        <w:t>черв</w:t>
      </w:r>
      <w:r w:rsidR="0022405E" w:rsidRPr="00756CE5">
        <w:rPr>
          <w:b/>
          <w:bCs/>
          <w:strike/>
          <w:color w:val="EE0000"/>
          <w:sz w:val="22"/>
          <w:szCs w:val="22"/>
          <w:lang w:val="uk-UA"/>
        </w:rPr>
        <w:t>ня</w:t>
      </w:r>
      <w:r w:rsidR="006D0A0B" w:rsidRPr="00756CE5">
        <w:rPr>
          <w:b/>
          <w:bCs/>
          <w:strike/>
          <w:color w:val="EE0000"/>
          <w:sz w:val="22"/>
          <w:szCs w:val="22"/>
        </w:rPr>
        <w:t xml:space="preserve"> </w:t>
      </w:r>
      <w:r w:rsidRPr="00756CE5">
        <w:rPr>
          <w:b/>
          <w:bCs/>
          <w:strike/>
          <w:color w:val="EE0000"/>
          <w:sz w:val="22"/>
          <w:szCs w:val="22"/>
        </w:rPr>
        <w:t>20</w:t>
      </w:r>
      <w:r w:rsidR="00FC1FF6" w:rsidRPr="00756CE5">
        <w:rPr>
          <w:b/>
          <w:bCs/>
          <w:strike/>
          <w:color w:val="EE0000"/>
          <w:sz w:val="22"/>
          <w:szCs w:val="22"/>
        </w:rPr>
        <w:t>2</w:t>
      </w:r>
      <w:r w:rsidR="00C52821" w:rsidRPr="00756CE5">
        <w:rPr>
          <w:b/>
          <w:bCs/>
          <w:strike/>
          <w:color w:val="EE0000"/>
          <w:sz w:val="22"/>
          <w:szCs w:val="22"/>
          <w:lang w:val="uk-UA"/>
        </w:rPr>
        <w:t>6</w:t>
      </w:r>
      <w:r w:rsidRPr="00756CE5">
        <w:rPr>
          <w:b/>
          <w:bCs/>
          <w:strike/>
          <w:color w:val="EE0000"/>
          <w:sz w:val="22"/>
          <w:szCs w:val="22"/>
        </w:rPr>
        <w:t>р.</w:t>
      </w:r>
    </w:p>
    <w:p w14:paraId="127F39CD" w14:textId="3D63ED27" w:rsidR="00756CE5" w:rsidRPr="00756CE5" w:rsidRDefault="00756CE5" w:rsidP="7C18CEC8">
      <w:pPr>
        <w:ind w:left="142" w:firstLine="284"/>
        <w:rPr>
          <w:b/>
          <w:bCs/>
          <w:sz w:val="22"/>
          <w:szCs w:val="22"/>
          <w:lang w:val="uk-UA"/>
        </w:rPr>
      </w:pPr>
      <w:r w:rsidRPr="7A33B6AD">
        <w:rPr>
          <w:b/>
          <w:bCs/>
          <w:sz w:val="22"/>
          <w:szCs w:val="22"/>
        </w:rPr>
        <w:t xml:space="preserve">              </w:t>
      </w:r>
      <w:r>
        <w:rPr>
          <w:b/>
          <w:bCs/>
          <w:sz w:val="22"/>
          <w:szCs w:val="22"/>
          <w:lang w:val="uk-UA"/>
        </w:rPr>
        <w:t xml:space="preserve">        </w:t>
      </w:r>
      <w:r w:rsidRPr="7A33B6AD">
        <w:rPr>
          <w:b/>
          <w:bCs/>
          <w:sz w:val="22"/>
          <w:szCs w:val="22"/>
        </w:rPr>
        <w:t xml:space="preserve">   </w:t>
      </w:r>
      <w:r>
        <w:rPr>
          <w:b/>
          <w:bCs/>
          <w:sz w:val="22"/>
          <w:szCs w:val="22"/>
          <w:lang w:val="uk-UA"/>
        </w:rPr>
        <w:t xml:space="preserve">                                                                                                            </w:t>
      </w:r>
      <w:r w:rsidRPr="7A33B6AD">
        <w:rPr>
          <w:b/>
          <w:bCs/>
          <w:sz w:val="22"/>
          <w:szCs w:val="22"/>
        </w:rPr>
        <w:t xml:space="preserve">  </w:t>
      </w:r>
      <w:r w:rsidRPr="0022405E">
        <w:rPr>
          <w:b/>
          <w:bCs/>
          <w:sz w:val="22"/>
          <w:szCs w:val="22"/>
        </w:rPr>
        <w:t>«</w:t>
      </w:r>
      <w:r>
        <w:rPr>
          <w:b/>
          <w:bCs/>
          <w:sz w:val="22"/>
          <w:szCs w:val="22"/>
          <w:lang w:val="uk-UA"/>
        </w:rPr>
        <w:t>25</w:t>
      </w:r>
      <w:r w:rsidRPr="0022405E">
        <w:rPr>
          <w:b/>
          <w:bCs/>
          <w:sz w:val="22"/>
          <w:szCs w:val="22"/>
        </w:rPr>
        <w:t xml:space="preserve">» </w:t>
      </w:r>
      <w:r w:rsidRPr="0022405E">
        <w:rPr>
          <w:b/>
          <w:bCs/>
          <w:sz w:val="22"/>
          <w:szCs w:val="22"/>
          <w:lang w:val="uk-UA"/>
        </w:rPr>
        <w:t>червня</w:t>
      </w:r>
      <w:r w:rsidRPr="0022405E">
        <w:rPr>
          <w:b/>
          <w:bCs/>
          <w:sz w:val="22"/>
          <w:szCs w:val="22"/>
        </w:rPr>
        <w:t xml:space="preserve"> 202</w:t>
      </w:r>
      <w:r w:rsidRPr="0022405E">
        <w:rPr>
          <w:b/>
          <w:bCs/>
          <w:sz w:val="22"/>
          <w:szCs w:val="22"/>
          <w:lang w:val="uk-UA"/>
        </w:rPr>
        <w:t>6</w:t>
      </w:r>
      <w:r w:rsidRPr="0022405E">
        <w:rPr>
          <w:b/>
          <w:bCs/>
          <w:sz w:val="22"/>
          <w:szCs w:val="22"/>
        </w:rPr>
        <w:t>р.</w:t>
      </w:r>
    </w:p>
    <w:p w14:paraId="09D3CC02" w14:textId="77777777" w:rsidR="00606079" w:rsidRDefault="00606079" w:rsidP="00F27382">
      <w:pPr>
        <w:rPr>
          <w:b/>
          <w:sz w:val="22"/>
          <w:szCs w:val="22"/>
          <w:lang w:val="uk-UA"/>
        </w:rPr>
      </w:pPr>
    </w:p>
    <w:p w14:paraId="1D461A42" w14:textId="4A0536D8" w:rsidR="00203564" w:rsidRPr="0062011F" w:rsidRDefault="00203564" w:rsidP="1E0F0251">
      <w:pPr>
        <w:ind w:left="142" w:firstLine="284"/>
        <w:jc w:val="center"/>
        <w:rPr>
          <w:b/>
          <w:bCs/>
          <w:sz w:val="22"/>
          <w:szCs w:val="22"/>
          <w:lang w:val="uk-UA"/>
        </w:rPr>
      </w:pPr>
      <w:r w:rsidRPr="1E0F0251">
        <w:rPr>
          <w:b/>
          <w:bCs/>
          <w:sz w:val="22"/>
          <w:szCs w:val="22"/>
        </w:rPr>
        <w:t>ЗАПИТ ЦІНОВИХ ПРОПОЗИЦІЙ</w:t>
      </w:r>
      <w:r w:rsidR="0062011F">
        <w:rPr>
          <w:b/>
          <w:bCs/>
          <w:sz w:val="22"/>
          <w:szCs w:val="22"/>
          <w:lang w:val="uk-UA"/>
        </w:rPr>
        <w:t>_3117ОК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DE2AF24" w:rsidR="004647AE" w:rsidRPr="004537FF" w:rsidRDefault="00A84B49" w:rsidP="00A84B49">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w:t>
      </w:r>
      <w:r w:rsidRPr="004537FF">
        <w:rPr>
          <w:sz w:val="22"/>
          <w:szCs w:val="22"/>
          <w:lang w:val="uk-UA"/>
        </w:rPr>
        <w:t xml:space="preserve">оголошує </w:t>
      </w:r>
      <w:r w:rsidR="00756CE5">
        <w:rPr>
          <w:sz w:val="22"/>
          <w:szCs w:val="22"/>
          <w:lang w:val="uk-UA"/>
        </w:rPr>
        <w:t xml:space="preserve">продовження </w:t>
      </w:r>
      <w:r w:rsidR="00D96756" w:rsidRPr="004537FF">
        <w:rPr>
          <w:color w:val="000000" w:themeColor="text1"/>
          <w:sz w:val="22"/>
          <w:szCs w:val="22"/>
          <w:lang w:val="uk-UA"/>
        </w:rPr>
        <w:t>конкурс</w:t>
      </w:r>
      <w:r w:rsidR="00756CE5">
        <w:rPr>
          <w:color w:val="000000" w:themeColor="text1"/>
          <w:sz w:val="22"/>
          <w:szCs w:val="22"/>
          <w:lang w:val="uk-UA"/>
        </w:rPr>
        <w:t>у</w:t>
      </w:r>
      <w:r w:rsidR="00D96756" w:rsidRPr="004537FF">
        <w:rPr>
          <w:color w:val="000000" w:themeColor="text1"/>
          <w:sz w:val="22"/>
          <w:szCs w:val="22"/>
          <w:lang w:val="uk-UA"/>
        </w:rPr>
        <w:t xml:space="preserve"> на </w:t>
      </w:r>
      <w:r w:rsidRPr="004537FF">
        <w:rPr>
          <w:color w:val="000000" w:themeColor="text1"/>
          <w:sz w:val="22"/>
          <w:szCs w:val="22"/>
          <w:lang w:val="uk-UA"/>
        </w:rPr>
        <w:t>місцеву закупівлю</w:t>
      </w:r>
      <w:r w:rsidR="007C7D94" w:rsidRPr="004537FF">
        <w:rPr>
          <w:color w:val="000000" w:themeColor="text1"/>
          <w:sz w:val="22"/>
          <w:szCs w:val="22"/>
          <w:lang w:val="uk-UA"/>
        </w:rPr>
        <w:t xml:space="preserve"> </w:t>
      </w:r>
      <w:r w:rsidR="00880609" w:rsidRPr="004537FF">
        <w:rPr>
          <w:color w:val="000000" w:themeColor="text1"/>
          <w:sz w:val="22"/>
          <w:szCs w:val="22"/>
          <w:lang w:val="uk-UA"/>
        </w:rPr>
        <w:t>послуг з консультаційно-методологічного супроводу впровадження та підготовки до сертифікації системи управління безпекою дорожнього руху (СУБДР) ТЧХУ за стандартом ISO 39001</w:t>
      </w:r>
      <w:r w:rsidR="006D0A0B" w:rsidRPr="004537FF">
        <w:rPr>
          <w:color w:val="000000" w:themeColor="text1"/>
          <w:sz w:val="22"/>
          <w:szCs w:val="22"/>
          <w:lang w:val="uk-UA"/>
        </w:rPr>
        <w:t>.</w:t>
      </w:r>
    </w:p>
    <w:p w14:paraId="4A3F67B7" w14:textId="77777777" w:rsidR="006045F8" w:rsidRPr="004537FF" w:rsidRDefault="006045F8" w:rsidP="00A84B49">
      <w:pPr>
        <w:ind w:firstLine="708"/>
        <w:jc w:val="both"/>
        <w:rPr>
          <w:sz w:val="22"/>
          <w:szCs w:val="22"/>
          <w:lang w:val="uk-UA"/>
        </w:rPr>
      </w:pPr>
    </w:p>
    <w:p w14:paraId="101461B6" w14:textId="77B7E102" w:rsidR="00A84B49" w:rsidRPr="004537FF" w:rsidRDefault="00A206D9" w:rsidP="00A84B49">
      <w:pPr>
        <w:jc w:val="center"/>
        <w:rPr>
          <w:b/>
          <w:sz w:val="22"/>
          <w:szCs w:val="22"/>
          <w:lang w:val="uk-UA"/>
        </w:rPr>
      </w:pPr>
      <w:r w:rsidRPr="004537FF">
        <w:rPr>
          <w:b/>
          <w:sz w:val="22"/>
          <w:szCs w:val="22"/>
          <w:lang w:val="uk-UA"/>
        </w:rPr>
        <w:t xml:space="preserve"> І. </w:t>
      </w:r>
      <w:r w:rsidR="00A84B49" w:rsidRPr="004537FF">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30"/>
        <w:gridCol w:w="1752"/>
        <w:gridCol w:w="3380"/>
      </w:tblGrid>
      <w:tr w:rsidR="00A206D9" w:rsidRPr="004537FF" w14:paraId="428F6868" w14:textId="77777777" w:rsidTr="0022405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4537FF" w:rsidRDefault="00A206D9" w:rsidP="00B10378">
            <w:pPr>
              <w:jc w:val="center"/>
              <w:rPr>
                <w:b/>
                <w:sz w:val="22"/>
                <w:szCs w:val="22"/>
                <w:lang w:val="uk-UA"/>
              </w:rPr>
            </w:pPr>
            <w:r w:rsidRPr="004537FF">
              <w:rPr>
                <w:b/>
                <w:sz w:val="22"/>
                <w:szCs w:val="22"/>
                <w:lang w:val="uk-UA"/>
              </w:rPr>
              <w:t>№</w:t>
            </w:r>
          </w:p>
        </w:tc>
        <w:tc>
          <w:tcPr>
            <w:tcW w:w="46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4537FF" w:rsidRDefault="00A206D9" w:rsidP="00B10378">
            <w:pPr>
              <w:jc w:val="center"/>
              <w:rPr>
                <w:b/>
                <w:sz w:val="22"/>
                <w:szCs w:val="22"/>
                <w:lang w:val="uk-UA"/>
              </w:rPr>
            </w:pPr>
            <w:r w:rsidRPr="004537FF">
              <w:rPr>
                <w:b/>
                <w:sz w:val="22"/>
                <w:szCs w:val="22"/>
                <w:lang w:val="uk-UA"/>
              </w:rPr>
              <w:t>Найменування</w:t>
            </w:r>
          </w:p>
        </w:tc>
        <w:tc>
          <w:tcPr>
            <w:tcW w:w="17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4537FF" w:rsidRDefault="00A206D9" w:rsidP="00B10378">
            <w:pPr>
              <w:jc w:val="center"/>
              <w:rPr>
                <w:b/>
                <w:sz w:val="22"/>
                <w:szCs w:val="22"/>
                <w:lang w:val="uk-UA"/>
              </w:rPr>
            </w:pPr>
            <w:r w:rsidRPr="004537FF">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4537FF" w:rsidRDefault="00A206D9" w:rsidP="00B10378">
            <w:pPr>
              <w:jc w:val="center"/>
              <w:rPr>
                <w:b/>
                <w:sz w:val="22"/>
                <w:szCs w:val="22"/>
                <w:lang w:val="uk-UA"/>
              </w:rPr>
            </w:pPr>
            <w:r w:rsidRPr="004537FF">
              <w:rPr>
                <w:b/>
                <w:sz w:val="22"/>
                <w:szCs w:val="22"/>
                <w:lang w:val="uk-UA"/>
              </w:rPr>
              <w:t>Додаткова інформація</w:t>
            </w:r>
          </w:p>
        </w:tc>
      </w:tr>
      <w:tr w:rsidR="00A206D9" w:rsidRPr="004537FF" w14:paraId="71C46B11" w14:textId="77777777" w:rsidTr="00FD7BD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537FF" w:rsidRDefault="00A206D9" w:rsidP="00306699">
            <w:pPr>
              <w:jc w:val="center"/>
              <w:rPr>
                <w:bCs/>
                <w:sz w:val="22"/>
                <w:szCs w:val="22"/>
                <w:lang w:val="uk-UA"/>
              </w:rPr>
            </w:pPr>
            <w:r w:rsidRPr="004537FF">
              <w:rPr>
                <w:bCs/>
                <w:sz w:val="22"/>
                <w:szCs w:val="22"/>
                <w:lang w:val="uk-UA"/>
              </w:rPr>
              <w:t>1</w:t>
            </w:r>
          </w:p>
        </w:tc>
        <w:tc>
          <w:tcPr>
            <w:tcW w:w="4630" w:type="dxa"/>
            <w:tcBorders>
              <w:top w:val="single" w:sz="4" w:space="0" w:color="auto"/>
              <w:left w:val="single" w:sz="4" w:space="0" w:color="auto"/>
              <w:bottom w:val="single" w:sz="4" w:space="0" w:color="auto"/>
              <w:right w:val="single" w:sz="4" w:space="0" w:color="auto"/>
            </w:tcBorders>
            <w:vAlign w:val="center"/>
          </w:tcPr>
          <w:p w14:paraId="68E32E75" w14:textId="3CC6A44E" w:rsidR="00A206D9" w:rsidRPr="004537FF" w:rsidRDefault="00FD7BD8" w:rsidP="00FD7BD8">
            <w:pPr>
              <w:jc w:val="both"/>
              <w:rPr>
                <w:bCs/>
                <w:sz w:val="22"/>
                <w:szCs w:val="22"/>
                <w:lang w:val="uk-UA"/>
              </w:rPr>
            </w:pPr>
            <w:r w:rsidRPr="004537FF">
              <w:rPr>
                <w:bCs/>
                <w:sz w:val="22"/>
                <w:szCs w:val="22"/>
                <w:lang w:val="uk-UA"/>
              </w:rPr>
              <w:t>Консультаційно-методологічний супровід впровадження та підготовки до сертифікації системи управління безпекою дорожнього руху (СУБДР) ТЧХУ за стандартом ISO 39001</w:t>
            </w:r>
          </w:p>
        </w:tc>
        <w:tc>
          <w:tcPr>
            <w:tcW w:w="1752" w:type="dxa"/>
            <w:tcBorders>
              <w:top w:val="single" w:sz="4" w:space="0" w:color="auto"/>
              <w:left w:val="single" w:sz="4" w:space="0" w:color="auto"/>
              <w:bottom w:val="single" w:sz="4" w:space="0" w:color="auto"/>
              <w:right w:val="single" w:sz="4" w:space="0" w:color="auto"/>
            </w:tcBorders>
            <w:vAlign w:val="center"/>
          </w:tcPr>
          <w:p w14:paraId="5D5815E4" w14:textId="4135F4F2" w:rsidR="00A206D9" w:rsidRPr="004537FF" w:rsidRDefault="00FD7BD8" w:rsidP="000326A8">
            <w:pPr>
              <w:jc w:val="center"/>
              <w:rPr>
                <w:sz w:val="22"/>
                <w:szCs w:val="22"/>
                <w:lang w:val="uk-UA"/>
              </w:rPr>
            </w:pPr>
            <w:r w:rsidRPr="004537FF">
              <w:rPr>
                <w:bCs/>
                <w:spacing w:val="-6"/>
                <w:sz w:val="22"/>
                <w:szCs w:val="22"/>
                <w:lang w:val="uk-UA"/>
              </w:rPr>
              <w:t>1 комплексна послуга</w:t>
            </w:r>
          </w:p>
        </w:tc>
        <w:tc>
          <w:tcPr>
            <w:tcW w:w="3380" w:type="dxa"/>
            <w:tcBorders>
              <w:top w:val="single" w:sz="4" w:space="0" w:color="auto"/>
              <w:left w:val="single" w:sz="4" w:space="0" w:color="auto"/>
              <w:right w:val="single" w:sz="4" w:space="0" w:color="auto"/>
            </w:tcBorders>
            <w:vAlign w:val="center"/>
          </w:tcPr>
          <w:p w14:paraId="174CA0E0" w14:textId="0205F7F2" w:rsidR="00A206D9" w:rsidRPr="004537FF" w:rsidRDefault="00A206D9" w:rsidP="006D0A0B">
            <w:pPr>
              <w:jc w:val="center"/>
              <w:rPr>
                <w:bCs/>
                <w:sz w:val="22"/>
                <w:szCs w:val="22"/>
                <w:lang w:val="uk-UA"/>
              </w:rPr>
            </w:pPr>
            <w:r w:rsidRPr="004537FF">
              <w:rPr>
                <w:bCs/>
                <w:sz w:val="22"/>
                <w:szCs w:val="22"/>
                <w:lang w:val="uk-UA"/>
              </w:rPr>
              <w:t>Деталі в Додатку №</w:t>
            </w:r>
            <w:r w:rsidR="00FD7BD8" w:rsidRPr="004537FF">
              <w:rPr>
                <w:bCs/>
                <w:sz w:val="22"/>
                <w:szCs w:val="22"/>
                <w:lang w:val="uk-UA"/>
              </w:rPr>
              <w:t>1</w:t>
            </w:r>
            <w:r w:rsidRPr="004537FF">
              <w:rPr>
                <w:bCs/>
                <w:sz w:val="22"/>
                <w:szCs w:val="22"/>
                <w:lang w:val="uk-UA"/>
              </w:rPr>
              <w:t>, Додатку №</w:t>
            </w:r>
            <w:r w:rsidR="00FD7BD8" w:rsidRPr="004537FF">
              <w:rPr>
                <w:bCs/>
                <w:sz w:val="22"/>
                <w:szCs w:val="22"/>
                <w:lang w:val="uk-UA"/>
              </w:rPr>
              <w:t>2</w:t>
            </w:r>
            <w:r w:rsidRPr="004537FF">
              <w:rPr>
                <w:bCs/>
                <w:sz w:val="22"/>
                <w:szCs w:val="22"/>
                <w:lang w:val="uk-UA"/>
              </w:rPr>
              <w:t xml:space="preserve"> до Запиту</w:t>
            </w:r>
          </w:p>
        </w:tc>
      </w:tr>
    </w:tbl>
    <w:p w14:paraId="7335C75C" w14:textId="47179E35" w:rsidR="00A206D9" w:rsidRPr="004537FF" w:rsidRDefault="00A206D9" w:rsidP="00086D6A">
      <w:pPr>
        <w:ind w:firstLine="567"/>
        <w:jc w:val="both"/>
        <w:textAlignment w:val="baseline"/>
        <w:rPr>
          <w:i/>
          <w:iCs/>
          <w:color w:val="000000"/>
          <w:sz w:val="20"/>
          <w:szCs w:val="20"/>
          <w:lang w:val="uk-UA" w:eastAsia="uk-UA"/>
        </w:rPr>
      </w:pPr>
      <w:r w:rsidRPr="004537FF">
        <w:rPr>
          <w:color w:val="000000"/>
          <w:sz w:val="20"/>
          <w:szCs w:val="20"/>
          <w:lang w:val="uk-UA" w:eastAsia="uk-UA"/>
        </w:rPr>
        <w:t>*</w:t>
      </w:r>
      <w:r w:rsidRPr="004537FF">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537FF">
        <w:rPr>
          <w:i/>
          <w:iCs/>
          <w:color w:val="000000"/>
          <w:sz w:val="20"/>
          <w:szCs w:val="20"/>
          <w:lang w:val="uk-UA" w:eastAsia="uk-UA"/>
        </w:rPr>
        <w:t>.</w:t>
      </w:r>
    </w:p>
    <w:p w14:paraId="712E1273" w14:textId="34B2F3CA" w:rsidR="00A206D9" w:rsidRDefault="00A206D9" w:rsidP="00086D6A">
      <w:pPr>
        <w:ind w:firstLine="567"/>
        <w:jc w:val="both"/>
        <w:textAlignment w:val="baseline"/>
        <w:rPr>
          <w:i/>
          <w:iCs/>
          <w:color w:val="000000"/>
          <w:sz w:val="20"/>
          <w:szCs w:val="20"/>
          <w:lang w:val="uk-UA" w:eastAsia="uk-UA"/>
        </w:rPr>
      </w:pPr>
      <w:r w:rsidRPr="004537FF">
        <w:rPr>
          <w:i/>
          <w:iCs/>
          <w:color w:val="000000"/>
          <w:sz w:val="20"/>
          <w:szCs w:val="20"/>
          <w:lang w:val="uk-UA" w:eastAsia="uk-UA"/>
        </w:rPr>
        <w:t>**</w:t>
      </w:r>
      <w:r w:rsidRPr="004537FF">
        <w:rPr>
          <w:sz w:val="20"/>
          <w:szCs w:val="20"/>
          <w:lang w:val="uk-UA"/>
        </w:rPr>
        <w:t xml:space="preserve"> </w:t>
      </w:r>
      <w:r w:rsidRPr="004537FF">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Pr="0000195C">
        <w:rPr>
          <w:i/>
          <w:iCs/>
          <w:color w:val="000000"/>
          <w:sz w:val="20"/>
          <w:szCs w:val="20"/>
          <w:lang w:val="uk-UA" w:eastAsia="uk-UA"/>
        </w:rPr>
        <w:t xml:space="preserve"> </w:t>
      </w:r>
      <w:r w:rsidR="00FD7BD8">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7D949E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FD7BD8">
        <w:rPr>
          <w:i/>
          <w:iCs/>
          <w:color w:val="000000"/>
          <w:sz w:val="20"/>
          <w:szCs w:val="20"/>
          <w:lang w:val="uk-UA" w:eastAsia="uk-UA"/>
        </w:rPr>
        <w:t>Закупівля відбувається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226755D" w:rsidR="00A206D9" w:rsidRPr="000957AF" w:rsidRDefault="00A206D9" w:rsidP="00A206D9">
      <w:pPr>
        <w:spacing w:before="76" w:line="250" w:lineRule="exact"/>
        <w:ind w:right="-23" w:firstLine="567"/>
        <w:jc w:val="both"/>
        <w:rPr>
          <w:b/>
          <w:sz w:val="22"/>
          <w:szCs w:val="22"/>
          <w:lang w:val="uk-UA"/>
        </w:rPr>
      </w:pPr>
      <w:r>
        <w:rPr>
          <w:b/>
          <w:sz w:val="22"/>
          <w:szCs w:val="22"/>
          <w:lang w:val="uk-UA"/>
        </w:rPr>
        <w:t>Очікуван</w:t>
      </w:r>
      <w:r w:rsidR="008F6D1D">
        <w:rPr>
          <w:b/>
          <w:sz w:val="22"/>
          <w:szCs w:val="22"/>
          <w:lang w:val="uk-UA"/>
        </w:rPr>
        <w:t>ий</w:t>
      </w:r>
      <w:r>
        <w:rPr>
          <w:b/>
          <w:sz w:val="22"/>
          <w:szCs w:val="22"/>
          <w:lang w:val="uk-UA"/>
        </w:rPr>
        <w:t xml:space="preserve"> </w:t>
      </w:r>
      <w:r w:rsidR="008F6D1D">
        <w:rPr>
          <w:b/>
          <w:sz w:val="22"/>
          <w:szCs w:val="22"/>
          <w:lang w:val="uk-UA"/>
        </w:rPr>
        <w:t xml:space="preserve">термін </w:t>
      </w:r>
      <w:r w:rsidRPr="005A5F8A">
        <w:rPr>
          <w:b/>
          <w:sz w:val="22"/>
          <w:szCs w:val="22"/>
          <w:lang w:val="uk-UA"/>
        </w:rPr>
        <w:t xml:space="preserve">надання послуг: </w:t>
      </w:r>
      <w:r w:rsidR="0002379F" w:rsidRPr="000957AF">
        <w:rPr>
          <w:bCs/>
          <w:sz w:val="22"/>
          <w:szCs w:val="22"/>
          <w:lang w:val="uk-UA"/>
        </w:rPr>
        <w:t>протягом 4 місяців з моменту укладання договору</w:t>
      </w:r>
      <w:r w:rsidR="00236E88" w:rsidRPr="000957AF">
        <w:rPr>
          <w:bCs/>
          <w:i/>
          <w:iCs/>
          <w:color w:val="747474"/>
          <w:sz w:val="22"/>
          <w:szCs w:val="22"/>
          <w:lang w:val="uk-UA"/>
        </w:rPr>
        <w:t>.</w:t>
      </w:r>
    </w:p>
    <w:p w14:paraId="713E954A" w14:textId="4F06596C" w:rsidR="00A206D9" w:rsidRPr="00A325ED" w:rsidRDefault="00A206D9" w:rsidP="00A206D9">
      <w:pPr>
        <w:spacing w:before="76" w:line="250" w:lineRule="exact"/>
        <w:ind w:right="-23" w:firstLine="567"/>
        <w:jc w:val="both"/>
        <w:rPr>
          <w:b/>
          <w:color w:val="000000" w:themeColor="text1"/>
          <w:sz w:val="22"/>
          <w:szCs w:val="22"/>
          <w:lang w:val="uk-UA"/>
        </w:rPr>
      </w:pPr>
      <w:r w:rsidRPr="000957AF">
        <w:rPr>
          <w:b/>
          <w:sz w:val="22"/>
          <w:szCs w:val="22"/>
          <w:lang w:val="uk-UA"/>
        </w:rPr>
        <w:t>Місце надання послуг</w:t>
      </w:r>
      <w:r w:rsidR="00C457F7" w:rsidRPr="000957AF">
        <w:rPr>
          <w:b/>
          <w:sz w:val="22"/>
          <w:szCs w:val="22"/>
          <w:lang w:val="uk-UA"/>
        </w:rPr>
        <w:t>/Місцезнаход</w:t>
      </w:r>
      <w:r w:rsidR="00A325ED" w:rsidRPr="000957AF">
        <w:rPr>
          <w:b/>
          <w:sz w:val="22"/>
          <w:szCs w:val="22"/>
          <w:lang w:val="uk-UA"/>
        </w:rPr>
        <w:t>ження Замовника</w:t>
      </w:r>
      <w:r w:rsidRPr="000957AF">
        <w:rPr>
          <w:b/>
          <w:sz w:val="22"/>
          <w:szCs w:val="22"/>
          <w:lang w:val="uk-UA"/>
        </w:rPr>
        <w:t xml:space="preserve">: </w:t>
      </w:r>
      <w:r w:rsidR="00C457F7" w:rsidRPr="000957AF">
        <w:rPr>
          <w:bCs/>
          <w:color w:val="000000" w:themeColor="text1"/>
          <w:sz w:val="22"/>
          <w:szCs w:val="22"/>
          <w:lang w:val="uk-UA"/>
        </w:rPr>
        <w:t>м. Київ, вул. Ділова 3.</w:t>
      </w:r>
      <w:r w:rsidR="007F538E" w:rsidRPr="00A325ED">
        <w:rPr>
          <w:bCs/>
          <w:color w:val="000000" w:themeColor="text1"/>
          <w:sz w:val="22"/>
          <w:szCs w:val="22"/>
          <w:lang w:val="uk-UA"/>
        </w:rPr>
        <w:t xml:space="preserve"> </w:t>
      </w:r>
    </w:p>
    <w:p w14:paraId="3FA70CD0" w14:textId="77777777" w:rsidR="00E95E3E" w:rsidRPr="000F5452" w:rsidRDefault="00E95E3E" w:rsidP="000B2556">
      <w:pPr>
        <w:pStyle w:val="ad"/>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d"/>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d"/>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636"/>
        <w:gridCol w:w="3925"/>
      </w:tblGrid>
      <w:tr w:rsidR="00C7577B" w:rsidRPr="00670CB0" w14:paraId="611A6914" w14:textId="77777777" w:rsidTr="0022405E">
        <w:trPr>
          <w:trHeight w:val="76"/>
        </w:trPr>
        <w:tc>
          <w:tcPr>
            <w:tcW w:w="601" w:type="dxa"/>
            <w:shd w:val="clear" w:color="auto" w:fill="E8E8E8" w:themeFill="background2"/>
            <w:vAlign w:val="center"/>
          </w:tcPr>
          <w:p w14:paraId="0405B64A" w14:textId="77777777" w:rsidR="00C7577B" w:rsidRPr="000B48D8" w:rsidRDefault="00C7577B" w:rsidP="00DB74CD">
            <w:pPr>
              <w:pStyle w:val="ad"/>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636" w:type="dxa"/>
            <w:shd w:val="clear" w:color="auto" w:fill="E8E8E8" w:themeFill="background2"/>
            <w:vAlign w:val="center"/>
          </w:tcPr>
          <w:p w14:paraId="6A2EF099" w14:textId="77777777" w:rsidR="00C7577B" w:rsidRPr="000B48D8" w:rsidRDefault="00C7577B" w:rsidP="00DB74CD">
            <w:pPr>
              <w:pStyle w:val="ad"/>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3925" w:type="dxa"/>
            <w:shd w:val="clear" w:color="auto" w:fill="E8E8E8" w:themeFill="background2"/>
            <w:vAlign w:val="center"/>
          </w:tcPr>
          <w:p w14:paraId="25D114DF" w14:textId="77777777" w:rsidR="00C7577B" w:rsidRPr="000B48D8" w:rsidRDefault="00C7577B" w:rsidP="00DB74CD">
            <w:pPr>
              <w:pStyle w:val="ad"/>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22405E">
        <w:trPr>
          <w:trHeight w:val="1798"/>
        </w:trPr>
        <w:tc>
          <w:tcPr>
            <w:tcW w:w="601" w:type="dxa"/>
          </w:tcPr>
          <w:p w14:paraId="4D3E1BB3" w14:textId="1E7B0A0B" w:rsidR="00C7577B" w:rsidRPr="00BC13F3" w:rsidRDefault="00C7577B"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62B99065" w14:textId="77777777" w:rsidR="00C7577B" w:rsidRPr="000B48D8" w:rsidRDefault="00C7577B" w:rsidP="00DB74CD">
            <w:pPr>
              <w:pStyle w:val="ad"/>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3925" w:type="dxa"/>
          </w:tcPr>
          <w:p w14:paraId="03E561E4" w14:textId="77777777" w:rsidR="00C7577B" w:rsidRPr="000B48D8" w:rsidRDefault="00C7577B" w:rsidP="0089637D">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325ED">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A325ED">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A325ED">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89637D">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325E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A325ED">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22405E">
        <w:trPr>
          <w:trHeight w:val="263"/>
        </w:trPr>
        <w:tc>
          <w:tcPr>
            <w:tcW w:w="601" w:type="dxa"/>
          </w:tcPr>
          <w:p w14:paraId="1AE70C91" w14:textId="73B12D31" w:rsidR="00C7577B" w:rsidRPr="00BC13F3" w:rsidRDefault="00C7577B"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2CD9E6AA" w14:textId="77777777" w:rsidR="00C7577B" w:rsidRPr="000B48D8" w:rsidRDefault="00C7577B" w:rsidP="00DB74CD">
            <w:pPr>
              <w:pStyle w:val="ad"/>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3925" w:type="dxa"/>
          </w:tcPr>
          <w:p w14:paraId="3E72CAA2" w14:textId="252F952F" w:rsidR="00C7577B" w:rsidRPr="000B48D8" w:rsidRDefault="00796619" w:rsidP="000473E8">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D75D1">
              <w:rPr>
                <w:rFonts w:ascii="Times New Roman" w:hAnsi="Times New Roman" w:cs="Times New Roman"/>
                <w:b/>
                <w:bCs/>
                <w:sz w:val="22"/>
                <w:szCs w:val="22"/>
                <w:lang w:val="uk-UA"/>
              </w:rPr>
              <w:t>Цінова</w:t>
            </w:r>
            <w:r w:rsidR="00C7577B" w:rsidRPr="006D75D1">
              <w:rPr>
                <w:rFonts w:ascii="Times New Roman" w:hAnsi="Times New Roman" w:cs="Times New Roman"/>
                <w:b/>
                <w:bCs/>
                <w:sz w:val="22"/>
                <w:szCs w:val="22"/>
                <w:lang w:val="uk-UA"/>
              </w:rPr>
              <w:t xml:space="preserve"> пропозиція </w:t>
            </w:r>
            <w:r w:rsidR="00C7577B" w:rsidRPr="000B48D8">
              <w:rPr>
                <w:rFonts w:ascii="Times New Roman" w:hAnsi="Times New Roman" w:cs="Times New Roman"/>
                <w:sz w:val="22"/>
                <w:szCs w:val="22"/>
                <w:lang w:val="uk-UA"/>
              </w:rPr>
              <w:t>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1561F4">
              <w:rPr>
                <w:rFonts w:ascii="Times New Roman" w:hAnsi="Times New Roman" w:cs="Times New Roman"/>
                <w:sz w:val="22"/>
                <w:szCs w:val="22"/>
                <w:lang w:val="uk-UA"/>
              </w:rPr>
              <w:t xml:space="preserve"> у формі </w:t>
            </w:r>
            <w:r w:rsidR="001561F4" w:rsidRPr="006D75D1">
              <w:rPr>
                <w:rFonts w:ascii="Times New Roman" w:hAnsi="Times New Roman" w:cs="Times New Roman"/>
                <w:b/>
                <w:bCs/>
                <w:sz w:val="22"/>
                <w:szCs w:val="22"/>
                <w:lang w:val="uk-UA"/>
              </w:rPr>
              <w:t>Додатку №2</w:t>
            </w:r>
            <w:r w:rsidR="006D75D1">
              <w:rPr>
                <w:rFonts w:ascii="Times New Roman" w:hAnsi="Times New Roman" w:cs="Times New Roman"/>
                <w:sz w:val="22"/>
                <w:szCs w:val="22"/>
                <w:lang w:val="uk-UA"/>
              </w:rPr>
              <w:t>.</w:t>
            </w:r>
          </w:p>
        </w:tc>
      </w:tr>
      <w:tr w:rsidR="00F27382" w:rsidRPr="00557A29" w14:paraId="0BB27131" w14:textId="77777777" w:rsidTr="0022405E">
        <w:trPr>
          <w:trHeight w:val="143"/>
        </w:trPr>
        <w:tc>
          <w:tcPr>
            <w:tcW w:w="601" w:type="dxa"/>
            <w:vMerge w:val="restart"/>
          </w:tcPr>
          <w:p w14:paraId="4B724F0D" w14:textId="70C4E860" w:rsidR="00F27382" w:rsidRPr="00BC13F3" w:rsidRDefault="00F27382"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7B4F8BC6" w14:textId="1E532A2C" w:rsidR="00F27382" w:rsidRPr="00557A29" w:rsidRDefault="001E0244" w:rsidP="00F27382">
            <w:pPr>
              <w:pStyle w:val="ad"/>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3925" w:type="dxa"/>
            <w:vMerge w:val="restart"/>
          </w:tcPr>
          <w:p w14:paraId="35B213E8" w14:textId="1CCA16EC" w:rsidR="00F27382" w:rsidRPr="00557A29"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r w:rsidRPr="006D75D1">
              <w:rPr>
                <w:rFonts w:ascii="Times New Roman" w:hAnsi="Times New Roman" w:cs="Times New Roman"/>
                <w:b/>
                <w:bCs/>
                <w:sz w:val="22"/>
                <w:szCs w:val="22"/>
                <w:lang w:val="uk-UA"/>
              </w:rPr>
              <w:t>Лист-гарантія</w:t>
            </w:r>
            <w:r w:rsidRPr="00F04B6C">
              <w:rPr>
                <w:rFonts w:ascii="Times New Roman" w:hAnsi="Times New Roman" w:cs="Times New Roman"/>
                <w:sz w:val="22"/>
                <w:szCs w:val="22"/>
                <w:lang w:val="uk-UA"/>
              </w:rPr>
              <w:t xml:space="preserve">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70CB0" w14:paraId="28294905" w14:textId="77777777" w:rsidTr="0022405E">
        <w:trPr>
          <w:trHeight w:val="143"/>
        </w:trPr>
        <w:tc>
          <w:tcPr>
            <w:tcW w:w="601" w:type="dxa"/>
            <w:vMerge/>
          </w:tcPr>
          <w:p w14:paraId="66831469" w14:textId="77777777" w:rsidR="00F27382" w:rsidRPr="00BC13F3"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4DB2E153" w14:textId="104D7372" w:rsidR="00F27382" w:rsidRDefault="00CE07A3" w:rsidP="00F27382">
            <w:pPr>
              <w:pStyle w:val="ad"/>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w:t>
            </w:r>
            <w:r w:rsidR="00F27382" w:rsidRPr="00336A40">
              <w:rPr>
                <w:rFonts w:ascii="Times New Roman" w:hAnsi="Times New Roman" w:cs="Times New Roman"/>
                <w:sz w:val="22"/>
                <w:szCs w:val="22"/>
                <w:lang w:val="uk-UA"/>
              </w:rPr>
              <w:lastRenderedPageBreak/>
              <w:t>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925" w:type="dxa"/>
            <w:vMerge/>
          </w:tcPr>
          <w:p w14:paraId="627B1D8B" w14:textId="1EB6DC3D" w:rsidR="00F27382" w:rsidRPr="005000CA"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22405E">
        <w:trPr>
          <w:trHeight w:val="143"/>
        </w:trPr>
        <w:tc>
          <w:tcPr>
            <w:tcW w:w="601" w:type="dxa"/>
            <w:vMerge/>
          </w:tcPr>
          <w:p w14:paraId="4144A0FE" w14:textId="77777777" w:rsidR="00F27382" w:rsidRPr="00BC13F3"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00E1058C" w14:textId="767DB739" w:rsidR="00F27382" w:rsidRDefault="00F27382" w:rsidP="00F27382">
            <w:pPr>
              <w:pStyle w:val="ad"/>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3925" w:type="dxa"/>
            <w:vMerge/>
          </w:tcPr>
          <w:p w14:paraId="539E7F8F" w14:textId="1F0F9690" w:rsidR="00F27382" w:rsidRPr="005000CA"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22405E">
        <w:trPr>
          <w:trHeight w:val="143"/>
        </w:trPr>
        <w:tc>
          <w:tcPr>
            <w:tcW w:w="601" w:type="dxa"/>
            <w:vMerge/>
          </w:tcPr>
          <w:p w14:paraId="64530F88" w14:textId="77777777" w:rsidR="00F27382" w:rsidRPr="00BC13F3"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6187B5E3" w14:textId="739326CA" w:rsidR="00F27382" w:rsidRDefault="00CE07A3" w:rsidP="00F27382">
            <w:pPr>
              <w:pStyle w:val="ad"/>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3925" w:type="dxa"/>
            <w:vMerge/>
          </w:tcPr>
          <w:p w14:paraId="2E59AB5E" w14:textId="540F9695" w:rsidR="00F27382" w:rsidRPr="005000CA"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22405E">
        <w:trPr>
          <w:trHeight w:val="143"/>
        </w:trPr>
        <w:tc>
          <w:tcPr>
            <w:tcW w:w="601" w:type="dxa"/>
            <w:vMerge/>
          </w:tcPr>
          <w:p w14:paraId="57AD2A55" w14:textId="4FBDA6C6" w:rsidR="00F27382"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293DEE4D" w14:textId="73091B3A" w:rsidR="00F27382" w:rsidRDefault="00F27382" w:rsidP="00F27382">
            <w:pPr>
              <w:pStyle w:val="ad"/>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w:t>
            </w:r>
            <w:r w:rsidRPr="006D75D1">
              <w:rPr>
                <w:rFonts w:ascii="Times New Roman" w:hAnsi="Times New Roman" w:cs="Times New Roman"/>
                <w:bCs/>
                <w:sz w:val="22"/>
                <w:szCs w:val="22"/>
                <w:lang w:val="uk-UA"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6D75D1">
              <w:rPr>
                <w:rFonts w:ascii="Times New Roman" w:hAnsi="Times New Roman" w:cs="Times New Roman"/>
                <w:bCs/>
                <w:sz w:val="22"/>
                <w:szCs w:val="22"/>
                <w:lang w:val="uk-UA" w:eastAsia="uk-UA"/>
              </w:rPr>
              <w:t>р</w:t>
            </w:r>
            <w:r w:rsidRPr="006D75D1">
              <w:rPr>
                <w:rFonts w:ascii="Times New Roman" w:hAnsi="Times New Roman" w:cs="Times New Roman"/>
                <w:bCs/>
                <w:sz w:val="22"/>
                <w:szCs w:val="22"/>
                <w:lang w:val="uk-UA" w:eastAsia="uk-UA"/>
              </w:rPr>
              <w:t xml:space="preserve">осійська </w:t>
            </w:r>
            <w:r w:rsidR="007E3EDF" w:rsidRPr="006D75D1">
              <w:rPr>
                <w:rFonts w:ascii="Times New Roman" w:hAnsi="Times New Roman" w:cs="Times New Roman"/>
                <w:bCs/>
                <w:sz w:val="22"/>
                <w:szCs w:val="22"/>
                <w:lang w:val="uk-UA" w:eastAsia="uk-UA"/>
              </w:rPr>
              <w:t>ф</w:t>
            </w:r>
            <w:r w:rsidRPr="006D75D1">
              <w:rPr>
                <w:rFonts w:ascii="Times New Roman" w:hAnsi="Times New Roman" w:cs="Times New Roman"/>
                <w:bCs/>
                <w:sz w:val="22"/>
                <w:szCs w:val="22"/>
                <w:lang w:val="uk-UA" w:eastAsia="uk-UA"/>
              </w:rPr>
              <w:t>едерація</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7E3EDF" w:rsidRPr="006D75D1">
              <w:rPr>
                <w:rFonts w:ascii="Times New Roman" w:hAnsi="Times New Roman" w:cs="Times New Roman"/>
                <w:bCs/>
                <w:sz w:val="22"/>
                <w:szCs w:val="22"/>
                <w:lang w:val="uk-UA" w:eastAsia="uk-UA"/>
              </w:rPr>
              <w:t xml:space="preserve"> </w:t>
            </w:r>
            <w:r w:rsidR="000E5FB0" w:rsidRPr="006D75D1">
              <w:rPr>
                <w:rFonts w:ascii="Times New Roman" w:hAnsi="Times New Roman" w:cs="Times New Roman"/>
                <w:bCs/>
                <w:sz w:val="22"/>
                <w:szCs w:val="22"/>
                <w:lang w:val="uk-UA" w:eastAsia="uk-UA"/>
              </w:rPr>
              <w:t>р</w:t>
            </w:r>
            <w:r w:rsidRPr="006D75D1">
              <w:rPr>
                <w:rFonts w:ascii="Times New Roman" w:hAnsi="Times New Roman" w:cs="Times New Roman"/>
                <w:bCs/>
                <w:sz w:val="22"/>
                <w:szCs w:val="22"/>
                <w:lang w:val="uk-UA" w:eastAsia="uk-UA"/>
              </w:rPr>
              <w:t xml:space="preserve">еспубліка </w:t>
            </w:r>
            <w:r w:rsidR="000E5FB0" w:rsidRPr="006D75D1">
              <w:rPr>
                <w:rFonts w:ascii="Times New Roman" w:hAnsi="Times New Roman" w:cs="Times New Roman"/>
                <w:bCs/>
                <w:sz w:val="22"/>
                <w:szCs w:val="22"/>
                <w:lang w:val="uk-UA" w:eastAsia="uk-UA"/>
              </w:rPr>
              <w:t>б</w:t>
            </w:r>
            <w:r w:rsidRPr="006D75D1">
              <w:rPr>
                <w:rFonts w:ascii="Times New Roman" w:hAnsi="Times New Roman" w:cs="Times New Roman"/>
                <w:bCs/>
                <w:sz w:val="22"/>
                <w:szCs w:val="22"/>
                <w:lang w:val="uk-UA" w:eastAsia="uk-UA"/>
              </w:rPr>
              <w:t>ілорусь</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0E5FB0"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 xml:space="preserve">Ісламська Республіка Іран, громадянин </w:t>
            </w:r>
            <w:r w:rsidR="007E3EDF" w:rsidRPr="006D75D1">
              <w:rPr>
                <w:rFonts w:ascii="Times New Roman" w:hAnsi="Times New Roman" w:cs="Times New Roman"/>
                <w:bCs/>
                <w:sz w:val="22"/>
                <w:szCs w:val="22"/>
                <w:lang w:val="uk-UA" w:eastAsia="uk-UA"/>
              </w:rPr>
              <w:t>р</w:t>
            </w:r>
            <w:r w:rsidRPr="006D75D1">
              <w:rPr>
                <w:rFonts w:ascii="Times New Roman" w:hAnsi="Times New Roman" w:cs="Times New Roman"/>
                <w:bCs/>
                <w:sz w:val="22"/>
                <w:szCs w:val="22"/>
                <w:lang w:val="uk-UA" w:eastAsia="uk-UA"/>
              </w:rPr>
              <w:t xml:space="preserve">осійської </w:t>
            </w:r>
            <w:r w:rsidR="007E3EDF" w:rsidRPr="006D75D1">
              <w:rPr>
                <w:rFonts w:ascii="Times New Roman" w:hAnsi="Times New Roman" w:cs="Times New Roman"/>
                <w:bCs/>
                <w:sz w:val="22"/>
                <w:szCs w:val="22"/>
                <w:lang w:val="uk-UA" w:eastAsia="uk-UA"/>
              </w:rPr>
              <w:t>ф</w:t>
            </w:r>
            <w:r w:rsidRPr="006D75D1">
              <w:rPr>
                <w:rFonts w:ascii="Times New Roman" w:hAnsi="Times New Roman" w:cs="Times New Roman"/>
                <w:bCs/>
                <w:sz w:val="22"/>
                <w:szCs w:val="22"/>
                <w:lang w:val="uk-UA" w:eastAsia="uk-UA"/>
              </w:rPr>
              <w:t>едерації</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0E5FB0" w:rsidRPr="006D75D1">
              <w:rPr>
                <w:rFonts w:ascii="Times New Roman" w:hAnsi="Times New Roman" w:cs="Times New Roman"/>
                <w:bCs/>
                <w:sz w:val="22"/>
                <w:szCs w:val="22"/>
                <w:lang w:val="uk-UA" w:eastAsia="uk-UA"/>
              </w:rPr>
              <w:t xml:space="preserve"> р</w:t>
            </w:r>
            <w:r w:rsidRPr="006D75D1">
              <w:rPr>
                <w:rFonts w:ascii="Times New Roman" w:hAnsi="Times New Roman" w:cs="Times New Roman"/>
                <w:bCs/>
                <w:sz w:val="22"/>
                <w:szCs w:val="22"/>
                <w:lang w:val="uk-UA" w:eastAsia="uk-UA"/>
              </w:rPr>
              <w:t xml:space="preserve">еспубліки </w:t>
            </w:r>
            <w:r w:rsidR="000E5FB0" w:rsidRPr="006D75D1">
              <w:rPr>
                <w:rFonts w:ascii="Times New Roman" w:hAnsi="Times New Roman" w:cs="Times New Roman"/>
                <w:bCs/>
                <w:sz w:val="22"/>
                <w:szCs w:val="22"/>
                <w:lang w:val="uk-UA" w:eastAsia="uk-UA"/>
              </w:rPr>
              <w:t>б</w:t>
            </w:r>
            <w:r w:rsidRPr="006D75D1">
              <w:rPr>
                <w:rFonts w:ascii="Times New Roman" w:hAnsi="Times New Roman" w:cs="Times New Roman"/>
                <w:bCs/>
                <w:sz w:val="22"/>
                <w:szCs w:val="22"/>
                <w:lang w:val="uk-UA" w:eastAsia="uk-UA"/>
              </w:rPr>
              <w:t>ілорусь</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 або юридичною особою</w:t>
            </w:r>
            <w:r w:rsidRPr="00224657">
              <w:rPr>
                <w:rFonts w:ascii="Times New Roman" w:hAnsi="Times New Roman" w:cs="Times New Roman"/>
                <w:bCs/>
                <w:sz w:val="22"/>
                <w:szCs w:val="22"/>
                <w:lang w:val="uk-UA" w:eastAsia="uk-UA"/>
              </w:rPr>
              <w:t xml:space="preserve">,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d"/>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d"/>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3925" w:type="dxa"/>
            <w:vMerge/>
          </w:tcPr>
          <w:p w14:paraId="05CCB066" w14:textId="797F4310" w:rsidR="00F27382" w:rsidRPr="005000CA" w:rsidRDefault="00F27382" w:rsidP="0089637D">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22405E">
        <w:trPr>
          <w:trHeight w:val="76"/>
        </w:trPr>
        <w:tc>
          <w:tcPr>
            <w:tcW w:w="601" w:type="dxa"/>
          </w:tcPr>
          <w:p w14:paraId="4E7A2854" w14:textId="40F06D68" w:rsidR="00F27382" w:rsidRPr="00BC13F3" w:rsidRDefault="00F27382"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3F6A0997" w14:textId="77777777" w:rsidR="00F27382" w:rsidRPr="006D75D1" w:rsidRDefault="00F27382" w:rsidP="00F27382">
            <w:pPr>
              <w:pStyle w:val="ad"/>
              <w:spacing w:before="0" w:beforeAutospacing="0" w:after="0" w:afterAutospacing="0"/>
              <w:rPr>
                <w:rFonts w:ascii="Times New Roman" w:hAnsi="Times New Roman" w:cs="Times New Roman"/>
                <w:b/>
                <w:bCs/>
                <w:sz w:val="22"/>
                <w:szCs w:val="22"/>
                <w:lang w:val="uk-UA"/>
              </w:rPr>
            </w:pPr>
            <w:r w:rsidRPr="006D75D1">
              <w:rPr>
                <w:rFonts w:ascii="Times New Roman" w:hAnsi="Times New Roman" w:cs="Times New Roman"/>
                <w:b/>
                <w:bCs/>
                <w:sz w:val="22"/>
                <w:szCs w:val="22"/>
                <w:lang w:val="uk-UA"/>
              </w:rPr>
              <w:t>Схематичне зображення структури власності</w:t>
            </w:r>
          </w:p>
        </w:tc>
        <w:tc>
          <w:tcPr>
            <w:tcW w:w="3925" w:type="dxa"/>
          </w:tcPr>
          <w:p w14:paraId="61FEAEFC" w14:textId="77777777" w:rsidR="00F27382" w:rsidRPr="00251658" w:rsidRDefault="00F27382" w:rsidP="0089637D">
            <w:pPr>
              <w:pStyle w:val="ad"/>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D03A84" w:rsidRPr="00557A29" w14:paraId="1553A2A1" w14:textId="77777777" w:rsidTr="0022405E">
        <w:trPr>
          <w:trHeight w:val="76"/>
        </w:trPr>
        <w:tc>
          <w:tcPr>
            <w:tcW w:w="601" w:type="dxa"/>
          </w:tcPr>
          <w:p w14:paraId="39CCC13F" w14:textId="77777777" w:rsidR="00D03A84" w:rsidRPr="00BC13F3" w:rsidRDefault="00D03A84"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7F1E61CE" w14:textId="305BF35A" w:rsidR="00D03A84" w:rsidRPr="006D75D1" w:rsidRDefault="00D03A84" w:rsidP="006D75D1">
            <w:pPr>
              <w:pStyle w:val="ad"/>
              <w:spacing w:before="0" w:beforeAutospacing="0" w:after="0" w:afterAutospacing="0"/>
              <w:rPr>
                <w:rFonts w:ascii="Times New Roman" w:hAnsi="Times New Roman" w:cs="Times New Roman"/>
                <w:b/>
                <w:bCs/>
                <w:sz w:val="22"/>
                <w:szCs w:val="22"/>
                <w:lang w:val="uk-UA"/>
              </w:rPr>
            </w:pPr>
            <w:r w:rsidRPr="005A5F8A">
              <w:rPr>
                <w:rFonts w:ascii="Times New Roman" w:hAnsi="Times New Roman" w:cs="Times New Roman"/>
                <w:sz w:val="22"/>
                <w:szCs w:val="22"/>
                <w:lang w:val="uk-UA"/>
              </w:rPr>
              <w:t xml:space="preserve">Вимоги щодо </w:t>
            </w:r>
            <w:r>
              <w:rPr>
                <w:rFonts w:ascii="Times New Roman" w:hAnsi="Times New Roman" w:cs="Times New Roman"/>
                <w:sz w:val="22"/>
                <w:szCs w:val="22"/>
                <w:lang w:val="uk-UA"/>
              </w:rPr>
              <w:t>кваліфікації та дозвільні документи</w:t>
            </w:r>
          </w:p>
        </w:tc>
        <w:tc>
          <w:tcPr>
            <w:tcW w:w="3925" w:type="dxa"/>
          </w:tcPr>
          <w:p w14:paraId="4B9B0675" w14:textId="5D931F6A" w:rsidR="00D03A84" w:rsidRPr="00BC3454" w:rsidRDefault="00BC3454" w:rsidP="0089637D">
            <w:pPr>
              <w:pStyle w:val="af2"/>
              <w:numPr>
                <w:ilvl w:val="0"/>
                <w:numId w:val="46"/>
              </w:numPr>
              <w:ind w:left="69" w:hanging="69"/>
              <w:rPr>
                <w:b/>
                <w:bCs/>
                <w:sz w:val="22"/>
                <w:szCs w:val="22"/>
                <w:lang w:val="uk-UA" w:eastAsia="uk-UA"/>
              </w:rPr>
            </w:pPr>
            <w:r w:rsidRPr="00BC3454">
              <w:rPr>
                <w:sz w:val="22"/>
                <w:szCs w:val="22"/>
                <w:lang w:val="uk-UA"/>
              </w:rPr>
              <w:t xml:space="preserve">Документи зазначені в </w:t>
            </w:r>
            <w:r w:rsidRPr="00BC3454">
              <w:rPr>
                <w:b/>
                <w:bCs/>
                <w:sz w:val="22"/>
                <w:szCs w:val="22"/>
                <w:lang w:val="uk-UA"/>
              </w:rPr>
              <w:t xml:space="preserve">Розділі </w:t>
            </w:r>
            <w:r w:rsidRPr="00BC3454">
              <w:rPr>
                <w:b/>
                <w:bCs/>
                <w:sz w:val="22"/>
                <w:szCs w:val="22"/>
                <w:lang w:val="uk-UA" w:eastAsia="uk-UA"/>
              </w:rPr>
              <w:t xml:space="preserve">VII. Документи для підтвердження відповідності учасника </w:t>
            </w:r>
            <w:r w:rsidRPr="00B72B3B">
              <w:rPr>
                <w:sz w:val="22"/>
                <w:szCs w:val="22"/>
                <w:lang w:val="uk-UA" w:eastAsia="uk-UA"/>
              </w:rPr>
              <w:t xml:space="preserve">(Додаток </w:t>
            </w:r>
            <w:r w:rsidR="007D7086">
              <w:rPr>
                <w:sz w:val="22"/>
                <w:szCs w:val="22"/>
                <w:lang w:val="uk-UA" w:eastAsia="uk-UA"/>
              </w:rPr>
              <w:t>№</w:t>
            </w:r>
            <w:r w:rsidRPr="00B72B3B">
              <w:rPr>
                <w:sz w:val="22"/>
                <w:szCs w:val="22"/>
                <w:lang w:val="uk-UA" w:eastAsia="uk-UA"/>
              </w:rPr>
              <w:t>1 д</w:t>
            </w:r>
            <w:r w:rsidR="00B72B3B" w:rsidRPr="00B72B3B">
              <w:rPr>
                <w:sz w:val="22"/>
                <w:szCs w:val="22"/>
                <w:lang w:val="uk-UA" w:eastAsia="uk-UA"/>
              </w:rPr>
              <w:t>а</w:t>
            </w:r>
            <w:r w:rsidRPr="00B72B3B">
              <w:rPr>
                <w:sz w:val="22"/>
                <w:szCs w:val="22"/>
                <w:lang w:val="uk-UA" w:eastAsia="uk-UA"/>
              </w:rPr>
              <w:t>ного Запиту).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d"/>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d"/>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89637D">
      <w:pPr>
        <w:pStyle w:val="ad"/>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89637D">
      <w:pPr>
        <w:pStyle w:val="ad"/>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89637D">
      <w:pPr>
        <w:pStyle w:val="ad"/>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57AAAE29" w:rsidR="00306A28" w:rsidRPr="00306A28" w:rsidRDefault="00337032" w:rsidP="0089637D">
      <w:pPr>
        <w:pStyle w:val="af2"/>
        <w:numPr>
          <w:ilvl w:val="0"/>
          <w:numId w:val="5"/>
        </w:numPr>
        <w:ind w:left="0" w:firstLine="357"/>
        <w:jc w:val="both"/>
        <w:rPr>
          <w:rFonts w:eastAsia="Arial Unicode MS"/>
          <w:b/>
          <w:bCs/>
          <w:i/>
          <w:iCs/>
          <w:sz w:val="22"/>
          <w:szCs w:val="22"/>
          <w:lang w:val="uk-UA"/>
        </w:rPr>
      </w:pPr>
      <w:r w:rsidRPr="00306A28">
        <w:rPr>
          <w:sz w:val="22"/>
          <w:szCs w:val="22"/>
          <w:lang w:val="uk-UA"/>
        </w:rPr>
        <w:lastRenderedPageBreak/>
        <w:t>Оплата здійснюється за системою 100% післяплати протягом 5-ти робочих днів по факту завершення надання послуг та підпис</w:t>
      </w:r>
      <w:r w:rsidR="008434D9">
        <w:rPr>
          <w:sz w:val="22"/>
          <w:szCs w:val="22"/>
          <w:lang w:val="uk-UA"/>
        </w:rPr>
        <w:t>ання</w:t>
      </w:r>
      <w:r w:rsidRPr="00306A28">
        <w:rPr>
          <w:sz w:val="22"/>
          <w:szCs w:val="22"/>
          <w:lang w:val="uk-UA"/>
        </w:rPr>
        <w:t xml:space="preserve"> акту наданих послуг. Якщо Учасник пропонує власну систему оплати, просимо вказати </w:t>
      </w:r>
      <w:r w:rsidRPr="0062011F">
        <w:rPr>
          <w:sz w:val="22"/>
          <w:szCs w:val="22"/>
          <w:lang w:val="uk-UA"/>
        </w:rPr>
        <w:t xml:space="preserve">її в Додатку </w:t>
      </w:r>
      <w:r w:rsidR="008434D9" w:rsidRPr="0062011F">
        <w:rPr>
          <w:sz w:val="22"/>
          <w:szCs w:val="22"/>
          <w:lang w:val="uk-UA"/>
        </w:rPr>
        <w:t>№2</w:t>
      </w:r>
      <w:r w:rsidRPr="0062011F">
        <w:rPr>
          <w:sz w:val="22"/>
          <w:szCs w:val="22"/>
          <w:lang w:val="uk-UA"/>
        </w:rPr>
        <w:t xml:space="preserve">. </w:t>
      </w:r>
      <w:r w:rsidR="00306A28" w:rsidRPr="007D7086">
        <w:rPr>
          <w:rFonts w:eastAsia="Arial Unicode MS"/>
          <w:i/>
          <w:iCs/>
          <w:sz w:val="22"/>
          <w:szCs w:val="22"/>
          <w:lang w:val="uk-UA"/>
        </w:rPr>
        <w:t>Згідно політик ТЧХУ передплата може застосовуватись лише як виключення та не може перевищувати  50% вартості</w:t>
      </w:r>
      <w:r w:rsidR="00306A28" w:rsidRPr="008434D9">
        <w:rPr>
          <w:rFonts w:eastAsia="Arial Unicode MS"/>
          <w:b/>
          <w:bCs/>
          <w:i/>
          <w:iCs/>
          <w:sz w:val="22"/>
          <w:szCs w:val="22"/>
          <w:lang w:val="uk-UA"/>
        </w:rPr>
        <w:t>.</w:t>
      </w:r>
    </w:p>
    <w:p w14:paraId="68B8F526" w14:textId="33901888" w:rsidR="00E152FF" w:rsidRPr="00306A28" w:rsidRDefault="0062592A" w:rsidP="0089637D">
      <w:pPr>
        <w:pStyle w:val="af2"/>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1F33C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1F33C0" w:rsidRDefault="0062592A" w:rsidP="0089637D">
      <w:pPr>
        <w:pStyle w:val="af2"/>
        <w:numPr>
          <w:ilvl w:val="0"/>
          <w:numId w:val="5"/>
        </w:numPr>
        <w:ind w:left="0" w:firstLine="357"/>
        <w:contextualSpacing/>
        <w:jc w:val="both"/>
        <w:textAlignment w:val="baseline"/>
        <w:rPr>
          <w:color w:val="000000"/>
          <w:sz w:val="22"/>
          <w:szCs w:val="22"/>
          <w:lang w:val="uk-UA" w:eastAsia="uk-UA"/>
        </w:rPr>
      </w:pPr>
      <w:r w:rsidRPr="001F33C0">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1F33C0" w:rsidRDefault="00784F04" w:rsidP="0089637D">
      <w:pPr>
        <w:pStyle w:val="af2"/>
        <w:numPr>
          <w:ilvl w:val="0"/>
          <w:numId w:val="5"/>
        </w:numPr>
        <w:ind w:left="0" w:firstLine="357"/>
        <w:contextualSpacing/>
        <w:jc w:val="both"/>
        <w:textAlignment w:val="baseline"/>
        <w:rPr>
          <w:color w:val="000000"/>
          <w:sz w:val="22"/>
          <w:szCs w:val="22"/>
          <w:lang w:val="uk-UA" w:eastAsia="uk-UA"/>
        </w:rPr>
      </w:pPr>
      <w:r w:rsidRPr="001F33C0">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1F33C0">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d"/>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BD9D517" w:rsidR="00EA30FA" w:rsidRDefault="00EA30FA" w:rsidP="0089637D">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1F33C0">
        <w:rPr>
          <w:sz w:val="22"/>
          <w:szCs w:val="22"/>
          <w:lang w:val="uk-UA"/>
        </w:rPr>
        <w:t>я</w:t>
      </w:r>
      <w:r w:rsidRPr="005F47C8">
        <w:rPr>
          <w:sz w:val="22"/>
          <w:szCs w:val="22"/>
          <w:lang w:val="uk-UA"/>
        </w:rPr>
        <w:t xml:space="preserve"> у формі Додатку </w:t>
      </w:r>
      <w:r w:rsidR="001F33C0">
        <w:rPr>
          <w:sz w:val="22"/>
          <w:szCs w:val="22"/>
          <w:lang w:val="uk-UA"/>
        </w:rPr>
        <w:t>№</w:t>
      </w:r>
      <w:r w:rsidR="00316C76">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7C8C246" w14:textId="4B203467" w:rsidR="001F33C0" w:rsidRPr="00316C76" w:rsidRDefault="00316C76" w:rsidP="0089637D">
      <w:pPr>
        <w:pStyle w:val="ad"/>
        <w:numPr>
          <w:ilvl w:val="0"/>
          <w:numId w:val="10"/>
        </w:numPr>
        <w:spacing w:before="0" w:beforeAutospacing="0" w:after="0" w:afterAutospacing="0"/>
        <w:jc w:val="both"/>
        <w:rPr>
          <w:rFonts w:ascii="Times New Roman" w:eastAsia="Times New Roman" w:hAnsi="Times New Roman" w:cs="Times New Roman"/>
          <w:sz w:val="22"/>
          <w:szCs w:val="22"/>
          <w:lang w:val="uk-UA"/>
        </w:rPr>
      </w:pPr>
      <w:r w:rsidRPr="00EA15C0">
        <w:rPr>
          <w:rFonts w:ascii="Times New Roman" w:eastAsia="Times New Roman" w:hAnsi="Times New Roman" w:cs="Times New Roman"/>
          <w:sz w:val="22"/>
          <w:szCs w:val="22"/>
          <w:lang w:val="uk-UA"/>
        </w:rPr>
        <w:t>Погодження з вимогами технічного завдання у формі підписаного Додатку №</w:t>
      </w:r>
      <w:r>
        <w:rPr>
          <w:rFonts w:ascii="Times New Roman" w:eastAsia="Times New Roman" w:hAnsi="Times New Roman" w:cs="Times New Roman"/>
          <w:sz w:val="22"/>
          <w:szCs w:val="22"/>
          <w:lang w:val="uk-UA"/>
        </w:rPr>
        <w:t>1 до Запиту</w:t>
      </w:r>
      <w:r w:rsidRPr="00EA15C0">
        <w:rPr>
          <w:rFonts w:ascii="Times New Roman" w:eastAsia="Times New Roman" w:hAnsi="Times New Roman" w:cs="Times New Roman"/>
          <w:sz w:val="22"/>
          <w:szCs w:val="22"/>
          <w:lang w:val="uk-UA"/>
        </w:rPr>
        <w:t>;</w:t>
      </w:r>
    </w:p>
    <w:p w14:paraId="63C9E378" w14:textId="46E8D821" w:rsidR="00EA30FA" w:rsidRPr="00C84108" w:rsidRDefault="00EA30FA" w:rsidP="0089637D">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A06DB" w:rsidRDefault="00EA30FA" w:rsidP="0089637D">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w:t>
      </w:r>
      <w:r w:rsidRPr="00CA06DB">
        <w:rPr>
          <w:sz w:val="22"/>
          <w:szCs w:val="22"/>
          <w:lang w:val="uk-UA"/>
        </w:rPr>
        <w:t>корисними для оцінки пропозиції (наприклад, рекомендаційні  листи, тощо).</w:t>
      </w:r>
    </w:p>
    <w:p w14:paraId="4CB1DB9F" w14:textId="77777777" w:rsidR="00F03751" w:rsidRPr="00CA06DB" w:rsidRDefault="00F03751" w:rsidP="00F03751">
      <w:pPr>
        <w:contextualSpacing/>
        <w:jc w:val="both"/>
        <w:rPr>
          <w:sz w:val="22"/>
          <w:szCs w:val="22"/>
          <w:lang w:val="uk-UA"/>
        </w:rPr>
      </w:pPr>
    </w:p>
    <w:p w14:paraId="5E433C13" w14:textId="379CB96F" w:rsidR="00F03751" w:rsidRPr="00CA06DB" w:rsidRDefault="4090B5BD" w:rsidP="4090B5BD">
      <w:pPr>
        <w:ind w:firstLine="357"/>
        <w:jc w:val="both"/>
        <w:textAlignment w:val="baseline"/>
        <w:rPr>
          <w:sz w:val="22"/>
          <w:szCs w:val="22"/>
          <w:lang w:val="uk-UA" w:eastAsia="uk-UA"/>
        </w:rPr>
      </w:pPr>
      <w:r w:rsidRPr="00CA06DB">
        <w:rPr>
          <w:color w:val="000000" w:themeColor="text1"/>
          <w:sz w:val="22"/>
          <w:szCs w:val="22"/>
          <w:lang w:val="uk-UA" w:eastAsia="uk-UA"/>
        </w:rPr>
        <w:t xml:space="preserve">Запитання щодо цінової пропозиції надсилайте на електронну пошту: </w:t>
      </w:r>
      <w:hyperlink r:id="rId11">
        <w:r w:rsidRPr="00CA06DB">
          <w:rPr>
            <w:rStyle w:val="ae"/>
            <w:sz w:val="22"/>
            <w:szCs w:val="22"/>
            <w:lang w:val="uk-UA" w:eastAsia="uk-UA"/>
          </w:rPr>
          <w:t>tender@redcross.org.ua</w:t>
        </w:r>
      </w:hyperlink>
      <w:r w:rsidRPr="00CA06DB">
        <w:rPr>
          <w:color w:val="000000" w:themeColor="text1"/>
          <w:sz w:val="22"/>
          <w:szCs w:val="22"/>
          <w:lang w:val="uk-UA" w:eastAsia="uk-UA"/>
        </w:rPr>
        <w:t xml:space="preserve"> до  </w:t>
      </w:r>
      <w:r w:rsidR="002A1F3F" w:rsidRPr="00756CE5">
        <w:rPr>
          <w:strike/>
          <w:color w:val="EE0000"/>
          <w:sz w:val="22"/>
          <w:szCs w:val="22"/>
          <w:lang w:val="uk-UA" w:eastAsia="uk-UA"/>
        </w:rPr>
        <w:t>2</w:t>
      </w:r>
      <w:r w:rsidR="00A43BF5" w:rsidRPr="00756CE5">
        <w:rPr>
          <w:strike/>
          <w:color w:val="EE0000"/>
          <w:sz w:val="22"/>
          <w:szCs w:val="22"/>
          <w:lang w:val="uk-UA" w:eastAsia="uk-UA"/>
        </w:rPr>
        <w:t>3</w:t>
      </w:r>
      <w:r w:rsidRPr="00756CE5">
        <w:rPr>
          <w:strike/>
          <w:color w:val="EE0000"/>
          <w:sz w:val="22"/>
          <w:szCs w:val="22"/>
          <w:lang w:val="uk-UA" w:eastAsia="uk-UA"/>
        </w:rPr>
        <w:t>.</w:t>
      </w:r>
      <w:r w:rsidR="00220D49" w:rsidRPr="00756CE5">
        <w:rPr>
          <w:strike/>
          <w:color w:val="EE0000"/>
          <w:sz w:val="22"/>
          <w:szCs w:val="22"/>
          <w:lang w:val="uk-UA" w:eastAsia="uk-UA"/>
        </w:rPr>
        <w:t>06</w:t>
      </w:r>
      <w:r w:rsidRPr="00756CE5">
        <w:rPr>
          <w:strike/>
          <w:color w:val="EE0000"/>
          <w:sz w:val="22"/>
          <w:szCs w:val="22"/>
          <w:lang w:val="uk-UA" w:eastAsia="uk-UA"/>
        </w:rPr>
        <w:t>.202</w:t>
      </w:r>
      <w:r w:rsidR="00220D49" w:rsidRPr="00756CE5">
        <w:rPr>
          <w:strike/>
          <w:color w:val="EE0000"/>
          <w:sz w:val="22"/>
          <w:szCs w:val="22"/>
          <w:lang w:val="uk-UA" w:eastAsia="uk-UA"/>
        </w:rPr>
        <w:t>6</w:t>
      </w:r>
      <w:r w:rsidRPr="00756CE5">
        <w:rPr>
          <w:strike/>
          <w:color w:val="EE0000"/>
          <w:sz w:val="22"/>
          <w:szCs w:val="22"/>
          <w:lang w:val="uk-UA" w:eastAsia="uk-UA"/>
        </w:rPr>
        <w:t>р</w:t>
      </w:r>
      <w:r w:rsidRPr="00756CE5">
        <w:rPr>
          <w:b/>
          <w:bCs/>
          <w:strike/>
          <w:color w:val="EE0000"/>
          <w:sz w:val="22"/>
          <w:szCs w:val="22"/>
          <w:lang w:val="uk-UA" w:eastAsia="uk-UA"/>
        </w:rPr>
        <w:t>.</w:t>
      </w:r>
      <w:r w:rsidRPr="00756CE5">
        <w:rPr>
          <w:color w:val="EE0000"/>
          <w:sz w:val="22"/>
          <w:szCs w:val="22"/>
          <w:lang w:val="uk-UA" w:eastAsia="uk-UA"/>
        </w:rPr>
        <w:t> </w:t>
      </w:r>
      <w:r w:rsidR="00756CE5" w:rsidRPr="00CA06DB">
        <w:rPr>
          <w:color w:val="000000" w:themeColor="text1"/>
          <w:sz w:val="22"/>
          <w:szCs w:val="22"/>
          <w:lang w:val="uk-UA" w:eastAsia="uk-UA"/>
        </w:rPr>
        <w:t>2</w:t>
      </w:r>
      <w:r w:rsidR="009A3FC4">
        <w:rPr>
          <w:color w:val="000000" w:themeColor="text1"/>
          <w:sz w:val="22"/>
          <w:szCs w:val="22"/>
          <w:lang w:val="uk-UA" w:eastAsia="uk-UA"/>
        </w:rPr>
        <w:t>9</w:t>
      </w:r>
      <w:r w:rsidR="00756CE5" w:rsidRPr="00CA06DB">
        <w:rPr>
          <w:color w:val="000000" w:themeColor="text1"/>
          <w:sz w:val="22"/>
          <w:szCs w:val="22"/>
          <w:lang w:val="uk-UA" w:eastAsia="uk-UA"/>
        </w:rPr>
        <w:t>.06.2026р</w:t>
      </w:r>
    </w:p>
    <w:p w14:paraId="54649286" w14:textId="77777777" w:rsidR="00D26CFC" w:rsidRPr="00CA06DB" w:rsidRDefault="00D26CFC" w:rsidP="00CC0B16">
      <w:pPr>
        <w:ind w:firstLine="357"/>
        <w:jc w:val="both"/>
        <w:textAlignment w:val="baseline"/>
        <w:rPr>
          <w:b/>
          <w:bCs/>
          <w:color w:val="000000"/>
          <w:sz w:val="22"/>
          <w:szCs w:val="22"/>
          <w:lang w:val="uk-UA" w:eastAsia="uk-UA"/>
        </w:rPr>
      </w:pPr>
    </w:p>
    <w:p w14:paraId="3155EE8E" w14:textId="7439CDDE" w:rsidR="00F03751" w:rsidRPr="00CA06DB" w:rsidRDefault="4090B5BD" w:rsidP="4090B5BD">
      <w:pPr>
        <w:ind w:firstLine="357"/>
        <w:jc w:val="both"/>
        <w:textAlignment w:val="baseline"/>
        <w:rPr>
          <w:sz w:val="22"/>
          <w:szCs w:val="22"/>
          <w:lang w:val="uk-UA" w:eastAsia="uk-UA"/>
        </w:rPr>
      </w:pPr>
      <w:r w:rsidRPr="00CA06DB">
        <w:rPr>
          <w:b/>
          <w:bCs/>
          <w:color w:val="000000" w:themeColor="text1"/>
          <w:sz w:val="22"/>
          <w:szCs w:val="22"/>
          <w:lang w:val="uk-UA" w:eastAsia="uk-UA"/>
        </w:rPr>
        <w:t>Цінові пропозиції приймаються на електронну пошту:</w:t>
      </w:r>
      <w:r w:rsidRPr="00CA06DB">
        <w:rPr>
          <w:color w:val="000000" w:themeColor="text1"/>
          <w:sz w:val="22"/>
          <w:szCs w:val="22"/>
          <w:lang w:val="uk-UA" w:eastAsia="uk-UA"/>
        </w:rPr>
        <w:t xml:space="preserve"> </w:t>
      </w:r>
      <w:hyperlink r:id="rId12">
        <w:r w:rsidRPr="00CA06DB">
          <w:rPr>
            <w:rStyle w:val="ae"/>
            <w:sz w:val="22"/>
            <w:szCs w:val="22"/>
            <w:lang w:val="uk-UA" w:eastAsia="uk-UA"/>
          </w:rPr>
          <w:t>tender@redcross.org.ua</w:t>
        </w:r>
      </w:hyperlink>
      <w:r w:rsidRPr="00CA06DB">
        <w:rPr>
          <w:color w:val="000000" w:themeColor="text1"/>
          <w:sz w:val="22"/>
          <w:szCs w:val="22"/>
          <w:lang w:val="uk-UA" w:eastAsia="uk-UA"/>
        </w:rPr>
        <w:t xml:space="preserve">  </w:t>
      </w:r>
      <w:r w:rsidRPr="00CA06DB">
        <w:rPr>
          <w:b/>
          <w:bCs/>
          <w:color w:val="000000" w:themeColor="text1"/>
          <w:sz w:val="22"/>
          <w:szCs w:val="22"/>
          <w:lang w:val="uk-UA" w:eastAsia="uk-UA"/>
        </w:rPr>
        <w:t xml:space="preserve">до </w:t>
      </w:r>
      <w:r w:rsidR="002A1F3F" w:rsidRPr="00F00D6B">
        <w:rPr>
          <w:b/>
          <w:bCs/>
          <w:strike/>
          <w:color w:val="EE0000"/>
          <w:sz w:val="22"/>
          <w:szCs w:val="22"/>
          <w:lang w:val="uk-UA" w:eastAsia="uk-UA"/>
        </w:rPr>
        <w:t>2</w:t>
      </w:r>
      <w:r w:rsidR="00A43BF5" w:rsidRPr="00F00D6B">
        <w:rPr>
          <w:b/>
          <w:bCs/>
          <w:strike/>
          <w:color w:val="EE0000"/>
          <w:sz w:val="22"/>
          <w:szCs w:val="22"/>
          <w:lang w:val="uk-UA" w:eastAsia="uk-UA"/>
        </w:rPr>
        <w:t>4</w:t>
      </w:r>
      <w:r w:rsidRPr="00F00D6B">
        <w:rPr>
          <w:b/>
          <w:bCs/>
          <w:strike/>
          <w:color w:val="EE0000"/>
          <w:sz w:val="22"/>
          <w:szCs w:val="22"/>
          <w:lang w:val="uk-UA" w:eastAsia="uk-UA"/>
        </w:rPr>
        <w:t>.</w:t>
      </w:r>
      <w:r w:rsidR="002A1F3F" w:rsidRPr="00F00D6B">
        <w:rPr>
          <w:b/>
          <w:bCs/>
          <w:strike/>
          <w:color w:val="EE0000"/>
          <w:sz w:val="22"/>
          <w:szCs w:val="22"/>
          <w:lang w:val="uk-UA" w:eastAsia="uk-UA"/>
        </w:rPr>
        <w:t>06</w:t>
      </w:r>
      <w:r w:rsidRPr="00F00D6B">
        <w:rPr>
          <w:b/>
          <w:bCs/>
          <w:strike/>
          <w:color w:val="EE0000"/>
          <w:sz w:val="22"/>
          <w:szCs w:val="22"/>
          <w:lang w:val="uk-UA" w:eastAsia="uk-UA"/>
        </w:rPr>
        <w:t>.202</w:t>
      </w:r>
      <w:r w:rsidR="002A1F3F" w:rsidRPr="00F00D6B">
        <w:rPr>
          <w:b/>
          <w:bCs/>
          <w:strike/>
          <w:color w:val="EE0000"/>
          <w:sz w:val="22"/>
          <w:szCs w:val="22"/>
          <w:lang w:val="uk-UA" w:eastAsia="uk-UA"/>
        </w:rPr>
        <w:t>6</w:t>
      </w:r>
      <w:r w:rsidRPr="00F00D6B">
        <w:rPr>
          <w:b/>
          <w:bCs/>
          <w:strike/>
          <w:color w:val="EE0000"/>
          <w:sz w:val="22"/>
          <w:szCs w:val="22"/>
          <w:lang w:val="uk-UA" w:eastAsia="uk-UA"/>
        </w:rPr>
        <w:t xml:space="preserve"> року</w:t>
      </w:r>
      <w:r w:rsidRPr="00F00D6B">
        <w:rPr>
          <w:b/>
          <w:bCs/>
          <w:color w:val="EE0000"/>
          <w:sz w:val="22"/>
          <w:szCs w:val="22"/>
          <w:lang w:val="uk-UA" w:eastAsia="uk-UA"/>
        </w:rPr>
        <w:t xml:space="preserve"> </w:t>
      </w:r>
      <w:r w:rsidR="00F00D6B">
        <w:rPr>
          <w:b/>
          <w:bCs/>
          <w:color w:val="000000" w:themeColor="text1"/>
          <w:sz w:val="22"/>
          <w:szCs w:val="22"/>
          <w:lang w:val="uk-UA" w:eastAsia="uk-UA"/>
        </w:rPr>
        <w:t>30</w:t>
      </w:r>
      <w:r w:rsidR="00F00D6B" w:rsidRPr="00CA06DB">
        <w:rPr>
          <w:b/>
          <w:bCs/>
          <w:color w:val="000000" w:themeColor="text1"/>
          <w:sz w:val="22"/>
          <w:szCs w:val="22"/>
          <w:lang w:val="uk-UA" w:eastAsia="uk-UA"/>
        </w:rPr>
        <w:t xml:space="preserve">.06.2026 року </w:t>
      </w:r>
      <w:r w:rsidRPr="00CA06DB">
        <w:rPr>
          <w:b/>
          <w:bCs/>
          <w:color w:val="000000" w:themeColor="text1"/>
          <w:sz w:val="22"/>
          <w:szCs w:val="22"/>
          <w:lang w:val="uk-UA" w:eastAsia="uk-UA"/>
        </w:rPr>
        <w:t>до 18:00</w:t>
      </w:r>
      <w:r w:rsidRPr="00CA06DB">
        <w:rPr>
          <w:color w:val="000000" w:themeColor="text1"/>
          <w:sz w:val="22"/>
          <w:szCs w:val="22"/>
          <w:lang w:val="uk-UA" w:eastAsia="uk-UA"/>
        </w:rPr>
        <w:t>. </w:t>
      </w:r>
    </w:p>
    <w:p w14:paraId="48AD8930" w14:textId="77777777" w:rsidR="00F03751" w:rsidRPr="00CA06DB" w:rsidRDefault="00F03751" w:rsidP="00CC0B16">
      <w:pPr>
        <w:ind w:firstLine="357"/>
        <w:contextualSpacing/>
        <w:jc w:val="both"/>
        <w:rPr>
          <w:sz w:val="22"/>
          <w:szCs w:val="22"/>
          <w:lang w:val="uk-UA"/>
        </w:rPr>
      </w:pPr>
    </w:p>
    <w:p w14:paraId="4474DAD7" w14:textId="2953229B" w:rsidR="003F16E7" w:rsidRPr="00C84108" w:rsidRDefault="003F16E7" w:rsidP="00CC0B16">
      <w:pPr>
        <w:ind w:firstLine="357"/>
        <w:jc w:val="both"/>
        <w:rPr>
          <w:sz w:val="22"/>
          <w:szCs w:val="22"/>
          <w:lang w:val="uk-UA" w:eastAsia="en-US"/>
        </w:rPr>
      </w:pPr>
      <w:r w:rsidRPr="00CA06DB">
        <w:rPr>
          <w:sz w:val="22"/>
          <w:szCs w:val="22"/>
          <w:lang w:val="uk-UA"/>
        </w:rPr>
        <w:t xml:space="preserve">Учасники, </w:t>
      </w:r>
      <w:r w:rsidR="000C75F4" w:rsidRPr="00CA06DB">
        <w:rPr>
          <w:sz w:val="22"/>
          <w:szCs w:val="22"/>
          <w:lang w:val="uk-UA"/>
        </w:rPr>
        <w:t>які</w:t>
      </w:r>
      <w:r w:rsidRPr="00CA06DB">
        <w:rPr>
          <w:sz w:val="22"/>
          <w:szCs w:val="22"/>
          <w:lang w:val="uk-UA"/>
        </w:rPr>
        <w:t xml:space="preserve"> виявили бажання прийняти</w:t>
      </w:r>
      <w:r w:rsidRPr="00C84108">
        <w:rPr>
          <w:sz w:val="22"/>
          <w:szCs w:val="22"/>
          <w:lang w:val="uk-UA"/>
        </w:rPr>
        <w:t xml:space="preserve">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D56A9">
        <w:rPr>
          <w:b/>
          <w:bCs/>
          <w:color w:val="EE0000"/>
          <w:sz w:val="22"/>
          <w:szCs w:val="22"/>
          <w:lang w:val="uk-UA"/>
        </w:rPr>
        <w:t>«</w:t>
      </w:r>
      <w:r w:rsidR="008E179E" w:rsidRPr="00FD56A9">
        <w:rPr>
          <w:b/>
          <w:bCs/>
          <w:color w:val="EE0000"/>
          <w:sz w:val="22"/>
          <w:szCs w:val="22"/>
          <w:lang w:val="uk-UA"/>
        </w:rPr>
        <w:t>№</w:t>
      </w:r>
      <w:r w:rsidR="00294D43" w:rsidRPr="00FD56A9">
        <w:rPr>
          <w:b/>
          <w:bCs/>
          <w:color w:val="EE0000"/>
          <w:sz w:val="22"/>
          <w:szCs w:val="22"/>
          <w:lang w:val="uk-UA"/>
        </w:rPr>
        <w:t>3117ОК</w:t>
      </w:r>
      <w:r w:rsidR="008E179E" w:rsidRPr="00FD56A9">
        <w:rPr>
          <w:b/>
          <w:bCs/>
          <w:color w:val="EE0000"/>
          <w:sz w:val="22"/>
          <w:szCs w:val="22"/>
          <w:lang w:val="uk-UA"/>
        </w:rPr>
        <w:t>_</w:t>
      </w:r>
      <w:r w:rsidR="002A1F3F" w:rsidRPr="00FD56A9">
        <w:rPr>
          <w:b/>
          <w:bCs/>
          <w:color w:val="EE0000"/>
          <w:sz w:val="22"/>
          <w:szCs w:val="22"/>
          <w:lang w:val="uk-UA"/>
        </w:rPr>
        <w:t>_Послуги впровадження ISO 39001</w:t>
      </w:r>
      <w:r w:rsidR="00FD56A9">
        <w:rPr>
          <w:b/>
          <w:bCs/>
          <w:color w:val="EE0000"/>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89637D">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89637D">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89637D">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1A16C49" w:rsidR="003829B1" w:rsidRPr="003829B1" w:rsidRDefault="00CC0B16" w:rsidP="0089637D">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89637D">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89637D">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89637D">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89637D">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89637D">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35ECA49D" w:rsidR="005F5EF8" w:rsidRPr="002A1F3F"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Міністерства Фінансів США (OFAC)</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Канади</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ЄС</w:t>
      </w:r>
      <w:r w:rsidR="00262C10">
        <w:rPr>
          <w:sz w:val="22"/>
          <w:szCs w:val="22"/>
          <w:lang w:val="uk-UA"/>
        </w:rPr>
        <w:t>;</w:t>
      </w:r>
      <w:r w:rsidR="00CA06DB">
        <w:rPr>
          <w:sz w:val="22"/>
          <w:szCs w:val="22"/>
          <w:lang w:val="uk-UA"/>
        </w:rPr>
        <w:t xml:space="preserve"> </w:t>
      </w:r>
      <w:r w:rsidRPr="009B1BFD">
        <w:rPr>
          <w:sz w:val="22"/>
          <w:szCs w:val="22"/>
          <w:lang w:val="uk-UA"/>
        </w:rPr>
        <w:t>Зведеного санкційного списку Австралії</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Великобританії</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Японії проти РФ у зв'язку з подіями в Україні</w:t>
      </w:r>
      <w:r w:rsidR="00262C10">
        <w:rPr>
          <w:sz w:val="22"/>
          <w:szCs w:val="22"/>
          <w:lang w:val="uk-UA"/>
        </w:rPr>
        <w:t>;</w:t>
      </w:r>
      <w:r w:rsidR="00CA06DB">
        <w:rPr>
          <w:sz w:val="22"/>
          <w:szCs w:val="22"/>
          <w:lang w:val="uk-UA"/>
        </w:rPr>
        <w:t xml:space="preserve"> </w:t>
      </w:r>
      <w:r w:rsidRPr="009B1BFD">
        <w:rPr>
          <w:sz w:val="22"/>
          <w:szCs w:val="22"/>
          <w:lang w:val="uk-UA"/>
        </w:rPr>
        <w:t xml:space="preserve">Санкційних списків Бюро </w:t>
      </w:r>
      <w:r w:rsidRPr="002A1F3F">
        <w:rPr>
          <w:sz w:val="22"/>
          <w:szCs w:val="22"/>
          <w:lang w:val="uk-UA"/>
        </w:rPr>
        <w:t>промисловості та безпеки (BIS) Міністерства торгівлі США.</w:t>
      </w:r>
    </w:p>
    <w:p w14:paraId="49733FE5" w14:textId="3FB883F2" w:rsidR="00196AEF" w:rsidRPr="002A1F3F" w:rsidRDefault="00196AEF" w:rsidP="00D65166">
      <w:pPr>
        <w:ind w:firstLine="357"/>
        <w:jc w:val="both"/>
        <w:rPr>
          <w:sz w:val="22"/>
          <w:szCs w:val="22"/>
          <w:lang w:val="uk-UA"/>
        </w:rPr>
      </w:pPr>
      <w:r w:rsidRPr="002A1F3F">
        <w:rPr>
          <w:sz w:val="22"/>
          <w:szCs w:val="22"/>
          <w:lang w:val="uk-UA"/>
        </w:rPr>
        <w:t>6.7.</w:t>
      </w:r>
      <w:r w:rsidR="006A37BC" w:rsidRPr="002A1F3F">
        <w:rPr>
          <w:sz w:val="22"/>
          <w:szCs w:val="22"/>
          <w:lang w:val="uk-UA"/>
        </w:rPr>
        <w:t xml:space="preserve"> </w:t>
      </w:r>
      <w:r w:rsidR="00B34A3E" w:rsidRPr="002A1F3F">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2A1F3F">
        <w:rPr>
          <w:sz w:val="22"/>
          <w:szCs w:val="22"/>
          <w:lang w:val="uk-UA"/>
        </w:rPr>
        <w:t xml:space="preserve"> </w:t>
      </w:r>
      <w:hyperlink r:id="rId13" w:anchor=":~:text=%D0%93%D0%BE%D0%BB%D0%BE%D0%B2%D0%BD%D0%B0.%20%D0%97%20%D0%BF%D0%BE%D1%87%D0%B0%D1%82%D0%BA%D1%83%20%D0%BF%D0%BE%D0%B2%D0%BD%D0%BE%D0%BC%D0%B0%D1%81%D1%88%D1%82%D0%B0%D0%B1%D0%BD%D0%BE%D1%97%20%D0%B2%D1%96%D0%B9%D0%BD%D0%B8" w:history="1">
        <w:r w:rsidR="0013164D" w:rsidRPr="002A1F3F">
          <w:rPr>
            <w:rStyle w:val="ae"/>
            <w:sz w:val="22"/>
            <w:szCs w:val="22"/>
            <w:lang w:val="uk-UA"/>
          </w:rPr>
          <w:t>https://redcross.org.ua</w:t>
        </w:r>
      </w:hyperlink>
      <w:r w:rsidR="00B34A3E" w:rsidRPr="002A1F3F">
        <w:rPr>
          <w:sz w:val="22"/>
          <w:szCs w:val="22"/>
          <w:lang w:val="uk-UA"/>
        </w:rPr>
        <w:t>.</w:t>
      </w:r>
      <w:r w:rsidR="00A8066F" w:rsidRPr="002A1F3F">
        <w:rPr>
          <w:sz w:val="22"/>
          <w:szCs w:val="22"/>
          <w:lang w:val="uk-UA"/>
        </w:rPr>
        <w:t xml:space="preserve"> </w:t>
      </w:r>
      <w:r w:rsidR="00B34A3E" w:rsidRPr="002A1F3F">
        <w:rPr>
          <w:sz w:val="22"/>
          <w:szCs w:val="22"/>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013AD0D0" w:rsidR="00142094" w:rsidRPr="004A46C7" w:rsidRDefault="002A13C5" w:rsidP="002A1F3F">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7BD2EF23"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644856">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3757306" w14:textId="42B69234" w:rsidR="00992F46" w:rsidRDefault="002A1F3F" w:rsidP="00992F46">
      <w:pPr>
        <w:pStyle w:val="afb"/>
        <w:ind w:firstLine="357"/>
        <w:rPr>
          <w:i/>
          <w:sz w:val="22"/>
          <w:szCs w:val="22"/>
          <w:lang w:val="uk-UA"/>
        </w:rPr>
      </w:pPr>
      <w:r>
        <w:rPr>
          <w:i/>
          <w:iCs/>
          <w:spacing w:val="-4"/>
          <w:sz w:val="22"/>
          <w:szCs w:val="22"/>
          <w:lang w:val="uk-UA"/>
        </w:rPr>
        <w:t>Т.в.о.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Ю.</w:t>
      </w:r>
      <w:r w:rsidR="00A4741B">
        <w:rPr>
          <w:i/>
          <w:sz w:val="22"/>
          <w:szCs w:val="22"/>
          <w:lang w:val="uk-UA"/>
        </w:rPr>
        <w:t xml:space="preserve"> </w:t>
      </w:r>
      <w:r>
        <w:rPr>
          <w:i/>
          <w:sz w:val="22"/>
          <w:szCs w:val="22"/>
          <w:lang w:val="uk-UA"/>
        </w:rPr>
        <w:t>Даниленко</w:t>
      </w:r>
    </w:p>
    <w:p w14:paraId="16ECAB10" w14:textId="77777777" w:rsidR="002A1F3F"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 xml:space="preserve">1 </w:t>
      </w:r>
    </w:p>
    <w:p w14:paraId="7190C02D" w14:textId="0F41B37F" w:rsidR="002A1F3F" w:rsidRDefault="00EE2761" w:rsidP="002A5473">
      <w:pPr>
        <w:jc w:val="right"/>
        <w:rPr>
          <w:b/>
          <w:spacing w:val="-4"/>
          <w:sz w:val="22"/>
          <w:szCs w:val="22"/>
          <w:lang w:val="uk-UA"/>
        </w:rPr>
      </w:pPr>
      <w:r w:rsidRPr="00294D43">
        <w:rPr>
          <w:b/>
          <w:spacing w:val="-4"/>
          <w:sz w:val="22"/>
          <w:szCs w:val="22"/>
          <w:lang w:val="uk-UA"/>
        </w:rPr>
        <w:t>до Запиту</w:t>
      </w:r>
      <w:r w:rsidR="00294D43" w:rsidRPr="00294D43">
        <w:rPr>
          <w:b/>
          <w:spacing w:val="-4"/>
          <w:sz w:val="22"/>
          <w:szCs w:val="22"/>
          <w:lang w:val="uk-UA"/>
        </w:rPr>
        <w:t xml:space="preserve"> 3117ОК</w:t>
      </w:r>
    </w:p>
    <w:p w14:paraId="28DFEDD9" w14:textId="77777777" w:rsidR="002A1F3F" w:rsidRDefault="002A1F3F" w:rsidP="00992F46">
      <w:pPr>
        <w:jc w:val="right"/>
        <w:rPr>
          <w:b/>
          <w:spacing w:val="-4"/>
          <w:sz w:val="22"/>
          <w:szCs w:val="22"/>
          <w:lang w:val="uk-UA"/>
        </w:rPr>
      </w:pPr>
    </w:p>
    <w:p w14:paraId="35DC656B" w14:textId="77777777" w:rsidR="006264AE" w:rsidRDefault="006264AE" w:rsidP="006264AE">
      <w:pPr>
        <w:jc w:val="both"/>
        <w:rPr>
          <w:b/>
          <w:spacing w:val="-4"/>
          <w:sz w:val="22"/>
          <w:szCs w:val="22"/>
          <w:lang w:val="uk-UA"/>
        </w:rPr>
      </w:pPr>
    </w:p>
    <w:p w14:paraId="3217AF7B" w14:textId="77777777" w:rsidR="006264AE" w:rsidRPr="006264AE" w:rsidRDefault="006264AE" w:rsidP="006264AE">
      <w:pPr>
        <w:ind w:firstLine="426"/>
        <w:jc w:val="center"/>
        <w:rPr>
          <w:b/>
          <w:bCs/>
          <w:sz w:val="28"/>
          <w:szCs w:val="28"/>
          <w:lang w:val="uk-UA" w:eastAsia="uk-UA"/>
        </w:rPr>
      </w:pPr>
      <w:r w:rsidRPr="006264AE">
        <w:rPr>
          <w:b/>
          <w:bCs/>
          <w:sz w:val="28"/>
          <w:szCs w:val="28"/>
          <w:lang w:val="uk-UA" w:eastAsia="uk-UA"/>
        </w:rPr>
        <w:t>ТЕХНІЧНЕ ЗАВДАННЯ</w:t>
      </w:r>
    </w:p>
    <w:p w14:paraId="7B53A69D" w14:textId="77777777" w:rsidR="006264AE" w:rsidRDefault="006264AE" w:rsidP="006264AE">
      <w:pPr>
        <w:ind w:firstLine="426"/>
        <w:rPr>
          <w:lang w:val="uk-UA" w:eastAsia="uk-UA"/>
        </w:rPr>
      </w:pPr>
    </w:p>
    <w:p w14:paraId="7A4D289E" w14:textId="16C6726A" w:rsidR="006264AE" w:rsidRPr="00F73AB3" w:rsidRDefault="006264AE" w:rsidP="00F73AB3">
      <w:pPr>
        <w:pStyle w:val="af2"/>
        <w:numPr>
          <w:ilvl w:val="0"/>
          <w:numId w:val="47"/>
        </w:numPr>
        <w:rPr>
          <w:b/>
          <w:bCs/>
          <w:u w:val="single"/>
          <w:lang w:val="uk-UA" w:eastAsia="uk-UA"/>
        </w:rPr>
      </w:pPr>
      <w:r w:rsidRPr="00F73AB3">
        <w:rPr>
          <w:b/>
          <w:bCs/>
          <w:u w:val="single"/>
          <w:lang w:val="uk-UA" w:eastAsia="uk-UA"/>
        </w:rPr>
        <w:t>Загальна інформація</w:t>
      </w:r>
    </w:p>
    <w:p w14:paraId="0918C83D" w14:textId="77777777" w:rsidR="00F73AB3" w:rsidRPr="00F73AB3" w:rsidRDefault="00F73AB3" w:rsidP="00F73AB3">
      <w:pPr>
        <w:pStyle w:val="af2"/>
        <w:ind w:left="1146"/>
        <w:rPr>
          <w:b/>
          <w:bCs/>
          <w:u w:val="single"/>
          <w:lang w:val="uk-UA" w:eastAsia="uk-UA"/>
        </w:rPr>
      </w:pPr>
    </w:p>
    <w:p w14:paraId="7D1C355F" w14:textId="77777777" w:rsidR="006264AE" w:rsidRPr="00F73AB3" w:rsidRDefault="006264AE" w:rsidP="00644856">
      <w:pPr>
        <w:ind w:firstLine="426"/>
        <w:jc w:val="both"/>
        <w:rPr>
          <w:sz w:val="22"/>
          <w:szCs w:val="22"/>
          <w:lang w:val="uk-UA" w:eastAsia="uk-UA"/>
        </w:rPr>
      </w:pPr>
      <w:r w:rsidRPr="00F73AB3">
        <w:rPr>
          <w:sz w:val="22"/>
          <w:szCs w:val="22"/>
          <w:lang w:val="uk-UA" w:eastAsia="uk-UA"/>
        </w:rPr>
        <w:t>Товариство Червоного Хреста України (ТЧХУ) має на меті закупити послуги з консультаційно-методологічного супроводу впровадження та підготовки до сертифікації системи управління безпекою дорожнього руху (СУБДР) відповідно до вимог міжнародного стандарту ISO 39001.</w:t>
      </w:r>
    </w:p>
    <w:p w14:paraId="3E388701" w14:textId="77777777" w:rsidR="006264AE" w:rsidRPr="00F73AB3" w:rsidRDefault="006264AE" w:rsidP="00644856">
      <w:pPr>
        <w:ind w:firstLine="426"/>
        <w:jc w:val="both"/>
        <w:rPr>
          <w:sz w:val="22"/>
          <w:szCs w:val="22"/>
          <w:lang w:val="uk-UA" w:eastAsia="uk-UA"/>
        </w:rPr>
      </w:pPr>
      <w:r w:rsidRPr="00F73AB3">
        <w:rPr>
          <w:b/>
          <w:bCs/>
          <w:sz w:val="22"/>
          <w:szCs w:val="22"/>
          <w:lang w:val="uk-UA" w:eastAsia="uk-UA"/>
        </w:rPr>
        <w:t>Метою надання послуг</w:t>
      </w:r>
      <w:r w:rsidRPr="00F73AB3">
        <w:rPr>
          <w:sz w:val="22"/>
          <w:szCs w:val="22"/>
          <w:lang w:val="uk-UA" w:eastAsia="uk-UA"/>
        </w:rPr>
        <w:t xml:space="preserve"> є забезпечення методологічної, консультаційної та експертної підтримки ТЧХУ при розробці, впровадженні, функціонуванні та підготовці СУБДР до проходження сертифікаційного аудиту на відповідність вимогам ISO 39001.</w:t>
      </w:r>
    </w:p>
    <w:p w14:paraId="19A01732" w14:textId="0A3D51FF" w:rsidR="006264AE" w:rsidRPr="006264AE" w:rsidRDefault="006264AE" w:rsidP="006264AE">
      <w:pPr>
        <w:ind w:firstLine="426"/>
        <w:rPr>
          <w:lang w:val="uk-UA" w:eastAsia="uk-UA"/>
        </w:rPr>
      </w:pPr>
    </w:p>
    <w:p w14:paraId="2DA686DF" w14:textId="77777777" w:rsidR="006264AE" w:rsidRDefault="006264AE" w:rsidP="006264AE">
      <w:pPr>
        <w:ind w:firstLine="426"/>
        <w:rPr>
          <w:b/>
          <w:bCs/>
          <w:u w:val="single"/>
          <w:lang w:val="uk-UA" w:eastAsia="uk-UA"/>
        </w:rPr>
      </w:pPr>
      <w:r w:rsidRPr="00C10E6B">
        <w:rPr>
          <w:b/>
          <w:bCs/>
          <w:u w:val="single"/>
          <w:lang w:val="uk-UA" w:eastAsia="uk-UA"/>
        </w:rPr>
        <w:t>II. Формат надання послуг</w:t>
      </w:r>
    </w:p>
    <w:p w14:paraId="081A10CF" w14:textId="77777777" w:rsidR="00F73AB3" w:rsidRPr="00C10E6B" w:rsidRDefault="00F73AB3" w:rsidP="006264AE">
      <w:pPr>
        <w:ind w:firstLine="426"/>
        <w:rPr>
          <w:b/>
          <w:bCs/>
          <w:u w:val="single"/>
          <w:lang w:val="uk-UA" w:eastAsia="uk-UA"/>
        </w:rPr>
      </w:pPr>
    </w:p>
    <w:p w14:paraId="6890EB35" w14:textId="77777777" w:rsidR="006264AE" w:rsidRPr="00F73AB3" w:rsidRDefault="006264AE" w:rsidP="006264AE">
      <w:pPr>
        <w:ind w:firstLine="426"/>
        <w:rPr>
          <w:sz w:val="22"/>
          <w:szCs w:val="22"/>
          <w:lang w:val="uk-UA" w:eastAsia="uk-UA"/>
        </w:rPr>
      </w:pPr>
      <w:r w:rsidRPr="00F73AB3">
        <w:rPr>
          <w:sz w:val="22"/>
          <w:szCs w:val="22"/>
          <w:lang w:val="uk-UA" w:eastAsia="uk-UA"/>
        </w:rPr>
        <w:t>Послуги надаються протягом строку дії договору у форматі:</w:t>
      </w:r>
    </w:p>
    <w:p w14:paraId="1A9C3410"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очних консультацій; </w:t>
      </w:r>
    </w:p>
    <w:p w14:paraId="7585FB30"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дистанційних консультацій; </w:t>
      </w:r>
    </w:p>
    <w:p w14:paraId="3002552D"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робочих зустрічей; </w:t>
      </w:r>
    </w:p>
    <w:p w14:paraId="648A792F" w14:textId="563532BB"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навчальних сесій</w:t>
      </w:r>
      <w:r w:rsidR="00C30B10" w:rsidRPr="00F73AB3">
        <w:rPr>
          <w:sz w:val="22"/>
          <w:szCs w:val="22"/>
          <w:lang w:val="uk-UA" w:eastAsia="uk-UA"/>
        </w:rPr>
        <w:t xml:space="preserve"> та тренінгів</w:t>
      </w:r>
      <w:r w:rsidRPr="00F73AB3">
        <w:rPr>
          <w:sz w:val="22"/>
          <w:szCs w:val="22"/>
          <w:lang w:val="uk-UA" w:eastAsia="uk-UA"/>
        </w:rPr>
        <w:t xml:space="preserve">; </w:t>
      </w:r>
    </w:p>
    <w:p w14:paraId="2F57F81C"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експертного та методологічного супроводу. </w:t>
      </w:r>
    </w:p>
    <w:p w14:paraId="5CD6238F" w14:textId="77777777" w:rsidR="006264AE" w:rsidRPr="00F73AB3" w:rsidRDefault="006264AE" w:rsidP="004D32A4">
      <w:pPr>
        <w:rPr>
          <w:sz w:val="22"/>
          <w:szCs w:val="22"/>
          <w:lang w:val="uk-UA" w:eastAsia="uk-UA"/>
        </w:rPr>
      </w:pPr>
      <w:r w:rsidRPr="00F73AB3">
        <w:rPr>
          <w:sz w:val="22"/>
          <w:szCs w:val="22"/>
          <w:lang w:val="uk-UA" w:eastAsia="uk-UA"/>
        </w:rPr>
        <w:t>Місце надання послуг: м. Київ та/або дистанційно за допомогою онлайн-платформ.</w:t>
      </w:r>
    </w:p>
    <w:p w14:paraId="1E1F198A" w14:textId="645B7943" w:rsidR="006264AE" w:rsidRPr="006264AE" w:rsidRDefault="006264AE" w:rsidP="006264AE">
      <w:pPr>
        <w:ind w:firstLine="426"/>
        <w:rPr>
          <w:lang w:val="uk-UA" w:eastAsia="uk-UA"/>
        </w:rPr>
      </w:pPr>
    </w:p>
    <w:p w14:paraId="2A238EE3" w14:textId="77777777" w:rsidR="006264AE" w:rsidRDefault="006264AE" w:rsidP="006264AE">
      <w:pPr>
        <w:ind w:firstLine="426"/>
        <w:rPr>
          <w:b/>
          <w:bCs/>
          <w:u w:val="single"/>
          <w:lang w:val="uk-UA" w:eastAsia="uk-UA"/>
        </w:rPr>
      </w:pPr>
      <w:r w:rsidRPr="004D32A4">
        <w:rPr>
          <w:b/>
          <w:bCs/>
          <w:u w:val="single"/>
          <w:lang w:val="uk-UA" w:eastAsia="uk-UA"/>
        </w:rPr>
        <w:t>III. Обсяг та зміст послуг</w:t>
      </w:r>
    </w:p>
    <w:p w14:paraId="01432AA9" w14:textId="77777777" w:rsidR="00F73AB3" w:rsidRPr="004D32A4" w:rsidRDefault="00F73AB3" w:rsidP="006264AE">
      <w:pPr>
        <w:ind w:firstLine="426"/>
        <w:rPr>
          <w:b/>
          <w:bCs/>
          <w:u w:val="single"/>
          <w:lang w:val="uk-UA" w:eastAsia="uk-UA"/>
        </w:rPr>
      </w:pPr>
    </w:p>
    <w:p w14:paraId="312D6672" w14:textId="77777777" w:rsidR="006264AE" w:rsidRPr="00F73AB3" w:rsidRDefault="006264AE" w:rsidP="006264AE">
      <w:pPr>
        <w:ind w:firstLine="426"/>
        <w:rPr>
          <w:sz w:val="22"/>
          <w:szCs w:val="22"/>
          <w:lang w:val="uk-UA" w:eastAsia="uk-UA"/>
        </w:rPr>
      </w:pPr>
      <w:r w:rsidRPr="00F73AB3">
        <w:rPr>
          <w:sz w:val="22"/>
          <w:szCs w:val="22"/>
          <w:lang w:val="uk-UA" w:eastAsia="uk-UA"/>
        </w:rPr>
        <w:t>Виконавець повинен забезпечити консультаційно-методологічний супровід впровадження СУБДР відповідно до вимог ISO 39001, зокрема:</w:t>
      </w:r>
    </w:p>
    <w:p w14:paraId="1CB1EE59"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проведення аналізу відповідності чинної системи управління вимогам ISO 39001 (Gap Analysis); </w:t>
      </w:r>
    </w:p>
    <w:p w14:paraId="71117B9C"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підготовка звіту за результатами аналізу; </w:t>
      </w:r>
    </w:p>
    <w:p w14:paraId="46C0011D" w14:textId="0FD48C2C"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надання рекомендацій щодо впровадження СУБДР</w:t>
      </w:r>
      <w:r w:rsidR="00943E6A" w:rsidRPr="00F73AB3">
        <w:rPr>
          <w:sz w:val="22"/>
          <w:szCs w:val="22"/>
          <w:lang w:val="uk-UA" w:eastAsia="uk-UA"/>
        </w:rPr>
        <w:t>;</w:t>
      </w:r>
      <w:r w:rsidRPr="00F73AB3">
        <w:rPr>
          <w:sz w:val="22"/>
          <w:szCs w:val="22"/>
          <w:lang w:val="uk-UA" w:eastAsia="uk-UA"/>
        </w:rPr>
        <w:t xml:space="preserve"> </w:t>
      </w:r>
    </w:p>
    <w:p w14:paraId="0A4FA708"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визначення контексту організації; </w:t>
      </w:r>
    </w:p>
    <w:p w14:paraId="2CC7A6D0"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визначення сфери застосування СУБДР; </w:t>
      </w:r>
    </w:p>
    <w:p w14:paraId="0257494A"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ідентифікація ризиків та можливостей у сфері безпеки дорожнього руху; </w:t>
      </w:r>
    </w:p>
    <w:p w14:paraId="69A3598C" w14:textId="19CE9F12"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розроблення або актуалізація цілей</w:t>
      </w:r>
      <w:r w:rsidR="00DE5AE3" w:rsidRPr="00F73AB3">
        <w:rPr>
          <w:sz w:val="22"/>
          <w:szCs w:val="22"/>
          <w:lang w:val="uk-UA" w:eastAsia="uk-UA"/>
        </w:rPr>
        <w:t>,</w:t>
      </w:r>
      <w:r w:rsidRPr="00F73AB3">
        <w:rPr>
          <w:sz w:val="22"/>
          <w:szCs w:val="22"/>
          <w:lang w:val="uk-UA" w:eastAsia="uk-UA"/>
        </w:rPr>
        <w:t xml:space="preserve"> показників результативності </w:t>
      </w:r>
      <w:r w:rsidR="00DE5AE3" w:rsidRPr="00F73AB3">
        <w:rPr>
          <w:sz w:val="22"/>
          <w:szCs w:val="22"/>
          <w:lang w:val="uk-UA" w:eastAsia="uk-UA"/>
        </w:rPr>
        <w:t xml:space="preserve">та програм </w:t>
      </w:r>
      <w:r w:rsidRPr="00F73AB3">
        <w:rPr>
          <w:sz w:val="22"/>
          <w:szCs w:val="22"/>
          <w:lang w:val="uk-UA" w:eastAsia="uk-UA"/>
        </w:rPr>
        <w:t>у сфері безпеки дорожнього руху</w:t>
      </w:r>
      <w:r w:rsidR="00C73BAE" w:rsidRPr="00F73AB3">
        <w:rPr>
          <w:sz w:val="22"/>
          <w:szCs w:val="22"/>
          <w:lang w:val="uk-UA" w:eastAsia="uk-UA"/>
        </w:rPr>
        <w:t xml:space="preserve"> відповідно до вимог ISO 39001</w:t>
      </w:r>
      <w:r w:rsidR="00943E6A" w:rsidRPr="00F73AB3">
        <w:rPr>
          <w:sz w:val="22"/>
          <w:szCs w:val="22"/>
          <w:lang w:val="uk-UA" w:eastAsia="uk-UA"/>
        </w:rPr>
        <w:t>;</w:t>
      </w:r>
      <w:r w:rsidRPr="00F73AB3">
        <w:rPr>
          <w:sz w:val="22"/>
          <w:szCs w:val="22"/>
          <w:lang w:val="uk-UA" w:eastAsia="uk-UA"/>
        </w:rPr>
        <w:t xml:space="preserve"> </w:t>
      </w:r>
    </w:p>
    <w:p w14:paraId="031B6C7E" w14:textId="1E3EC848"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розроблення або актуалізацію документованої інформації СУБДР;</w:t>
      </w:r>
    </w:p>
    <w:p w14:paraId="4E1DC748" w14:textId="6BA32A15"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надання методологічної підтримки щодо забезпечення відповідності законодавчим та іншим застосовним вимогам у сфері безпеки дорожнього руху;</w:t>
      </w:r>
    </w:p>
    <w:p w14:paraId="6773071F" w14:textId="2774CDFA"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проведення навчання відповідальних осіб щодо вимог ISO 39001 та розслідування дорожньо-транспортних пригод;</w:t>
      </w:r>
    </w:p>
    <w:p w14:paraId="42E52BAB" w14:textId="7807F644"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методологічний супровід впровадження процесів СУБДР;</w:t>
      </w:r>
    </w:p>
    <w:p w14:paraId="6CC91F2D" w14:textId="305A885D"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підготовку та методологічний супровід проведення внутрішніх аудитів СУБДР;</w:t>
      </w:r>
    </w:p>
    <w:p w14:paraId="7ABDFC4D" w14:textId="4BFB6301"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підготовку та методологічний супровід проведення аналізу СУБДР з боку керівництва;</w:t>
      </w:r>
    </w:p>
    <w:p w14:paraId="65851905" w14:textId="1EEB36D2"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підготовку СУБДР ТЧХУ до проходження сертифікаційного аудиту ISO 39001;</w:t>
      </w:r>
    </w:p>
    <w:p w14:paraId="1BA1B7DB" w14:textId="7DFB409F" w:rsidR="006264AE"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надання рекомендацій щодо усунення виявлених невідповідностей та вдосконалення СУБДР.</w:t>
      </w:r>
    </w:p>
    <w:p w14:paraId="627FD477" w14:textId="073815AB" w:rsidR="006264AE" w:rsidRPr="00F73AB3" w:rsidRDefault="006264AE" w:rsidP="007D3E45">
      <w:pPr>
        <w:rPr>
          <w:sz w:val="22"/>
          <w:szCs w:val="22"/>
          <w:lang w:val="uk-UA" w:eastAsia="uk-UA"/>
        </w:rPr>
      </w:pPr>
    </w:p>
    <w:p w14:paraId="5D06CDAB" w14:textId="77777777" w:rsidR="006264AE" w:rsidRDefault="006264AE" w:rsidP="006264AE">
      <w:pPr>
        <w:ind w:firstLine="426"/>
        <w:rPr>
          <w:b/>
          <w:bCs/>
          <w:u w:val="single"/>
          <w:lang w:val="uk-UA" w:eastAsia="uk-UA"/>
        </w:rPr>
      </w:pPr>
      <w:r w:rsidRPr="007D3E45">
        <w:rPr>
          <w:b/>
          <w:bCs/>
          <w:u w:val="single"/>
          <w:lang w:val="uk-UA" w:eastAsia="uk-UA"/>
        </w:rPr>
        <w:t>IV. Вимоги до Виконавця та експертної команди</w:t>
      </w:r>
    </w:p>
    <w:p w14:paraId="49274B8B" w14:textId="77777777" w:rsidR="007D3E45" w:rsidRPr="007D3E45" w:rsidRDefault="007D3E45" w:rsidP="006264AE">
      <w:pPr>
        <w:ind w:firstLine="426"/>
        <w:rPr>
          <w:b/>
          <w:bCs/>
          <w:u w:val="single"/>
          <w:lang w:val="uk-UA" w:eastAsia="uk-UA"/>
        </w:rPr>
      </w:pPr>
    </w:p>
    <w:p w14:paraId="690CFD4C" w14:textId="77777777" w:rsidR="006264AE" w:rsidRPr="00F73AB3" w:rsidRDefault="006264AE" w:rsidP="006264AE">
      <w:pPr>
        <w:ind w:firstLine="426"/>
        <w:rPr>
          <w:sz w:val="22"/>
          <w:szCs w:val="22"/>
          <w:lang w:val="uk-UA" w:eastAsia="uk-UA"/>
        </w:rPr>
      </w:pPr>
      <w:r w:rsidRPr="00F73AB3">
        <w:rPr>
          <w:sz w:val="22"/>
          <w:szCs w:val="22"/>
          <w:lang w:val="uk-UA" w:eastAsia="uk-UA"/>
        </w:rPr>
        <w:t>До виконання послуг мають бути залучені фахівці, які:</w:t>
      </w:r>
    </w:p>
    <w:p w14:paraId="65DE02EF" w14:textId="52952195" w:rsidR="006264AE" w:rsidRPr="00F73AB3" w:rsidRDefault="00760B3D" w:rsidP="0089637D">
      <w:pPr>
        <w:pStyle w:val="af2"/>
        <w:numPr>
          <w:ilvl w:val="0"/>
          <w:numId w:val="38"/>
        </w:numPr>
        <w:ind w:left="0" w:firstLine="709"/>
        <w:rPr>
          <w:sz w:val="22"/>
          <w:szCs w:val="22"/>
          <w:lang w:val="uk-UA" w:eastAsia="uk-UA"/>
        </w:rPr>
      </w:pPr>
      <w:r w:rsidRPr="00F73AB3">
        <w:rPr>
          <w:sz w:val="22"/>
          <w:szCs w:val="22"/>
          <w:lang w:val="uk-UA" w:eastAsia="uk-UA"/>
        </w:rPr>
        <w:t>м</w:t>
      </w:r>
      <w:r w:rsidR="006264AE" w:rsidRPr="00F73AB3">
        <w:rPr>
          <w:sz w:val="22"/>
          <w:szCs w:val="22"/>
          <w:lang w:val="uk-UA" w:eastAsia="uk-UA"/>
        </w:rPr>
        <w:t xml:space="preserve">ають практичний досвід проведення зовнішніх аудитів СУБДР відповідно до ISO 39001, підтверджений участю у проведенні зовнішніх аудитів </w:t>
      </w:r>
      <w:r w:rsidR="00054FC2" w:rsidRPr="00F73AB3">
        <w:rPr>
          <w:sz w:val="22"/>
          <w:szCs w:val="22"/>
          <w:lang w:val="uk-UA" w:eastAsia="uk-UA"/>
        </w:rPr>
        <w:t>на відповідність ISO 39001 у 2 і більше організаціях</w:t>
      </w:r>
      <w:r w:rsidRPr="00F73AB3">
        <w:rPr>
          <w:sz w:val="22"/>
          <w:szCs w:val="22"/>
          <w:lang w:val="uk-UA" w:eastAsia="uk-UA"/>
        </w:rPr>
        <w:t>;</w:t>
      </w:r>
    </w:p>
    <w:p w14:paraId="161BBC75" w14:textId="41764488" w:rsidR="006264AE" w:rsidRPr="00F73AB3" w:rsidRDefault="00760B3D" w:rsidP="0089637D">
      <w:pPr>
        <w:pStyle w:val="af2"/>
        <w:numPr>
          <w:ilvl w:val="0"/>
          <w:numId w:val="38"/>
        </w:numPr>
        <w:ind w:left="0" w:firstLine="709"/>
        <w:rPr>
          <w:sz w:val="22"/>
          <w:szCs w:val="22"/>
          <w:lang w:val="uk-UA" w:eastAsia="uk-UA"/>
        </w:rPr>
      </w:pPr>
      <w:r w:rsidRPr="00F73AB3">
        <w:rPr>
          <w:sz w:val="22"/>
          <w:szCs w:val="22"/>
          <w:lang w:val="uk-UA" w:eastAsia="uk-UA"/>
        </w:rPr>
        <w:lastRenderedPageBreak/>
        <w:t>м</w:t>
      </w:r>
      <w:r w:rsidR="006264AE" w:rsidRPr="00F73AB3">
        <w:rPr>
          <w:sz w:val="22"/>
          <w:szCs w:val="22"/>
          <w:lang w:val="uk-UA" w:eastAsia="uk-UA"/>
        </w:rPr>
        <w:t>ають чинний сертифікат зовнішнього аудитора ISO 39001, виданий міжнародно визнаним органом сертифікації</w:t>
      </w:r>
      <w:r w:rsidRPr="00F73AB3">
        <w:rPr>
          <w:sz w:val="22"/>
          <w:szCs w:val="22"/>
          <w:lang w:val="uk-UA" w:eastAsia="uk-UA"/>
        </w:rPr>
        <w:t>;</w:t>
      </w:r>
    </w:p>
    <w:p w14:paraId="0E7C3796" w14:textId="08502E65" w:rsidR="006264AE" w:rsidRPr="00F73AB3" w:rsidRDefault="00760B3D" w:rsidP="0089637D">
      <w:pPr>
        <w:pStyle w:val="af2"/>
        <w:numPr>
          <w:ilvl w:val="0"/>
          <w:numId w:val="38"/>
        </w:numPr>
        <w:ind w:left="0" w:firstLine="709"/>
        <w:rPr>
          <w:color w:val="000000" w:themeColor="text1"/>
          <w:sz w:val="22"/>
          <w:szCs w:val="22"/>
          <w:lang w:val="uk-UA" w:eastAsia="uk-UA"/>
        </w:rPr>
      </w:pPr>
      <w:r w:rsidRPr="00F73AB3">
        <w:rPr>
          <w:color w:val="000000" w:themeColor="text1"/>
          <w:sz w:val="22"/>
          <w:szCs w:val="22"/>
          <w:lang w:val="uk-UA" w:eastAsia="uk-UA"/>
        </w:rPr>
        <w:t>м</w:t>
      </w:r>
      <w:r w:rsidR="006264AE" w:rsidRPr="00F73AB3">
        <w:rPr>
          <w:color w:val="000000" w:themeColor="text1"/>
          <w:sz w:val="22"/>
          <w:szCs w:val="22"/>
          <w:lang w:val="uk-UA" w:eastAsia="uk-UA"/>
        </w:rPr>
        <w:t>ають досвід роботи у сфері безпеки дорожнього руху не менше одного року, у тому числі на</w:t>
      </w:r>
      <w:r w:rsidR="00C63884" w:rsidRPr="00F73AB3">
        <w:rPr>
          <w:color w:val="000000" w:themeColor="text1"/>
          <w:sz w:val="22"/>
          <w:szCs w:val="22"/>
          <w:lang w:val="uk-UA" w:eastAsia="uk-UA"/>
        </w:rPr>
        <w:t xml:space="preserve"> </w:t>
      </w:r>
      <w:r w:rsidR="00760784" w:rsidRPr="00F73AB3">
        <w:rPr>
          <w:color w:val="000000" w:themeColor="text1"/>
          <w:sz w:val="22"/>
          <w:szCs w:val="22"/>
          <w:lang w:val="uk-UA" w:eastAsia="uk-UA"/>
        </w:rPr>
        <w:t xml:space="preserve"> керівній посаді у підрозділі, діяльність якого пов'язана із забезпеченням безпеки дорожнього руху</w:t>
      </w:r>
      <w:r w:rsidRPr="00F73AB3">
        <w:rPr>
          <w:color w:val="000000" w:themeColor="text1"/>
          <w:sz w:val="22"/>
          <w:szCs w:val="22"/>
          <w:lang w:val="uk-UA" w:eastAsia="uk-UA"/>
        </w:rPr>
        <w:t>;</w:t>
      </w:r>
    </w:p>
    <w:p w14:paraId="4FC9013C" w14:textId="23E63C61" w:rsidR="006264AE" w:rsidRPr="00F73AB3" w:rsidRDefault="00760B3D" w:rsidP="0089637D">
      <w:pPr>
        <w:pStyle w:val="af2"/>
        <w:numPr>
          <w:ilvl w:val="0"/>
          <w:numId w:val="38"/>
        </w:numPr>
        <w:ind w:left="0" w:firstLine="709"/>
        <w:rPr>
          <w:sz w:val="22"/>
          <w:szCs w:val="22"/>
          <w:lang w:val="uk-UA" w:eastAsia="uk-UA"/>
        </w:rPr>
      </w:pPr>
      <w:r w:rsidRPr="00F73AB3">
        <w:rPr>
          <w:color w:val="000000" w:themeColor="text1"/>
          <w:sz w:val="22"/>
          <w:szCs w:val="22"/>
          <w:lang w:val="uk-UA" w:eastAsia="uk-UA"/>
        </w:rPr>
        <w:t>в</w:t>
      </w:r>
      <w:r w:rsidR="006264AE" w:rsidRPr="00F73AB3">
        <w:rPr>
          <w:color w:val="000000" w:themeColor="text1"/>
          <w:sz w:val="22"/>
          <w:szCs w:val="22"/>
          <w:lang w:val="uk-UA" w:eastAsia="uk-UA"/>
        </w:rPr>
        <w:t xml:space="preserve">олодіють </w:t>
      </w:r>
      <w:r w:rsidR="006264AE" w:rsidRPr="00F73AB3">
        <w:rPr>
          <w:sz w:val="22"/>
          <w:szCs w:val="22"/>
          <w:lang w:val="uk-UA" w:eastAsia="uk-UA"/>
        </w:rPr>
        <w:t>практичними знаннями системного підходу до управління безпекою дорожнього руху</w:t>
      </w:r>
      <w:r w:rsidR="00E041C4" w:rsidRPr="00F73AB3">
        <w:rPr>
          <w:sz w:val="22"/>
          <w:szCs w:val="22"/>
          <w:lang w:val="uk-UA"/>
        </w:rPr>
        <w:t>.</w:t>
      </w:r>
    </w:p>
    <w:p w14:paraId="6D414066" w14:textId="5A2662D4" w:rsidR="006264AE" w:rsidRPr="006264AE" w:rsidRDefault="006264AE" w:rsidP="006264AE">
      <w:pPr>
        <w:ind w:firstLine="426"/>
        <w:rPr>
          <w:lang w:val="uk-UA" w:eastAsia="uk-UA"/>
        </w:rPr>
      </w:pPr>
    </w:p>
    <w:p w14:paraId="7B506E94" w14:textId="77777777" w:rsidR="006264AE" w:rsidRDefault="006264AE" w:rsidP="006264AE">
      <w:pPr>
        <w:ind w:firstLine="426"/>
        <w:rPr>
          <w:b/>
          <w:bCs/>
          <w:u w:val="single"/>
          <w:lang w:val="uk-UA" w:eastAsia="uk-UA"/>
        </w:rPr>
      </w:pPr>
      <w:r w:rsidRPr="00B65675">
        <w:rPr>
          <w:b/>
          <w:bCs/>
          <w:u w:val="single"/>
          <w:lang w:val="uk-UA" w:eastAsia="uk-UA"/>
        </w:rPr>
        <w:t>V. Вимоги до надання послуг</w:t>
      </w:r>
    </w:p>
    <w:p w14:paraId="52C9A01A" w14:textId="77777777" w:rsidR="00CF14BA" w:rsidRPr="00B65675" w:rsidRDefault="00CF14BA" w:rsidP="006264AE">
      <w:pPr>
        <w:ind w:firstLine="426"/>
        <w:rPr>
          <w:b/>
          <w:bCs/>
          <w:u w:val="single"/>
          <w:lang w:val="uk-UA" w:eastAsia="uk-UA"/>
        </w:rPr>
      </w:pPr>
    </w:p>
    <w:p w14:paraId="57AF28C3" w14:textId="55CC7F3A" w:rsidR="006264AE" w:rsidRPr="00F73AB3" w:rsidRDefault="00B674C5" w:rsidP="006264AE">
      <w:pPr>
        <w:ind w:firstLine="426"/>
        <w:rPr>
          <w:sz w:val="22"/>
          <w:szCs w:val="22"/>
          <w:lang w:val="uk-UA" w:eastAsia="uk-UA"/>
        </w:rPr>
      </w:pPr>
      <w:r w:rsidRPr="00F73AB3">
        <w:rPr>
          <w:sz w:val="22"/>
          <w:szCs w:val="22"/>
          <w:lang w:val="uk-UA" w:eastAsia="uk-UA"/>
        </w:rPr>
        <w:t>У межах надання послуг Виконавець</w:t>
      </w:r>
      <w:r w:rsidR="006264AE" w:rsidRPr="00F73AB3">
        <w:rPr>
          <w:sz w:val="22"/>
          <w:szCs w:val="22"/>
          <w:lang w:val="uk-UA" w:eastAsia="uk-UA"/>
        </w:rPr>
        <w:t xml:space="preserve"> зобов'язаний:</w:t>
      </w:r>
    </w:p>
    <w:p w14:paraId="75BBAA90" w14:textId="00E51D09"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забезпечити надання послуг у погодженому форматі (очно та/або дистанційно</w:t>
      </w:r>
      <w:r w:rsidR="00CD346B" w:rsidRPr="00F73AB3">
        <w:rPr>
          <w:sz w:val="22"/>
          <w:szCs w:val="22"/>
          <w:lang w:val="uk-UA" w:eastAsia="uk-UA"/>
        </w:rPr>
        <w:t>, шляхом консультацій, робочих зустрічей, навчальних сесій та експертного супроводу</w:t>
      </w:r>
      <w:r w:rsidRPr="00F73AB3">
        <w:rPr>
          <w:sz w:val="22"/>
          <w:szCs w:val="22"/>
          <w:lang w:val="uk-UA" w:eastAsia="uk-UA"/>
        </w:rPr>
        <w:t xml:space="preserve">); </w:t>
      </w:r>
    </w:p>
    <w:p w14:paraId="3B8B3B77"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забезпечити конфіденційність інформації, отриманої під час виконання договору; </w:t>
      </w:r>
    </w:p>
    <w:p w14:paraId="67752676"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забезпечити стабільність складу експертної команди протягом усього строку виконання робіт; </w:t>
      </w:r>
    </w:p>
    <w:p w14:paraId="14515BBB"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надавати результати робіт у вигляді звітів, рекомендацій, проєктів документів та навчально-методичних матеріалів; </w:t>
      </w:r>
    </w:p>
    <w:p w14:paraId="1038C6C4" w14:textId="3E3AD256"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забезпечити методологічний супровід впровадження та вдосконалення СУБДР відповідно до вимог ISO 39001</w:t>
      </w:r>
      <w:r w:rsidR="00F6082B" w:rsidRPr="00F73AB3">
        <w:rPr>
          <w:sz w:val="22"/>
          <w:szCs w:val="22"/>
          <w:lang w:val="uk-UA" w:eastAsia="uk-UA"/>
        </w:rPr>
        <w:t>;</w:t>
      </w:r>
    </w:p>
    <w:p w14:paraId="1EEAD986" w14:textId="45C34EE6" w:rsidR="00F6082B" w:rsidRPr="00F73AB3" w:rsidRDefault="00F6082B" w:rsidP="0089637D">
      <w:pPr>
        <w:pStyle w:val="af2"/>
        <w:numPr>
          <w:ilvl w:val="0"/>
          <w:numId w:val="39"/>
        </w:numPr>
        <w:ind w:left="0" w:firstLine="709"/>
        <w:rPr>
          <w:sz w:val="22"/>
          <w:szCs w:val="22"/>
          <w:lang w:val="uk-UA" w:eastAsia="uk-UA"/>
        </w:rPr>
      </w:pPr>
      <w:r w:rsidRPr="00F73AB3">
        <w:rPr>
          <w:sz w:val="22"/>
          <w:szCs w:val="22"/>
          <w:lang w:val="uk-UA" w:eastAsia="uk-UA"/>
        </w:rPr>
        <w:t>надати стандарт ISO 39002 «</w:t>
      </w:r>
      <w:r w:rsidRPr="00F73AB3">
        <w:rPr>
          <w:sz w:val="22"/>
          <w:szCs w:val="22"/>
          <w:lang w:val="en-US" w:eastAsia="uk-UA"/>
        </w:rPr>
        <w:t>Road</w:t>
      </w:r>
      <w:r w:rsidRPr="00670CB0">
        <w:rPr>
          <w:sz w:val="22"/>
          <w:szCs w:val="22"/>
          <w:lang w:val="uk-UA" w:eastAsia="uk-UA"/>
        </w:rPr>
        <w:t xml:space="preserve"> </w:t>
      </w:r>
      <w:r w:rsidRPr="00F73AB3">
        <w:rPr>
          <w:sz w:val="22"/>
          <w:szCs w:val="22"/>
          <w:lang w:val="en-US" w:eastAsia="uk-UA"/>
        </w:rPr>
        <w:t>traffic</w:t>
      </w:r>
      <w:r w:rsidRPr="00670CB0">
        <w:rPr>
          <w:sz w:val="22"/>
          <w:szCs w:val="22"/>
          <w:lang w:val="uk-UA" w:eastAsia="uk-UA"/>
        </w:rPr>
        <w:t xml:space="preserve"> </w:t>
      </w:r>
      <w:r w:rsidRPr="00F73AB3">
        <w:rPr>
          <w:sz w:val="22"/>
          <w:szCs w:val="22"/>
          <w:lang w:val="en-US" w:eastAsia="uk-UA"/>
        </w:rPr>
        <w:t>safety</w:t>
      </w:r>
      <w:r w:rsidRPr="00670CB0">
        <w:rPr>
          <w:sz w:val="22"/>
          <w:szCs w:val="22"/>
          <w:lang w:val="uk-UA" w:eastAsia="uk-UA"/>
        </w:rPr>
        <w:t xml:space="preserve"> - </w:t>
      </w:r>
      <w:r w:rsidRPr="00F73AB3">
        <w:rPr>
          <w:sz w:val="22"/>
          <w:szCs w:val="22"/>
          <w:lang w:val="en-US" w:eastAsia="uk-UA"/>
        </w:rPr>
        <w:t>Good</w:t>
      </w:r>
      <w:r w:rsidRPr="00670CB0">
        <w:rPr>
          <w:sz w:val="22"/>
          <w:szCs w:val="22"/>
          <w:lang w:val="uk-UA" w:eastAsia="uk-UA"/>
        </w:rPr>
        <w:t xml:space="preserve"> </w:t>
      </w:r>
      <w:r w:rsidRPr="00F73AB3">
        <w:rPr>
          <w:sz w:val="22"/>
          <w:szCs w:val="22"/>
          <w:lang w:val="en-US" w:eastAsia="uk-UA"/>
        </w:rPr>
        <w:t>practices</w:t>
      </w:r>
      <w:r w:rsidRPr="00670CB0">
        <w:rPr>
          <w:sz w:val="22"/>
          <w:szCs w:val="22"/>
          <w:lang w:val="uk-UA" w:eastAsia="uk-UA"/>
        </w:rPr>
        <w:t xml:space="preserve"> </w:t>
      </w:r>
      <w:r w:rsidRPr="00F73AB3">
        <w:rPr>
          <w:sz w:val="22"/>
          <w:szCs w:val="22"/>
          <w:lang w:val="en-US" w:eastAsia="uk-UA"/>
        </w:rPr>
        <w:t>for</w:t>
      </w:r>
      <w:r w:rsidRPr="00670CB0">
        <w:rPr>
          <w:sz w:val="22"/>
          <w:szCs w:val="22"/>
          <w:lang w:val="uk-UA" w:eastAsia="uk-UA"/>
        </w:rPr>
        <w:t xml:space="preserve"> </w:t>
      </w:r>
      <w:r w:rsidRPr="00F73AB3">
        <w:rPr>
          <w:sz w:val="22"/>
          <w:szCs w:val="22"/>
          <w:lang w:val="en-US" w:eastAsia="uk-UA"/>
        </w:rPr>
        <w:t>implementing</w:t>
      </w:r>
      <w:r w:rsidRPr="00670CB0">
        <w:rPr>
          <w:sz w:val="22"/>
          <w:szCs w:val="22"/>
          <w:lang w:val="uk-UA" w:eastAsia="uk-UA"/>
        </w:rPr>
        <w:t xml:space="preserve"> </w:t>
      </w:r>
      <w:r w:rsidRPr="00F73AB3">
        <w:rPr>
          <w:sz w:val="22"/>
          <w:szCs w:val="22"/>
          <w:lang w:val="en-US" w:eastAsia="uk-UA"/>
        </w:rPr>
        <w:t>commuting</w:t>
      </w:r>
      <w:r w:rsidRPr="00670CB0">
        <w:rPr>
          <w:sz w:val="22"/>
          <w:szCs w:val="22"/>
          <w:lang w:val="uk-UA" w:eastAsia="uk-UA"/>
        </w:rPr>
        <w:t xml:space="preserve"> </w:t>
      </w:r>
      <w:r w:rsidRPr="00F73AB3">
        <w:rPr>
          <w:sz w:val="22"/>
          <w:szCs w:val="22"/>
          <w:lang w:val="en-US" w:eastAsia="uk-UA"/>
        </w:rPr>
        <w:t>safety</w:t>
      </w:r>
      <w:r w:rsidRPr="00670CB0">
        <w:rPr>
          <w:sz w:val="22"/>
          <w:szCs w:val="22"/>
          <w:lang w:val="uk-UA" w:eastAsia="uk-UA"/>
        </w:rPr>
        <w:t xml:space="preserve"> </w:t>
      </w:r>
      <w:r w:rsidRPr="00F73AB3">
        <w:rPr>
          <w:sz w:val="22"/>
          <w:szCs w:val="22"/>
          <w:lang w:val="en-US" w:eastAsia="uk-UA"/>
        </w:rPr>
        <w:t>management</w:t>
      </w:r>
      <w:r w:rsidRPr="00F73AB3">
        <w:rPr>
          <w:sz w:val="22"/>
          <w:szCs w:val="22"/>
          <w:lang w:val="uk-UA" w:eastAsia="uk-UA"/>
        </w:rPr>
        <w:t>» як методичний матеріал для використання при впровадженні та вдосконаленні СУБДР;</w:t>
      </w:r>
    </w:p>
    <w:p w14:paraId="3E17D223" w14:textId="2C6B6668" w:rsidR="00F6082B" w:rsidRPr="00F73AB3" w:rsidRDefault="00F6082B" w:rsidP="0089637D">
      <w:pPr>
        <w:pStyle w:val="af2"/>
        <w:numPr>
          <w:ilvl w:val="0"/>
          <w:numId w:val="39"/>
        </w:numPr>
        <w:ind w:left="0" w:firstLine="709"/>
        <w:rPr>
          <w:sz w:val="22"/>
          <w:szCs w:val="22"/>
          <w:lang w:val="uk-UA" w:eastAsia="uk-UA"/>
        </w:rPr>
      </w:pPr>
      <w:r w:rsidRPr="00F73AB3">
        <w:rPr>
          <w:sz w:val="22"/>
          <w:szCs w:val="22"/>
          <w:lang w:val="uk-UA" w:eastAsia="uk-UA"/>
        </w:rPr>
        <w:t>надати рекомендації щодо підготовки до сертифікаційного аудиту та вибору органу сертифікації.</w:t>
      </w:r>
    </w:p>
    <w:p w14:paraId="6D2DF8A9" w14:textId="68148214" w:rsidR="006264AE" w:rsidRPr="00B674C5" w:rsidRDefault="006264AE" w:rsidP="00B674C5">
      <w:pPr>
        <w:pStyle w:val="af2"/>
        <w:ind w:left="1146"/>
        <w:rPr>
          <w:lang w:val="uk-UA" w:eastAsia="uk-UA"/>
        </w:rPr>
      </w:pPr>
    </w:p>
    <w:p w14:paraId="17A952B9" w14:textId="77777777" w:rsidR="006264AE" w:rsidRPr="00F6082B" w:rsidRDefault="006264AE" w:rsidP="006264AE">
      <w:pPr>
        <w:ind w:firstLine="426"/>
        <w:rPr>
          <w:b/>
          <w:bCs/>
          <w:u w:val="single"/>
          <w:lang w:val="uk-UA" w:eastAsia="uk-UA"/>
        </w:rPr>
      </w:pPr>
      <w:r w:rsidRPr="00F6082B">
        <w:rPr>
          <w:b/>
          <w:bCs/>
          <w:u w:val="single"/>
          <w:lang w:val="uk-UA" w:eastAsia="uk-UA"/>
        </w:rPr>
        <w:t>VI. Очікувані результати</w:t>
      </w:r>
    </w:p>
    <w:p w14:paraId="4DF321D5" w14:textId="77777777" w:rsidR="007D57D1" w:rsidRDefault="007D57D1" w:rsidP="000B71BF">
      <w:pPr>
        <w:ind w:firstLine="426"/>
        <w:rPr>
          <w:color w:val="0070C0"/>
          <w:lang w:val="uk-UA" w:eastAsia="uk-UA"/>
        </w:rPr>
      </w:pPr>
    </w:p>
    <w:p w14:paraId="04958A59" w14:textId="26A974D0" w:rsidR="000B71BF" w:rsidRPr="00F73AB3" w:rsidRDefault="000B71BF" w:rsidP="000B71BF">
      <w:pPr>
        <w:ind w:firstLine="426"/>
        <w:rPr>
          <w:color w:val="000000" w:themeColor="text1"/>
          <w:sz w:val="22"/>
          <w:szCs w:val="22"/>
          <w:lang w:val="uk-UA" w:eastAsia="uk-UA"/>
        </w:rPr>
      </w:pPr>
      <w:r w:rsidRPr="00F73AB3">
        <w:rPr>
          <w:color w:val="000000" w:themeColor="text1"/>
          <w:sz w:val="22"/>
          <w:szCs w:val="22"/>
          <w:lang w:val="uk-UA" w:eastAsia="uk-UA"/>
        </w:rPr>
        <w:t>За результатами надання послуг ТЧХУ повинно отримати:</w:t>
      </w:r>
    </w:p>
    <w:p w14:paraId="34DDD7A5" w14:textId="2574A298" w:rsidR="008B1E83" w:rsidRPr="00F73AB3" w:rsidRDefault="00707571"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 xml:space="preserve">звіт за результатами </w:t>
      </w:r>
      <w:r w:rsidR="00A323AD" w:rsidRPr="00F73AB3">
        <w:rPr>
          <w:color w:val="000000" w:themeColor="text1"/>
          <w:sz w:val="22"/>
          <w:szCs w:val="22"/>
          <w:lang w:val="en-US" w:eastAsia="uk-UA"/>
        </w:rPr>
        <w:t>Gap</w:t>
      </w:r>
      <w:r w:rsidR="00A323AD" w:rsidRPr="00F73AB3">
        <w:rPr>
          <w:color w:val="000000" w:themeColor="text1"/>
          <w:sz w:val="22"/>
          <w:szCs w:val="22"/>
          <w:lang w:eastAsia="uk-UA"/>
        </w:rPr>
        <w:t xml:space="preserve"> </w:t>
      </w:r>
      <w:r w:rsidR="00A323AD" w:rsidRPr="00F73AB3">
        <w:rPr>
          <w:color w:val="000000" w:themeColor="text1"/>
          <w:sz w:val="22"/>
          <w:szCs w:val="22"/>
          <w:lang w:val="en-US" w:eastAsia="uk-UA"/>
        </w:rPr>
        <w:t>Ana</w:t>
      </w:r>
      <w:r w:rsidR="008B1E83" w:rsidRPr="00F73AB3">
        <w:rPr>
          <w:color w:val="000000" w:themeColor="text1"/>
          <w:sz w:val="22"/>
          <w:szCs w:val="22"/>
          <w:lang w:val="en-US" w:eastAsia="uk-UA"/>
        </w:rPr>
        <w:t>lysis</w:t>
      </w:r>
      <w:r w:rsidR="008B1E83" w:rsidRPr="00F73AB3">
        <w:rPr>
          <w:color w:val="000000" w:themeColor="text1"/>
          <w:sz w:val="22"/>
          <w:szCs w:val="22"/>
          <w:lang w:val="uk-UA" w:eastAsia="uk-UA"/>
        </w:rPr>
        <w:t xml:space="preserve"> та план коригувальних дій з усунення виявлених невідповідностей;</w:t>
      </w:r>
    </w:p>
    <w:p w14:paraId="65B19E46" w14:textId="4CA25312" w:rsidR="008B1E83" w:rsidRPr="00F73AB3" w:rsidRDefault="00F27FDA"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 xml:space="preserve">комплект актуалізованої та/або </w:t>
      </w:r>
      <w:r w:rsidR="0024325F" w:rsidRPr="00F73AB3">
        <w:rPr>
          <w:color w:val="000000" w:themeColor="text1"/>
          <w:sz w:val="22"/>
          <w:szCs w:val="22"/>
          <w:lang w:val="uk-UA" w:eastAsia="uk-UA"/>
        </w:rPr>
        <w:t>розробленої документації СУБДР;</w:t>
      </w:r>
    </w:p>
    <w:p w14:paraId="2F90D2E9" w14:textId="694048D4" w:rsidR="0024325F" w:rsidRPr="00F73AB3" w:rsidRDefault="0024325F"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визначені та документально оформлені цілі, показники та програми у сфері безпеки дорожнього руху;</w:t>
      </w:r>
    </w:p>
    <w:p w14:paraId="26D2EA3F" w14:textId="4EA02220" w:rsidR="00106564" w:rsidRPr="00F73AB3" w:rsidRDefault="0048485A" w:rsidP="0089637D">
      <w:pPr>
        <w:pStyle w:val="af2"/>
        <w:numPr>
          <w:ilvl w:val="0"/>
          <w:numId w:val="39"/>
        </w:numPr>
        <w:rPr>
          <w:color w:val="000000" w:themeColor="text1"/>
          <w:sz w:val="22"/>
          <w:szCs w:val="22"/>
          <w:lang w:val="uk-UA" w:eastAsia="uk-UA"/>
        </w:rPr>
      </w:pPr>
      <w:r w:rsidRPr="00F73AB3">
        <w:rPr>
          <w:rStyle w:val="cf01"/>
          <w:rFonts w:ascii="Times New Roman" w:hAnsi="Times New Roman" w:cs="Times New Roman"/>
          <w:color w:val="000000" w:themeColor="text1"/>
          <w:sz w:val="22"/>
          <w:szCs w:val="22"/>
          <w:lang w:val="uk-UA"/>
        </w:rPr>
        <w:t>підготовлений</w:t>
      </w:r>
      <w:r w:rsidR="00E7181B" w:rsidRPr="00F73AB3">
        <w:rPr>
          <w:rStyle w:val="cf01"/>
          <w:rFonts w:ascii="Times New Roman" w:hAnsi="Times New Roman" w:cs="Times New Roman"/>
          <w:color w:val="000000" w:themeColor="text1"/>
          <w:sz w:val="22"/>
          <w:szCs w:val="22"/>
          <w:lang w:val="uk-UA"/>
        </w:rPr>
        <w:t xml:space="preserve"> персонал щодо функціонування СУБДР відповідно</w:t>
      </w:r>
      <w:r w:rsidR="007B7BC8" w:rsidRPr="00F73AB3">
        <w:rPr>
          <w:rStyle w:val="cf01"/>
          <w:rFonts w:ascii="Times New Roman" w:hAnsi="Times New Roman" w:cs="Times New Roman"/>
          <w:color w:val="000000" w:themeColor="text1"/>
          <w:sz w:val="22"/>
          <w:szCs w:val="22"/>
          <w:lang w:val="uk-UA"/>
        </w:rPr>
        <w:t xml:space="preserve"> до </w:t>
      </w:r>
      <w:r w:rsidR="00106564" w:rsidRPr="00F73AB3">
        <w:rPr>
          <w:rStyle w:val="cf01"/>
          <w:rFonts w:ascii="Times New Roman" w:hAnsi="Times New Roman" w:cs="Times New Roman"/>
          <w:color w:val="000000" w:themeColor="text1"/>
          <w:sz w:val="22"/>
          <w:szCs w:val="22"/>
          <w:lang w:val="uk-UA"/>
        </w:rPr>
        <w:t>вимог ISO 3900</w:t>
      </w:r>
      <w:r w:rsidR="004D7108" w:rsidRPr="00F73AB3">
        <w:rPr>
          <w:rStyle w:val="cf01"/>
          <w:rFonts w:ascii="Times New Roman" w:hAnsi="Times New Roman" w:cs="Times New Roman"/>
          <w:color w:val="000000" w:themeColor="text1"/>
          <w:sz w:val="22"/>
          <w:szCs w:val="22"/>
          <w:lang w:val="uk-UA"/>
        </w:rPr>
        <w:t>1</w:t>
      </w:r>
      <w:r w:rsidR="007B7BC8" w:rsidRPr="00F73AB3">
        <w:rPr>
          <w:rStyle w:val="cf01"/>
          <w:rFonts w:ascii="Times New Roman" w:hAnsi="Times New Roman" w:cs="Times New Roman"/>
          <w:color w:val="000000" w:themeColor="text1"/>
          <w:sz w:val="22"/>
          <w:szCs w:val="22"/>
          <w:lang w:val="uk-UA"/>
        </w:rPr>
        <w:t>, а також</w:t>
      </w:r>
      <w:r w:rsidR="00106564" w:rsidRPr="00F73AB3">
        <w:rPr>
          <w:rStyle w:val="cf01"/>
          <w:rFonts w:ascii="Times New Roman" w:hAnsi="Times New Roman" w:cs="Times New Roman"/>
          <w:color w:val="000000" w:themeColor="text1"/>
          <w:sz w:val="22"/>
          <w:szCs w:val="22"/>
          <w:lang w:val="uk-UA"/>
        </w:rPr>
        <w:t xml:space="preserve"> розслідування дорожньо-транспортних пригод;</w:t>
      </w:r>
    </w:p>
    <w:p w14:paraId="68EEC153" w14:textId="4E75D1D2" w:rsidR="00106564" w:rsidRPr="00F73AB3" w:rsidRDefault="00106564"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рекомендації з проведення внутрішніх аудитів СУ</w:t>
      </w:r>
      <w:r w:rsidR="002971BC" w:rsidRPr="00F73AB3">
        <w:rPr>
          <w:color w:val="000000" w:themeColor="text1"/>
          <w:sz w:val="22"/>
          <w:szCs w:val="22"/>
          <w:lang w:val="uk-UA" w:eastAsia="uk-UA"/>
        </w:rPr>
        <w:t>БДР;</w:t>
      </w:r>
    </w:p>
    <w:p w14:paraId="467D173A" w14:textId="131F25B5" w:rsidR="00BF0FE6" w:rsidRPr="00F73AB3" w:rsidRDefault="00EF737C"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підгото</w:t>
      </w:r>
      <w:r w:rsidR="00110576" w:rsidRPr="00F73AB3">
        <w:rPr>
          <w:color w:val="000000" w:themeColor="text1"/>
          <w:sz w:val="22"/>
          <w:szCs w:val="22"/>
          <w:lang w:val="uk-UA" w:eastAsia="uk-UA"/>
        </w:rPr>
        <w:t xml:space="preserve">влену </w:t>
      </w:r>
      <w:r w:rsidR="000A02C4" w:rsidRPr="00F73AB3">
        <w:rPr>
          <w:color w:val="000000" w:themeColor="text1"/>
          <w:sz w:val="22"/>
          <w:szCs w:val="22"/>
          <w:lang w:val="uk-UA" w:eastAsia="uk-UA"/>
        </w:rPr>
        <w:t xml:space="preserve">до сертифікаційного аудиту </w:t>
      </w:r>
      <w:r w:rsidR="001D25D5" w:rsidRPr="00F73AB3">
        <w:rPr>
          <w:color w:val="000000" w:themeColor="text1"/>
          <w:sz w:val="22"/>
          <w:szCs w:val="22"/>
          <w:lang w:val="uk-UA" w:eastAsia="uk-UA"/>
        </w:rPr>
        <w:t xml:space="preserve">систему управління безпекою дорожнього </w:t>
      </w:r>
      <w:r w:rsidR="00432C5F" w:rsidRPr="00F73AB3">
        <w:rPr>
          <w:color w:val="000000" w:themeColor="text1"/>
          <w:sz w:val="22"/>
          <w:szCs w:val="22"/>
          <w:lang w:val="uk-UA" w:eastAsia="uk-UA"/>
        </w:rPr>
        <w:t xml:space="preserve">руху відповідно до ISO 39001. </w:t>
      </w:r>
      <w:r w:rsidR="000A02C4" w:rsidRPr="00F73AB3">
        <w:rPr>
          <w:color w:val="000000" w:themeColor="text1"/>
          <w:sz w:val="22"/>
          <w:szCs w:val="22"/>
          <w:lang w:val="uk-UA" w:eastAsia="uk-UA"/>
        </w:rPr>
        <w:t xml:space="preserve">  </w:t>
      </w:r>
    </w:p>
    <w:p w14:paraId="1A619B60" w14:textId="77777777" w:rsidR="000B71BF" w:rsidRPr="008C3101" w:rsidRDefault="000B71BF" w:rsidP="008C3101">
      <w:pPr>
        <w:pStyle w:val="af2"/>
        <w:ind w:left="709"/>
        <w:rPr>
          <w:lang w:val="uk-UA" w:eastAsia="uk-UA"/>
        </w:rPr>
      </w:pPr>
    </w:p>
    <w:p w14:paraId="715F1D07" w14:textId="77777777" w:rsidR="006264AE" w:rsidRPr="00B40CA9" w:rsidRDefault="006264AE" w:rsidP="006264AE">
      <w:pPr>
        <w:ind w:firstLine="426"/>
        <w:rPr>
          <w:b/>
          <w:bCs/>
          <w:u w:val="single"/>
          <w:lang w:val="uk-UA" w:eastAsia="uk-UA"/>
        </w:rPr>
      </w:pPr>
      <w:r w:rsidRPr="008C3101">
        <w:rPr>
          <w:b/>
          <w:bCs/>
          <w:u w:val="single"/>
          <w:lang w:val="uk-UA" w:eastAsia="uk-UA"/>
        </w:rPr>
        <w:t>VII. Документи для підтвердження відповідності учасника</w:t>
      </w:r>
    </w:p>
    <w:p w14:paraId="280D1123" w14:textId="77777777" w:rsidR="008C3101" w:rsidRDefault="008C3101" w:rsidP="006264AE">
      <w:pPr>
        <w:ind w:firstLine="426"/>
        <w:rPr>
          <w:lang w:val="uk-UA" w:eastAsia="uk-UA"/>
        </w:rPr>
      </w:pPr>
    </w:p>
    <w:p w14:paraId="68E9876F" w14:textId="508093BD" w:rsidR="006264AE" w:rsidRPr="00F73AB3" w:rsidRDefault="00CF1678" w:rsidP="006264AE">
      <w:pPr>
        <w:ind w:firstLine="426"/>
        <w:rPr>
          <w:sz w:val="22"/>
          <w:szCs w:val="22"/>
          <w:lang w:val="uk-UA" w:eastAsia="uk-UA"/>
        </w:rPr>
      </w:pPr>
      <w:r w:rsidRPr="00F73AB3">
        <w:rPr>
          <w:sz w:val="22"/>
          <w:szCs w:val="22"/>
          <w:lang w:val="uk-UA" w:eastAsia="uk-UA"/>
        </w:rPr>
        <w:t>Для підтвердження відповідності технічним вимогам учасник повинен надати:</w:t>
      </w:r>
    </w:p>
    <w:p w14:paraId="61FD8AC2"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Інформацію про залучених експертів із зазначенням їх ролей у виконанні послуг. </w:t>
      </w:r>
    </w:p>
    <w:p w14:paraId="56C121B9"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Копії чинних сертифікатів зовнішніх аудиторів ISO 39001, виданих міжнародними органами сертифікації. </w:t>
      </w:r>
    </w:p>
    <w:p w14:paraId="4A37899A" w14:textId="226364E8"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Документи, що підтверджують проведення зовнішніх аудитів СУБДР відповідно до ISO 39001</w:t>
      </w:r>
      <w:r w:rsidR="007C3ABD" w:rsidRPr="00F73AB3">
        <w:rPr>
          <w:sz w:val="22"/>
          <w:szCs w:val="22"/>
          <w:lang w:val="uk-UA" w:eastAsia="uk-UA"/>
        </w:rPr>
        <w:t>(будь які із вказаних документів)</w:t>
      </w:r>
      <w:r w:rsidRPr="00F73AB3">
        <w:rPr>
          <w:sz w:val="22"/>
          <w:szCs w:val="22"/>
          <w:lang w:val="uk-UA" w:eastAsia="uk-UA"/>
        </w:rPr>
        <w:t xml:space="preserve">: </w:t>
      </w:r>
    </w:p>
    <w:p w14:paraId="4FA6B927" w14:textId="77777777" w:rsidR="006264AE" w:rsidRPr="00F73AB3" w:rsidRDefault="006264AE" w:rsidP="0089637D">
      <w:pPr>
        <w:pStyle w:val="af2"/>
        <w:numPr>
          <w:ilvl w:val="0"/>
          <w:numId w:val="40"/>
        </w:numPr>
        <w:rPr>
          <w:sz w:val="22"/>
          <w:szCs w:val="22"/>
          <w:lang w:val="uk-UA" w:eastAsia="uk-UA"/>
        </w:rPr>
      </w:pPr>
      <w:r w:rsidRPr="00F73AB3">
        <w:rPr>
          <w:sz w:val="22"/>
          <w:szCs w:val="22"/>
          <w:lang w:val="uk-UA" w:eastAsia="uk-UA"/>
        </w:rPr>
        <w:t xml:space="preserve">довідки органів сертифікації; </w:t>
      </w:r>
    </w:p>
    <w:p w14:paraId="4A19EFB3" w14:textId="77777777" w:rsidR="006264AE" w:rsidRPr="00F73AB3" w:rsidRDefault="006264AE" w:rsidP="0089637D">
      <w:pPr>
        <w:pStyle w:val="af2"/>
        <w:numPr>
          <w:ilvl w:val="0"/>
          <w:numId w:val="40"/>
        </w:numPr>
        <w:rPr>
          <w:sz w:val="22"/>
          <w:szCs w:val="22"/>
          <w:lang w:val="uk-UA" w:eastAsia="uk-UA"/>
        </w:rPr>
      </w:pPr>
      <w:r w:rsidRPr="00F73AB3">
        <w:rPr>
          <w:sz w:val="22"/>
          <w:szCs w:val="22"/>
          <w:lang w:val="uk-UA" w:eastAsia="uk-UA"/>
        </w:rPr>
        <w:t xml:space="preserve">накази; </w:t>
      </w:r>
    </w:p>
    <w:p w14:paraId="001D62C4" w14:textId="78019D53" w:rsidR="006264AE" w:rsidRPr="00F73AB3" w:rsidRDefault="0077147C" w:rsidP="0089637D">
      <w:pPr>
        <w:pStyle w:val="af2"/>
        <w:numPr>
          <w:ilvl w:val="0"/>
          <w:numId w:val="40"/>
        </w:numPr>
        <w:rPr>
          <w:sz w:val="22"/>
          <w:szCs w:val="22"/>
          <w:lang w:val="uk-UA" w:eastAsia="uk-UA"/>
        </w:rPr>
      </w:pPr>
      <w:r w:rsidRPr="00F73AB3">
        <w:rPr>
          <w:sz w:val="22"/>
          <w:szCs w:val="22"/>
          <w:lang w:val="uk-UA" w:eastAsia="uk-UA"/>
        </w:rPr>
        <w:t>інший офіційний документ, що підтверджує участь у проведенні зовнішнього аудиту ISO 39001</w:t>
      </w:r>
      <w:r w:rsidR="006264AE" w:rsidRPr="00F73AB3">
        <w:rPr>
          <w:sz w:val="22"/>
          <w:szCs w:val="22"/>
          <w:lang w:val="uk-UA" w:eastAsia="uk-UA"/>
        </w:rPr>
        <w:t xml:space="preserve">. </w:t>
      </w:r>
    </w:p>
    <w:p w14:paraId="0262A62A" w14:textId="0A0EFB83"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Документи, що підтверджують досвід роботи експертів у сфері безпеки дорожнього руху</w:t>
      </w:r>
      <w:r w:rsidR="00F73AB3" w:rsidRPr="00F73AB3">
        <w:rPr>
          <w:sz w:val="22"/>
          <w:szCs w:val="22"/>
          <w:lang w:val="uk-UA" w:eastAsia="uk-UA"/>
        </w:rPr>
        <w:t xml:space="preserve"> </w:t>
      </w:r>
      <w:r w:rsidR="00F73AB3" w:rsidRPr="00F73AB3">
        <w:rPr>
          <w:sz w:val="22"/>
          <w:szCs w:val="22"/>
          <w:lang w:val="uk-UA"/>
        </w:rPr>
        <w:t>не менше одного року</w:t>
      </w:r>
      <w:r w:rsidR="007C3ABD" w:rsidRPr="00F73AB3">
        <w:rPr>
          <w:sz w:val="22"/>
          <w:szCs w:val="22"/>
          <w:lang w:val="uk-UA" w:eastAsia="uk-UA"/>
        </w:rPr>
        <w:t>, зокрема на керівних або відповідальних посадах (будь які із вказаних документів)</w:t>
      </w:r>
      <w:r w:rsidRPr="00F73AB3">
        <w:rPr>
          <w:sz w:val="22"/>
          <w:szCs w:val="22"/>
          <w:lang w:val="uk-UA" w:eastAsia="uk-UA"/>
        </w:rPr>
        <w:t xml:space="preserve">: </w:t>
      </w:r>
    </w:p>
    <w:p w14:paraId="1D8D4C23" w14:textId="77777777"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 xml:space="preserve">довідки з місця роботи; </w:t>
      </w:r>
    </w:p>
    <w:p w14:paraId="50AEA961" w14:textId="77777777"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 xml:space="preserve">витяги з трудових книжок; </w:t>
      </w:r>
    </w:p>
    <w:p w14:paraId="57A4BD8C" w14:textId="77777777"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 xml:space="preserve">трудові договори; </w:t>
      </w:r>
    </w:p>
    <w:p w14:paraId="66089B25" w14:textId="78E8DF6C"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цивільно-правові угоди</w:t>
      </w:r>
      <w:r w:rsidR="00F73AB3" w:rsidRPr="00F73AB3">
        <w:rPr>
          <w:sz w:val="22"/>
          <w:szCs w:val="22"/>
          <w:lang w:val="uk-UA" w:eastAsia="uk-UA"/>
        </w:rPr>
        <w:t>;</w:t>
      </w:r>
    </w:p>
    <w:p w14:paraId="3E3444FD" w14:textId="4CC509AC" w:rsidR="007B7EF7" w:rsidRPr="00F73AB3" w:rsidRDefault="007B7EF7" w:rsidP="0089637D">
      <w:pPr>
        <w:pStyle w:val="af2"/>
        <w:numPr>
          <w:ilvl w:val="0"/>
          <w:numId w:val="39"/>
        </w:numPr>
        <w:ind w:left="0" w:firstLine="709"/>
        <w:rPr>
          <w:sz w:val="22"/>
          <w:szCs w:val="22"/>
          <w:lang w:val="uk-UA" w:eastAsia="uk-UA"/>
        </w:rPr>
      </w:pPr>
      <w:r w:rsidRPr="00F73AB3">
        <w:rPr>
          <w:sz w:val="22"/>
          <w:szCs w:val="22"/>
          <w:lang w:val="uk-UA"/>
        </w:rPr>
        <w:lastRenderedPageBreak/>
        <w:t>Копії сертифікатів або інших документів, що підтверджують проходження навчання за стандартом ISO 39001 та наявність практичних знань щодо системного підходу до управління безпекою дорожнього руху.</w:t>
      </w:r>
    </w:p>
    <w:p w14:paraId="7334BADF" w14:textId="300B57CE"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Опис методологічного підходу до надання послуг та попередній план виконання робіт. </w:t>
      </w:r>
    </w:p>
    <w:p w14:paraId="13DF5FD7" w14:textId="3E7CDE94" w:rsidR="006C5C72" w:rsidRPr="00F73AB3" w:rsidRDefault="006C5C72" w:rsidP="0089637D">
      <w:pPr>
        <w:pStyle w:val="af2"/>
        <w:numPr>
          <w:ilvl w:val="0"/>
          <w:numId w:val="39"/>
        </w:numPr>
        <w:ind w:left="0" w:firstLine="709"/>
        <w:rPr>
          <w:sz w:val="22"/>
          <w:szCs w:val="22"/>
          <w:lang w:val="uk-UA" w:eastAsia="uk-UA"/>
        </w:rPr>
      </w:pPr>
      <w:r w:rsidRPr="00F73AB3">
        <w:rPr>
          <w:sz w:val="22"/>
          <w:szCs w:val="22"/>
          <w:lang w:val="uk-UA"/>
        </w:rPr>
        <w:t>Перелік методичних матеріалів, які використовуватимуться під час виконання послуг, включаючи стандарт ISO 39002 «</w:t>
      </w:r>
      <w:r w:rsidRPr="00F73AB3">
        <w:rPr>
          <w:sz w:val="22"/>
          <w:szCs w:val="22"/>
          <w:lang w:val="en-US"/>
        </w:rPr>
        <w:t>Road</w:t>
      </w:r>
      <w:r w:rsidRPr="00F73AB3">
        <w:rPr>
          <w:sz w:val="22"/>
          <w:szCs w:val="22"/>
          <w:lang w:val="uk-UA"/>
        </w:rPr>
        <w:t xml:space="preserve"> </w:t>
      </w:r>
      <w:r w:rsidRPr="00F73AB3">
        <w:rPr>
          <w:sz w:val="22"/>
          <w:szCs w:val="22"/>
          <w:lang w:val="en-US"/>
        </w:rPr>
        <w:t>traffic</w:t>
      </w:r>
      <w:r w:rsidRPr="00F73AB3">
        <w:rPr>
          <w:sz w:val="22"/>
          <w:szCs w:val="22"/>
          <w:lang w:val="uk-UA"/>
        </w:rPr>
        <w:t xml:space="preserve"> </w:t>
      </w:r>
      <w:r w:rsidRPr="00F73AB3">
        <w:rPr>
          <w:sz w:val="22"/>
          <w:szCs w:val="22"/>
          <w:lang w:val="en-US"/>
        </w:rPr>
        <w:t>safety</w:t>
      </w:r>
      <w:r w:rsidRPr="00F73AB3">
        <w:rPr>
          <w:sz w:val="22"/>
          <w:szCs w:val="22"/>
          <w:lang w:val="uk-UA"/>
        </w:rPr>
        <w:t xml:space="preserve"> – </w:t>
      </w:r>
      <w:r w:rsidRPr="00F73AB3">
        <w:rPr>
          <w:sz w:val="22"/>
          <w:szCs w:val="22"/>
          <w:lang w:val="en-US"/>
        </w:rPr>
        <w:t>Good</w:t>
      </w:r>
      <w:r w:rsidRPr="00F73AB3">
        <w:rPr>
          <w:sz w:val="22"/>
          <w:szCs w:val="22"/>
          <w:lang w:val="uk-UA"/>
        </w:rPr>
        <w:t xml:space="preserve"> </w:t>
      </w:r>
      <w:r w:rsidRPr="00F73AB3">
        <w:rPr>
          <w:sz w:val="22"/>
          <w:szCs w:val="22"/>
          <w:lang w:val="en-US"/>
        </w:rPr>
        <w:t>practices</w:t>
      </w:r>
      <w:r w:rsidRPr="00F73AB3">
        <w:rPr>
          <w:sz w:val="22"/>
          <w:szCs w:val="22"/>
          <w:lang w:val="uk-UA"/>
        </w:rPr>
        <w:t xml:space="preserve"> </w:t>
      </w:r>
      <w:r w:rsidRPr="00F73AB3">
        <w:rPr>
          <w:sz w:val="22"/>
          <w:szCs w:val="22"/>
          <w:lang w:val="en-US"/>
        </w:rPr>
        <w:t>for</w:t>
      </w:r>
      <w:r w:rsidRPr="00F73AB3">
        <w:rPr>
          <w:sz w:val="22"/>
          <w:szCs w:val="22"/>
          <w:lang w:val="uk-UA"/>
        </w:rPr>
        <w:t xml:space="preserve"> </w:t>
      </w:r>
      <w:r w:rsidRPr="00F73AB3">
        <w:rPr>
          <w:sz w:val="22"/>
          <w:szCs w:val="22"/>
          <w:lang w:val="en-US"/>
        </w:rPr>
        <w:t>implementing</w:t>
      </w:r>
      <w:r w:rsidRPr="00F73AB3">
        <w:rPr>
          <w:sz w:val="22"/>
          <w:szCs w:val="22"/>
          <w:lang w:val="uk-UA"/>
        </w:rPr>
        <w:t xml:space="preserve"> </w:t>
      </w:r>
      <w:r w:rsidRPr="00F73AB3">
        <w:rPr>
          <w:sz w:val="22"/>
          <w:szCs w:val="22"/>
          <w:lang w:val="en-US"/>
        </w:rPr>
        <w:t>commuting</w:t>
      </w:r>
      <w:r w:rsidRPr="00F73AB3">
        <w:rPr>
          <w:sz w:val="22"/>
          <w:szCs w:val="22"/>
          <w:lang w:val="uk-UA"/>
        </w:rPr>
        <w:t xml:space="preserve"> </w:t>
      </w:r>
      <w:r w:rsidRPr="00F73AB3">
        <w:rPr>
          <w:sz w:val="22"/>
          <w:szCs w:val="22"/>
          <w:lang w:val="en-US"/>
        </w:rPr>
        <w:t>safety</w:t>
      </w:r>
      <w:r w:rsidRPr="00F73AB3">
        <w:rPr>
          <w:sz w:val="22"/>
          <w:szCs w:val="22"/>
          <w:lang w:val="uk-UA"/>
        </w:rPr>
        <w:t xml:space="preserve"> </w:t>
      </w:r>
      <w:r w:rsidRPr="00F73AB3">
        <w:rPr>
          <w:sz w:val="22"/>
          <w:szCs w:val="22"/>
          <w:lang w:val="en-US"/>
        </w:rPr>
        <w:t>management</w:t>
      </w:r>
      <w:r w:rsidRPr="00F73AB3">
        <w:rPr>
          <w:sz w:val="22"/>
          <w:szCs w:val="22"/>
          <w:lang w:val="uk-UA"/>
        </w:rPr>
        <w:t xml:space="preserve">» та інші інструктивні й методичні матеріали для впровадження та вдосконалення СУБДР. </w:t>
      </w:r>
    </w:p>
    <w:p w14:paraId="1387178C" w14:textId="77777777" w:rsidR="00CA35A1" w:rsidRDefault="00CA35A1" w:rsidP="00081DBD">
      <w:pPr>
        <w:ind w:firstLine="357"/>
        <w:jc w:val="both"/>
        <w:rPr>
          <w:rFonts w:eastAsia="Arial Unicode MS"/>
          <w:b/>
          <w:bCs/>
          <w:color w:val="000000" w:themeColor="text1"/>
          <w:sz w:val="22"/>
          <w:szCs w:val="22"/>
          <w:u w:val="single"/>
          <w:lang w:val="uk-UA"/>
        </w:rPr>
      </w:pPr>
    </w:p>
    <w:p w14:paraId="1BD644D9" w14:textId="6565F579" w:rsidR="00081DBD" w:rsidRDefault="00081DBD" w:rsidP="00081DBD">
      <w:pPr>
        <w:ind w:firstLine="357"/>
        <w:jc w:val="both"/>
        <w:rPr>
          <w:rFonts w:eastAsia="Arial Unicode MS"/>
          <w:b/>
          <w:bCs/>
          <w:color w:val="000000" w:themeColor="text1"/>
          <w:sz w:val="22"/>
          <w:szCs w:val="22"/>
          <w:u w:val="single"/>
          <w:lang w:val="uk-UA"/>
        </w:rPr>
      </w:pPr>
      <w:r w:rsidRPr="00C77BAD">
        <w:rPr>
          <w:rFonts w:eastAsia="Arial Unicode MS"/>
          <w:b/>
          <w:bCs/>
          <w:color w:val="000000" w:themeColor="text1"/>
          <w:sz w:val="22"/>
          <w:szCs w:val="22"/>
          <w:u w:val="single"/>
          <w:lang w:val="en-US"/>
        </w:rPr>
        <w:t>V</w:t>
      </w:r>
      <w:r w:rsidRPr="00C77BAD">
        <w:rPr>
          <w:rFonts w:eastAsia="Arial Unicode MS"/>
          <w:b/>
          <w:bCs/>
          <w:color w:val="000000" w:themeColor="text1"/>
          <w:sz w:val="22"/>
          <w:szCs w:val="22"/>
          <w:u w:val="single"/>
          <w:lang w:val="uk-UA"/>
        </w:rPr>
        <w:t>І. Умови надання цінової пропозиції</w:t>
      </w:r>
    </w:p>
    <w:p w14:paraId="061BF2E8" w14:textId="77777777" w:rsidR="00081DBD" w:rsidRPr="00C77BAD" w:rsidRDefault="00081DBD" w:rsidP="00081DBD">
      <w:pPr>
        <w:ind w:firstLine="357"/>
        <w:jc w:val="both"/>
        <w:rPr>
          <w:rFonts w:eastAsia="Arial Unicode MS"/>
          <w:b/>
          <w:bCs/>
          <w:color w:val="000000" w:themeColor="text1"/>
          <w:sz w:val="22"/>
          <w:szCs w:val="22"/>
          <w:u w:val="single"/>
          <w:lang w:val="uk-UA"/>
        </w:rPr>
      </w:pPr>
    </w:p>
    <w:p w14:paraId="794258FD" w14:textId="77777777" w:rsidR="00081DBD" w:rsidRPr="003F61B2" w:rsidRDefault="00081DBD" w:rsidP="0089637D">
      <w:pPr>
        <w:pStyle w:val="af2"/>
        <w:widowControl w:val="0"/>
        <w:numPr>
          <w:ilvl w:val="0"/>
          <w:numId w:val="39"/>
        </w:numPr>
        <w:autoSpaceDE w:val="0"/>
        <w:autoSpaceDN w:val="0"/>
        <w:adjustRightInd w:val="0"/>
        <w:ind w:left="0" w:firstLine="426"/>
        <w:jc w:val="both"/>
        <w:rPr>
          <w:sz w:val="22"/>
          <w:szCs w:val="22"/>
          <w:lang w:val="uk-UA"/>
        </w:rPr>
      </w:pPr>
      <w:r w:rsidRPr="003F61B2">
        <w:rPr>
          <w:sz w:val="22"/>
          <w:szCs w:val="22"/>
          <w:lang w:val="uk-UA"/>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015CD049" w14:textId="7E2920E5" w:rsidR="00081DBD" w:rsidRPr="0040673E" w:rsidRDefault="00081DBD" w:rsidP="0089637D">
      <w:pPr>
        <w:pStyle w:val="af2"/>
        <w:numPr>
          <w:ilvl w:val="0"/>
          <w:numId w:val="31"/>
        </w:numPr>
        <w:ind w:left="0" w:firstLine="426"/>
        <w:rPr>
          <w:sz w:val="22"/>
          <w:szCs w:val="22"/>
          <w:lang w:val="uk-UA"/>
        </w:rPr>
      </w:pPr>
      <w:r w:rsidRPr="00015B62">
        <w:rPr>
          <w:sz w:val="22"/>
          <w:szCs w:val="22"/>
          <w:lang w:val="uk-UA"/>
        </w:rPr>
        <w:t xml:space="preserve">Цінова пропозиція має включати всі адміністративні витрати </w:t>
      </w:r>
      <w:r w:rsidR="0006239E">
        <w:rPr>
          <w:sz w:val="22"/>
          <w:szCs w:val="22"/>
          <w:lang w:val="uk-UA"/>
        </w:rPr>
        <w:t>експерта</w:t>
      </w:r>
      <w:r w:rsidRPr="00015B62">
        <w:rPr>
          <w:sz w:val="22"/>
          <w:szCs w:val="22"/>
          <w:lang w:val="uk-UA"/>
        </w:rPr>
        <w:t xml:space="preserve"> та (за потреби) його команди, </w:t>
      </w:r>
      <w:r w:rsidR="0040673E">
        <w:rPr>
          <w:sz w:val="22"/>
          <w:szCs w:val="22"/>
          <w:lang w:val="uk-UA"/>
        </w:rPr>
        <w:t xml:space="preserve">які </w:t>
      </w:r>
      <w:r w:rsidRPr="00381193">
        <w:rPr>
          <w:sz w:val="22"/>
          <w:szCs w:val="22"/>
          <w:lang w:val="uk-UA"/>
        </w:rPr>
        <w:t xml:space="preserve">пов’язані з </w:t>
      </w:r>
      <w:r w:rsidR="0006239E">
        <w:rPr>
          <w:sz w:val="22"/>
          <w:szCs w:val="22"/>
          <w:lang w:val="uk-UA"/>
        </w:rPr>
        <w:t>наданням послуг в форматі офлайн</w:t>
      </w:r>
      <w:r w:rsidR="00A9218D">
        <w:rPr>
          <w:sz w:val="22"/>
          <w:szCs w:val="22"/>
          <w:lang w:val="uk-UA"/>
        </w:rPr>
        <w:t xml:space="preserve">, </w:t>
      </w:r>
      <w:r w:rsidR="00A9218D" w:rsidRPr="00A9218D">
        <w:rPr>
          <w:sz w:val="22"/>
          <w:szCs w:val="22"/>
          <w:lang w:val="uk-UA"/>
        </w:rPr>
        <w:t xml:space="preserve">робочих зустрічей; </w:t>
      </w:r>
      <w:r w:rsidR="00A9218D" w:rsidRPr="0040673E">
        <w:rPr>
          <w:sz w:val="22"/>
          <w:szCs w:val="22"/>
          <w:lang w:val="uk-UA"/>
        </w:rPr>
        <w:t>навчальних сесій та тренінгів; експертного та методологічного супроводу</w:t>
      </w:r>
      <w:r w:rsidRPr="0040673E">
        <w:rPr>
          <w:sz w:val="22"/>
          <w:szCs w:val="22"/>
          <w:lang w:val="uk-UA"/>
        </w:rPr>
        <w:t>.</w:t>
      </w:r>
    </w:p>
    <w:p w14:paraId="60AF230F" w14:textId="140D7CCC" w:rsidR="00081DBD" w:rsidRPr="00302BB3" w:rsidRDefault="00081DBD" w:rsidP="0089637D">
      <w:pPr>
        <w:pStyle w:val="af2"/>
        <w:widowControl w:val="0"/>
        <w:numPr>
          <w:ilvl w:val="0"/>
          <w:numId w:val="42"/>
        </w:numPr>
        <w:autoSpaceDE w:val="0"/>
        <w:autoSpaceDN w:val="0"/>
        <w:adjustRightInd w:val="0"/>
        <w:ind w:left="0" w:firstLine="426"/>
        <w:jc w:val="both"/>
        <w:rPr>
          <w:sz w:val="22"/>
          <w:szCs w:val="22"/>
          <w:lang w:val="uk-UA"/>
        </w:rPr>
      </w:pPr>
      <w:r w:rsidRPr="00302BB3">
        <w:rPr>
          <w:sz w:val="22"/>
          <w:szCs w:val="22"/>
          <w:lang w:val="uk-UA"/>
        </w:rPr>
        <w:t>Вартість послуг має бути фіксованою та включати всі витрати Виконавця і не підляга</w:t>
      </w:r>
      <w:r w:rsidR="001E2336">
        <w:rPr>
          <w:sz w:val="22"/>
          <w:szCs w:val="22"/>
          <w:lang w:val="uk-UA"/>
        </w:rPr>
        <w:t>ти</w:t>
      </w:r>
      <w:r w:rsidRPr="00302BB3">
        <w:rPr>
          <w:sz w:val="22"/>
          <w:szCs w:val="22"/>
          <w:lang w:val="uk-UA"/>
        </w:rPr>
        <w:t xml:space="preserve"> зміні </w:t>
      </w:r>
      <w:r w:rsidR="0072522C">
        <w:rPr>
          <w:sz w:val="22"/>
          <w:szCs w:val="22"/>
          <w:lang w:val="uk-UA"/>
        </w:rPr>
        <w:t xml:space="preserve">залежно </w:t>
      </w:r>
      <w:r w:rsidRPr="00302BB3">
        <w:rPr>
          <w:sz w:val="22"/>
          <w:szCs w:val="22"/>
          <w:lang w:val="uk-UA"/>
        </w:rPr>
        <w:t xml:space="preserve">від погодженого </w:t>
      </w:r>
      <w:r w:rsidR="001E2336">
        <w:rPr>
          <w:sz w:val="22"/>
          <w:szCs w:val="22"/>
          <w:lang w:val="uk-UA"/>
        </w:rPr>
        <w:t>формату надання послуг (відповідно до Розділу ІІ Додатку 1)</w:t>
      </w:r>
      <w:r w:rsidRPr="00302BB3">
        <w:rPr>
          <w:sz w:val="22"/>
          <w:szCs w:val="22"/>
          <w:lang w:val="uk-UA"/>
        </w:rPr>
        <w:t>.</w:t>
      </w:r>
    </w:p>
    <w:p w14:paraId="04DF3344" w14:textId="77777777" w:rsidR="00081DBD" w:rsidRPr="00C90E20" w:rsidRDefault="00081DBD" w:rsidP="0089637D">
      <w:pPr>
        <w:pStyle w:val="af2"/>
        <w:widowControl w:val="0"/>
        <w:numPr>
          <w:ilvl w:val="0"/>
          <w:numId w:val="42"/>
        </w:numPr>
        <w:autoSpaceDE w:val="0"/>
        <w:autoSpaceDN w:val="0"/>
        <w:adjustRightInd w:val="0"/>
        <w:ind w:left="0" w:firstLine="426"/>
        <w:jc w:val="both"/>
        <w:rPr>
          <w:sz w:val="22"/>
          <w:szCs w:val="22"/>
          <w:lang w:val="uk-UA"/>
        </w:rPr>
      </w:pPr>
      <w:r w:rsidRPr="00302BB3">
        <w:rPr>
          <w:sz w:val="22"/>
          <w:szCs w:val="22"/>
          <w:lang w:val="uk-UA"/>
        </w:rPr>
        <w:t>Ціна пропозиції включає всі податки, м</w:t>
      </w:r>
      <w:r w:rsidRPr="00C90E20">
        <w:rPr>
          <w:sz w:val="22"/>
          <w:szCs w:val="22"/>
          <w:lang w:val="uk-UA"/>
        </w:rPr>
        <w:t>ита та інші обов’язкові платежі відповідно до законодавства України.</w:t>
      </w:r>
    </w:p>
    <w:p w14:paraId="01BE75F9" w14:textId="77777777" w:rsidR="00081DBD" w:rsidRDefault="00081DBD" w:rsidP="00081DBD">
      <w:pPr>
        <w:ind w:firstLine="357"/>
        <w:jc w:val="both"/>
        <w:rPr>
          <w:rFonts w:eastAsia="Arial Unicode MS"/>
          <w:color w:val="000000" w:themeColor="text1"/>
          <w:sz w:val="22"/>
          <w:szCs w:val="22"/>
          <w:highlight w:val="yellow"/>
          <w:lang w:val="uk-UA"/>
        </w:rPr>
      </w:pPr>
    </w:p>
    <w:p w14:paraId="70F94BB8" w14:textId="77777777" w:rsidR="00090E2D" w:rsidRDefault="00090E2D" w:rsidP="00081DBD">
      <w:pPr>
        <w:ind w:firstLine="357"/>
        <w:jc w:val="both"/>
        <w:rPr>
          <w:rFonts w:eastAsia="Arial Unicode MS"/>
          <w:color w:val="000000" w:themeColor="text1"/>
          <w:sz w:val="22"/>
          <w:szCs w:val="22"/>
          <w:highlight w:val="yellow"/>
          <w:lang w:val="uk-UA"/>
        </w:rPr>
      </w:pPr>
    </w:p>
    <w:p w14:paraId="318B4132" w14:textId="77777777" w:rsidR="00090E2D" w:rsidRDefault="00090E2D" w:rsidP="00081DBD">
      <w:pPr>
        <w:ind w:firstLine="357"/>
        <w:jc w:val="both"/>
        <w:rPr>
          <w:rFonts w:eastAsia="Arial Unicode MS"/>
          <w:color w:val="000000" w:themeColor="text1"/>
          <w:sz w:val="22"/>
          <w:szCs w:val="22"/>
          <w:highlight w:val="yellow"/>
          <w:lang w:val="uk-UA"/>
        </w:rPr>
      </w:pPr>
    </w:p>
    <w:p w14:paraId="2AE25864" w14:textId="77777777" w:rsidR="00090E2D" w:rsidRPr="00FF6BAD" w:rsidRDefault="00090E2D" w:rsidP="00081DBD">
      <w:pPr>
        <w:ind w:firstLine="357"/>
        <w:jc w:val="both"/>
        <w:rPr>
          <w:rFonts w:eastAsia="Arial Unicode MS"/>
          <w:color w:val="000000" w:themeColor="text1"/>
          <w:sz w:val="22"/>
          <w:szCs w:val="22"/>
          <w:highlight w:val="yellow"/>
          <w:lang w:val="uk-UA"/>
        </w:rPr>
      </w:pPr>
    </w:p>
    <w:p w14:paraId="02C082C4" w14:textId="77777777" w:rsidR="00081DBD" w:rsidRPr="001D30C5" w:rsidRDefault="00081DBD" w:rsidP="00081DBD">
      <w:pPr>
        <w:ind w:right="140" w:firstLine="357"/>
        <w:jc w:val="both"/>
        <w:rPr>
          <w:i/>
          <w:iCs/>
          <w:color w:val="000000" w:themeColor="text1"/>
          <w:spacing w:val="-4"/>
          <w:sz w:val="22"/>
          <w:szCs w:val="22"/>
          <w:lang w:val="uk-UA"/>
        </w:rPr>
      </w:pPr>
      <w:r w:rsidRPr="001D30C5">
        <w:rPr>
          <w:rFonts w:eastAsia="Arial Unicode MS"/>
          <w:i/>
          <w:iCs/>
          <w:color w:val="000000" w:themeColor="text1"/>
          <w:sz w:val="22"/>
          <w:szCs w:val="22"/>
          <w:lang w:val="uk-UA"/>
        </w:rPr>
        <w:t>Подаючи свою пропозицію ми пого</w:t>
      </w:r>
      <w:r w:rsidRPr="001D30C5">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E653A40" w14:textId="77777777" w:rsidR="00081DBD" w:rsidRDefault="00081DBD" w:rsidP="00081DBD">
      <w:pPr>
        <w:ind w:right="140" w:firstLine="357"/>
        <w:jc w:val="both"/>
        <w:rPr>
          <w:i/>
          <w:iCs/>
          <w:color w:val="000000" w:themeColor="text1"/>
          <w:spacing w:val="-4"/>
          <w:sz w:val="22"/>
          <w:szCs w:val="22"/>
          <w:lang w:val="uk-UA"/>
        </w:rPr>
      </w:pPr>
      <w:r w:rsidRPr="001D30C5">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7C7877B1" w14:textId="77777777" w:rsidR="00081DBD" w:rsidRDefault="00081DBD" w:rsidP="00081DBD">
      <w:pPr>
        <w:ind w:right="140" w:firstLine="357"/>
        <w:jc w:val="both"/>
        <w:rPr>
          <w:i/>
          <w:iCs/>
          <w:color w:val="000000" w:themeColor="text1"/>
          <w:spacing w:val="-4"/>
          <w:sz w:val="22"/>
          <w:szCs w:val="22"/>
          <w:lang w:val="uk-UA"/>
        </w:rPr>
      </w:pPr>
    </w:p>
    <w:p w14:paraId="3494C0AE" w14:textId="77777777" w:rsidR="00081DBD" w:rsidRDefault="00081DBD" w:rsidP="00081DBD">
      <w:pPr>
        <w:ind w:right="140" w:firstLine="357"/>
        <w:jc w:val="both"/>
        <w:rPr>
          <w:i/>
          <w:iCs/>
          <w:color w:val="000000" w:themeColor="text1"/>
          <w:spacing w:val="-4"/>
          <w:sz w:val="22"/>
          <w:szCs w:val="22"/>
          <w:lang w:val="uk-UA"/>
        </w:rPr>
      </w:pPr>
    </w:p>
    <w:p w14:paraId="49B0A4F5" w14:textId="77777777" w:rsidR="00081DBD" w:rsidRPr="00DC6EB2" w:rsidRDefault="00081DBD" w:rsidP="00081DBD">
      <w:pPr>
        <w:ind w:firstLine="708"/>
        <w:rPr>
          <w:b/>
          <w:bCs/>
          <w:color w:val="000000" w:themeColor="text1"/>
          <w:sz w:val="22"/>
          <w:szCs w:val="22"/>
          <w:lang w:val="uk-UA"/>
        </w:rPr>
      </w:pPr>
      <w:r w:rsidRPr="00DC6EB2">
        <w:rPr>
          <w:b/>
          <w:bCs/>
          <w:color w:val="000000" w:themeColor="text1"/>
          <w:sz w:val="22"/>
          <w:szCs w:val="22"/>
          <w:lang w:val="uk-UA"/>
        </w:rPr>
        <w:t>Керівник організації/ФОП:</w:t>
      </w:r>
      <w:r w:rsidRPr="00DC6EB2">
        <w:rPr>
          <w:b/>
          <w:bCs/>
          <w:color w:val="000000" w:themeColor="text1"/>
          <w:sz w:val="22"/>
          <w:szCs w:val="22"/>
          <w:lang w:val="uk-UA"/>
        </w:rPr>
        <w:tab/>
        <w:t>_________________________ ( ____________________)</w:t>
      </w:r>
    </w:p>
    <w:p w14:paraId="18B52B5D" w14:textId="77777777" w:rsidR="00081DBD" w:rsidRPr="00302BB3" w:rsidRDefault="00081DBD" w:rsidP="00081DBD">
      <w:pPr>
        <w:ind w:firstLine="708"/>
        <w:rPr>
          <w:b/>
          <w:bCs/>
          <w:color w:val="000000" w:themeColor="text1"/>
          <w:sz w:val="22"/>
          <w:szCs w:val="22"/>
          <w:lang w:val="uk-UA"/>
        </w:rPr>
      </w:pPr>
      <w:r w:rsidRPr="00DC6EB2">
        <w:rPr>
          <w:b/>
          <w:bCs/>
          <w:color w:val="000000" w:themeColor="text1"/>
          <w:sz w:val="22"/>
          <w:szCs w:val="22"/>
          <w:lang w:val="uk-UA"/>
        </w:rPr>
        <w:t xml:space="preserve"> МП        дата                                                 підпис</w:t>
      </w:r>
      <w:r w:rsidRPr="00DC6EB2">
        <w:rPr>
          <w:b/>
          <w:bCs/>
          <w:color w:val="000000" w:themeColor="text1"/>
          <w:sz w:val="22"/>
          <w:szCs w:val="22"/>
          <w:lang w:val="uk-UA"/>
        </w:rPr>
        <w:tab/>
      </w:r>
      <w:r w:rsidRPr="00DC6EB2">
        <w:rPr>
          <w:b/>
          <w:bCs/>
          <w:color w:val="000000" w:themeColor="text1"/>
          <w:sz w:val="22"/>
          <w:szCs w:val="22"/>
          <w:lang w:val="uk-UA"/>
        </w:rPr>
        <w:tab/>
      </w:r>
      <w:r w:rsidRPr="00DC6EB2">
        <w:rPr>
          <w:b/>
          <w:bCs/>
          <w:color w:val="000000" w:themeColor="text1"/>
          <w:sz w:val="22"/>
          <w:szCs w:val="22"/>
          <w:lang w:val="uk-UA"/>
        </w:rPr>
        <w:tab/>
        <w:t>ПІБ</w:t>
      </w:r>
    </w:p>
    <w:p w14:paraId="4AC91CF2" w14:textId="77777777" w:rsidR="002A1F3F" w:rsidRDefault="002A1F3F" w:rsidP="00081DBD">
      <w:pPr>
        <w:jc w:val="both"/>
        <w:rPr>
          <w:b/>
          <w:spacing w:val="-4"/>
          <w:sz w:val="22"/>
          <w:szCs w:val="22"/>
          <w:lang w:val="uk-UA"/>
        </w:rPr>
      </w:pPr>
    </w:p>
    <w:p w14:paraId="5ACB6F54" w14:textId="77777777" w:rsidR="002A1F3F" w:rsidRDefault="002A1F3F" w:rsidP="00992F46">
      <w:pPr>
        <w:jc w:val="right"/>
        <w:rPr>
          <w:b/>
          <w:spacing w:val="-4"/>
          <w:sz w:val="22"/>
          <w:szCs w:val="22"/>
          <w:lang w:val="uk-UA"/>
        </w:rPr>
      </w:pPr>
    </w:p>
    <w:p w14:paraId="07FE10B4" w14:textId="77777777" w:rsidR="002A1F3F" w:rsidRDefault="002A1F3F" w:rsidP="00992F46">
      <w:pPr>
        <w:jc w:val="right"/>
        <w:rPr>
          <w:b/>
          <w:spacing w:val="-4"/>
          <w:sz w:val="22"/>
          <w:szCs w:val="22"/>
          <w:lang w:val="uk-UA"/>
        </w:rPr>
      </w:pPr>
    </w:p>
    <w:p w14:paraId="27809EC2" w14:textId="77777777" w:rsidR="002A1F3F" w:rsidRDefault="002A1F3F" w:rsidP="00992F46">
      <w:pPr>
        <w:jc w:val="right"/>
        <w:rPr>
          <w:b/>
          <w:spacing w:val="-4"/>
          <w:sz w:val="22"/>
          <w:szCs w:val="22"/>
          <w:lang w:val="uk-UA"/>
        </w:rPr>
      </w:pPr>
    </w:p>
    <w:p w14:paraId="09D043B3" w14:textId="77777777" w:rsidR="002A1F3F" w:rsidRDefault="002A1F3F" w:rsidP="00992F46">
      <w:pPr>
        <w:jc w:val="right"/>
        <w:rPr>
          <w:b/>
          <w:spacing w:val="-4"/>
          <w:sz w:val="22"/>
          <w:szCs w:val="22"/>
          <w:lang w:val="uk-UA"/>
        </w:rPr>
      </w:pPr>
    </w:p>
    <w:p w14:paraId="2BF70966" w14:textId="77777777" w:rsidR="004C2D88" w:rsidRDefault="004C2D88" w:rsidP="00992F46">
      <w:pPr>
        <w:jc w:val="right"/>
        <w:rPr>
          <w:b/>
          <w:spacing w:val="-4"/>
          <w:sz w:val="22"/>
          <w:szCs w:val="22"/>
          <w:lang w:val="uk-UA"/>
        </w:rPr>
      </w:pPr>
    </w:p>
    <w:p w14:paraId="3F4DE205" w14:textId="77777777" w:rsidR="004C2D88" w:rsidRDefault="004C2D88" w:rsidP="00992F46">
      <w:pPr>
        <w:jc w:val="right"/>
        <w:rPr>
          <w:b/>
          <w:spacing w:val="-4"/>
          <w:sz w:val="22"/>
          <w:szCs w:val="22"/>
          <w:lang w:val="uk-UA"/>
        </w:rPr>
      </w:pPr>
    </w:p>
    <w:p w14:paraId="48090BF8" w14:textId="77777777" w:rsidR="004C2D88" w:rsidRDefault="004C2D88" w:rsidP="00992F46">
      <w:pPr>
        <w:jc w:val="right"/>
        <w:rPr>
          <w:b/>
          <w:spacing w:val="-4"/>
          <w:sz w:val="22"/>
          <w:szCs w:val="22"/>
          <w:lang w:val="uk-UA"/>
        </w:rPr>
      </w:pPr>
    </w:p>
    <w:p w14:paraId="57CA563B" w14:textId="77777777" w:rsidR="004C2D88" w:rsidRDefault="004C2D88" w:rsidP="00992F46">
      <w:pPr>
        <w:jc w:val="right"/>
        <w:rPr>
          <w:b/>
          <w:spacing w:val="-4"/>
          <w:sz w:val="22"/>
          <w:szCs w:val="22"/>
          <w:lang w:val="uk-UA"/>
        </w:rPr>
      </w:pPr>
    </w:p>
    <w:p w14:paraId="25B3A9EB" w14:textId="77777777" w:rsidR="004C2D88" w:rsidRDefault="004C2D88" w:rsidP="00992F46">
      <w:pPr>
        <w:jc w:val="right"/>
        <w:rPr>
          <w:b/>
          <w:spacing w:val="-4"/>
          <w:sz w:val="22"/>
          <w:szCs w:val="22"/>
          <w:lang w:val="uk-UA"/>
        </w:rPr>
      </w:pPr>
    </w:p>
    <w:p w14:paraId="72532DE2" w14:textId="77777777" w:rsidR="004C2D88" w:rsidRDefault="004C2D88" w:rsidP="00992F46">
      <w:pPr>
        <w:jc w:val="right"/>
        <w:rPr>
          <w:b/>
          <w:spacing w:val="-4"/>
          <w:sz w:val="22"/>
          <w:szCs w:val="22"/>
          <w:lang w:val="uk-UA"/>
        </w:rPr>
      </w:pPr>
    </w:p>
    <w:p w14:paraId="2B8CA043" w14:textId="77777777" w:rsidR="004C2D88" w:rsidRDefault="004C2D88" w:rsidP="00992F46">
      <w:pPr>
        <w:jc w:val="right"/>
        <w:rPr>
          <w:b/>
          <w:spacing w:val="-4"/>
          <w:sz w:val="22"/>
          <w:szCs w:val="22"/>
          <w:lang w:val="uk-UA"/>
        </w:rPr>
      </w:pPr>
    </w:p>
    <w:p w14:paraId="384552BC" w14:textId="77777777" w:rsidR="004C2D88" w:rsidRDefault="004C2D88" w:rsidP="00992F46">
      <w:pPr>
        <w:jc w:val="right"/>
        <w:rPr>
          <w:b/>
          <w:spacing w:val="-4"/>
          <w:sz w:val="22"/>
          <w:szCs w:val="22"/>
          <w:lang w:val="uk-UA"/>
        </w:rPr>
      </w:pPr>
    </w:p>
    <w:p w14:paraId="16FA813D" w14:textId="77777777" w:rsidR="004C2D88" w:rsidRDefault="004C2D88" w:rsidP="00992F46">
      <w:pPr>
        <w:jc w:val="right"/>
        <w:rPr>
          <w:b/>
          <w:spacing w:val="-4"/>
          <w:sz w:val="22"/>
          <w:szCs w:val="22"/>
          <w:lang w:val="uk-UA"/>
        </w:rPr>
      </w:pPr>
    </w:p>
    <w:p w14:paraId="6C7D10C7" w14:textId="77777777" w:rsidR="004C2D88" w:rsidRDefault="004C2D88" w:rsidP="00992F46">
      <w:pPr>
        <w:jc w:val="right"/>
        <w:rPr>
          <w:b/>
          <w:spacing w:val="-4"/>
          <w:sz w:val="22"/>
          <w:szCs w:val="22"/>
          <w:lang w:val="uk-UA"/>
        </w:rPr>
      </w:pPr>
    </w:p>
    <w:p w14:paraId="4790F73F" w14:textId="77777777" w:rsidR="004C2D88" w:rsidRDefault="004C2D88" w:rsidP="00992F46">
      <w:pPr>
        <w:jc w:val="right"/>
        <w:rPr>
          <w:b/>
          <w:spacing w:val="-4"/>
          <w:sz w:val="22"/>
          <w:szCs w:val="22"/>
          <w:lang w:val="uk-UA"/>
        </w:rPr>
      </w:pPr>
    </w:p>
    <w:p w14:paraId="4133E4B3" w14:textId="77777777" w:rsidR="004C2D88" w:rsidRDefault="004C2D88" w:rsidP="00992F46">
      <w:pPr>
        <w:jc w:val="right"/>
        <w:rPr>
          <w:b/>
          <w:spacing w:val="-4"/>
          <w:sz w:val="22"/>
          <w:szCs w:val="22"/>
          <w:lang w:val="uk-UA"/>
        </w:rPr>
      </w:pPr>
    </w:p>
    <w:p w14:paraId="795CB461" w14:textId="77777777" w:rsidR="004C2D88" w:rsidRDefault="004C2D88" w:rsidP="00992F46">
      <w:pPr>
        <w:jc w:val="right"/>
        <w:rPr>
          <w:b/>
          <w:spacing w:val="-4"/>
          <w:sz w:val="22"/>
          <w:szCs w:val="22"/>
          <w:lang w:val="uk-UA"/>
        </w:rPr>
      </w:pPr>
    </w:p>
    <w:p w14:paraId="0D8FC2ED" w14:textId="77777777" w:rsidR="004C2D88" w:rsidRDefault="004C2D88" w:rsidP="00992F46">
      <w:pPr>
        <w:jc w:val="right"/>
        <w:rPr>
          <w:b/>
          <w:spacing w:val="-4"/>
          <w:sz w:val="22"/>
          <w:szCs w:val="22"/>
          <w:lang w:val="uk-UA"/>
        </w:rPr>
      </w:pPr>
    </w:p>
    <w:p w14:paraId="2BD2D017" w14:textId="77777777" w:rsidR="004C2D88" w:rsidRDefault="004C2D88" w:rsidP="00992F46">
      <w:pPr>
        <w:jc w:val="right"/>
        <w:rPr>
          <w:b/>
          <w:spacing w:val="-4"/>
          <w:sz w:val="22"/>
          <w:szCs w:val="22"/>
          <w:lang w:val="uk-UA"/>
        </w:rPr>
      </w:pPr>
    </w:p>
    <w:p w14:paraId="15CACDF2" w14:textId="77777777" w:rsidR="004C2D88" w:rsidRDefault="004C2D88" w:rsidP="00992F46">
      <w:pPr>
        <w:jc w:val="right"/>
        <w:rPr>
          <w:b/>
          <w:spacing w:val="-4"/>
          <w:sz w:val="22"/>
          <w:szCs w:val="22"/>
          <w:lang w:val="uk-UA"/>
        </w:rPr>
      </w:pPr>
    </w:p>
    <w:p w14:paraId="094BBC31" w14:textId="77777777" w:rsidR="004C2D88" w:rsidRDefault="004C2D88" w:rsidP="00992F46">
      <w:pPr>
        <w:jc w:val="right"/>
        <w:rPr>
          <w:b/>
          <w:spacing w:val="-4"/>
          <w:sz w:val="22"/>
          <w:szCs w:val="22"/>
          <w:lang w:val="uk-UA"/>
        </w:rPr>
      </w:pPr>
    </w:p>
    <w:p w14:paraId="4B9775CD" w14:textId="77777777" w:rsidR="002A1F3F" w:rsidRDefault="002A1F3F" w:rsidP="00992F46">
      <w:pPr>
        <w:jc w:val="right"/>
        <w:rPr>
          <w:b/>
          <w:spacing w:val="-4"/>
          <w:sz w:val="22"/>
          <w:szCs w:val="22"/>
          <w:lang w:val="uk-UA"/>
        </w:rPr>
      </w:pPr>
    </w:p>
    <w:p w14:paraId="65A8AF78" w14:textId="77777777" w:rsidR="002A1F3F" w:rsidRDefault="002A1F3F" w:rsidP="00992F46">
      <w:pPr>
        <w:jc w:val="right"/>
        <w:rPr>
          <w:b/>
          <w:spacing w:val="-4"/>
          <w:sz w:val="22"/>
          <w:szCs w:val="22"/>
          <w:lang w:val="uk-UA"/>
        </w:rPr>
      </w:pPr>
    </w:p>
    <w:p w14:paraId="76ACC3CF" w14:textId="77777777" w:rsidR="002A1F3F" w:rsidRDefault="002A1F3F" w:rsidP="00992F46">
      <w:pPr>
        <w:jc w:val="right"/>
        <w:rPr>
          <w:b/>
          <w:spacing w:val="-4"/>
          <w:sz w:val="22"/>
          <w:szCs w:val="22"/>
          <w:lang w:val="uk-UA"/>
        </w:rPr>
      </w:pPr>
    </w:p>
    <w:p w14:paraId="38E193B0" w14:textId="77777777" w:rsidR="002A1F3F" w:rsidRDefault="002A1F3F" w:rsidP="00992F46">
      <w:pPr>
        <w:jc w:val="right"/>
        <w:rPr>
          <w:b/>
          <w:spacing w:val="-4"/>
          <w:sz w:val="22"/>
          <w:szCs w:val="22"/>
          <w:lang w:val="uk-UA"/>
        </w:rPr>
      </w:pPr>
    </w:p>
    <w:p w14:paraId="27730746" w14:textId="77777777" w:rsidR="002A1F3F" w:rsidRDefault="002A1F3F" w:rsidP="00992F46">
      <w:pPr>
        <w:jc w:val="right"/>
        <w:rPr>
          <w:b/>
          <w:spacing w:val="-4"/>
          <w:sz w:val="22"/>
          <w:szCs w:val="22"/>
          <w:lang w:val="uk-UA"/>
        </w:rPr>
      </w:pPr>
    </w:p>
    <w:p w14:paraId="11072390" w14:textId="4FAA2BF4" w:rsidR="00E041C4" w:rsidRDefault="00E041C4" w:rsidP="00E041C4">
      <w:pPr>
        <w:jc w:val="right"/>
        <w:rPr>
          <w:b/>
          <w:spacing w:val="-4"/>
          <w:sz w:val="22"/>
          <w:szCs w:val="22"/>
          <w:lang w:val="uk-UA"/>
        </w:rPr>
      </w:pPr>
      <w:r>
        <w:rPr>
          <w:b/>
          <w:spacing w:val="-4"/>
          <w:sz w:val="22"/>
          <w:szCs w:val="22"/>
          <w:lang w:val="uk-UA"/>
        </w:rPr>
        <w:lastRenderedPageBreak/>
        <w:t xml:space="preserve">Додаток №2 </w:t>
      </w:r>
    </w:p>
    <w:p w14:paraId="59EC0F45" w14:textId="77777777" w:rsidR="00E041C4" w:rsidRDefault="00E041C4" w:rsidP="00E041C4">
      <w:pPr>
        <w:jc w:val="right"/>
        <w:rPr>
          <w:b/>
          <w:spacing w:val="-4"/>
          <w:sz w:val="22"/>
          <w:szCs w:val="22"/>
          <w:lang w:val="uk-UA"/>
        </w:rPr>
      </w:pPr>
      <w:r w:rsidRPr="00294D43">
        <w:rPr>
          <w:b/>
          <w:spacing w:val="-4"/>
          <w:sz w:val="22"/>
          <w:szCs w:val="22"/>
          <w:lang w:val="uk-UA"/>
        </w:rPr>
        <w:t>до Запиту 3117ОК</w:t>
      </w:r>
    </w:p>
    <w:p w14:paraId="76834AF9" w14:textId="77777777" w:rsidR="0038772B" w:rsidRDefault="0038772B" w:rsidP="00B24306">
      <w:pPr>
        <w:jc w:val="center"/>
        <w:rPr>
          <w:b/>
          <w:spacing w:val="-4"/>
          <w:sz w:val="22"/>
          <w:szCs w:val="22"/>
          <w:lang w:val="uk-UA"/>
        </w:rPr>
      </w:pPr>
    </w:p>
    <w:p w14:paraId="5012C09A" w14:textId="40C8E844" w:rsidR="00E041C4" w:rsidRDefault="00B24306" w:rsidP="00B24306">
      <w:pPr>
        <w:jc w:val="center"/>
        <w:rPr>
          <w:b/>
          <w:spacing w:val="-4"/>
          <w:sz w:val="22"/>
          <w:szCs w:val="22"/>
          <w:lang w:val="uk-UA"/>
        </w:rPr>
      </w:pPr>
      <w:r>
        <w:rPr>
          <w:b/>
          <w:spacing w:val="-4"/>
          <w:sz w:val="22"/>
          <w:szCs w:val="22"/>
          <w:lang w:val="uk-UA"/>
        </w:rPr>
        <w:t>ФОРМА ЦІНОВОЇ ПРОПОЗИЦІЇ</w:t>
      </w:r>
    </w:p>
    <w:p w14:paraId="171AD6CF" w14:textId="77777777" w:rsidR="002A1F3F" w:rsidRDefault="002A1F3F" w:rsidP="00992F46">
      <w:pPr>
        <w:jc w:val="right"/>
        <w:rPr>
          <w:b/>
          <w:spacing w:val="-4"/>
          <w:sz w:val="22"/>
          <w:szCs w:val="22"/>
          <w:lang w:val="uk-UA"/>
        </w:rPr>
      </w:pPr>
    </w:p>
    <w:p w14:paraId="1255F043" w14:textId="03C4863F" w:rsidR="00EE2761" w:rsidRDefault="00EE2761" w:rsidP="00EE2761">
      <w:pPr>
        <w:ind w:left="142" w:firstLine="284"/>
        <w:jc w:val="both"/>
        <w:rPr>
          <w:color w:val="000000" w:themeColor="text1"/>
          <w:sz w:val="22"/>
          <w:szCs w:val="22"/>
          <w:lang w:val="uk-UA"/>
        </w:rPr>
      </w:pPr>
      <w:r>
        <w:rPr>
          <w:rStyle w:val="normaltextrun"/>
          <w:color w:val="000000"/>
          <w:sz w:val="22"/>
          <w:szCs w:val="22"/>
          <w:shd w:val="clear" w:color="auto" w:fill="FFFFFF"/>
          <w:lang w:val="uk-UA"/>
        </w:rPr>
        <w:t xml:space="preserve">_________________________________________________ </w:t>
      </w:r>
      <w:r w:rsidRPr="008F0DAA">
        <w:rPr>
          <w:rStyle w:val="normaltextrun"/>
          <w:i/>
          <w:iCs/>
          <w:color w:val="000000"/>
          <w:sz w:val="22"/>
          <w:szCs w:val="22"/>
          <w:shd w:val="clear" w:color="auto" w:fill="FFFFFF"/>
          <w:lang w:val="uk-UA"/>
        </w:rPr>
        <w:t>(назва підприємства/</w:t>
      </w:r>
      <w:r w:rsidR="00002229" w:rsidRPr="008F0DAA">
        <w:rPr>
          <w:rStyle w:val="normaltextrun"/>
          <w:i/>
          <w:iCs/>
          <w:color w:val="000000"/>
          <w:sz w:val="22"/>
          <w:szCs w:val="22"/>
          <w:shd w:val="clear" w:color="auto" w:fill="FFFFFF"/>
          <w:lang w:val="uk-UA"/>
        </w:rPr>
        <w:t xml:space="preserve"> </w:t>
      </w:r>
      <w:r w:rsidR="008F0DAA">
        <w:rPr>
          <w:rStyle w:val="normaltextrun"/>
          <w:i/>
          <w:iCs/>
          <w:color w:val="000000"/>
          <w:sz w:val="22"/>
          <w:szCs w:val="22"/>
          <w:shd w:val="clear" w:color="auto" w:fill="FFFFFF"/>
          <w:lang w:val="uk-UA"/>
        </w:rPr>
        <w:t>ФОП</w:t>
      </w:r>
      <w:r w:rsidRPr="008F0DAA">
        <w:rPr>
          <w:rStyle w:val="normaltextrun"/>
          <w:i/>
          <w:iCs/>
          <w:color w:val="000000"/>
          <w:sz w:val="22"/>
          <w:szCs w:val="22"/>
          <w:shd w:val="clear" w:color="auto" w:fill="FFFFFF"/>
          <w:lang w:val="uk-UA"/>
        </w:rPr>
        <w:t>)</w:t>
      </w:r>
      <w:r>
        <w:rPr>
          <w:rStyle w:val="normaltextrun"/>
          <w:color w:val="000000"/>
          <w:sz w:val="22"/>
          <w:szCs w:val="22"/>
          <w:shd w:val="clear" w:color="auto" w:fill="FFFFFF"/>
          <w:lang w:val="uk-UA"/>
        </w:rPr>
        <w:t xml:space="preserve">, яка надає свою цінову пропозицію щодо участі у </w:t>
      </w:r>
      <w:r w:rsidR="00992F46">
        <w:rPr>
          <w:rStyle w:val="normaltextrun"/>
          <w:color w:val="000000"/>
          <w:sz w:val="22"/>
          <w:szCs w:val="22"/>
          <w:shd w:val="clear" w:color="auto" w:fill="FFFFFF"/>
          <w:lang w:val="uk-UA"/>
        </w:rPr>
        <w:t xml:space="preserve">місцевій </w:t>
      </w:r>
      <w:r w:rsidR="008F0DAA" w:rsidRPr="004537FF">
        <w:rPr>
          <w:color w:val="000000" w:themeColor="text1"/>
          <w:sz w:val="22"/>
          <w:szCs w:val="22"/>
          <w:lang w:val="uk-UA"/>
        </w:rPr>
        <w:t>закупівл</w:t>
      </w:r>
      <w:r w:rsidR="008F0DAA">
        <w:rPr>
          <w:color w:val="000000" w:themeColor="text1"/>
          <w:sz w:val="22"/>
          <w:szCs w:val="22"/>
          <w:lang w:val="uk-UA"/>
        </w:rPr>
        <w:t>і</w:t>
      </w:r>
      <w:r w:rsidR="008F0DAA" w:rsidRPr="004537FF">
        <w:rPr>
          <w:color w:val="000000" w:themeColor="text1"/>
          <w:sz w:val="22"/>
          <w:szCs w:val="22"/>
          <w:lang w:val="uk-UA"/>
        </w:rPr>
        <w:t xml:space="preserve"> послуг з консультаційно-методологічного супроводу впровадження та підготовки до сертифікації системи управління безпекою дорожнього руху (СУБДР) ТЧХУ за стандартом ISO 39001</w:t>
      </w:r>
      <w:r w:rsidR="008F0DAA">
        <w:rPr>
          <w:color w:val="000000" w:themeColor="text1"/>
          <w:sz w:val="22"/>
          <w:szCs w:val="22"/>
          <w:lang w:val="uk-UA"/>
        </w:rPr>
        <w:t>.</w:t>
      </w:r>
    </w:p>
    <w:p w14:paraId="38E4CB48" w14:textId="77777777" w:rsidR="008F0DAA" w:rsidRDefault="008F0DAA" w:rsidP="00EE2761">
      <w:pPr>
        <w:ind w:left="142" w:firstLine="284"/>
        <w:jc w:val="both"/>
        <w:rPr>
          <w:rStyle w:val="eop"/>
          <w:color w:val="747474"/>
          <w:sz w:val="22"/>
          <w:szCs w:val="22"/>
          <w:shd w:val="clear" w:color="auto" w:fill="FFFFFF"/>
          <w:lang w:val="uk-UA"/>
        </w:rPr>
      </w:pP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9B61F0">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9B61F0">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9B61F0">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9B61F0">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9B61F0">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16CA08C0" w14:textId="77777777" w:rsidR="009B61F0" w:rsidRDefault="009B61F0" w:rsidP="009B61F0">
      <w:pPr>
        <w:ind w:left="142" w:firstLine="284"/>
        <w:jc w:val="both"/>
        <w:rPr>
          <w:spacing w:val="-4"/>
          <w:sz w:val="22"/>
          <w:szCs w:val="22"/>
          <w:lang w:val="uk-UA"/>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792"/>
        <w:gridCol w:w="2389"/>
        <w:gridCol w:w="1438"/>
        <w:gridCol w:w="2268"/>
      </w:tblGrid>
      <w:tr w:rsidR="009B61F0" w14:paraId="0E224E25" w14:textId="77777777" w:rsidTr="0051520F">
        <w:trPr>
          <w:trHeight w:val="796"/>
        </w:trPr>
        <w:tc>
          <w:tcPr>
            <w:tcW w:w="311"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BE7442"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792"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287EDEE5"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389" w:type="dxa"/>
            <w:tcBorders>
              <w:top w:val="single" w:sz="6" w:space="0" w:color="000000"/>
              <w:left w:val="single" w:sz="6" w:space="0" w:color="000000"/>
              <w:right w:val="single" w:sz="6" w:space="0" w:color="auto"/>
            </w:tcBorders>
            <w:shd w:val="clear" w:color="auto" w:fill="E8E8E8" w:themeFill="background2"/>
            <w:vAlign w:val="center"/>
            <w:hideMark/>
          </w:tcPr>
          <w:p w14:paraId="2639C5A5"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438"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1160053D"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268"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2BB5B4C7" w14:textId="77777777" w:rsidR="009B61F0" w:rsidRDefault="009B61F0" w:rsidP="005D3E24">
            <w:pPr>
              <w:pStyle w:val="paragraph"/>
              <w:spacing w:before="0" w:beforeAutospacing="0" w:after="0" w:afterAutospacing="0"/>
              <w:jc w:val="center"/>
              <w:textAlignment w:val="baseline"/>
              <w:rPr>
                <w:rStyle w:val="normaltextrun"/>
                <w:b/>
                <w:bCs/>
                <w:lang w:val="uk-UA"/>
              </w:rPr>
            </w:pPr>
            <w:r>
              <w:rPr>
                <w:rStyle w:val="normaltextrun"/>
                <w:b/>
                <w:bCs/>
                <w:sz w:val="22"/>
                <w:szCs w:val="22"/>
                <w:lang w:val="uk-UA"/>
              </w:rPr>
              <w:t>Вартість,</w:t>
            </w:r>
            <w:r>
              <w:rPr>
                <w:rStyle w:val="normaltextrun"/>
                <w:b/>
                <w:bCs/>
                <w:lang w:val="uk-UA"/>
              </w:rPr>
              <w:t xml:space="preserve"> грн</w:t>
            </w:r>
          </w:p>
          <w:p w14:paraId="74E4F1EF"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 xml:space="preserve"> </w:t>
            </w:r>
            <w:r>
              <w:rPr>
                <w:rStyle w:val="normaltextrun"/>
                <w:sz w:val="22"/>
                <w:szCs w:val="22"/>
              </w:rPr>
              <w:t>(</w:t>
            </w:r>
            <w:r w:rsidRPr="00BB55B9">
              <w:rPr>
                <w:rStyle w:val="normaltextrun"/>
                <w:i/>
                <w:iCs/>
                <w:sz w:val="22"/>
                <w:szCs w:val="22"/>
                <w:lang w:val="uk-UA"/>
              </w:rPr>
              <w:t>з урахуванням всіх податків і зборів</w:t>
            </w:r>
            <w:r>
              <w:rPr>
                <w:rStyle w:val="normaltextrun"/>
                <w:sz w:val="22"/>
                <w:szCs w:val="22"/>
              </w:rPr>
              <w:t>)</w:t>
            </w:r>
            <w:r>
              <w:rPr>
                <w:rStyle w:val="normaltextrun"/>
                <w:sz w:val="22"/>
                <w:szCs w:val="22"/>
                <w:lang w:val="uk-UA"/>
              </w:rPr>
              <w:t xml:space="preserve"> </w:t>
            </w:r>
          </w:p>
        </w:tc>
      </w:tr>
      <w:tr w:rsidR="009B61F0" w14:paraId="12627963" w14:textId="77777777" w:rsidTr="0051520F">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551C9FB5"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792" w:type="dxa"/>
            <w:tcBorders>
              <w:top w:val="single" w:sz="6" w:space="0" w:color="auto"/>
              <w:left w:val="single" w:sz="6" w:space="0" w:color="000000"/>
              <w:bottom w:val="single" w:sz="6" w:space="0" w:color="auto"/>
              <w:right w:val="single" w:sz="6" w:space="0" w:color="000000"/>
            </w:tcBorders>
            <w:vAlign w:val="center"/>
            <w:hideMark/>
          </w:tcPr>
          <w:p w14:paraId="4627BA6C" w14:textId="102781DF" w:rsidR="009B61F0" w:rsidRPr="008F0DAA" w:rsidRDefault="008F0DAA" w:rsidP="005D3E24">
            <w:pPr>
              <w:pStyle w:val="paragraph"/>
              <w:spacing w:before="0" w:beforeAutospacing="0" w:after="0" w:afterAutospacing="0"/>
              <w:jc w:val="center"/>
              <w:textAlignment w:val="baseline"/>
              <w:rPr>
                <w:b/>
                <w:sz w:val="22"/>
                <w:szCs w:val="22"/>
              </w:rPr>
            </w:pPr>
            <w:r w:rsidRPr="008F0DAA">
              <w:rPr>
                <w:b/>
                <w:sz w:val="22"/>
                <w:szCs w:val="22"/>
                <w:lang w:val="uk-UA"/>
              </w:rPr>
              <w:t>Консультаційно-методологічний супровід впровадження та підготовки до сертифікації системи управління безпекою дорожнього руху (СУБДР) ТЧХУ за стандартом ISO 39001</w:t>
            </w:r>
          </w:p>
        </w:tc>
        <w:tc>
          <w:tcPr>
            <w:tcW w:w="2389" w:type="dxa"/>
            <w:tcBorders>
              <w:top w:val="single" w:sz="6" w:space="0" w:color="auto"/>
              <w:left w:val="single" w:sz="6" w:space="0" w:color="000000"/>
              <w:bottom w:val="single" w:sz="6" w:space="0" w:color="auto"/>
              <w:right w:val="single" w:sz="6" w:space="0" w:color="auto"/>
            </w:tcBorders>
            <w:vAlign w:val="center"/>
            <w:hideMark/>
          </w:tcPr>
          <w:p w14:paraId="7D2788A3" w14:textId="77777777" w:rsidR="009B61F0" w:rsidRPr="00413B4A" w:rsidRDefault="009B61F0" w:rsidP="005D3E24">
            <w:pPr>
              <w:pStyle w:val="paragraph"/>
              <w:spacing w:before="0" w:beforeAutospacing="0" w:after="0" w:afterAutospacing="0"/>
              <w:jc w:val="center"/>
              <w:textAlignment w:val="baseline"/>
              <w:rPr>
                <w:i/>
                <w:iCs/>
                <w:sz w:val="22"/>
                <w:szCs w:val="22"/>
                <w:lang w:val="uk-UA"/>
              </w:rPr>
            </w:pPr>
            <w:r w:rsidRPr="00413B4A">
              <w:rPr>
                <w:i/>
                <w:iCs/>
                <w:sz w:val="22"/>
                <w:szCs w:val="22"/>
                <w:lang w:val="uk-UA"/>
              </w:rPr>
              <w:t>З урахуванням всіх вимог</w:t>
            </w:r>
            <w:r>
              <w:rPr>
                <w:i/>
                <w:iCs/>
                <w:sz w:val="22"/>
                <w:szCs w:val="22"/>
                <w:lang w:val="uk-UA"/>
              </w:rPr>
              <w:t xml:space="preserve"> та супровідних послуг</w:t>
            </w:r>
            <w:r w:rsidRPr="00413B4A">
              <w:rPr>
                <w:i/>
                <w:iCs/>
                <w:sz w:val="22"/>
                <w:szCs w:val="22"/>
                <w:lang w:val="uk-UA"/>
              </w:rPr>
              <w:t>, зазначених в технічному завданні (Додаток №1)</w:t>
            </w:r>
          </w:p>
        </w:tc>
        <w:tc>
          <w:tcPr>
            <w:tcW w:w="1438" w:type="dxa"/>
            <w:tcBorders>
              <w:top w:val="single" w:sz="6" w:space="0" w:color="auto"/>
              <w:left w:val="single" w:sz="6" w:space="0" w:color="auto"/>
              <w:bottom w:val="single" w:sz="6" w:space="0" w:color="auto"/>
              <w:right w:val="single" w:sz="6" w:space="0" w:color="000000"/>
            </w:tcBorders>
            <w:vAlign w:val="center"/>
            <w:hideMark/>
          </w:tcPr>
          <w:p w14:paraId="3099967B" w14:textId="77777777" w:rsidR="0051520F" w:rsidRPr="0038772B" w:rsidRDefault="009B61F0" w:rsidP="005D3E24">
            <w:pPr>
              <w:pStyle w:val="paragraph"/>
              <w:spacing w:before="0" w:beforeAutospacing="0" w:after="0" w:afterAutospacing="0"/>
              <w:jc w:val="center"/>
              <w:textAlignment w:val="baseline"/>
              <w:rPr>
                <w:rStyle w:val="eop"/>
                <w:sz w:val="22"/>
                <w:szCs w:val="22"/>
                <w:lang w:val="uk-UA"/>
              </w:rPr>
            </w:pPr>
            <w:r w:rsidRPr="0038772B">
              <w:rPr>
                <w:rStyle w:val="eop"/>
                <w:sz w:val="22"/>
                <w:szCs w:val="22"/>
                <w:lang w:val="uk-UA"/>
              </w:rPr>
              <w:t xml:space="preserve">1 </w:t>
            </w:r>
          </w:p>
          <w:p w14:paraId="70B1D963" w14:textId="26233AF5" w:rsidR="009B61F0" w:rsidRPr="0038772B" w:rsidRDefault="008F0DAA" w:rsidP="005D3E24">
            <w:pPr>
              <w:pStyle w:val="paragraph"/>
              <w:spacing w:before="0" w:beforeAutospacing="0" w:after="0" w:afterAutospacing="0"/>
              <w:jc w:val="center"/>
              <w:textAlignment w:val="baseline"/>
              <w:rPr>
                <w:sz w:val="22"/>
                <w:szCs w:val="22"/>
                <w:lang w:val="uk-UA"/>
              </w:rPr>
            </w:pPr>
            <w:r w:rsidRPr="0038772B">
              <w:rPr>
                <w:rStyle w:val="eop"/>
                <w:sz w:val="22"/>
                <w:szCs w:val="22"/>
                <w:lang w:val="uk-UA"/>
              </w:rPr>
              <w:t xml:space="preserve">комплексна </w:t>
            </w:r>
            <w:r w:rsidR="009B61F0" w:rsidRPr="0038772B">
              <w:rPr>
                <w:rStyle w:val="eop"/>
                <w:sz w:val="22"/>
                <w:szCs w:val="22"/>
                <w:lang w:val="uk-UA"/>
              </w:rPr>
              <w:t>послуга</w:t>
            </w:r>
          </w:p>
          <w:p w14:paraId="71ED94B0" w14:textId="77777777" w:rsidR="009B61F0" w:rsidRDefault="009B61F0" w:rsidP="005D3E24">
            <w:pPr>
              <w:pStyle w:val="paragraph"/>
              <w:spacing w:before="0" w:beforeAutospacing="0" w:after="0" w:afterAutospacing="0"/>
              <w:jc w:val="center"/>
              <w:textAlignment w:val="baseline"/>
              <w:rPr>
                <w:sz w:val="22"/>
                <w:szCs w:val="22"/>
              </w:rPr>
            </w:pPr>
          </w:p>
        </w:tc>
        <w:tc>
          <w:tcPr>
            <w:tcW w:w="2268" w:type="dxa"/>
            <w:tcBorders>
              <w:top w:val="single" w:sz="6" w:space="0" w:color="auto"/>
              <w:left w:val="single" w:sz="6" w:space="0" w:color="000000"/>
              <w:bottom w:val="single" w:sz="6" w:space="0" w:color="auto"/>
              <w:right w:val="single" w:sz="6" w:space="0" w:color="auto"/>
            </w:tcBorders>
            <w:vAlign w:val="center"/>
            <w:hideMark/>
          </w:tcPr>
          <w:p w14:paraId="426E092A" w14:textId="77777777" w:rsidR="009B61F0" w:rsidRDefault="009B61F0" w:rsidP="005D3E24">
            <w:pPr>
              <w:pStyle w:val="paragraph"/>
              <w:spacing w:before="0" w:beforeAutospacing="0" w:after="0" w:afterAutospacing="0"/>
              <w:textAlignment w:val="baseline"/>
              <w:rPr>
                <w:sz w:val="22"/>
                <w:szCs w:val="22"/>
              </w:rPr>
            </w:pPr>
            <w:r>
              <w:rPr>
                <w:rStyle w:val="eop"/>
                <w:sz w:val="22"/>
                <w:szCs w:val="22"/>
              </w:rPr>
              <w:t> </w:t>
            </w:r>
          </w:p>
        </w:tc>
      </w:tr>
      <w:tr w:rsidR="009B61F0" w14:paraId="7331B132" w14:textId="77777777" w:rsidTr="005D3E24">
        <w:trPr>
          <w:trHeight w:val="237"/>
        </w:trPr>
        <w:tc>
          <w:tcPr>
            <w:tcW w:w="10198" w:type="dxa"/>
            <w:gridSpan w:val="5"/>
            <w:tcBorders>
              <w:top w:val="single" w:sz="6" w:space="0" w:color="auto"/>
              <w:left w:val="single" w:sz="6" w:space="0" w:color="000000"/>
              <w:bottom w:val="single" w:sz="6" w:space="0" w:color="auto"/>
              <w:right w:val="single" w:sz="6" w:space="0" w:color="auto"/>
            </w:tcBorders>
            <w:vAlign w:val="center"/>
          </w:tcPr>
          <w:p w14:paraId="66D7785F" w14:textId="77777777" w:rsidR="009B61F0" w:rsidRPr="007F1FD3" w:rsidRDefault="009B61F0" w:rsidP="005D3E24">
            <w:pPr>
              <w:pStyle w:val="paragraph"/>
              <w:spacing w:before="0" w:beforeAutospacing="0" w:after="0" w:afterAutospacing="0"/>
              <w:jc w:val="center"/>
              <w:textAlignment w:val="baseline"/>
              <w:rPr>
                <w:rStyle w:val="eop"/>
                <w:b/>
                <w:sz w:val="22"/>
                <w:szCs w:val="22"/>
                <w:lang w:val="uk-UA"/>
              </w:rPr>
            </w:pPr>
          </w:p>
        </w:tc>
      </w:tr>
    </w:tbl>
    <w:p w14:paraId="5467BF74" w14:textId="77777777" w:rsidR="009B61F0" w:rsidRDefault="009B61F0" w:rsidP="009B61F0">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8054ED">
        <w:rPr>
          <w:rStyle w:val="normaltextrun"/>
          <w:i/>
          <w:iCs/>
          <w:sz w:val="22"/>
          <w:szCs w:val="22"/>
          <w:lang w:val="uk-UA"/>
        </w:rPr>
        <w:t xml:space="preserve">знижки </w:t>
      </w:r>
      <w:r w:rsidRPr="008054ED">
        <w:rPr>
          <w:i/>
          <w:iCs/>
          <w:sz w:val="22"/>
          <w:szCs w:val="22"/>
          <w:lang w:val="uk-UA" w:eastAsia="uk-UA"/>
        </w:rPr>
        <w:t>послуги</w:t>
      </w:r>
      <w:r w:rsidRPr="008054ED">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2B289B62" w14:textId="77777777" w:rsidR="009B61F0" w:rsidRDefault="009B61F0" w:rsidP="009B61F0">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4FDDDB10" w14:textId="77777777" w:rsidR="009B61F0" w:rsidRDefault="009B61F0" w:rsidP="009B61F0">
      <w:pPr>
        <w:jc w:val="both"/>
        <w:textAlignment w:val="baseline"/>
        <w:rPr>
          <w:b/>
          <w:bCs/>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0D29D433" w14:textId="77777777" w:rsidR="009B61F0" w:rsidRPr="00531333" w:rsidRDefault="009B61F0" w:rsidP="009B61F0">
      <w:pPr>
        <w:ind w:firstLine="357"/>
        <w:jc w:val="both"/>
        <w:textAlignment w:val="baseline"/>
        <w:rPr>
          <w:i/>
          <w:iCs/>
          <w:sz w:val="22"/>
          <w:szCs w:val="22"/>
          <w:lang w:val="uk-UA" w:eastAsia="uk-UA"/>
        </w:rPr>
      </w:pPr>
    </w:p>
    <w:p w14:paraId="18BE64C6" w14:textId="77777777" w:rsidR="009B61F0" w:rsidRPr="008054ED" w:rsidRDefault="009B61F0" w:rsidP="009B61F0">
      <w:pPr>
        <w:spacing w:line="240" w:lineRule="exact"/>
        <w:textAlignment w:val="baseline"/>
        <w:rPr>
          <w:i/>
          <w:iCs/>
          <w:color w:val="EE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________________________________________ </w:t>
      </w:r>
      <w:r w:rsidRPr="008054ED">
        <w:rPr>
          <w:b/>
          <w:bCs/>
          <w:i/>
          <w:iCs/>
          <w:color w:val="EE0000"/>
          <w:sz w:val="22"/>
          <w:szCs w:val="22"/>
          <w:lang w:val="uk-UA" w:eastAsia="uk-UA"/>
        </w:rPr>
        <w:t>(обов</w:t>
      </w:r>
      <w:r w:rsidRPr="008054ED">
        <w:rPr>
          <w:b/>
          <w:bCs/>
          <w:i/>
          <w:iCs/>
          <w:color w:val="EE0000"/>
          <w:sz w:val="22"/>
          <w:szCs w:val="22"/>
          <w:lang w:eastAsia="uk-UA"/>
        </w:rPr>
        <w:t>’</w:t>
      </w:r>
      <w:r w:rsidRPr="008054ED">
        <w:rPr>
          <w:b/>
          <w:bCs/>
          <w:i/>
          <w:iCs/>
          <w:color w:val="EE0000"/>
          <w:sz w:val="22"/>
          <w:szCs w:val="22"/>
          <w:lang w:val="uk-UA" w:eastAsia="uk-UA"/>
        </w:rPr>
        <w:t>язково до заповнення!)</w:t>
      </w:r>
    </w:p>
    <w:p w14:paraId="5B2CB4E7" w14:textId="77777777" w:rsidR="009B61F0" w:rsidRDefault="009B61F0" w:rsidP="009B61F0">
      <w:pPr>
        <w:spacing w:line="240" w:lineRule="exact"/>
        <w:textAlignment w:val="baseline"/>
        <w:rPr>
          <w:b/>
          <w:bCs/>
          <w:color w:val="000000"/>
          <w:sz w:val="22"/>
          <w:szCs w:val="22"/>
          <w:lang w:val="uk-UA" w:eastAsia="uk-UA"/>
        </w:rPr>
      </w:pPr>
    </w:p>
    <w:p w14:paraId="5D24EBDD" w14:textId="7E81B6E3" w:rsidR="009B61F0" w:rsidRDefault="009B61F0" w:rsidP="009B61F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4477CB">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_______ </w:t>
      </w:r>
      <w:r w:rsidR="004C2D88">
        <w:rPr>
          <w:color w:val="000000"/>
          <w:sz w:val="22"/>
          <w:szCs w:val="22"/>
          <w:lang w:val="uk-UA" w:eastAsia="uk-UA"/>
        </w:rPr>
        <w:t>місяців</w:t>
      </w:r>
      <w:r>
        <w:rPr>
          <w:color w:val="000000"/>
          <w:sz w:val="22"/>
          <w:szCs w:val="22"/>
          <w:lang w:val="uk-UA" w:eastAsia="uk-UA"/>
        </w:rPr>
        <w:t xml:space="preserve"> з моменту укладення договору</w:t>
      </w:r>
      <w:r w:rsidR="00273247">
        <w:rPr>
          <w:color w:val="000000"/>
          <w:sz w:val="22"/>
          <w:szCs w:val="22"/>
          <w:lang w:val="uk-UA" w:eastAsia="uk-UA"/>
        </w:rPr>
        <w:t xml:space="preserve"> </w:t>
      </w:r>
      <w:r w:rsidR="00273247" w:rsidRPr="008054ED">
        <w:rPr>
          <w:b/>
          <w:bCs/>
          <w:i/>
          <w:iCs/>
          <w:color w:val="EE0000"/>
          <w:sz w:val="22"/>
          <w:szCs w:val="22"/>
          <w:lang w:val="uk-UA" w:eastAsia="uk-UA"/>
        </w:rPr>
        <w:t>(обов</w:t>
      </w:r>
      <w:r w:rsidR="00273247" w:rsidRPr="008054ED">
        <w:rPr>
          <w:b/>
          <w:bCs/>
          <w:i/>
          <w:iCs/>
          <w:color w:val="EE0000"/>
          <w:sz w:val="22"/>
          <w:szCs w:val="22"/>
          <w:lang w:eastAsia="uk-UA"/>
        </w:rPr>
        <w:t>’</w:t>
      </w:r>
      <w:r w:rsidR="00273247" w:rsidRPr="008054ED">
        <w:rPr>
          <w:b/>
          <w:bCs/>
          <w:i/>
          <w:iCs/>
          <w:color w:val="EE0000"/>
          <w:sz w:val="22"/>
          <w:szCs w:val="22"/>
          <w:lang w:val="uk-UA" w:eastAsia="uk-UA"/>
        </w:rPr>
        <w:t>язково до заповнення!)</w:t>
      </w:r>
      <w:r>
        <w:rPr>
          <w:color w:val="000000"/>
          <w:sz w:val="22"/>
          <w:szCs w:val="22"/>
          <w:lang w:val="uk-UA" w:eastAsia="uk-UA"/>
        </w:rPr>
        <w:t>.</w:t>
      </w:r>
    </w:p>
    <w:p w14:paraId="6C797757" w14:textId="77777777" w:rsidR="009B61F0" w:rsidRDefault="009B61F0" w:rsidP="009B61F0">
      <w:pPr>
        <w:spacing w:line="240" w:lineRule="exact"/>
        <w:textAlignment w:val="baseline"/>
        <w:rPr>
          <w:b/>
          <w:bCs/>
          <w:color w:val="000000"/>
          <w:sz w:val="22"/>
          <w:szCs w:val="22"/>
          <w:lang w:val="uk-UA" w:eastAsia="uk-UA"/>
        </w:rPr>
      </w:pPr>
    </w:p>
    <w:p w14:paraId="0AE440B1" w14:textId="77777777" w:rsidR="009B61F0" w:rsidRDefault="009B61F0" w:rsidP="009B61F0">
      <w:pPr>
        <w:spacing w:line="240" w:lineRule="exact"/>
        <w:textAlignment w:val="baseline"/>
        <w:rPr>
          <w:rFonts w:ascii="Segoe UI" w:hAnsi="Segoe UI" w:cs="Segoe UI"/>
          <w:sz w:val="18"/>
          <w:szCs w:val="18"/>
        </w:rPr>
      </w:pPr>
      <w:r>
        <w:rPr>
          <w:rStyle w:val="eop"/>
          <w:color w:val="000000"/>
          <w:sz w:val="22"/>
          <w:szCs w:val="22"/>
        </w:rPr>
        <w:t> </w:t>
      </w:r>
    </w:p>
    <w:p w14:paraId="719271FB" w14:textId="77777777" w:rsidR="009B61F0" w:rsidRPr="00531333" w:rsidRDefault="009B61F0" w:rsidP="009B61F0">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r w:rsidRPr="00E12C27">
        <w:rPr>
          <w:spacing w:val="-4"/>
          <w:sz w:val="22"/>
          <w:szCs w:val="22"/>
          <w:lang w:val="uk-UA"/>
        </w:rPr>
        <w:t>пов</w:t>
      </w:r>
      <w:r w:rsidRPr="00E12C27">
        <w:rPr>
          <w:spacing w:val="-4"/>
          <w:sz w:val="22"/>
          <w:szCs w:val="22"/>
        </w:rPr>
        <w:t>’</w:t>
      </w:r>
      <w:r w:rsidRPr="00E12C27">
        <w:rPr>
          <w:spacing w:val="-4"/>
          <w:sz w:val="22"/>
          <w:szCs w:val="22"/>
          <w:lang w:val="uk-UA"/>
        </w:rPr>
        <w:t>язані з наданням послуг, здійснюються</w:t>
      </w:r>
      <w:r w:rsidRPr="00531333">
        <w:rPr>
          <w:spacing w:val="-4"/>
          <w:sz w:val="22"/>
          <w:szCs w:val="22"/>
          <w:lang w:val="uk-UA"/>
        </w:rPr>
        <w:t xml:space="preserve"> за рахунок Постачальника </w:t>
      </w:r>
      <w:r>
        <w:rPr>
          <w:spacing w:val="-4"/>
          <w:sz w:val="22"/>
          <w:szCs w:val="22"/>
          <w:lang w:val="uk-UA"/>
        </w:rPr>
        <w:t>а їх вартість врахована у вартість цінової пропозиції.</w:t>
      </w:r>
    </w:p>
    <w:p w14:paraId="1A2BA66B" w14:textId="77777777" w:rsidR="009B61F0" w:rsidRDefault="009B61F0" w:rsidP="009B61F0">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179C10A5" w14:textId="77777777" w:rsidR="009B61F0" w:rsidRPr="00531333" w:rsidRDefault="009B61F0" w:rsidP="009B61F0">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59373F24" w14:textId="77777777" w:rsidR="009B61F0" w:rsidRPr="00531333" w:rsidRDefault="009B61F0" w:rsidP="009B61F0">
      <w:pPr>
        <w:ind w:firstLine="357"/>
        <w:jc w:val="both"/>
        <w:rPr>
          <w:spacing w:val="-4"/>
          <w:sz w:val="22"/>
          <w:szCs w:val="22"/>
          <w:lang w:val="uk-UA"/>
        </w:rPr>
      </w:pPr>
      <w:r w:rsidRPr="00531333">
        <w:rPr>
          <w:spacing w:val="-4"/>
          <w:sz w:val="22"/>
          <w:szCs w:val="22"/>
          <w:lang w:val="uk-UA"/>
        </w:rPr>
        <w:t xml:space="preserve">Ми </w:t>
      </w:r>
      <w:r w:rsidRPr="00E12C27">
        <w:rPr>
          <w:spacing w:val="-4"/>
          <w:sz w:val="22"/>
          <w:szCs w:val="22"/>
          <w:lang w:val="uk-UA"/>
        </w:rPr>
        <w:t>погоджуємось зафіксувати цінову пропозицію протягом 90 днів календарних</w:t>
      </w:r>
      <w:r w:rsidRPr="00531333">
        <w:rPr>
          <w:spacing w:val="-4"/>
          <w:sz w:val="22"/>
          <w:szCs w:val="22"/>
          <w:lang w:val="uk-UA"/>
        </w:rPr>
        <w:t xml:space="preserve"> днів з моменту подачі.</w:t>
      </w:r>
    </w:p>
    <w:p w14:paraId="377E2092" w14:textId="77777777" w:rsidR="009B61F0" w:rsidRDefault="009B61F0" w:rsidP="009B61F0">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відповідність умовам зазначеним </w:t>
      </w:r>
      <w:r>
        <w:rPr>
          <w:color w:val="000000"/>
          <w:sz w:val="22"/>
          <w:szCs w:val="22"/>
          <w:lang w:val="uk-UA" w:eastAsia="uk-UA"/>
        </w:rPr>
        <w:t>у Запиті та Додатках до нього</w:t>
      </w:r>
      <w:r w:rsidRPr="00531333">
        <w:rPr>
          <w:color w:val="000000"/>
          <w:sz w:val="22"/>
          <w:szCs w:val="22"/>
          <w:lang w:val="uk-UA" w:eastAsia="uk-UA"/>
        </w:rPr>
        <w:t>.</w:t>
      </w:r>
    </w:p>
    <w:p w14:paraId="7CB4485E" w14:textId="77777777" w:rsidR="009B61F0" w:rsidRDefault="009B61F0" w:rsidP="009B61F0">
      <w:pPr>
        <w:ind w:firstLine="357"/>
        <w:jc w:val="both"/>
        <w:textAlignment w:val="baseline"/>
        <w:rPr>
          <w:color w:val="000000"/>
          <w:sz w:val="22"/>
          <w:szCs w:val="22"/>
          <w:lang w:val="uk-UA" w:eastAsia="uk-UA"/>
        </w:rPr>
      </w:pPr>
    </w:p>
    <w:p w14:paraId="2B493B5B" w14:textId="77777777" w:rsidR="009B61F0" w:rsidRPr="00531333" w:rsidRDefault="009B61F0" w:rsidP="009B61F0">
      <w:pPr>
        <w:ind w:firstLine="357"/>
        <w:jc w:val="both"/>
        <w:textAlignment w:val="baseline"/>
        <w:rPr>
          <w:color w:val="000000"/>
          <w:sz w:val="22"/>
          <w:szCs w:val="22"/>
          <w:lang w:val="uk-UA" w:eastAsia="uk-UA"/>
        </w:rPr>
      </w:pPr>
      <w:r w:rsidRPr="00531333">
        <w:rPr>
          <w:color w:val="000000"/>
          <w:sz w:val="22"/>
          <w:szCs w:val="22"/>
          <w:lang w:val="uk-UA" w:eastAsia="uk-UA"/>
        </w:rPr>
        <w:t> </w:t>
      </w:r>
    </w:p>
    <w:p w14:paraId="3376D99E" w14:textId="77777777" w:rsidR="009B61F0" w:rsidRDefault="009B61F0" w:rsidP="009B61F0">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718747C8" w14:textId="77777777" w:rsidR="009B61F0" w:rsidRPr="00E12C27" w:rsidRDefault="009B61F0" w:rsidP="009B61F0">
      <w:pPr>
        <w:pStyle w:val="paragraph"/>
        <w:spacing w:before="0" w:beforeAutospacing="0" w:after="0" w:afterAutospacing="0"/>
        <w:jc w:val="center"/>
        <w:textAlignment w:val="baseline"/>
        <w:rPr>
          <w:rFonts w:ascii="Segoe UI" w:hAnsi="Segoe UI" w:cs="Segoe UI"/>
          <w:b/>
          <w:bCs/>
          <w:sz w:val="18"/>
          <w:szCs w:val="18"/>
        </w:rPr>
      </w:pPr>
      <w:r w:rsidRPr="00E12C27">
        <w:rPr>
          <w:rStyle w:val="normaltextrun"/>
          <w:b/>
          <w:bCs/>
          <w:color w:val="000000"/>
          <w:sz w:val="22"/>
          <w:szCs w:val="22"/>
          <w:lang w:val="uk-UA"/>
        </w:rPr>
        <w:t>Керівник юридичної особи / ФОП:</w:t>
      </w:r>
      <w:r w:rsidRPr="00E12C27">
        <w:rPr>
          <w:rStyle w:val="tabchar"/>
          <w:rFonts w:ascii="Calibri" w:hAnsi="Calibri" w:cs="Calibri"/>
          <w:b/>
          <w:bCs/>
          <w:color w:val="000000"/>
          <w:sz w:val="22"/>
          <w:szCs w:val="22"/>
        </w:rPr>
        <w:t xml:space="preserve"> </w:t>
      </w:r>
      <w:r w:rsidRPr="00E12C27">
        <w:rPr>
          <w:rStyle w:val="normaltextrun"/>
          <w:b/>
          <w:bCs/>
          <w:color w:val="000000"/>
          <w:sz w:val="22"/>
          <w:szCs w:val="22"/>
          <w:lang w:val="uk-UA"/>
        </w:rPr>
        <w:t>_________________________ ( ____________________)</w:t>
      </w:r>
      <w:r w:rsidRPr="00E12C27">
        <w:rPr>
          <w:rStyle w:val="eop"/>
          <w:b/>
          <w:bCs/>
          <w:color w:val="000000"/>
          <w:sz w:val="22"/>
          <w:szCs w:val="22"/>
        </w:rPr>
        <w:t> </w:t>
      </w:r>
    </w:p>
    <w:p w14:paraId="6DD9A523" w14:textId="77777777" w:rsidR="009B61F0" w:rsidRPr="00E12C27" w:rsidRDefault="009B61F0" w:rsidP="009B61F0">
      <w:pPr>
        <w:pStyle w:val="paragraph"/>
        <w:spacing w:before="0" w:beforeAutospacing="0" w:after="0" w:afterAutospacing="0"/>
        <w:ind w:left="540" w:firstLine="420"/>
        <w:textAlignment w:val="baseline"/>
        <w:rPr>
          <w:rStyle w:val="eop"/>
          <w:b/>
          <w:bCs/>
          <w:color w:val="000000"/>
          <w:sz w:val="22"/>
          <w:szCs w:val="22"/>
          <w:lang w:val="uk-UA"/>
        </w:rPr>
      </w:pPr>
      <w:r w:rsidRPr="00E12C27">
        <w:rPr>
          <w:rStyle w:val="normaltextrun"/>
          <w:b/>
          <w:bCs/>
          <w:color w:val="000000"/>
          <w:sz w:val="22"/>
          <w:szCs w:val="22"/>
          <w:lang w:val="uk-UA"/>
        </w:rPr>
        <w:t xml:space="preserve">                     МП        дата                                                          підпис</w:t>
      </w:r>
      <w:r w:rsidRPr="00E12C27">
        <w:rPr>
          <w:rStyle w:val="tabchar"/>
          <w:rFonts w:ascii="Calibri" w:hAnsi="Calibri" w:cs="Calibri"/>
          <w:b/>
          <w:bCs/>
          <w:color w:val="000000"/>
          <w:sz w:val="22"/>
          <w:szCs w:val="22"/>
        </w:rPr>
        <w:t xml:space="preserve"> </w:t>
      </w:r>
      <w:r w:rsidRPr="00E12C27">
        <w:rPr>
          <w:rStyle w:val="tabchar"/>
          <w:rFonts w:ascii="Calibri" w:hAnsi="Calibri" w:cs="Calibri"/>
          <w:b/>
          <w:bCs/>
          <w:color w:val="000000"/>
          <w:sz w:val="22"/>
          <w:szCs w:val="22"/>
          <w:lang w:val="uk-UA"/>
        </w:rPr>
        <w:t xml:space="preserve">                                   </w:t>
      </w:r>
      <w:r w:rsidRPr="00E12C27">
        <w:rPr>
          <w:rStyle w:val="normaltextrun"/>
          <w:b/>
          <w:bCs/>
          <w:color w:val="000000"/>
          <w:sz w:val="22"/>
          <w:szCs w:val="22"/>
          <w:lang w:val="uk-UA"/>
        </w:rPr>
        <w:t>ПІБ </w:t>
      </w:r>
      <w:r w:rsidRPr="00E12C27">
        <w:rPr>
          <w:rStyle w:val="eop"/>
          <w:b/>
          <w:bCs/>
          <w:color w:val="000000"/>
          <w:sz w:val="22"/>
          <w:szCs w:val="22"/>
        </w:rPr>
        <w:t> </w:t>
      </w:r>
    </w:p>
    <w:p w14:paraId="1ECF00C5" w14:textId="0BECCEE6" w:rsidR="00586326" w:rsidRDefault="00586326" w:rsidP="009B61F0">
      <w:pPr>
        <w:ind w:left="142" w:firstLine="284"/>
        <w:jc w:val="both"/>
        <w:rPr>
          <w:rStyle w:val="eop"/>
          <w:color w:val="000000"/>
          <w:sz w:val="22"/>
          <w:szCs w:val="22"/>
          <w:lang w:val="uk-UA"/>
        </w:rPr>
      </w:pPr>
    </w:p>
    <w:sectPr w:rsidR="00586326"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FBEC" w14:textId="77777777" w:rsidR="009918AC" w:rsidRDefault="009918AC" w:rsidP="00B948CF">
      <w:r>
        <w:separator/>
      </w:r>
    </w:p>
  </w:endnote>
  <w:endnote w:type="continuationSeparator" w:id="0">
    <w:p w14:paraId="24ABF590" w14:textId="77777777" w:rsidR="009918AC" w:rsidRDefault="009918AC" w:rsidP="00B948CF">
      <w:r>
        <w:continuationSeparator/>
      </w:r>
    </w:p>
  </w:endnote>
  <w:endnote w:type="continuationNotice" w:id="1">
    <w:p w14:paraId="172FBD81" w14:textId="77777777" w:rsidR="009918AC" w:rsidRDefault="00991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0DF3" w14:textId="77777777" w:rsidR="009918AC" w:rsidRDefault="009918AC" w:rsidP="00B948CF">
      <w:r>
        <w:separator/>
      </w:r>
    </w:p>
  </w:footnote>
  <w:footnote w:type="continuationSeparator" w:id="0">
    <w:p w14:paraId="0C9D29FD" w14:textId="77777777" w:rsidR="009918AC" w:rsidRDefault="009918AC" w:rsidP="00B948CF">
      <w:r>
        <w:continuationSeparator/>
      </w:r>
    </w:p>
  </w:footnote>
  <w:footnote w:type="continuationNotice" w:id="1">
    <w:p w14:paraId="07094F89" w14:textId="77777777" w:rsidR="009918AC" w:rsidRDefault="00991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066"/>
    <w:multiLevelType w:val="multilevel"/>
    <w:tmpl w:val="AD04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32C4"/>
    <w:multiLevelType w:val="multilevel"/>
    <w:tmpl w:val="98B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87F294F"/>
    <w:multiLevelType w:val="multilevel"/>
    <w:tmpl w:val="EC2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2732E"/>
    <w:multiLevelType w:val="hybridMultilevel"/>
    <w:tmpl w:val="D3D4203C"/>
    <w:lvl w:ilvl="0" w:tplc="C2B091A8">
      <w:numFmt w:val="bullet"/>
      <w:lvlText w:val="-"/>
      <w:lvlJc w:val="left"/>
      <w:pPr>
        <w:ind w:left="1287" w:hanging="360"/>
      </w:pPr>
      <w:rPr>
        <w:rFonts w:ascii="Times New Roman" w:eastAsia="Arial Unicode MS"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B446C00"/>
    <w:multiLevelType w:val="multilevel"/>
    <w:tmpl w:val="303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A73B5"/>
    <w:multiLevelType w:val="multilevel"/>
    <w:tmpl w:val="876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80C31"/>
    <w:multiLevelType w:val="hybridMultilevel"/>
    <w:tmpl w:val="CC7C451E"/>
    <w:lvl w:ilvl="0" w:tplc="C2B091A8">
      <w:numFmt w:val="bullet"/>
      <w:lvlText w:val="-"/>
      <w:lvlJc w:val="left"/>
      <w:pPr>
        <w:ind w:left="1429" w:hanging="360"/>
      </w:pPr>
      <w:rPr>
        <w:rFonts w:ascii="Times New Roman" w:eastAsia="Arial Unicode MS"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BDB6252"/>
    <w:multiLevelType w:val="hybridMultilevel"/>
    <w:tmpl w:val="0CC066CE"/>
    <w:lvl w:ilvl="0" w:tplc="0422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1CFD5EB8"/>
    <w:multiLevelType w:val="multilevel"/>
    <w:tmpl w:val="11D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07A2B"/>
    <w:multiLevelType w:val="hybridMultilevel"/>
    <w:tmpl w:val="52E2F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23C74C9A"/>
    <w:multiLevelType w:val="multilevel"/>
    <w:tmpl w:val="C71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B36C4"/>
    <w:multiLevelType w:val="hybridMultilevel"/>
    <w:tmpl w:val="7C008F78"/>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8" w15:restartNumberingAfterBreak="0">
    <w:nsid w:val="2D5C6970"/>
    <w:multiLevelType w:val="hybridMultilevel"/>
    <w:tmpl w:val="6C30030C"/>
    <w:lvl w:ilvl="0" w:tplc="C2B091A8">
      <w:numFmt w:val="bullet"/>
      <w:lvlText w:val="-"/>
      <w:lvlJc w:val="left"/>
      <w:pPr>
        <w:ind w:left="1429" w:hanging="360"/>
      </w:pPr>
      <w:rPr>
        <w:rFonts w:ascii="Times New Roman" w:eastAsia="Arial Unicode MS"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25D55EF"/>
    <w:multiLevelType w:val="hybridMultilevel"/>
    <w:tmpl w:val="313E696C"/>
    <w:lvl w:ilvl="0" w:tplc="C2B091A8">
      <w:numFmt w:val="bullet"/>
      <w:lvlText w:val="-"/>
      <w:lvlJc w:val="left"/>
      <w:pPr>
        <w:ind w:left="1146" w:hanging="360"/>
      </w:pPr>
      <w:rPr>
        <w:rFonts w:ascii="Times New Roman" w:eastAsia="Arial Unicode MS"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42D5EF7"/>
    <w:multiLevelType w:val="multilevel"/>
    <w:tmpl w:val="0AAA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C4CDE"/>
    <w:multiLevelType w:val="multilevel"/>
    <w:tmpl w:val="335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5045C"/>
    <w:multiLevelType w:val="hybridMultilevel"/>
    <w:tmpl w:val="CE1ED940"/>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4"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25" w15:restartNumberingAfterBreak="0">
    <w:nsid w:val="43CB7A4A"/>
    <w:multiLevelType w:val="hybridMultilevel"/>
    <w:tmpl w:val="0DF6D48C"/>
    <w:lvl w:ilvl="0" w:tplc="0422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C811730"/>
    <w:multiLevelType w:val="hybridMultilevel"/>
    <w:tmpl w:val="78908C8E"/>
    <w:lvl w:ilvl="0" w:tplc="C2B091A8">
      <w:numFmt w:val="bullet"/>
      <w:lvlText w:val="-"/>
      <w:lvlJc w:val="left"/>
      <w:pPr>
        <w:ind w:left="1080" w:hanging="360"/>
      </w:pPr>
      <w:rPr>
        <w:rFonts w:ascii="Times New Roman" w:eastAsia="Arial Unicode MS"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1264BE"/>
    <w:multiLevelType w:val="hybridMultilevel"/>
    <w:tmpl w:val="015C909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570644"/>
    <w:multiLevelType w:val="multilevel"/>
    <w:tmpl w:val="FD5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12D97"/>
    <w:multiLevelType w:val="multilevel"/>
    <w:tmpl w:val="793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547AB"/>
    <w:multiLevelType w:val="multilevel"/>
    <w:tmpl w:val="700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176F8"/>
    <w:multiLevelType w:val="hybridMultilevel"/>
    <w:tmpl w:val="55F0352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C04FB4"/>
    <w:multiLevelType w:val="multilevel"/>
    <w:tmpl w:val="F9665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9" w15:restartNumberingAfterBreak="0">
    <w:nsid w:val="73705F48"/>
    <w:multiLevelType w:val="hybridMultilevel"/>
    <w:tmpl w:val="34E4741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6317B71"/>
    <w:multiLevelType w:val="multilevel"/>
    <w:tmpl w:val="DD9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3974EC"/>
    <w:multiLevelType w:val="hybridMultilevel"/>
    <w:tmpl w:val="DF8235CE"/>
    <w:lvl w:ilvl="0" w:tplc="0422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95B69DC"/>
    <w:multiLevelType w:val="hybridMultilevel"/>
    <w:tmpl w:val="B2B0B174"/>
    <w:lvl w:ilvl="0" w:tplc="09181C3C">
      <w:start w:val="1"/>
      <w:numFmt w:val="upperRoman"/>
      <w:lvlText w:val="%1."/>
      <w:lvlJc w:val="left"/>
      <w:pPr>
        <w:ind w:left="1146" w:hanging="72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5" w15:restartNumberingAfterBreak="0">
    <w:nsid w:val="7D446E07"/>
    <w:multiLevelType w:val="multilevel"/>
    <w:tmpl w:val="9AE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C3B6F"/>
    <w:multiLevelType w:val="hybridMultilevel"/>
    <w:tmpl w:val="883A8B22"/>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16cid:durableId="1911691415">
    <w:abstractNumId w:val="28"/>
  </w:num>
  <w:num w:numId="2" w16cid:durableId="796334585">
    <w:abstractNumId w:val="20"/>
  </w:num>
  <w:num w:numId="3" w16cid:durableId="2022393133">
    <w:abstractNumId w:val="12"/>
  </w:num>
  <w:num w:numId="4" w16cid:durableId="271401053">
    <w:abstractNumId w:val="40"/>
  </w:num>
  <w:num w:numId="5" w16cid:durableId="923802013">
    <w:abstractNumId w:val="26"/>
  </w:num>
  <w:num w:numId="6" w16cid:durableId="831797829">
    <w:abstractNumId w:val="37"/>
  </w:num>
  <w:num w:numId="7" w16cid:durableId="187256949">
    <w:abstractNumId w:val="10"/>
  </w:num>
  <w:num w:numId="8" w16cid:durableId="759763480">
    <w:abstractNumId w:val="15"/>
  </w:num>
  <w:num w:numId="9" w16cid:durableId="1263101845">
    <w:abstractNumId w:val="2"/>
  </w:num>
  <w:num w:numId="10" w16cid:durableId="2089762677">
    <w:abstractNumId w:val="38"/>
  </w:num>
  <w:num w:numId="11" w16cid:durableId="1560674692">
    <w:abstractNumId w:val="35"/>
  </w:num>
  <w:num w:numId="12" w16cid:durableId="1595630758">
    <w:abstractNumId w:val="30"/>
  </w:num>
  <w:num w:numId="13" w16cid:durableId="2104493361">
    <w:abstractNumId w:val="13"/>
  </w:num>
  <w:num w:numId="14" w16cid:durableId="1131245884">
    <w:abstractNumId w:val="6"/>
  </w:num>
  <w:num w:numId="15" w16cid:durableId="1249655854">
    <w:abstractNumId w:val="42"/>
  </w:num>
  <w:num w:numId="16" w16cid:durableId="253756165">
    <w:abstractNumId w:val="22"/>
  </w:num>
  <w:num w:numId="17" w16cid:durableId="1500343012">
    <w:abstractNumId w:val="3"/>
  </w:num>
  <w:num w:numId="18" w16cid:durableId="1821144617">
    <w:abstractNumId w:val="0"/>
  </w:num>
  <w:num w:numId="19" w16cid:durableId="2116367266">
    <w:abstractNumId w:val="33"/>
  </w:num>
  <w:num w:numId="20" w16cid:durableId="2131893291">
    <w:abstractNumId w:val="11"/>
  </w:num>
  <w:num w:numId="21" w16cid:durableId="484977532">
    <w:abstractNumId w:val="31"/>
  </w:num>
  <w:num w:numId="22" w16cid:durableId="277614572">
    <w:abstractNumId w:val="45"/>
  </w:num>
  <w:num w:numId="23" w16cid:durableId="1112241399">
    <w:abstractNumId w:val="5"/>
  </w:num>
  <w:num w:numId="24" w16cid:durableId="646668381">
    <w:abstractNumId w:val="1"/>
  </w:num>
  <w:num w:numId="25" w16cid:durableId="973411783">
    <w:abstractNumId w:val="7"/>
  </w:num>
  <w:num w:numId="26" w16cid:durableId="318534880">
    <w:abstractNumId w:val="16"/>
  </w:num>
  <w:num w:numId="27" w16cid:durableId="1479301671">
    <w:abstractNumId w:val="41"/>
  </w:num>
  <w:num w:numId="28" w16cid:durableId="144470239">
    <w:abstractNumId w:val="32"/>
  </w:num>
  <w:num w:numId="29" w16cid:durableId="1336036880">
    <w:abstractNumId w:val="36"/>
  </w:num>
  <w:num w:numId="30" w16cid:durableId="1494419699">
    <w:abstractNumId w:val="46"/>
  </w:num>
  <w:num w:numId="31" w16cid:durableId="750851019">
    <w:abstractNumId w:val="9"/>
  </w:num>
  <w:num w:numId="32" w16cid:durableId="1436050074">
    <w:abstractNumId w:val="39"/>
  </w:num>
  <w:num w:numId="33" w16cid:durableId="637611625">
    <w:abstractNumId w:val="17"/>
  </w:num>
  <w:num w:numId="34" w16cid:durableId="9648642">
    <w:abstractNumId w:val="14"/>
  </w:num>
  <w:num w:numId="35" w16cid:durableId="1788087655">
    <w:abstractNumId w:val="27"/>
  </w:num>
  <w:num w:numId="36" w16cid:durableId="1388339616">
    <w:abstractNumId w:val="43"/>
  </w:num>
  <w:num w:numId="37" w16cid:durableId="1159811977">
    <w:abstractNumId w:val="25"/>
  </w:num>
  <w:num w:numId="38" w16cid:durableId="1668436551">
    <w:abstractNumId w:val="23"/>
  </w:num>
  <w:num w:numId="39" w16cid:durableId="937835128">
    <w:abstractNumId w:val="29"/>
  </w:num>
  <w:num w:numId="40" w16cid:durableId="192503575">
    <w:abstractNumId w:val="18"/>
  </w:num>
  <w:num w:numId="41" w16cid:durableId="1418864836">
    <w:abstractNumId w:val="8"/>
  </w:num>
  <w:num w:numId="42" w16cid:durableId="599148705">
    <w:abstractNumId w:val="24"/>
  </w:num>
  <w:num w:numId="43" w16cid:durableId="1703557327">
    <w:abstractNumId w:val="4"/>
  </w:num>
  <w:num w:numId="44" w16cid:durableId="889801674">
    <w:abstractNumId w:val="21"/>
  </w:num>
  <w:num w:numId="45" w16cid:durableId="1796022874">
    <w:abstractNumId w:val="19"/>
  </w:num>
  <w:num w:numId="46" w16cid:durableId="435293306">
    <w:abstractNumId w:val="34"/>
  </w:num>
  <w:num w:numId="47" w16cid:durableId="1336763481">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379F"/>
    <w:rsid w:val="0002537D"/>
    <w:rsid w:val="0002696F"/>
    <w:rsid w:val="00027BB1"/>
    <w:rsid w:val="00030A88"/>
    <w:rsid w:val="000323D3"/>
    <w:rsid w:val="000326A8"/>
    <w:rsid w:val="00033699"/>
    <w:rsid w:val="000353A1"/>
    <w:rsid w:val="0003635E"/>
    <w:rsid w:val="000368BE"/>
    <w:rsid w:val="00037277"/>
    <w:rsid w:val="00037E64"/>
    <w:rsid w:val="00041F59"/>
    <w:rsid w:val="000473E8"/>
    <w:rsid w:val="00050974"/>
    <w:rsid w:val="00050D42"/>
    <w:rsid w:val="0005149B"/>
    <w:rsid w:val="000518F5"/>
    <w:rsid w:val="00052B37"/>
    <w:rsid w:val="00053D07"/>
    <w:rsid w:val="00054FC2"/>
    <w:rsid w:val="0006239E"/>
    <w:rsid w:val="00064334"/>
    <w:rsid w:val="00064E91"/>
    <w:rsid w:val="0007330A"/>
    <w:rsid w:val="00073AB7"/>
    <w:rsid w:val="00077FB7"/>
    <w:rsid w:val="0008055D"/>
    <w:rsid w:val="00081DBD"/>
    <w:rsid w:val="00082C23"/>
    <w:rsid w:val="00082C4A"/>
    <w:rsid w:val="00084EA4"/>
    <w:rsid w:val="00086D6A"/>
    <w:rsid w:val="00090D46"/>
    <w:rsid w:val="00090E2D"/>
    <w:rsid w:val="00093320"/>
    <w:rsid w:val="00094E16"/>
    <w:rsid w:val="000957AF"/>
    <w:rsid w:val="000963A5"/>
    <w:rsid w:val="00097ABD"/>
    <w:rsid w:val="00097EC1"/>
    <w:rsid w:val="000A02C4"/>
    <w:rsid w:val="000A35E3"/>
    <w:rsid w:val="000A3BA2"/>
    <w:rsid w:val="000A5180"/>
    <w:rsid w:val="000A60E0"/>
    <w:rsid w:val="000B004E"/>
    <w:rsid w:val="000B2556"/>
    <w:rsid w:val="000B2A6B"/>
    <w:rsid w:val="000B4057"/>
    <w:rsid w:val="000B4FCD"/>
    <w:rsid w:val="000B71BF"/>
    <w:rsid w:val="000C6F08"/>
    <w:rsid w:val="000C714F"/>
    <w:rsid w:val="000C75F4"/>
    <w:rsid w:val="000D0DD0"/>
    <w:rsid w:val="000D2EC8"/>
    <w:rsid w:val="000D401E"/>
    <w:rsid w:val="000D56AB"/>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BDF"/>
    <w:rsid w:val="00101F73"/>
    <w:rsid w:val="00102BC6"/>
    <w:rsid w:val="00103801"/>
    <w:rsid w:val="00103C69"/>
    <w:rsid w:val="00104AE6"/>
    <w:rsid w:val="00106564"/>
    <w:rsid w:val="00107BD4"/>
    <w:rsid w:val="00107C16"/>
    <w:rsid w:val="0011046C"/>
    <w:rsid w:val="00110576"/>
    <w:rsid w:val="00110C23"/>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9CC"/>
    <w:rsid w:val="00155E07"/>
    <w:rsid w:val="001561F4"/>
    <w:rsid w:val="001564A5"/>
    <w:rsid w:val="001576EA"/>
    <w:rsid w:val="00157CF5"/>
    <w:rsid w:val="00161D6A"/>
    <w:rsid w:val="00163201"/>
    <w:rsid w:val="00166E71"/>
    <w:rsid w:val="00167AFF"/>
    <w:rsid w:val="001703C9"/>
    <w:rsid w:val="00171442"/>
    <w:rsid w:val="00171900"/>
    <w:rsid w:val="00173CD1"/>
    <w:rsid w:val="0017614A"/>
    <w:rsid w:val="00176456"/>
    <w:rsid w:val="00182186"/>
    <w:rsid w:val="00183480"/>
    <w:rsid w:val="00187B8C"/>
    <w:rsid w:val="00195482"/>
    <w:rsid w:val="00196AEF"/>
    <w:rsid w:val="00196DE9"/>
    <w:rsid w:val="001A070B"/>
    <w:rsid w:val="001A3FA5"/>
    <w:rsid w:val="001A4679"/>
    <w:rsid w:val="001A7664"/>
    <w:rsid w:val="001B003C"/>
    <w:rsid w:val="001B3130"/>
    <w:rsid w:val="001B4529"/>
    <w:rsid w:val="001C1044"/>
    <w:rsid w:val="001C2851"/>
    <w:rsid w:val="001C3030"/>
    <w:rsid w:val="001C41A4"/>
    <w:rsid w:val="001C48D2"/>
    <w:rsid w:val="001C5A35"/>
    <w:rsid w:val="001C6C1E"/>
    <w:rsid w:val="001D25D5"/>
    <w:rsid w:val="001D4097"/>
    <w:rsid w:val="001D485E"/>
    <w:rsid w:val="001E0244"/>
    <w:rsid w:val="001E2336"/>
    <w:rsid w:val="001E5C14"/>
    <w:rsid w:val="001E5E39"/>
    <w:rsid w:val="001F0CD7"/>
    <w:rsid w:val="001F12FA"/>
    <w:rsid w:val="001F33C0"/>
    <w:rsid w:val="001F6A84"/>
    <w:rsid w:val="00200D68"/>
    <w:rsid w:val="00203564"/>
    <w:rsid w:val="00204FE3"/>
    <w:rsid w:val="00211859"/>
    <w:rsid w:val="002174C2"/>
    <w:rsid w:val="00220D49"/>
    <w:rsid w:val="0022405E"/>
    <w:rsid w:val="00225B63"/>
    <w:rsid w:val="00226CBC"/>
    <w:rsid w:val="00226CF9"/>
    <w:rsid w:val="002309B5"/>
    <w:rsid w:val="002310DA"/>
    <w:rsid w:val="002318E5"/>
    <w:rsid w:val="0023385F"/>
    <w:rsid w:val="0023489E"/>
    <w:rsid w:val="00236E88"/>
    <w:rsid w:val="002408B4"/>
    <w:rsid w:val="002415B2"/>
    <w:rsid w:val="00241A8B"/>
    <w:rsid w:val="0024325F"/>
    <w:rsid w:val="00244614"/>
    <w:rsid w:val="002454BA"/>
    <w:rsid w:val="0025239E"/>
    <w:rsid w:val="00262A46"/>
    <w:rsid w:val="00262C10"/>
    <w:rsid w:val="00263931"/>
    <w:rsid w:val="00271D52"/>
    <w:rsid w:val="00272D32"/>
    <w:rsid w:val="00273247"/>
    <w:rsid w:val="0027754D"/>
    <w:rsid w:val="0028369B"/>
    <w:rsid w:val="002849E3"/>
    <w:rsid w:val="00285546"/>
    <w:rsid w:val="00292CED"/>
    <w:rsid w:val="00293A9A"/>
    <w:rsid w:val="0029483D"/>
    <w:rsid w:val="00294D43"/>
    <w:rsid w:val="00295D1F"/>
    <w:rsid w:val="002960CD"/>
    <w:rsid w:val="00296CE0"/>
    <w:rsid w:val="002971BC"/>
    <w:rsid w:val="002A13C5"/>
    <w:rsid w:val="002A1E3D"/>
    <w:rsid w:val="002A1F3F"/>
    <w:rsid w:val="002A5473"/>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E51A3"/>
    <w:rsid w:val="002F17B5"/>
    <w:rsid w:val="002F4A2D"/>
    <w:rsid w:val="002F57F5"/>
    <w:rsid w:val="00302684"/>
    <w:rsid w:val="00306279"/>
    <w:rsid w:val="003065CB"/>
    <w:rsid w:val="00306699"/>
    <w:rsid w:val="00306A28"/>
    <w:rsid w:val="00313D7A"/>
    <w:rsid w:val="0031479A"/>
    <w:rsid w:val="00315A77"/>
    <w:rsid w:val="00316C76"/>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8F5"/>
    <w:rsid w:val="003531E2"/>
    <w:rsid w:val="00354C72"/>
    <w:rsid w:val="00363556"/>
    <w:rsid w:val="00364599"/>
    <w:rsid w:val="00364D70"/>
    <w:rsid w:val="00372412"/>
    <w:rsid w:val="00374D1F"/>
    <w:rsid w:val="003768A8"/>
    <w:rsid w:val="00381D01"/>
    <w:rsid w:val="003829B1"/>
    <w:rsid w:val="0038419C"/>
    <w:rsid w:val="00385239"/>
    <w:rsid w:val="0038579E"/>
    <w:rsid w:val="0038772B"/>
    <w:rsid w:val="00394032"/>
    <w:rsid w:val="003945B6"/>
    <w:rsid w:val="003965AD"/>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61B2"/>
    <w:rsid w:val="004005B7"/>
    <w:rsid w:val="0040065B"/>
    <w:rsid w:val="004007AF"/>
    <w:rsid w:val="00403B2E"/>
    <w:rsid w:val="004043F6"/>
    <w:rsid w:val="0040673E"/>
    <w:rsid w:val="00413545"/>
    <w:rsid w:val="00416575"/>
    <w:rsid w:val="00423E73"/>
    <w:rsid w:val="004243A3"/>
    <w:rsid w:val="00426AAE"/>
    <w:rsid w:val="0043102A"/>
    <w:rsid w:val="00431B23"/>
    <w:rsid w:val="00431FF8"/>
    <w:rsid w:val="00432410"/>
    <w:rsid w:val="00432C5F"/>
    <w:rsid w:val="00433274"/>
    <w:rsid w:val="00433A55"/>
    <w:rsid w:val="00437541"/>
    <w:rsid w:val="00437D51"/>
    <w:rsid w:val="00441605"/>
    <w:rsid w:val="004422BF"/>
    <w:rsid w:val="0044576A"/>
    <w:rsid w:val="00445FAC"/>
    <w:rsid w:val="004477CB"/>
    <w:rsid w:val="004537FF"/>
    <w:rsid w:val="0046077E"/>
    <w:rsid w:val="004647AE"/>
    <w:rsid w:val="0046488C"/>
    <w:rsid w:val="00464DEE"/>
    <w:rsid w:val="00466B81"/>
    <w:rsid w:val="00467A47"/>
    <w:rsid w:val="0047143A"/>
    <w:rsid w:val="004740C5"/>
    <w:rsid w:val="0047645E"/>
    <w:rsid w:val="004811DB"/>
    <w:rsid w:val="00483A61"/>
    <w:rsid w:val="0048485A"/>
    <w:rsid w:val="004879FB"/>
    <w:rsid w:val="004921D5"/>
    <w:rsid w:val="004972BC"/>
    <w:rsid w:val="00497CD9"/>
    <w:rsid w:val="004A0CFF"/>
    <w:rsid w:val="004A46C7"/>
    <w:rsid w:val="004B1FD4"/>
    <w:rsid w:val="004B30C4"/>
    <w:rsid w:val="004B3EA1"/>
    <w:rsid w:val="004B4B6C"/>
    <w:rsid w:val="004B6A3A"/>
    <w:rsid w:val="004B7366"/>
    <w:rsid w:val="004B7D66"/>
    <w:rsid w:val="004C16E5"/>
    <w:rsid w:val="004C2D88"/>
    <w:rsid w:val="004C3720"/>
    <w:rsid w:val="004C6471"/>
    <w:rsid w:val="004C72DF"/>
    <w:rsid w:val="004D1282"/>
    <w:rsid w:val="004D32A4"/>
    <w:rsid w:val="004D3F98"/>
    <w:rsid w:val="004D46AF"/>
    <w:rsid w:val="004D7108"/>
    <w:rsid w:val="004E0737"/>
    <w:rsid w:val="004E2F70"/>
    <w:rsid w:val="004E3E26"/>
    <w:rsid w:val="004E46D5"/>
    <w:rsid w:val="004E6161"/>
    <w:rsid w:val="004E63E5"/>
    <w:rsid w:val="004F2876"/>
    <w:rsid w:val="004F3AF5"/>
    <w:rsid w:val="004F4167"/>
    <w:rsid w:val="004F44BB"/>
    <w:rsid w:val="004F4543"/>
    <w:rsid w:val="004F6DCC"/>
    <w:rsid w:val="005006E1"/>
    <w:rsid w:val="00501961"/>
    <w:rsid w:val="00502B80"/>
    <w:rsid w:val="00510A63"/>
    <w:rsid w:val="0051419E"/>
    <w:rsid w:val="00514676"/>
    <w:rsid w:val="0051520F"/>
    <w:rsid w:val="00515D5B"/>
    <w:rsid w:val="005201FD"/>
    <w:rsid w:val="0052037D"/>
    <w:rsid w:val="00520539"/>
    <w:rsid w:val="00520730"/>
    <w:rsid w:val="00524371"/>
    <w:rsid w:val="0052445D"/>
    <w:rsid w:val="00525CF8"/>
    <w:rsid w:val="00526170"/>
    <w:rsid w:val="005335D7"/>
    <w:rsid w:val="00534905"/>
    <w:rsid w:val="00542949"/>
    <w:rsid w:val="00544628"/>
    <w:rsid w:val="005451F0"/>
    <w:rsid w:val="00545BF1"/>
    <w:rsid w:val="00546A43"/>
    <w:rsid w:val="005500A3"/>
    <w:rsid w:val="0055168C"/>
    <w:rsid w:val="00557AB4"/>
    <w:rsid w:val="00561802"/>
    <w:rsid w:val="00562A85"/>
    <w:rsid w:val="00571608"/>
    <w:rsid w:val="00571953"/>
    <w:rsid w:val="00573EE1"/>
    <w:rsid w:val="00585B94"/>
    <w:rsid w:val="00586326"/>
    <w:rsid w:val="00586B1B"/>
    <w:rsid w:val="00587617"/>
    <w:rsid w:val="0059286B"/>
    <w:rsid w:val="00593049"/>
    <w:rsid w:val="0059440E"/>
    <w:rsid w:val="0059579F"/>
    <w:rsid w:val="005A5698"/>
    <w:rsid w:val="005A5764"/>
    <w:rsid w:val="005A67E2"/>
    <w:rsid w:val="005A7619"/>
    <w:rsid w:val="005A79A7"/>
    <w:rsid w:val="005B0333"/>
    <w:rsid w:val="005B1D49"/>
    <w:rsid w:val="005B2451"/>
    <w:rsid w:val="005B4A43"/>
    <w:rsid w:val="005B5D64"/>
    <w:rsid w:val="005B5FB7"/>
    <w:rsid w:val="005B7DE6"/>
    <w:rsid w:val="005C1714"/>
    <w:rsid w:val="005C1DFA"/>
    <w:rsid w:val="005C1FB5"/>
    <w:rsid w:val="005C3846"/>
    <w:rsid w:val="005C3C85"/>
    <w:rsid w:val="005C48DA"/>
    <w:rsid w:val="005C4E87"/>
    <w:rsid w:val="005C5973"/>
    <w:rsid w:val="005C5C77"/>
    <w:rsid w:val="005C5DBC"/>
    <w:rsid w:val="005C69D8"/>
    <w:rsid w:val="005D135C"/>
    <w:rsid w:val="005D1B32"/>
    <w:rsid w:val="005D4A11"/>
    <w:rsid w:val="005D5893"/>
    <w:rsid w:val="005D7949"/>
    <w:rsid w:val="005E22BB"/>
    <w:rsid w:val="005E2909"/>
    <w:rsid w:val="005E2ECF"/>
    <w:rsid w:val="005E2EFB"/>
    <w:rsid w:val="005E4AA2"/>
    <w:rsid w:val="005F5EF8"/>
    <w:rsid w:val="005F7E20"/>
    <w:rsid w:val="00604420"/>
    <w:rsid w:val="006045F8"/>
    <w:rsid w:val="00606075"/>
    <w:rsid w:val="00606079"/>
    <w:rsid w:val="00606F2A"/>
    <w:rsid w:val="006071A5"/>
    <w:rsid w:val="006122A7"/>
    <w:rsid w:val="00612B0A"/>
    <w:rsid w:val="00614CF7"/>
    <w:rsid w:val="0062011F"/>
    <w:rsid w:val="0062125D"/>
    <w:rsid w:val="00622F66"/>
    <w:rsid w:val="00623052"/>
    <w:rsid w:val="0062592A"/>
    <w:rsid w:val="0062597A"/>
    <w:rsid w:val="00625AD6"/>
    <w:rsid w:val="006264AE"/>
    <w:rsid w:val="00626BDF"/>
    <w:rsid w:val="00626C7C"/>
    <w:rsid w:val="00626D2C"/>
    <w:rsid w:val="00631D9F"/>
    <w:rsid w:val="00632FD4"/>
    <w:rsid w:val="006352FA"/>
    <w:rsid w:val="006366EF"/>
    <w:rsid w:val="0063702C"/>
    <w:rsid w:val="006405E6"/>
    <w:rsid w:val="006412B8"/>
    <w:rsid w:val="006440C5"/>
    <w:rsid w:val="00644856"/>
    <w:rsid w:val="00644D15"/>
    <w:rsid w:val="0064673F"/>
    <w:rsid w:val="00650EF0"/>
    <w:rsid w:val="006543F5"/>
    <w:rsid w:val="006563F3"/>
    <w:rsid w:val="00656E1B"/>
    <w:rsid w:val="00663DA0"/>
    <w:rsid w:val="00664FDD"/>
    <w:rsid w:val="0067076B"/>
    <w:rsid w:val="00670CB0"/>
    <w:rsid w:val="00671F8F"/>
    <w:rsid w:val="00683CB1"/>
    <w:rsid w:val="00684028"/>
    <w:rsid w:val="006876AF"/>
    <w:rsid w:val="0069387D"/>
    <w:rsid w:val="00695831"/>
    <w:rsid w:val="00695C69"/>
    <w:rsid w:val="00696221"/>
    <w:rsid w:val="006A2B1B"/>
    <w:rsid w:val="006A37BC"/>
    <w:rsid w:val="006A4048"/>
    <w:rsid w:val="006A42DA"/>
    <w:rsid w:val="006B32DC"/>
    <w:rsid w:val="006B3778"/>
    <w:rsid w:val="006C4605"/>
    <w:rsid w:val="006C5C72"/>
    <w:rsid w:val="006C6592"/>
    <w:rsid w:val="006D05EF"/>
    <w:rsid w:val="006D0A0B"/>
    <w:rsid w:val="006D1224"/>
    <w:rsid w:val="006D3F69"/>
    <w:rsid w:val="006D468D"/>
    <w:rsid w:val="006D4F5A"/>
    <w:rsid w:val="006D58A3"/>
    <w:rsid w:val="006D5D16"/>
    <w:rsid w:val="006D75D1"/>
    <w:rsid w:val="006E095B"/>
    <w:rsid w:val="006E4B0E"/>
    <w:rsid w:val="006F0298"/>
    <w:rsid w:val="006F4850"/>
    <w:rsid w:val="006F48A8"/>
    <w:rsid w:val="006F670C"/>
    <w:rsid w:val="007001F1"/>
    <w:rsid w:val="00703210"/>
    <w:rsid w:val="00705999"/>
    <w:rsid w:val="00707571"/>
    <w:rsid w:val="00711859"/>
    <w:rsid w:val="00713BD2"/>
    <w:rsid w:val="00713E58"/>
    <w:rsid w:val="0071419A"/>
    <w:rsid w:val="00722238"/>
    <w:rsid w:val="00724055"/>
    <w:rsid w:val="0072522C"/>
    <w:rsid w:val="00727E56"/>
    <w:rsid w:val="00730290"/>
    <w:rsid w:val="00730478"/>
    <w:rsid w:val="007342C4"/>
    <w:rsid w:val="00737698"/>
    <w:rsid w:val="00740F24"/>
    <w:rsid w:val="00742790"/>
    <w:rsid w:val="00744247"/>
    <w:rsid w:val="0074539E"/>
    <w:rsid w:val="00745B7B"/>
    <w:rsid w:val="00747186"/>
    <w:rsid w:val="00750562"/>
    <w:rsid w:val="00750EE5"/>
    <w:rsid w:val="00751467"/>
    <w:rsid w:val="007525CF"/>
    <w:rsid w:val="007562D5"/>
    <w:rsid w:val="00756CE5"/>
    <w:rsid w:val="00756CEC"/>
    <w:rsid w:val="00757045"/>
    <w:rsid w:val="00757A3A"/>
    <w:rsid w:val="00760784"/>
    <w:rsid w:val="00760B3D"/>
    <w:rsid w:val="00763DC7"/>
    <w:rsid w:val="007674AA"/>
    <w:rsid w:val="00767E16"/>
    <w:rsid w:val="007709D5"/>
    <w:rsid w:val="0077147C"/>
    <w:rsid w:val="007754AE"/>
    <w:rsid w:val="00776430"/>
    <w:rsid w:val="00776661"/>
    <w:rsid w:val="0078286C"/>
    <w:rsid w:val="00783ECC"/>
    <w:rsid w:val="00784F04"/>
    <w:rsid w:val="00786985"/>
    <w:rsid w:val="00792814"/>
    <w:rsid w:val="00796619"/>
    <w:rsid w:val="007970A2"/>
    <w:rsid w:val="00797AD2"/>
    <w:rsid w:val="007B0ABC"/>
    <w:rsid w:val="007B42B0"/>
    <w:rsid w:val="007B7BC8"/>
    <w:rsid w:val="007B7EF7"/>
    <w:rsid w:val="007C27D0"/>
    <w:rsid w:val="007C3ABD"/>
    <w:rsid w:val="007C79D7"/>
    <w:rsid w:val="007C7D94"/>
    <w:rsid w:val="007D3E45"/>
    <w:rsid w:val="007D57D1"/>
    <w:rsid w:val="007D7086"/>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4E56"/>
    <w:rsid w:val="00815104"/>
    <w:rsid w:val="0081680F"/>
    <w:rsid w:val="00816C77"/>
    <w:rsid w:val="00821D29"/>
    <w:rsid w:val="00824457"/>
    <w:rsid w:val="00827475"/>
    <w:rsid w:val="0082783F"/>
    <w:rsid w:val="00832608"/>
    <w:rsid w:val="00834238"/>
    <w:rsid w:val="0083766D"/>
    <w:rsid w:val="0084063E"/>
    <w:rsid w:val="008434D9"/>
    <w:rsid w:val="0084392E"/>
    <w:rsid w:val="00843CF5"/>
    <w:rsid w:val="00844C9D"/>
    <w:rsid w:val="0084564D"/>
    <w:rsid w:val="00847707"/>
    <w:rsid w:val="00855960"/>
    <w:rsid w:val="008603CF"/>
    <w:rsid w:val="00862954"/>
    <w:rsid w:val="00862F06"/>
    <w:rsid w:val="00864CA5"/>
    <w:rsid w:val="0086519E"/>
    <w:rsid w:val="0086658F"/>
    <w:rsid w:val="00871CB0"/>
    <w:rsid w:val="0087207F"/>
    <w:rsid w:val="0087256C"/>
    <w:rsid w:val="00872B46"/>
    <w:rsid w:val="00873515"/>
    <w:rsid w:val="0087486F"/>
    <w:rsid w:val="00880609"/>
    <w:rsid w:val="008838DD"/>
    <w:rsid w:val="00883A19"/>
    <w:rsid w:val="00883CDA"/>
    <w:rsid w:val="00886AEB"/>
    <w:rsid w:val="00887059"/>
    <w:rsid w:val="00887885"/>
    <w:rsid w:val="00891401"/>
    <w:rsid w:val="0089346D"/>
    <w:rsid w:val="00894904"/>
    <w:rsid w:val="00894AF7"/>
    <w:rsid w:val="0089637D"/>
    <w:rsid w:val="00896478"/>
    <w:rsid w:val="00897353"/>
    <w:rsid w:val="008A54B3"/>
    <w:rsid w:val="008B1875"/>
    <w:rsid w:val="008B1E83"/>
    <w:rsid w:val="008B33B6"/>
    <w:rsid w:val="008B41D3"/>
    <w:rsid w:val="008B43B4"/>
    <w:rsid w:val="008B51EB"/>
    <w:rsid w:val="008B5EAF"/>
    <w:rsid w:val="008B6365"/>
    <w:rsid w:val="008B7008"/>
    <w:rsid w:val="008C293C"/>
    <w:rsid w:val="008C3101"/>
    <w:rsid w:val="008C6A2D"/>
    <w:rsid w:val="008C745B"/>
    <w:rsid w:val="008D16F7"/>
    <w:rsid w:val="008D3A3C"/>
    <w:rsid w:val="008D6AD4"/>
    <w:rsid w:val="008D6D78"/>
    <w:rsid w:val="008E0011"/>
    <w:rsid w:val="008E08EE"/>
    <w:rsid w:val="008E179E"/>
    <w:rsid w:val="008E18F4"/>
    <w:rsid w:val="008E1D15"/>
    <w:rsid w:val="008E7535"/>
    <w:rsid w:val="008E79D3"/>
    <w:rsid w:val="008F0886"/>
    <w:rsid w:val="008F0DAA"/>
    <w:rsid w:val="008F3168"/>
    <w:rsid w:val="008F3AA0"/>
    <w:rsid w:val="008F6D1D"/>
    <w:rsid w:val="00901658"/>
    <w:rsid w:val="00903D15"/>
    <w:rsid w:val="0090437E"/>
    <w:rsid w:val="00906185"/>
    <w:rsid w:val="00907DE8"/>
    <w:rsid w:val="00912C9E"/>
    <w:rsid w:val="00916657"/>
    <w:rsid w:val="00916673"/>
    <w:rsid w:val="009209E4"/>
    <w:rsid w:val="00921306"/>
    <w:rsid w:val="00921787"/>
    <w:rsid w:val="009227E1"/>
    <w:rsid w:val="00927320"/>
    <w:rsid w:val="009307BC"/>
    <w:rsid w:val="009325C5"/>
    <w:rsid w:val="00933F08"/>
    <w:rsid w:val="00936791"/>
    <w:rsid w:val="00937C33"/>
    <w:rsid w:val="00942607"/>
    <w:rsid w:val="00943E6A"/>
    <w:rsid w:val="00945F7F"/>
    <w:rsid w:val="009470DF"/>
    <w:rsid w:val="009477C7"/>
    <w:rsid w:val="009519BA"/>
    <w:rsid w:val="00952FAA"/>
    <w:rsid w:val="00954316"/>
    <w:rsid w:val="00955BB3"/>
    <w:rsid w:val="009563A3"/>
    <w:rsid w:val="00956993"/>
    <w:rsid w:val="009577B4"/>
    <w:rsid w:val="009616E9"/>
    <w:rsid w:val="0096230F"/>
    <w:rsid w:val="00962E7A"/>
    <w:rsid w:val="0096324C"/>
    <w:rsid w:val="00965F46"/>
    <w:rsid w:val="00966C44"/>
    <w:rsid w:val="009676CC"/>
    <w:rsid w:val="009678FC"/>
    <w:rsid w:val="00967950"/>
    <w:rsid w:val="00970AAC"/>
    <w:rsid w:val="00970C03"/>
    <w:rsid w:val="00973B49"/>
    <w:rsid w:val="00973B90"/>
    <w:rsid w:val="009805E4"/>
    <w:rsid w:val="0098390F"/>
    <w:rsid w:val="00983EB5"/>
    <w:rsid w:val="00985A96"/>
    <w:rsid w:val="00987B1D"/>
    <w:rsid w:val="009918AC"/>
    <w:rsid w:val="00991EEB"/>
    <w:rsid w:val="00992F46"/>
    <w:rsid w:val="009930E5"/>
    <w:rsid w:val="00993FD0"/>
    <w:rsid w:val="0099425C"/>
    <w:rsid w:val="009944B6"/>
    <w:rsid w:val="00994DC6"/>
    <w:rsid w:val="00997F9F"/>
    <w:rsid w:val="009A001B"/>
    <w:rsid w:val="009A3632"/>
    <w:rsid w:val="009A396B"/>
    <w:rsid w:val="009A3FC4"/>
    <w:rsid w:val="009A47DE"/>
    <w:rsid w:val="009A5031"/>
    <w:rsid w:val="009A5325"/>
    <w:rsid w:val="009A57DC"/>
    <w:rsid w:val="009A5827"/>
    <w:rsid w:val="009A681F"/>
    <w:rsid w:val="009A7F9B"/>
    <w:rsid w:val="009B4C15"/>
    <w:rsid w:val="009B61F0"/>
    <w:rsid w:val="009C3D48"/>
    <w:rsid w:val="009C3FE8"/>
    <w:rsid w:val="009D007D"/>
    <w:rsid w:val="009E0D0D"/>
    <w:rsid w:val="009E10E7"/>
    <w:rsid w:val="009E2FA1"/>
    <w:rsid w:val="009E55E9"/>
    <w:rsid w:val="009F1FAA"/>
    <w:rsid w:val="009F3C10"/>
    <w:rsid w:val="009F4FB0"/>
    <w:rsid w:val="00A007E5"/>
    <w:rsid w:val="00A01D08"/>
    <w:rsid w:val="00A022DE"/>
    <w:rsid w:val="00A07B0B"/>
    <w:rsid w:val="00A07CA1"/>
    <w:rsid w:val="00A12EC0"/>
    <w:rsid w:val="00A15C22"/>
    <w:rsid w:val="00A206D9"/>
    <w:rsid w:val="00A217DF"/>
    <w:rsid w:val="00A323AD"/>
    <w:rsid w:val="00A325ED"/>
    <w:rsid w:val="00A365D1"/>
    <w:rsid w:val="00A37570"/>
    <w:rsid w:val="00A37BDE"/>
    <w:rsid w:val="00A42C7B"/>
    <w:rsid w:val="00A43868"/>
    <w:rsid w:val="00A43BF5"/>
    <w:rsid w:val="00A4741B"/>
    <w:rsid w:val="00A514CD"/>
    <w:rsid w:val="00A526B6"/>
    <w:rsid w:val="00A545A6"/>
    <w:rsid w:val="00A60480"/>
    <w:rsid w:val="00A63A8E"/>
    <w:rsid w:val="00A64BD3"/>
    <w:rsid w:val="00A66CEA"/>
    <w:rsid w:val="00A70CEA"/>
    <w:rsid w:val="00A70EF7"/>
    <w:rsid w:val="00A70FB4"/>
    <w:rsid w:val="00A7463D"/>
    <w:rsid w:val="00A752EC"/>
    <w:rsid w:val="00A8066F"/>
    <w:rsid w:val="00A841AA"/>
    <w:rsid w:val="00A84447"/>
    <w:rsid w:val="00A84B49"/>
    <w:rsid w:val="00A85032"/>
    <w:rsid w:val="00A862D0"/>
    <w:rsid w:val="00A8646F"/>
    <w:rsid w:val="00A87E60"/>
    <w:rsid w:val="00A909E1"/>
    <w:rsid w:val="00A9218D"/>
    <w:rsid w:val="00A95C64"/>
    <w:rsid w:val="00AA2FAD"/>
    <w:rsid w:val="00AA5DA2"/>
    <w:rsid w:val="00AA7CC9"/>
    <w:rsid w:val="00AB028A"/>
    <w:rsid w:val="00AB2CDC"/>
    <w:rsid w:val="00AB308E"/>
    <w:rsid w:val="00AB3993"/>
    <w:rsid w:val="00AC0AB0"/>
    <w:rsid w:val="00AC17D5"/>
    <w:rsid w:val="00AC18AC"/>
    <w:rsid w:val="00AC3056"/>
    <w:rsid w:val="00AC3441"/>
    <w:rsid w:val="00AC3CDB"/>
    <w:rsid w:val="00AD29D5"/>
    <w:rsid w:val="00AD3882"/>
    <w:rsid w:val="00AD397C"/>
    <w:rsid w:val="00AD4E88"/>
    <w:rsid w:val="00AD6887"/>
    <w:rsid w:val="00AD7C35"/>
    <w:rsid w:val="00AE30AE"/>
    <w:rsid w:val="00AF0617"/>
    <w:rsid w:val="00AF1DDE"/>
    <w:rsid w:val="00AF31D8"/>
    <w:rsid w:val="00AF33AC"/>
    <w:rsid w:val="00AF3FA5"/>
    <w:rsid w:val="00AF6778"/>
    <w:rsid w:val="00AF72DB"/>
    <w:rsid w:val="00B011D6"/>
    <w:rsid w:val="00B02019"/>
    <w:rsid w:val="00B025ED"/>
    <w:rsid w:val="00B05A2A"/>
    <w:rsid w:val="00B10378"/>
    <w:rsid w:val="00B14ABB"/>
    <w:rsid w:val="00B22FF7"/>
    <w:rsid w:val="00B238C9"/>
    <w:rsid w:val="00B24306"/>
    <w:rsid w:val="00B25D5F"/>
    <w:rsid w:val="00B26FD5"/>
    <w:rsid w:val="00B27D7A"/>
    <w:rsid w:val="00B31400"/>
    <w:rsid w:val="00B33994"/>
    <w:rsid w:val="00B34A3E"/>
    <w:rsid w:val="00B35206"/>
    <w:rsid w:val="00B356DB"/>
    <w:rsid w:val="00B3730C"/>
    <w:rsid w:val="00B40CA9"/>
    <w:rsid w:val="00B415F3"/>
    <w:rsid w:val="00B4204A"/>
    <w:rsid w:val="00B436E4"/>
    <w:rsid w:val="00B44D23"/>
    <w:rsid w:val="00B464A1"/>
    <w:rsid w:val="00B50708"/>
    <w:rsid w:val="00B5142D"/>
    <w:rsid w:val="00B516D1"/>
    <w:rsid w:val="00B5412F"/>
    <w:rsid w:val="00B60004"/>
    <w:rsid w:val="00B60259"/>
    <w:rsid w:val="00B61255"/>
    <w:rsid w:val="00B619BC"/>
    <w:rsid w:val="00B65017"/>
    <w:rsid w:val="00B65675"/>
    <w:rsid w:val="00B656C1"/>
    <w:rsid w:val="00B6674B"/>
    <w:rsid w:val="00B670ED"/>
    <w:rsid w:val="00B674C5"/>
    <w:rsid w:val="00B703FD"/>
    <w:rsid w:val="00B70911"/>
    <w:rsid w:val="00B72B3B"/>
    <w:rsid w:val="00B73214"/>
    <w:rsid w:val="00B74197"/>
    <w:rsid w:val="00B76C3E"/>
    <w:rsid w:val="00B82B5D"/>
    <w:rsid w:val="00B8609F"/>
    <w:rsid w:val="00B90512"/>
    <w:rsid w:val="00B917AA"/>
    <w:rsid w:val="00B92242"/>
    <w:rsid w:val="00B948CF"/>
    <w:rsid w:val="00B94F8A"/>
    <w:rsid w:val="00B96EA3"/>
    <w:rsid w:val="00B97F8B"/>
    <w:rsid w:val="00BA44E4"/>
    <w:rsid w:val="00BA4D14"/>
    <w:rsid w:val="00BA4F2B"/>
    <w:rsid w:val="00BA5A9A"/>
    <w:rsid w:val="00BB01C1"/>
    <w:rsid w:val="00BB0827"/>
    <w:rsid w:val="00BB0B3C"/>
    <w:rsid w:val="00BB27E9"/>
    <w:rsid w:val="00BB6BEC"/>
    <w:rsid w:val="00BC3454"/>
    <w:rsid w:val="00BD04B7"/>
    <w:rsid w:val="00BD1B49"/>
    <w:rsid w:val="00BD6500"/>
    <w:rsid w:val="00BE3096"/>
    <w:rsid w:val="00BE360A"/>
    <w:rsid w:val="00BE3769"/>
    <w:rsid w:val="00BE4BE1"/>
    <w:rsid w:val="00BE68EC"/>
    <w:rsid w:val="00BE757B"/>
    <w:rsid w:val="00BF0FE6"/>
    <w:rsid w:val="00BF2CA9"/>
    <w:rsid w:val="00BF4D5B"/>
    <w:rsid w:val="00BF52D1"/>
    <w:rsid w:val="00BF5956"/>
    <w:rsid w:val="00BF63B7"/>
    <w:rsid w:val="00BF6A57"/>
    <w:rsid w:val="00BF6CCB"/>
    <w:rsid w:val="00C00920"/>
    <w:rsid w:val="00C00F7B"/>
    <w:rsid w:val="00C0176A"/>
    <w:rsid w:val="00C02633"/>
    <w:rsid w:val="00C0371D"/>
    <w:rsid w:val="00C04C24"/>
    <w:rsid w:val="00C05722"/>
    <w:rsid w:val="00C05892"/>
    <w:rsid w:val="00C10E6B"/>
    <w:rsid w:val="00C11FC4"/>
    <w:rsid w:val="00C12388"/>
    <w:rsid w:val="00C129AD"/>
    <w:rsid w:val="00C14CDB"/>
    <w:rsid w:val="00C212B9"/>
    <w:rsid w:val="00C228DA"/>
    <w:rsid w:val="00C258B0"/>
    <w:rsid w:val="00C30B10"/>
    <w:rsid w:val="00C31DE2"/>
    <w:rsid w:val="00C3211C"/>
    <w:rsid w:val="00C3289D"/>
    <w:rsid w:val="00C35487"/>
    <w:rsid w:val="00C457F7"/>
    <w:rsid w:val="00C45A23"/>
    <w:rsid w:val="00C465E6"/>
    <w:rsid w:val="00C5038B"/>
    <w:rsid w:val="00C52821"/>
    <w:rsid w:val="00C52BE0"/>
    <w:rsid w:val="00C5511A"/>
    <w:rsid w:val="00C60515"/>
    <w:rsid w:val="00C62565"/>
    <w:rsid w:val="00C6348A"/>
    <w:rsid w:val="00C63884"/>
    <w:rsid w:val="00C65A89"/>
    <w:rsid w:val="00C67401"/>
    <w:rsid w:val="00C67A15"/>
    <w:rsid w:val="00C716B6"/>
    <w:rsid w:val="00C72D2A"/>
    <w:rsid w:val="00C72F0B"/>
    <w:rsid w:val="00C73BAE"/>
    <w:rsid w:val="00C7577B"/>
    <w:rsid w:val="00C76645"/>
    <w:rsid w:val="00C774DD"/>
    <w:rsid w:val="00C77B64"/>
    <w:rsid w:val="00C801FE"/>
    <w:rsid w:val="00C80920"/>
    <w:rsid w:val="00C80B9D"/>
    <w:rsid w:val="00C8129D"/>
    <w:rsid w:val="00C822E2"/>
    <w:rsid w:val="00C84108"/>
    <w:rsid w:val="00C9008E"/>
    <w:rsid w:val="00C93350"/>
    <w:rsid w:val="00C94B6E"/>
    <w:rsid w:val="00CA06DB"/>
    <w:rsid w:val="00CA35A1"/>
    <w:rsid w:val="00CA3753"/>
    <w:rsid w:val="00CA3E3B"/>
    <w:rsid w:val="00CA7125"/>
    <w:rsid w:val="00CB0E9A"/>
    <w:rsid w:val="00CB12F5"/>
    <w:rsid w:val="00CB182D"/>
    <w:rsid w:val="00CB19D6"/>
    <w:rsid w:val="00CB56D3"/>
    <w:rsid w:val="00CB710C"/>
    <w:rsid w:val="00CB7517"/>
    <w:rsid w:val="00CC00C7"/>
    <w:rsid w:val="00CC0B16"/>
    <w:rsid w:val="00CC176E"/>
    <w:rsid w:val="00CC1F6A"/>
    <w:rsid w:val="00CC38AD"/>
    <w:rsid w:val="00CD2DA0"/>
    <w:rsid w:val="00CD346B"/>
    <w:rsid w:val="00CD4360"/>
    <w:rsid w:val="00CD7D46"/>
    <w:rsid w:val="00CE07A3"/>
    <w:rsid w:val="00CE2597"/>
    <w:rsid w:val="00CE31F8"/>
    <w:rsid w:val="00CF0049"/>
    <w:rsid w:val="00CF14BA"/>
    <w:rsid w:val="00CF1678"/>
    <w:rsid w:val="00CF263F"/>
    <w:rsid w:val="00CF2EC8"/>
    <w:rsid w:val="00CF5ADE"/>
    <w:rsid w:val="00CF752C"/>
    <w:rsid w:val="00CF79D6"/>
    <w:rsid w:val="00D00279"/>
    <w:rsid w:val="00D00981"/>
    <w:rsid w:val="00D033D9"/>
    <w:rsid w:val="00D03550"/>
    <w:rsid w:val="00D03A84"/>
    <w:rsid w:val="00D03BC9"/>
    <w:rsid w:val="00D04D66"/>
    <w:rsid w:val="00D12931"/>
    <w:rsid w:val="00D14354"/>
    <w:rsid w:val="00D150EC"/>
    <w:rsid w:val="00D151A9"/>
    <w:rsid w:val="00D15958"/>
    <w:rsid w:val="00D16D3B"/>
    <w:rsid w:val="00D22888"/>
    <w:rsid w:val="00D253CA"/>
    <w:rsid w:val="00D25F77"/>
    <w:rsid w:val="00D26CFC"/>
    <w:rsid w:val="00D30948"/>
    <w:rsid w:val="00D365F1"/>
    <w:rsid w:val="00D36EEE"/>
    <w:rsid w:val="00D41A5D"/>
    <w:rsid w:val="00D429F7"/>
    <w:rsid w:val="00D449D0"/>
    <w:rsid w:val="00D465C3"/>
    <w:rsid w:val="00D4686B"/>
    <w:rsid w:val="00D46966"/>
    <w:rsid w:val="00D46B38"/>
    <w:rsid w:val="00D510A6"/>
    <w:rsid w:val="00D511C9"/>
    <w:rsid w:val="00D516FC"/>
    <w:rsid w:val="00D517CB"/>
    <w:rsid w:val="00D54F90"/>
    <w:rsid w:val="00D572EE"/>
    <w:rsid w:val="00D57CC6"/>
    <w:rsid w:val="00D62EB2"/>
    <w:rsid w:val="00D63E44"/>
    <w:rsid w:val="00D65166"/>
    <w:rsid w:val="00D67CA3"/>
    <w:rsid w:val="00D7068A"/>
    <w:rsid w:val="00D7523D"/>
    <w:rsid w:val="00D80166"/>
    <w:rsid w:val="00D85806"/>
    <w:rsid w:val="00D85EFB"/>
    <w:rsid w:val="00D90FAD"/>
    <w:rsid w:val="00D93B2C"/>
    <w:rsid w:val="00D96756"/>
    <w:rsid w:val="00DA1376"/>
    <w:rsid w:val="00DA338D"/>
    <w:rsid w:val="00DA3871"/>
    <w:rsid w:val="00DA4808"/>
    <w:rsid w:val="00DA50B4"/>
    <w:rsid w:val="00DA51F8"/>
    <w:rsid w:val="00DA626A"/>
    <w:rsid w:val="00DB0A2E"/>
    <w:rsid w:val="00DB3970"/>
    <w:rsid w:val="00DB4E0C"/>
    <w:rsid w:val="00DB74CD"/>
    <w:rsid w:val="00DC4600"/>
    <w:rsid w:val="00DC5602"/>
    <w:rsid w:val="00DC632B"/>
    <w:rsid w:val="00DC7526"/>
    <w:rsid w:val="00DD0E38"/>
    <w:rsid w:val="00DD2265"/>
    <w:rsid w:val="00DD3B3A"/>
    <w:rsid w:val="00DD71CA"/>
    <w:rsid w:val="00DD7CF7"/>
    <w:rsid w:val="00DE38F2"/>
    <w:rsid w:val="00DE5AE3"/>
    <w:rsid w:val="00DF07E5"/>
    <w:rsid w:val="00DF16DD"/>
    <w:rsid w:val="00DF5D4A"/>
    <w:rsid w:val="00DF671B"/>
    <w:rsid w:val="00DF6FED"/>
    <w:rsid w:val="00DF7B8C"/>
    <w:rsid w:val="00E0333D"/>
    <w:rsid w:val="00E0386B"/>
    <w:rsid w:val="00E041C4"/>
    <w:rsid w:val="00E05427"/>
    <w:rsid w:val="00E0693B"/>
    <w:rsid w:val="00E10574"/>
    <w:rsid w:val="00E10763"/>
    <w:rsid w:val="00E12786"/>
    <w:rsid w:val="00E152FF"/>
    <w:rsid w:val="00E16471"/>
    <w:rsid w:val="00E17D84"/>
    <w:rsid w:val="00E21051"/>
    <w:rsid w:val="00E249FD"/>
    <w:rsid w:val="00E25884"/>
    <w:rsid w:val="00E260CB"/>
    <w:rsid w:val="00E31AEA"/>
    <w:rsid w:val="00E32778"/>
    <w:rsid w:val="00E40717"/>
    <w:rsid w:val="00E42B82"/>
    <w:rsid w:val="00E459FB"/>
    <w:rsid w:val="00E45E30"/>
    <w:rsid w:val="00E50097"/>
    <w:rsid w:val="00E501A9"/>
    <w:rsid w:val="00E52B0E"/>
    <w:rsid w:val="00E54E1A"/>
    <w:rsid w:val="00E56488"/>
    <w:rsid w:val="00E56F49"/>
    <w:rsid w:val="00E57687"/>
    <w:rsid w:val="00E578DF"/>
    <w:rsid w:val="00E603E1"/>
    <w:rsid w:val="00E712CD"/>
    <w:rsid w:val="00E7181B"/>
    <w:rsid w:val="00E74C0D"/>
    <w:rsid w:val="00E74FDE"/>
    <w:rsid w:val="00E75B06"/>
    <w:rsid w:val="00E84553"/>
    <w:rsid w:val="00E85575"/>
    <w:rsid w:val="00E93A0F"/>
    <w:rsid w:val="00E944CA"/>
    <w:rsid w:val="00E95E3E"/>
    <w:rsid w:val="00EA162D"/>
    <w:rsid w:val="00EA1E99"/>
    <w:rsid w:val="00EA30DD"/>
    <w:rsid w:val="00EA30FA"/>
    <w:rsid w:val="00EA6135"/>
    <w:rsid w:val="00EA7170"/>
    <w:rsid w:val="00EB3B58"/>
    <w:rsid w:val="00EB3EA8"/>
    <w:rsid w:val="00EB6B2B"/>
    <w:rsid w:val="00EB79E2"/>
    <w:rsid w:val="00EC1B08"/>
    <w:rsid w:val="00EC1C28"/>
    <w:rsid w:val="00EC227D"/>
    <w:rsid w:val="00EC2564"/>
    <w:rsid w:val="00EC2F48"/>
    <w:rsid w:val="00EC6B60"/>
    <w:rsid w:val="00ED3326"/>
    <w:rsid w:val="00ED3FDF"/>
    <w:rsid w:val="00ED6F30"/>
    <w:rsid w:val="00ED7B61"/>
    <w:rsid w:val="00EE069C"/>
    <w:rsid w:val="00EE2761"/>
    <w:rsid w:val="00EE32F7"/>
    <w:rsid w:val="00EE3959"/>
    <w:rsid w:val="00EE4888"/>
    <w:rsid w:val="00EE6D5B"/>
    <w:rsid w:val="00EE75D9"/>
    <w:rsid w:val="00EF018C"/>
    <w:rsid w:val="00EF19D4"/>
    <w:rsid w:val="00EF3C6E"/>
    <w:rsid w:val="00EF49D3"/>
    <w:rsid w:val="00EF7335"/>
    <w:rsid w:val="00EF737C"/>
    <w:rsid w:val="00EF7BA2"/>
    <w:rsid w:val="00F00D6B"/>
    <w:rsid w:val="00F01859"/>
    <w:rsid w:val="00F0206C"/>
    <w:rsid w:val="00F03751"/>
    <w:rsid w:val="00F04D55"/>
    <w:rsid w:val="00F05364"/>
    <w:rsid w:val="00F05A66"/>
    <w:rsid w:val="00F06AAB"/>
    <w:rsid w:val="00F0714D"/>
    <w:rsid w:val="00F11549"/>
    <w:rsid w:val="00F147D5"/>
    <w:rsid w:val="00F14814"/>
    <w:rsid w:val="00F16762"/>
    <w:rsid w:val="00F214CD"/>
    <w:rsid w:val="00F247EB"/>
    <w:rsid w:val="00F2625E"/>
    <w:rsid w:val="00F2630F"/>
    <w:rsid w:val="00F2642F"/>
    <w:rsid w:val="00F27382"/>
    <w:rsid w:val="00F27FDA"/>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082B"/>
    <w:rsid w:val="00F65AA1"/>
    <w:rsid w:val="00F6703A"/>
    <w:rsid w:val="00F703CA"/>
    <w:rsid w:val="00F70598"/>
    <w:rsid w:val="00F709A0"/>
    <w:rsid w:val="00F715FD"/>
    <w:rsid w:val="00F7307E"/>
    <w:rsid w:val="00F73140"/>
    <w:rsid w:val="00F73AB3"/>
    <w:rsid w:val="00F75F0B"/>
    <w:rsid w:val="00F82003"/>
    <w:rsid w:val="00F8584C"/>
    <w:rsid w:val="00F85A4D"/>
    <w:rsid w:val="00F906A1"/>
    <w:rsid w:val="00F91A5E"/>
    <w:rsid w:val="00F95A2C"/>
    <w:rsid w:val="00F975A6"/>
    <w:rsid w:val="00F97F6A"/>
    <w:rsid w:val="00FA101E"/>
    <w:rsid w:val="00FA4CC2"/>
    <w:rsid w:val="00FA6643"/>
    <w:rsid w:val="00FC1FF6"/>
    <w:rsid w:val="00FC7287"/>
    <w:rsid w:val="00FD073F"/>
    <w:rsid w:val="00FD0AFA"/>
    <w:rsid w:val="00FD2732"/>
    <w:rsid w:val="00FD56A9"/>
    <w:rsid w:val="00FD5AB4"/>
    <w:rsid w:val="00FD7BD8"/>
    <w:rsid w:val="00FE32BD"/>
    <w:rsid w:val="00FF03D8"/>
    <w:rsid w:val="00FF1790"/>
    <w:rsid w:val="00FF5362"/>
    <w:rsid w:val="0AC79647"/>
    <w:rsid w:val="1E0F0251"/>
    <w:rsid w:val="33DFE221"/>
    <w:rsid w:val="39939EF7"/>
    <w:rsid w:val="4090B5BD"/>
    <w:rsid w:val="573D9A4A"/>
    <w:rsid w:val="6AADC89F"/>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6264A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6264AE"/>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unhideWhenUsed/>
    <w:rPr>
      <w:sz w:val="20"/>
      <w:szCs w:val="20"/>
    </w:rPr>
  </w:style>
  <w:style w:type="paragraph" w:styleId="aa">
    <w:name w:val="annotation subject"/>
    <w:basedOn w:val="a8"/>
    <w:next w:val="a8"/>
    <w:link w:val="ab"/>
    <w:uiPriority w:val="99"/>
    <w:semiHidden/>
    <w:unhideWhenUsed/>
    <w:rsid w:val="00F0714D"/>
    <w:rPr>
      <w:b/>
      <w:bCs/>
    </w:rPr>
  </w:style>
  <w:style w:type="character" w:styleId="ac">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d">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e">
    <w:name w:val="Hyperlink"/>
    <w:rsid w:val="00525CF8"/>
    <w:rPr>
      <w:rFonts w:cs="Times New Roman"/>
      <w:color w:val="0000FF"/>
      <w:u w:val="single"/>
    </w:rPr>
  </w:style>
  <w:style w:type="paragraph" w:styleId="af">
    <w:name w:val="endnote text"/>
    <w:basedOn w:val="a"/>
    <w:link w:val="af0"/>
    <w:uiPriority w:val="99"/>
    <w:semiHidden/>
    <w:unhideWhenUsed/>
    <w:rsid w:val="00B948CF"/>
    <w:rPr>
      <w:sz w:val="20"/>
      <w:szCs w:val="20"/>
    </w:rPr>
  </w:style>
  <w:style w:type="character" w:customStyle="1" w:styleId="af0">
    <w:name w:val="Текст кінцевої виноски Знак"/>
    <w:link w:val="af"/>
    <w:uiPriority w:val="99"/>
    <w:semiHidden/>
    <w:rsid w:val="00B948CF"/>
    <w:rPr>
      <w:lang w:val="ru-RU" w:eastAsia="ru-RU"/>
    </w:rPr>
  </w:style>
  <w:style w:type="character" w:styleId="af1">
    <w:name w:val="endnote reference"/>
    <w:uiPriority w:val="99"/>
    <w:semiHidden/>
    <w:unhideWhenUsed/>
    <w:rsid w:val="00B948CF"/>
    <w:rPr>
      <w:vertAlign w:val="superscript"/>
    </w:rPr>
  </w:style>
  <w:style w:type="paragraph" w:styleId="af2">
    <w:name w:val="List Paragraph"/>
    <w:basedOn w:val="a"/>
    <w:link w:val="af3"/>
    <w:uiPriority w:val="34"/>
    <w:qFormat/>
    <w:rsid w:val="00B948CF"/>
    <w:pPr>
      <w:ind w:left="708"/>
    </w:pPr>
  </w:style>
  <w:style w:type="character" w:customStyle="1" w:styleId="hps">
    <w:name w:val="hps"/>
    <w:rsid w:val="00D14354"/>
  </w:style>
  <w:style w:type="paragraph" w:styleId="af4">
    <w:name w:val="footnote text"/>
    <w:basedOn w:val="a"/>
    <w:link w:val="af5"/>
    <w:rsid w:val="00D14354"/>
    <w:rPr>
      <w:sz w:val="20"/>
      <w:szCs w:val="20"/>
    </w:rPr>
  </w:style>
  <w:style w:type="character" w:customStyle="1" w:styleId="af5">
    <w:name w:val="Текст виноски Знак"/>
    <w:link w:val="af4"/>
    <w:rsid w:val="00D14354"/>
    <w:rPr>
      <w:lang w:val="ru-RU" w:eastAsia="ru-RU"/>
    </w:rPr>
  </w:style>
  <w:style w:type="character" w:styleId="af6">
    <w:name w:val="footnote reference"/>
    <w:rsid w:val="00D14354"/>
    <w:rPr>
      <w:vertAlign w:val="superscript"/>
    </w:rPr>
  </w:style>
  <w:style w:type="paragraph" w:styleId="af7">
    <w:name w:val="footer"/>
    <w:basedOn w:val="a"/>
    <w:link w:val="af8"/>
    <w:uiPriority w:val="99"/>
    <w:unhideWhenUsed/>
    <w:rsid w:val="008B5EAF"/>
    <w:pPr>
      <w:tabs>
        <w:tab w:val="center" w:pos="4819"/>
        <w:tab w:val="right" w:pos="9639"/>
      </w:tabs>
    </w:pPr>
  </w:style>
  <w:style w:type="character" w:customStyle="1" w:styleId="af8">
    <w:name w:val="Нижній колонтитул Знак"/>
    <w:link w:val="af7"/>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9">
    <w:name w:val="Title"/>
    <w:basedOn w:val="a"/>
    <w:link w:val="afa"/>
    <w:qFormat/>
    <w:rsid w:val="009678FC"/>
    <w:pPr>
      <w:widowControl w:val="0"/>
      <w:snapToGrid w:val="0"/>
      <w:ind w:left="320"/>
      <w:jc w:val="center"/>
    </w:pPr>
    <w:rPr>
      <w:rFonts w:ascii="Arial" w:hAnsi="Arial"/>
      <w:b/>
      <w:sz w:val="18"/>
      <w:szCs w:val="20"/>
      <w:lang w:val="uk-UA"/>
    </w:rPr>
  </w:style>
  <w:style w:type="character" w:customStyle="1" w:styleId="afa">
    <w:name w:val="Назва Знак"/>
    <w:link w:val="af9"/>
    <w:rsid w:val="009678FC"/>
    <w:rPr>
      <w:rFonts w:ascii="Arial" w:hAnsi="Arial"/>
      <w:b/>
      <w:sz w:val="18"/>
      <w:lang w:eastAsia="ru-RU"/>
    </w:rPr>
  </w:style>
  <w:style w:type="paragraph" w:styleId="afb">
    <w:name w:val="Body Text"/>
    <w:basedOn w:val="a"/>
    <w:link w:val="afc"/>
    <w:rsid w:val="00992F46"/>
    <w:pPr>
      <w:jc w:val="both"/>
    </w:pPr>
    <w:rPr>
      <w:szCs w:val="20"/>
      <w:lang w:eastAsia="en-GB"/>
    </w:rPr>
  </w:style>
  <w:style w:type="character" w:customStyle="1" w:styleId="afc">
    <w:name w:val="Основний текст Знак"/>
    <w:link w:val="afb"/>
    <w:rsid w:val="00992F46"/>
    <w:rPr>
      <w:sz w:val="24"/>
      <w:lang w:val="ru-RU" w:eastAsia="en-GB"/>
    </w:rPr>
  </w:style>
  <w:style w:type="character" w:styleId="afd">
    <w:name w:val="Unresolved Mention"/>
    <w:basedOn w:val="a0"/>
    <w:uiPriority w:val="99"/>
    <w:semiHidden/>
    <w:unhideWhenUsed/>
    <w:rsid w:val="00DF6FED"/>
    <w:rPr>
      <w:color w:val="605E5C"/>
      <w:shd w:val="clear" w:color="auto" w:fill="E1DFDD"/>
    </w:rPr>
  </w:style>
  <w:style w:type="character" w:customStyle="1" w:styleId="20">
    <w:name w:val="Заголовок 2 Знак"/>
    <w:basedOn w:val="a0"/>
    <w:link w:val="2"/>
    <w:uiPriority w:val="9"/>
    <w:semiHidden/>
    <w:rsid w:val="006264AE"/>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6264AE"/>
    <w:rPr>
      <w:rFonts w:asciiTheme="majorHAnsi" w:eastAsiaTheme="majorEastAsia" w:hAnsiTheme="majorHAnsi" w:cstheme="majorBidi"/>
      <w:color w:val="0A2F40" w:themeColor="accent1" w:themeShade="7F"/>
      <w:sz w:val="24"/>
      <w:szCs w:val="24"/>
      <w:lang w:val="ru-RU" w:eastAsia="ru-RU"/>
    </w:rPr>
  </w:style>
  <w:style w:type="character" w:customStyle="1" w:styleId="af3">
    <w:name w:val="Абзац списку Знак"/>
    <w:basedOn w:val="a0"/>
    <w:link w:val="af2"/>
    <w:uiPriority w:val="34"/>
    <w:rsid w:val="00081DBD"/>
    <w:rPr>
      <w:sz w:val="24"/>
      <w:szCs w:val="24"/>
      <w:lang w:val="ru-RU" w:eastAsia="ru-RU"/>
    </w:rPr>
  </w:style>
  <w:style w:type="paragraph" w:customStyle="1" w:styleId="pf0">
    <w:name w:val="pf0"/>
    <w:basedOn w:val="a"/>
    <w:rsid w:val="00106564"/>
    <w:pPr>
      <w:spacing w:before="100" w:beforeAutospacing="1" w:after="100" w:afterAutospacing="1"/>
    </w:pPr>
    <w:rPr>
      <w:lang w:val="uk-UA" w:eastAsia="uk-UA"/>
    </w:rPr>
  </w:style>
  <w:style w:type="character" w:customStyle="1" w:styleId="cf01">
    <w:name w:val="cf01"/>
    <w:basedOn w:val="a0"/>
    <w:rsid w:val="00106564"/>
    <w:rPr>
      <w:rFonts w:ascii="Segoe UI" w:hAnsi="Segoe UI" w:cs="Segoe UI" w:hint="default"/>
      <w:sz w:val="18"/>
      <w:szCs w:val="18"/>
    </w:rPr>
  </w:style>
  <w:style w:type="character" w:customStyle="1" w:styleId="CommentReference">
    <w:name w:val="Comment Reference"/>
    <w:semiHidden/>
    <w:rsid w:val="0089637D"/>
    <w:rPr>
      <w:sz w:val="16"/>
      <w:szCs w:val="16"/>
    </w:rPr>
  </w:style>
  <w:style w:type="paragraph" w:customStyle="1" w:styleId="CommentText">
    <w:name w:val="Comment Text"/>
    <w:basedOn w:val="a"/>
    <w:semiHidden/>
    <w:rsid w:val="0089637D"/>
    <w:rPr>
      <w:sz w:val="20"/>
      <w:szCs w:val="20"/>
    </w:rPr>
  </w:style>
  <w:style w:type="paragraph" w:customStyle="1" w:styleId="CommentSubject">
    <w:name w:val="Comment Subject"/>
    <w:basedOn w:val="CommentText"/>
    <w:next w:val="CommentText"/>
    <w:semiHidden/>
    <w:rsid w:val="0089637D"/>
    <w:rPr>
      <w:b/>
      <w:bCs/>
    </w:rPr>
  </w:style>
  <w:style w:type="character" w:customStyle="1" w:styleId="a9">
    <w:name w:val="Текст примітки Знак"/>
    <w:basedOn w:val="a0"/>
    <w:link w:val="a8"/>
    <w:uiPriority w:val="99"/>
    <w:rsid w:val="0089637D"/>
    <w:rPr>
      <w:lang w:val="ru-RU" w:eastAsia="ru-RU"/>
    </w:rPr>
  </w:style>
  <w:style w:type="character" w:customStyle="1" w:styleId="ab">
    <w:name w:val="Тема примітки Знак"/>
    <w:basedOn w:val="a9"/>
    <w:link w:val="aa"/>
    <w:uiPriority w:val="99"/>
    <w:semiHidden/>
    <w:rsid w:val="00F0714D"/>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1E815B94-6639-44CB-887A-A0AA14465718}">
  <ds:schemaRefs>
    <ds:schemaRef ds:uri="http://schemas.microsoft.com/sharepoint/v3/contenttype/forms"/>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F583068-09A8-41A0-8629-E7090222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8BA0-CF60-4123-BE17-3ED73743281E}">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15840</Words>
  <Characters>9030</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24821</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27</cp:revision>
  <cp:lastPrinted>2023-07-05T13:44:00Z</cp:lastPrinted>
  <dcterms:created xsi:type="dcterms:W3CDTF">2026-06-18T07:38:00Z</dcterms:created>
  <dcterms:modified xsi:type="dcterms:W3CDTF">2026-06-25T07:22:00Z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