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1AD74028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B26FD5">
        <w:rPr>
          <w:b/>
          <w:sz w:val="22"/>
          <w:szCs w:val="22"/>
          <w:lang w:val="uk-UA"/>
        </w:rPr>
        <w:t>«</w:t>
      </w:r>
      <w:r w:rsidR="00C3048E" w:rsidRPr="00B26FD5">
        <w:rPr>
          <w:b/>
          <w:sz w:val="22"/>
          <w:szCs w:val="22"/>
          <w:lang w:val="uk-UA"/>
        </w:rPr>
        <w:t>0</w:t>
      </w:r>
      <w:r w:rsidR="00E72CD4" w:rsidRPr="00B26FD5">
        <w:rPr>
          <w:b/>
          <w:sz w:val="22"/>
          <w:szCs w:val="22"/>
          <w:lang w:val="uk-UA"/>
        </w:rPr>
        <w:t>5</w:t>
      </w:r>
      <w:r w:rsidR="005A5F8A" w:rsidRPr="00B26FD5">
        <w:rPr>
          <w:b/>
          <w:sz w:val="22"/>
          <w:szCs w:val="22"/>
          <w:lang w:val="uk-UA"/>
        </w:rPr>
        <w:t xml:space="preserve">» </w:t>
      </w:r>
      <w:r w:rsidR="00C3048E" w:rsidRPr="00B26FD5">
        <w:rPr>
          <w:b/>
          <w:sz w:val="22"/>
          <w:szCs w:val="22"/>
          <w:lang w:val="uk-UA"/>
        </w:rPr>
        <w:t>травня</w:t>
      </w:r>
      <w:r w:rsidR="005A5F8A" w:rsidRPr="00B26FD5">
        <w:rPr>
          <w:b/>
          <w:sz w:val="22"/>
          <w:szCs w:val="22"/>
          <w:lang w:val="uk-UA"/>
        </w:rPr>
        <w:t xml:space="preserve"> 202</w:t>
      </w:r>
      <w:r w:rsidR="00C3048E" w:rsidRPr="00B26FD5">
        <w:rPr>
          <w:b/>
          <w:sz w:val="22"/>
          <w:szCs w:val="22"/>
          <w:lang w:val="uk-UA"/>
        </w:rPr>
        <w:t>6</w:t>
      </w:r>
      <w:r w:rsidR="005A5F8A" w:rsidRPr="00B26FD5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73EF342B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9C0377" w:rsidRPr="009C0377">
        <w:rPr>
          <w:b/>
          <w:bCs/>
          <w:sz w:val="22"/>
          <w:szCs w:val="22"/>
        </w:rPr>
        <w:t>2976LC</w:t>
      </w:r>
      <w:r w:rsidRPr="09C7B284">
        <w:rPr>
          <w:b/>
          <w:bCs/>
          <w:sz w:val="22"/>
          <w:szCs w:val="22"/>
        </w:rPr>
        <w:t xml:space="preserve">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8F6982D" w14:textId="71AF74A6" w:rsidR="00B54363" w:rsidRPr="000B48D8" w:rsidRDefault="004C2787" w:rsidP="00E72CD4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277CC8">
        <w:rPr>
          <w:spacing w:val="-4"/>
          <w:sz w:val="22"/>
          <w:szCs w:val="22"/>
          <w:lang w:val="uk-UA"/>
        </w:rPr>
        <w:t>послуг д</w:t>
      </w:r>
      <w:r w:rsidR="00277CC8" w:rsidRPr="00277CC8">
        <w:rPr>
          <w:spacing w:val="-4"/>
          <w:sz w:val="22"/>
          <w:szCs w:val="22"/>
          <w:lang w:val="uk-UA"/>
        </w:rPr>
        <w:t>обровільн</w:t>
      </w:r>
      <w:r w:rsidR="00277CC8">
        <w:rPr>
          <w:spacing w:val="-4"/>
          <w:sz w:val="22"/>
          <w:szCs w:val="22"/>
          <w:lang w:val="uk-UA"/>
        </w:rPr>
        <w:t>ого</w:t>
      </w:r>
      <w:r w:rsidR="00277CC8" w:rsidRPr="00277CC8">
        <w:rPr>
          <w:spacing w:val="-4"/>
          <w:sz w:val="22"/>
          <w:szCs w:val="22"/>
          <w:lang w:val="uk-UA"/>
        </w:rPr>
        <w:t xml:space="preserve"> страхування КАСКО</w:t>
      </w:r>
      <w:r w:rsidR="00277CC8">
        <w:rPr>
          <w:spacing w:val="-4"/>
          <w:sz w:val="22"/>
          <w:szCs w:val="22"/>
          <w:lang w:val="uk-UA"/>
        </w:rPr>
        <w:t>.</w:t>
      </w: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62F72218" w:rsidR="001520C0" w:rsidRPr="000B48D8" w:rsidRDefault="00B14626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Послуги д</w:t>
            </w:r>
            <w:r w:rsidR="00277CC8" w:rsidRPr="00277CC8">
              <w:rPr>
                <w:spacing w:val="-6"/>
                <w:sz w:val="22"/>
                <w:szCs w:val="22"/>
                <w:lang w:val="uk-UA"/>
              </w:rPr>
              <w:t>обровільн</w:t>
            </w:r>
            <w:r>
              <w:rPr>
                <w:spacing w:val="-6"/>
                <w:sz w:val="22"/>
                <w:szCs w:val="22"/>
                <w:lang w:val="uk-UA"/>
              </w:rPr>
              <w:t>ого</w:t>
            </w:r>
            <w:r w:rsidR="00277CC8" w:rsidRPr="00277CC8">
              <w:rPr>
                <w:spacing w:val="-6"/>
                <w:sz w:val="22"/>
                <w:szCs w:val="22"/>
                <w:lang w:val="uk-UA"/>
              </w:rPr>
              <w:t xml:space="preserve"> страхування КАСКО</w:t>
            </w:r>
          </w:p>
        </w:tc>
        <w:tc>
          <w:tcPr>
            <w:tcW w:w="2835" w:type="dxa"/>
            <w:vAlign w:val="center"/>
          </w:tcPr>
          <w:p w14:paraId="4F5DE3BC" w14:textId="3357C176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9C0377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4DBFC7BB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9C0377">
              <w:rPr>
                <w:bCs/>
                <w:spacing w:val="-6"/>
                <w:sz w:val="22"/>
                <w:szCs w:val="22"/>
                <w:lang w:val="uk-UA"/>
              </w:rPr>
              <w:t>1, Додатку №2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9C0377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5A5F8A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3D404078" w:rsidR="00807E89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залишає за собою право здійсню</w:t>
      </w:r>
      <w:r w:rsidR="003772B9">
        <w:rPr>
          <w:i/>
          <w:iCs/>
          <w:color w:val="000000"/>
          <w:sz w:val="20"/>
          <w:szCs w:val="20"/>
          <w:lang w:val="uk-UA" w:eastAsia="uk-UA"/>
        </w:rPr>
        <w:t>є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 xml:space="preserve"> закупівл</w:t>
      </w:r>
      <w:r w:rsidR="003772B9">
        <w:rPr>
          <w:i/>
          <w:iCs/>
          <w:color w:val="000000"/>
          <w:sz w:val="20"/>
          <w:szCs w:val="20"/>
          <w:lang w:val="uk-UA" w:eastAsia="uk-UA"/>
        </w:rPr>
        <w:t>ю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3772B9">
        <w:rPr>
          <w:i/>
          <w:iCs/>
          <w:color w:val="000000"/>
          <w:sz w:val="20"/>
          <w:szCs w:val="20"/>
          <w:lang w:val="uk-UA" w:eastAsia="uk-UA"/>
        </w:rPr>
        <w:t>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75E6A5D8" w14:textId="7D7FBB38" w:rsidR="003965BF" w:rsidRPr="00C305C4" w:rsidRDefault="003965BF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48E">
        <w:rPr>
          <w:i/>
          <w:iCs/>
          <w:color w:val="000000"/>
          <w:sz w:val="20"/>
          <w:szCs w:val="20"/>
          <w:lang w:val="uk-UA" w:eastAsia="uk-UA"/>
        </w:rPr>
        <w:t xml:space="preserve">*****Орієнтовна сума договору </w:t>
      </w:r>
      <w:r w:rsidR="00F91D93" w:rsidRPr="00C3048E">
        <w:rPr>
          <w:i/>
          <w:iCs/>
          <w:color w:val="000000"/>
          <w:sz w:val="20"/>
          <w:szCs w:val="20"/>
          <w:lang w:val="uk-UA" w:eastAsia="uk-UA"/>
        </w:rPr>
        <w:t>–</w:t>
      </w:r>
      <w:r w:rsidRPr="00C3048E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F91D93" w:rsidRPr="00C3048E">
        <w:rPr>
          <w:i/>
          <w:iCs/>
          <w:color w:val="000000"/>
          <w:sz w:val="20"/>
          <w:szCs w:val="20"/>
          <w:lang w:val="uk-UA" w:eastAsia="uk-UA"/>
        </w:rPr>
        <w:t>4 752 000,00 грн.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11314CA5" w:rsidR="005A5F8A" w:rsidRPr="001A296E" w:rsidRDefault="003772B9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Термін </w:t>
      </w:r>
      <w:r w:rsidR="005A5F8A" w:rsidRPr="005A5F8A">
        <w:rPr>
          <w:b/>
          <w:sz w:val="22"/>
          <w:szCs w:val="22"/>
          <w:lang w:val="uk-UA"/>
        </w:rPr>
        <w:t xml:space="preserve">надання послуг: </w:t>
      </w:r>
      <w:r>
        <w:rPr>
          <w:bCs/>
          <w:sz w:val="22"/>
          <w:szCs w:val="22"/>
          <w:lang w:val="uk-UA"/>
        </w:rPr>
        <w:t>протягом</w:t>
      </w:r>
      <w:r w:rsidR="00135A87">
        <w:rPr>
          <w:bCs/>
          <w:sz w:val="22"/>
          <w:szCs w:val="22"/>
          <w:lang w:val="uk-UA"/>
        </w:rPr>
        <w:t xml:space="preserve"> одного</w:t>
      </w:r>
      <w:r>
        <w:rPr>
          <w:bCs/>
          <w:sz w:val="22"/>
          <w:szCs w:val="22"/>
          <w:lang w:val="uk-UA"/>
        </w:rPr>
        <w:t xml:space="preserve"> </w:t>
      </w:r>
      <w:r w:rsidR="00A448A9">
        <w:rPr>
          <w:bCs/>
          <w:sz w:val="22"/>
          <w:szCs w:val="22"/>
          <w:lang w:val="uk-UA"/>
        </w:rPr>
        <w:t xml:space="preserve">календарного року </w:t>
      </w:r>
      <w:r w:rsidR="00B343FA">
        <w:rPr>
          <w:bCs/>
          <w:sz w:val="22"/>
          <w:szCs w:val="22"/>
          <w:lang w:val="uk-UA"/>
        </w:rPr>
        <w:t xml:space="preserve">з дати </w:t>
      </w:r>
      <w:r w:rsidR="00135A87">
        <w:rPr>
          <w:bCs/>
          <w:sz w:val="22"/>
          <w:szCs w:val="22"/>
          <w:lang w:val="uk-UA"/>
        </w:rPr>
        <w:t>підписання</w:t>
      </w:r>
      <w:r w:rsidR="00B343FA">
        <w:rPr>
          <w:bCs/>
          <w:sz w:val="22"/>
          <w:szCs w:val="22"/>
          <w:lang w:val="uk-UA"/>
        </w:rPr>
        <w:t xml:space="preserve"> договору.</w:t>
      </w:r>
    </w:p>
    <w:p w14:paraId="2189EAC6" w14:textId="7D906792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FC006F">
        <w:rPr>
          <w:b/>
          <w:sz w:val="22"/>
          <w:szCs w:val="22"/>
          <w:lang w:val="uk-UA"/>
        </w:rPr>
        <w:t xml:space="preserve">Місце </w:t>
      </w:r>
      <w:r w:rsidR="00B343FA" w:rsidRPr="00FC006F">
        <w:rPr>
          <w:b/>
          <w:sz w:val="22"/>
          <w:szCs w:val="22"/>
          <w:lang w:val="uk-UA"/>
        </w:rPr>
        <w:t>знаходження Замовника</w:t>
      </w:r>
      <w:r w:rsidRPr="00FC006F">
        <w:rPr>
          <w:b/>
          <w:sz w:val="22"/>
          <w:szCs w:val="22"/>
          <w:lang w:val="uk-UA"/>
        </w:rPr>
        <w:t>:</w:t>
      </w:r>
      <w:r w:rsidR="00937CCC" w:rsidRPr="00FC006F">
        <w:rPr>
          <w:b/>
          <w:sz w:val="22"/>
          <w:szCs w:val="22"/>
          <w:lang w:val="uk-UA"/>
        </w:rPr>
        <w:t xml:space="preserve"> </w:t>
      </w:r>
      <w:r w:rsidR="00B343FA" w:rsidRPr="00FC006F">
        <w:rPr>
          <w:bCs/>
          <w:sz w:val="22"/>
          <w:szCs w:val="22"/>
          <w:lang w:val="uk-UA"/>
        </w:rPr>
        <w:t>м. Київ.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907A95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235F75B" w14:textId="77777777" w:rsidR="00BC13F3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  <w:p w14:paraId="1146A742" w14:textId="6C5433C5" w:rsidR="00756733" w:rsidRPr="000B48D8" w:rsidRDefault="00386A05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386A05">
              <w:rPr>
                <w:rFonts w:ascii="Times New Roman" w:hAnsi="Times New Roman" w:cs="Times New Roman"/>
                <w:sz w:val="22"/>
                <w:szCs w:val="22"/>
              </w:rPr>
              <w:t>Витяг</w:t>
            </w:r>
            <w:proofErr w:type="spellEnd"/>
            <w:r w:rsidRPr="00386A05">
              <w:rPr>
                <w:rFonts w:ascii="Times New Roman" w:hAnsi="Times New Roman" w:cs="Times New Roman"/>
                <w:sz w:val="22"/>
                <w:szCs w:val="22"/>
              </w:rPr>
              <w:t xml:space="preserve"> з Державного </w:t>
            </w:r>
            <w:proofErr w:type="spellStart"/>
            <w:r w:rsidRPr="00386A05">
              <w:rPr>
                <w:rFonts w:ascii="Times New Roman" w:hAnsi="Times New Roman" w:cs="Times New Roman"/>
                <w:sz w:val="22"/>
                <w:szCs w:val="22"/>
              </w:rPr>
              <w:t>реєстру</w:t>
            </w:r>
            <w:proofErr w:type="spellEnd"/>
            <w:r w:rsidRPr="00386A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86A05">
              <w:rPr>
                <w:rFonts w:ascii="Times New Roman" w:hAnsi="Times New Roman" w:cs="Times New Roman"/>
                <w:sz w:val="22"/>
                <w:szCs w:val="22"/>
              </w:rPr>
              <w:t>фінансових</w:t>
            </w:r>
            <w:proofErr w:type="spellEnd"/>
            <w:r w:rsidRPr="00386A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86A05">
              <w:rPr>
                <w:rFonts w:ascii="Times New Roman" w:hAnsi="Times New Roman" w:cs="Times New Roman"/>
                <w:sz w:val="22"/>
                <w:szCs w:val="22"/>
              </w:rPr>
              <w:t>установ</w:t>
            </w:r>
            <w:proofErr w:type="spellEnd"/>
            <w:r w:rsidR="00D91E9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або аналогічний документ.</w:t>
            </w:r>
          </w:p>
        </w:tc>
      </w:tr>
      <w:tr w:rsidR="00BC13F3" w:rsidRPr="00907A95" w14:paraId="5424C182" w14:textId="77777777" w:rsidTr="00605C06">
        <w:trPr>
          <w:trHeight w:val="1227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291C38F" w14:textId="34E6A54A" w:rsidR="00205664" w:rsidRPr="00FC006F" w:rsidRDefault="00321E7D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06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Досвід роботи</w:t>
            </w:r>
            <w:r w:rsidR="00FC006F" w:rsidRPr="00FC006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</w:t>
            </w:r>
          </w:p>
          <w:p w14:paraId="493EF7D3" w14:textId="0F5FD151" w:rsidR="00205664" w:rsidRPr="00FC006F" w:rsidRDefault="00FC006F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C006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  <w:r w:rsidR="00132AF7" w:rsidRPr="00FC006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менше 10 років на ринку України</w:t>
            </w:r>
            <w:r w:rsidR="001F6105" w:rsidRPr="00FC006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="00527344" w:rsidRPr="00FC006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4B22E292" w14:textId="69EDC433" w:rsidR="000740FD" w:rsidRPr="00FC006F" w:rsidRDefault="00FC006F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C006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  <w:r w:rsidR="00E37976" w:rsidRPr="00FC006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наявність досвіду роботи з міжнародними організаціями та </w:t>
            </w:r>
          </w:p>
          <w:p w14:paraId="1F89CD6D" w14:textId="70978FCE" w:rsidR="00321E7D" w:rsidRPr="00FC006F" w:rsidRDefault="00FC006F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C006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  <w:r w:rsidR="00E37976" w:rsidRPr="00FC006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приналежність до міжнародних страхових груп</w:t>
            </w:r>
          </w:p>
        </w:tc>
        <w:tc>
          <w:tcPr>
            <w:tcW w:w="4521" w:type="dxa"/>
          </w:tcPr>
          <w:p w14:paraId="475AEDEA" w14:textId="47162D3A" w:rsidR="0063537D" w:rsidRPr="00FC006F" w:rsidRDefault="00A80CBF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C006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 підтвердження </w:t>
            </w:r>
            <w:r w:rsidR="0083047C" w:rsidRPr="00FC006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досвіду  надати Портфоліо</w:t>
            </w:r>
            <w:r w:rsidR="002522A0" w:rsidRPr="00FC006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листи-відгуки, рекомендаційні листи</w:t>
            </w:r>
            <w:r w:rsidR="00E009A3" w:rsidRPr="00FC006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договори</w:t>
            </w:r>
            <w:r w:rsidR="000740FD" w:rsidRPr="00FC006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довідки</w:t>
            </w:r>
            <w:r w:rsidR="00E009A3" w:rsidRPr="00FC006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2522A0" w:rsidRPr="00FC006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тощо</w:t>
            </w:r>
            <w:r w:rsidR="00E009A3" w:rsidRPr="00FC006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3A51187A" w14:textId="6F1E634C" w:rsidR="002522A0" w:rsidRPr="00FC006F" w:rsidRDefault="002522A0" w:rsidP="00E009A3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тридцятиденної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907A95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6AE62417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 w:rsidR="00900A8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два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попередні</w:t>
            </w:r>
            <w:r w:rsidR="001B35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звітні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</w:t>
            </w:r>
            <w:r w:rsidR="001B35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оки.</w:t>
            </w:r>
          </w:p>
        </w:tc>
        <w:tc>
          <w:tcPr>
            <w:tcW w:w="4521" w:type="dxa"/>
          </w:tcPr>
          <w:p w14:paraId="70B8F3F7" w14:textId="2722D3C1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</w:t>
            </w:r>
            <w:r w:rsidR="001B357C"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за </w:t>
            </w:r>
            <w:r w:rsidR="001B35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два попередні звітні </w:t>
            </w:r>
            <w:r w:rsidR="000A44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роки</w:t>
            </w:r>
            <w:r w:rsidR="004638C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(за 2024 та 2025 </w:t>
            </w:r>
            <w:proofErr w:type="spellStart"/>
            <w:r w:rsidR="004638C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рр</w:t>
            </w:r>
            <w:proofErr w:type="spellEnd"/>
            <w:r w:rsidR="004638C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  <w:r w:rsidR="001B436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1B4367"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 чітким зазначенням обороту компанії за ці рок</w:t>
            </w:r>
            <w:r w:rsidR="001B436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2107B5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27C20CC1" w14:textId="75FA93B5" w:rsidR="004B28B1" w:rsidRPr="00907A95" w:rsidRDefault="004E62DE" w:rsidP="00907A95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07A95">
        <w:rPr>
          <w:sz w:val="22"/>
          <w:szCs w:val="22"/>
          <w:lang w:val="uk-UA"/>
        </w:rPr>
        <w:t>Оплата здійснюється за системою 100% післяплати протягом 5-ти робочих днів по факту завершення надання послуг та підпису акту наданих посл</w:t>
      </w:r>
      <w:r w:rsidR="00CF00EA">
        <w:rPr>
          <w:sz w:val="22"/>
          <w:szCs w:val="22"/>
          <w:lang w:val="uk-UA"/>
        </w:rPr>
        <w:t>уг</w:t>
      </w:r>
      <w:r w:rsidRPr="00907A95">
        <w:rPr>
          <w:sz w:val="22"/>
          <w:szCs w:val="22"/>
          <w:lang w:val="uk-UA"/>
        </w:rPr>
        <w:t xml:space="preserve">. Якщо Учасник пропонує власну систему оплати, просимо вказати її </w:t>
      </w:r>
      <w:r w:rsidRPr="00A91468">
        <w:rPr>
          <w:sz w:val="22"/>
          <w:szCs w:val="22"/>
          <w:lang w:val="uk-UA"/>
        </w:rPr>
        <w:t xml:space="preserve">в Додатку </w:t>
      </w:r>
      <w:r w:rsidR="001E20F4" w:rsidRPr="00A91468">
        <w:rPr>
          <w:sz w:val="22"/>
          <w:szCs w:val="22"/>
          <w:lang w:val="uk-UA"/>
        </w:rPr>
        <w:t>3</w:t>
      </w:r>
      <w:r w:rsidRPr="00A91468">
        <w:rPr>
          <w:sz w:val="22"/>
          <w:szCs w:val="22"/>
          <w:lang w:val="uk-UA"/>
        </w:rPr>
        <w:t>.</w:t>
      </w:r>
      <w:r w:rsidRPr="00907A95">
        <w:rPr>
          <w:sz w:val="22"/>
          <w:szCs w:val="22"/>
          <w:lang w:val="uk-UA"/>
        </w:rPr>
        <w:t xml:space="preserve"> </w:t>
      </w:r>
      <w:proofErr w:type="spellStart"/>
      <w:r w:rsidR="004B28B1" w:rsidRPr="00907A95">
        <w:rPr>
          <w:rFonts w:eastAsia="Arial Unicode MS"/>
          <w:b/>
          <w:bCs/>
          <w:sz w:val="22"/>
          <w:szCs w:val="22"/>
        </w:rPr>
        <w:t>Згідно</w:t>
      </w:r>
      <w:proofErr w:type="spellEnd"/>
      <w:r w:rsidR="004B28B1" w:rsidRPr="00907A95">
        <w:rPr>
          <w:rFonts w:eastAsia="Arial Unicode MS"/>
          <w:b/>
          <w:bCs/>
          <w:sz w:val="22"/>
          <w:szCs w:val="22"/>
        </w:rPr>
        <w:t xml:space="preserve"> </w:t>
      </w:r>
      <w:proofErr w:type="spellStart"/>
      <w:r w:rsidR="004B28B1" w:rsidRPr="00907A95">
        <w:rPr>
          <w:rFonts w:eastAsia="Arial Unicode MS"/>
          <w:b/>
          <w:bCs/>
          <w:sz w:val="22"/>
          <w:szCs w:val="22"/>
        </w:rPr>
        <w:t>політик</w:t>
      </w:r>
      <w:proofErr w:type="spellEnd"/>
      <w:r w:rsidR="004B28B1" w:rsidRPr="00907A95">
        <w:rPr>
          <w:rFonts w:eastAsia="Arial Unicode MS"/>
          <w:b/>
          <w:bCs/>
          <w:sz w:val="22"/>
          <w:szCs w:val="22"/>
        </w:rPr>
        <w:t xml:space="preserve"> ТЧХУ </w:t>
      </w:r>
      <w:proofErr w:type="spellStart"/>
      <w:r w:rsidR="004B28B1" w:rsidRPr="00907A95">
        <w:rPr>
          <w:rFonts w:eastAsia="Arial Unicode MS"/>
          <w:b/>
          <w:bCs/>
          <w:sz w:val="22"/>
          <w:szCs w:val="22"/>
        </w:rPr>
        <w:t>передплата</w:t>
      </w:r>
      <w:proofErr w:type="spellEnd"/>
      <w:r w:rsidR="004B28B1" w:rsidRPr="00907A95">
        <w:rPr>
          <w:rFonts w:eastAsia="Arial Unicode MS"/>
          <w:b/>
          <w:bCs/>
          <w:sz w:val="22"/>
          <w:szCs w:val="22"/>
        </w:rPr>
        <w:t xml:space="preserve"> </w:t>
      </w:r>
      <w:proofErr w:type="spellStart"/>
      <w:r w:rsidR="004B28B1" w:rsidRPr="00907A95">
        <w:rPr>
          <w:rFonts w:eastAsia="Arial Unicode MS"/>
          <w:b/>
          <w:bCs/>
          <w:sz w:val="22"/>
          <w:szCs w:val="22"/>
        </w:rPr>
        <w:t>може</w:t>
      </w:r>
      <w:proofErr w:type="spellEnd"/>
      <w:r w:rsidR="004B28B1" w:rsidRPr="00907A95">
        <w:rPr>
          <w:rFonts w:eastAsia="Arial Unicode MS"/>
          <w:b/>
          <w:bCs/>
          <w:sz w:val="22"/>
          <w:szCs w:val="22"/>
        </w:rPr>
        <w:t xml:space="preserve"> </w:t>
      </w:r>
      <w:proofErr w:type="spellStart"/>
      <w:r w:rsidR="004B28B1" w:rsidRPr="00907A95">
        <w:rPr>
          <w:rFonts w:eastAsia="Arial Unicode MS"/>
          <w:b/>
          <w:bCs/>
          <w:sz w:val="22"/>
          <w:szCs w:val="22"/>
        </w:rPr>
        <w:t>застосовуватись</w:t>
      </w:r>
      <w:proofErr w:type="spellEnd"/>
      <w:r w:rsidR="004B28B1" w:rsidRPr="00907A95">
        <w:rPr>
          <w:rFonts w:eastAsia="Arial Unicode MS"/>
          <w:b/>
          <w:bCs/>
          <w:sz w:val="22"/>
          <w:szCs w:val="22"/>
        </w:rPr>
        <w:t xml:space="preserve"> </w:t>
      </w:r>
      <w:proofErr w:type="spellStart"/>
      <w:r w:rsidR="004B28B1" w:rsidRPr="00907A95">
        <w:rPr>
          <w:rFonts w:eastAsia="Arial Unicode MS"/>
          <w:b/>
          <w:bCs/>
          <w:sz w:val="22"/>
          <w:szCs w:val="22"/>
        </w:rPr>
        <w:t>лише</w:t>
      </w:r>
      <w:proofErr w:type="spellEnd"/>
      <w:r w:rsidR="004B28B1" w:rsidRPr="00907A95">
        <w:rPr>
          <w:rFonts w:eastAsia="Arial Unicode MS"/>
          <w:b/>
          <w:bCs/>
          <w:sz w:val="22"/>
          <w:szCs w:val="22"/>
        </w:rPr>
        <w:t xml:space="preserve"> як </w:t>
      </w:r>
      <w:proofErr w:type="spellStart"/>
      <w:r w:rsidR="004B28B1" w:rsidRPr="00907A95">
        <w:rPr>
          <w:rFonts w:eastAsia="Arial Unicode MS"/>
          <w:b/>
          <w:bCs/>
          <w:sz w:val="22"/>
          <w:szCs w:val="22"/>
        </w:rPr>
        <w:t>виключення</w:t>
      </w:r>
      <w:proofErr w:type="spellEnd"/>
      <w:r w:rsidR="004B28B1" w:rsidRPr="00907A95">
        <w:rPr>
          <w:rFonts w:eastAsia="Arial Unicode MS"/>
          <w:b/>
          <w:bCs/>
          <w:sz w:val="22"/>
          <w:szCs w:val="22"/>
        </w:rPr>
        <w:t xml:space="preserve"> та </w:t>
      </w:r>
      <w:r w:rsidR="004B28B1" w:rsidRPr="00907A95">
        <w:rPr>
          <w:rFonts w:eastAsia="Arial Unicode MS"/>
          <w:b/>
          <w:bCs/>
          <w:sz w:val="22"/>
          <w:szCs w:val="22"/>
          <w:lang w:val="uk-UA"/>
        </w:rPr>
        <w:t xml:space="preserve">не може </w:t>
      </w:r>
      <w:proofErr w:type="gramStart"/>
      <w:r w:rsidR="004B28B1" w:rsidRPr="00907A95">
        <w:rPr>
          <w:rFonts w:eastAsia="Arial Unicode MS"/>
          <w:b/>
          <w:bCs/>
          <w:sz w:val="22"/>
          <w:szCs w:val="22"/>
          <w:lang w:val="uk-UA"/>
        </w:rPr>
        <w:t>перевищувати</w:t>
      </w:r>
      <w:r w:rsidR="004B28B1" w:rsidRPr="00907A95">
        <w:rPr>
          <w:rFonts w:eastAsia="Arial Unicode MS"/>
          <w:b/>
          <w:bCs/>
          <w:sz w:val="22"/>
          <w:szCs w:val="22"/>
        </w:rPr>
        <w:t xml:space="preserve">  50</w:t>
      </w:r>
      <w:proofErr w:type="gramEnd"/>
      <w:r w:rsidR="004B28B1" w:rsidRPr="00907A95">
        <w:rPr>
          <w:rFonts w:eastAsia="Arial Unicode MS"/>
          <w:b/>
          <w:bCs/>
          <w:sz w:val="22"/>
          <w:szCs w:val="22"/>
        </w:rPr>
        <w:t>%</w:t>
      </w:r>
      <w:r w:rsidR="004B28B1" w:rsidRPr="00907A95">
        <w:rPr>
          <w:rFonts w:eastAsia="Arial Unicode MS"/>
          <w:b/>
          <w:bCs/>
          <w:sz w:val="22"/>
          <w:szCs w:val="22"/>
          <w:lang w:val="uk-UA"/>
        </w:rPr>
        <w:t xml:space="preserve"> вартості.</w:t>
      </w:r>
    </w:p>
    <w:p w14:paraId="50367BDE" w14:textId="425BE26A" w:rsidR="009F2507" w:rsidRPr="004B28B1" w:rsidRDefault="009F2507" w:rsidP="00C15D91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4B28B1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4B28B1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4B28B1">
        <w:rPr>
          <w:color w:val="000000"/>
          <w:sz w:val="22"/>
          <w:szCs w:val="22"/>
          <w:lang w:val="uk-UA" w:eastAsia="uk-UA"/>
        </w:rPr>
        <w:t>а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4B28B1">
        <w:rPr>
          <w:color w:val="000000"/>
          <w:sz w:val="22"/>
          <w:szCs w:val="22"/>
          <w:lang w:val="uk-UA" w:eastAsia="uk-UA"/>
        </w:rPr>
        <w:t>го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4B28B1">
        <w:rPr>
          <w:color w:val="000000"/>
          <w:sz w:val="22"/>
          <w:szCs w:val="22"/>
          <w:lang w:val="uk-UA" w:eastAsia="uk-UA"/>
        </w:rPr>
        <w:t>я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(Додаток </w:t>
      </w:r>
      <w:r w:rsidR="001E20F4">
        <w:rPr>
          <w:color w:val="000000"/>
          <w:sz w:val="22"/>
          <w:szCs w:val="22"/>
          <w:lang w:val="uk-UA" w:eastAsia="uk-UA"/>
        </w:rPr>
        <w:t>2</w:t>
      </w:r>
      <w:r w:rsidR="005A5F8A" w:rsidRPr="004B28B1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Pr="00A91468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</w:t>
      </w:r>
      <w:r w:rsidRPr="00A9146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формі Додатку </w:t>
      </w:r>
      <w:r w:rsidR="007654D9" w:rsidRPr="00A91468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A9146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A91468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A91468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D19AA46" w14:textId="01105CA0" w:rsidR="00CF00EA" w:rsidRPr="00EB5E85" w:rsidRDefault="00EB5E85" w:rsidP="00EB5E85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A91468">
        <w:rPr>
          <w:rFonts w:ascii="Times New Roman" w:eastAsia="Times New Roman" w:hAnsi="Times New Roman" w:cs="Times New Roman"/>
          <w:sz w:val="22"/>
          <w:szCs w:val="22"/>
          <w:lang w:val="uk-UA"/>
        </w:rPr>
        <w:t>Підтвердження відповідності технічному завданню у формі Додатку №2 до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Запиту;</w:t>
      </w:r>
    </w:p>
    <w:p w14:paraId="6B6451CA" w14:textId="4420C0A5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1E20F4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4A259FCB" w:rsidR="007545FF" w:rsidRPr="00E952F7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DB58CE" w:rsidRPr="00E952F7">
        <w:rPr>
          <w:sz w:val="22"/>
          <w:szCs w:val="22"/>
          <w:lang w:val="uk-UA"/>
        </w:rPr>
        <w:t>18</w:t>
      </w:r>
      <w:r w:rsidRPr="00E952F7">
        <w:rPr>
          <w:sz w:val="22"/>
          <w:szCs w:val="22"/>
        </w:rPr>
        <w:t>.</w:t>
      </w:r>
      <w:r w:rsidR="00DB58CE" w:rsidRPr="00E952F7">
        <w:rPr>
          <w:sz w:val="22"/>
          <w:szCs w:val="22"/>
          <w:lang w:val="uk-UA"/>
        </w:rPr>
        <w:t>05</w:t>
      </w:r>
      <w:r w:rsidRPr="00E952F7">
        <w:rPr>
          <w:sz w:val="22"/>
          <w:szCs w:val="22"/>
        </w:rPr>
        <w:t>.202</w:t>
      </w:r>
      <w:r w:rsidR="00EB5E85" w:rsidRPr="00E952F7">
        <w:rPr>
          <w:sz w:val="22"/>
          <w:szCs w:val="22"/>
          <w:lang w:val="uk-UA"/>
        </w:rPr>
        <w:t>6</w:t>
      </w:r>
      <w:r w:rsidRPr="00E952F7">
        <w:rPr>
          <w:sz w:val="22"/>
          <w:szCs w:val="22"/>
        </w:rPr>
        <w:t xml:space="preserve"> року.</w:t>
      </w:r>
    </w:p>
    <w:p w14:paraId="5F7E7F29" w14:textId="77777777" w:rsidR="00AD6D3B" w:rsidRPr="00E952F7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E952F7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E952F7">
        <w:rPr>
          <w:b/>
          <w:sz w:val="22"/>
          <w:szCs w:val="22"/>
          <w:lang w:val="uk-UA"/>
        </w:rPr>
        <w:lastRenderedPageBreak/>
        <w:t xml:space="preserve">КІНЦЕВИЙ ТЕРМІН ПРИЙМАННЯ </w:t>
      </w:r>
      <w:r w:rsidR="00345379" w:rsidRPr="00E952F7">
        <w:rPr>
          <w:b/>
          <w:sz w:val="22"/>
          <w:szCs w:val="22"/>
          <w:lang w:val="uk-UA"/>
        </w:rPr>
        <w:t>ЦІНОВИХ</w:t>
      </w:r>
      <w:r w:rsidRPr="00E952F7">
        <w:rPr>
          <w:b/>
          <w:sz w:val="22"/>
          <w:szCs w:val="22"/>
          <w:lang w:val="uk-UA"/>
        </w:rPr>
        <w:t xml:space="preserve"> ПРОПОЗИЦІЙ</w:t>
      </w:r>
      <w:r w:rsidRPr="00E952F7">
        <w:rPr>
          <w:sz w:val="22"/>
          <w:szCs w:val="22"/>
          <w:lang w:val="uk-UA"/>
        </w:rPr>
        <w:t xml:space="preserve"> від учасників: </w:t>
      </w:r>
    </w:p>
    <w:p w14:paraId="3E886E94" w14:textId="293F3361" w:rsidR="00AD6D3B" w:rsidRPr="00E952F7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E952F7">
        <w:rPr>
          <w:b/>
          <w:color w:val="FF0000"/>
          <w:sz w:val="22"/>
          <w:szCs w:val="22"/>
          <w:lang w:val="uk-UA"/>
        </w:rPr>
        <w:t xml:space="preserve"> </w:t>
      </w:r>
      <w:r w:rsidRPr="00E952F7">
        <w:rPr>
          <w:b/>
          <w:sz w:val="22"/>
          <w:szCs w:val="22"/>
          <w:lang w:val="uk-UA"/>
        </w:rPr>
        <w:t>«</w:t>
      </w:r>
      <w:r w:rsidR="00E952F7" w:rsidRPr="00E952F7">
        <w:rPr>
          <w:b/>
          <w:sz w:val="22"/>
          <w:szCs w:val="22"/>
          <w:lang w:val="uk-UA"/>
        </w:rPr>
        <w:t>19</w:t>
      </w:r>
      <w:r w:rsidRPr="00E952F7">
        <w:rPr>
          <w:b/>
          <w:sz w:val="22"/>
          <w:szCs w:val="22"/>
          <w:lang w:val="uk-UA"/>
        </w:rPr>
        <w:t xml:space="preserve">» </w:t>
      </w:r>
      <w:r w:rsidR="00E952F7" w:rsidRPr="00E952F7">
        <w:rPr>
          <w:b/>
          <w:sz w:val="22"/>
          <w:szCs w:val="22"/>
          <w:lang w:val="uk-UA"/>
        </w:rPr>
        <w:t>травня</w:t>
      </w:r>
      <w:r w:rsidRPr="00E952F7">
        <w:rPr>
          <w:b/>
          <w:sz w:val="22"/>
          <w:szCs w:val="22"/>
          <w:lang w:val="uk-UA"/>
        </w:rPr>
        <w:t xml:space="preserve"> 202</w:t>
      </w:r>
      <w:r w:rsidR="00EB5E85" w:rsidRPr="00E952F7">
        <w:rPr>
          <w:b/>
          <w:sz w:val="22"/>
          <w:szCs w:val="22"/>
          <w:lang w:val="uk-UA"/>
        </w:rPr>
        <w:t>6</w:t>
      </w:r>
      <w:r w:rsidRPr="00E952F7">
        <w:rPr>
          <w:b/>
          <w:sz w:val="22"/>
          <w:szCs w:val="22"/>
          <w:lang w:val="uk-UA"/>
        </w:rPr>
        <w:t xml:space="preserve"> рок</w:t>
      </w:r>
      <w:r w:rsidR="00570092" w:rsidRPr="00E952F7">
        <w:rPr>
          <w:b/>
          <w:sz w:val="22"/>
          <w:szCs w:val="22"/>
          <w:lang w:val="uk-UA"/>
        </w:rPr>
        <w:t>у</w:t>
      </w:r>
      <w:r w:rsidRPr="00E952F7">
        <w:rPr>
          <w:b/>
          <w:sz w:val="22"/>
          <w:szCs w:val="22"/>
          <w:lang w:val="uk-UA"/>
        </w:rPr>
        <w:t>.</w:t>
      </w:r>
    </w:p>
    <w:p w14:paraId="13070A45" w14:textId="77777777" w:rsidR="00AD6D3B" w:rsidRPr="00E952F7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E952F7">
        <w:rPr>
          <w:b/>
          <w:sz w:val="22"/>
          <w:szCs w:val="22"/>
          <w:u w:val="single"/>
          <w:lang w:val="uk-UA"/>
        </w:rPr>
        <w:t>ЦІНОВІ</w:t>
      </w:r>
      <w:r w:rsidR="00E27AFC" w:rsidRPr="00E952F7">
        <w:rPr>
          <w:b/>
          <w:sz w:val="22"/>
          <w:szCs w:val="22"/>
          <w:u w:val="single"/>
        </w:rPr>
        <w:t xml:space="preserve"> ПРОПОЗИЦІЇ ПРИЙМАЮТЬСЯ НА ЗАХИЩЕНУ ЕЛЕКТРОННУ АДРЕСУ</w:t>
      </w:r>
      <w:r w:rsidR="00E27AFC" w:rsidRPr="00175693">
        <w:rPr>
          <w:b/>
          <w:sz w:val="22"/>
          <w:szCs w:val="22"/>
          <w:u w:val="single"/>
        </w:rPr>
        <w:t>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1A3C018C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E952F7">
        <w:rPr>
          <w:b/>
          <w:sz w:val="22"/>
          <w:szCs w:val="22"/>
          <w:lang w:val="uk-UA"/>
        </w:rPr>
        <w:t>20</w:t>
      </w:r>
      <w:r w:rsidRPr="00557A29">
        <w:rPr>
          <w:b/>
          <w:sz w:val="22"/>
          <w:szCs w:val="22"/>
        </w:rPr>
        <w:t xml:space="preserve">» </w:t>
      </w:r>
      <w:r w:rsidR="00E952F7">
        <w:rPr>
          <w:b/>
          <w:sz w:val="22"/>
          <w:szCs w:val="22"/>
          <w:lang w:val="uk-UA"/>
        </w:rPr>
        <w:t>травня</w:t>
      </w:r>
      <w:r w:rsidRPr="00557A29">
        <w:rPr>
          <w:b/>
          <w:sz w:val="22"/>
          <w:szCs w:val="22"/>
        </w:rPr>
        <w:t xml:space="preserve"> 202</w:t>
      </w:r>
      <w:r w:rsidR="00EB5E85">
        <w:rPr>
          <w:b/>
          <w:sz w:val="22"/>
          <w:szCs w:val="22"/>
          <w:lang w:val="uk-UA"/>
        </w:rPr>
        <w:t>6</w:t>
      </w:r>
      <w:r w:rsidRPr="00557A29">
        <w:rPr>
          <w:b/>
          <w:sz w:val="22"/>
          <w:szCs w:val="22"/>
        </w:rPr>
        <w:t xml:space="preserve"> </w:t>
      </w:r>
      <w:proofErr w:type="gramStart"/>
      <w:r w:rsidRPr="00557A29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</w:t>
      </w:r>
      <w:proofErr w:type="gramEnd"/>
      <w:r w:rsidRPr="00557A29">
        <w:rPr>
          <w:sz w:val="22"/>
          <w:szCs w:val="22"/>
        </w:rPr>
        <w:t xml:space="preserve">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gramStart"/>
      <w:r w:rsidRPr="00557A29">
        <w:rPr>
          <w:sz w:val="22"/>
          <w:szCs w:val="22"/>
        </w:rPr>
        <w:t xml:space="preserve">адресою:  </w:t>
      </w:r>
      <w:r w:rsidRPr="00093A7C">
        <w:rPr>
          <w:sz w:val="22"/>
          <w:szCs w:val="22"/>
        </w:rPr>
        <w:t>м.</w:t>
      </w:r>
      <w:proofErr w:type="gramEnd"/>
      <w:r w:rsidRPr="00093A7C">
        <w:rPr>
          <w:sz w:val="22"/>
          <w:szCs w:val="22"/>
        </w:rPr>
        <w:t xml:space="preserve">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proofErr w:type="gram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proofErr w:type="gram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</w:t>
      </w:r>
      <w:proofErr w:type="gramStart"/>
      <w:r w:rsidRPr="00B441D4">
        <w:rPr>
          <w:sz w:val="22"/>
          <w:szCs w:val="22"/>
        </w:rPr>
        <w:t>на адресу</w:t>
      </w:r>
      <w:proofErr w:type="gramEnd"/>
      <w:r w:rsidRPr="00B441D4">
        <w:rPr>
          <w:sz w:val="22"/>
          <w:szCs w:val="22"/>
        </w:rPr>
        <w:t xml:space="preserve">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3AD43985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</w:t>
      </w:r>
      <w:r w:rsidRPr="00AA0040">
        <w:rPr>
          <w:noProof/>
          <w:sz w:val="22"/>
          <w:szCs w:val="22"/>
          <w:lang w:val="uk-UA"/>
        </w:rPr>
        <w:t>:</w:t>
      </w:r>
      <w:r w:rsidR="00A226D7" w:rsidRPr="00AA0040">
        <w:rPr>
          <w:noProof/>
          <w:sz w:val="22"/>
          <w:szCs w:val="22"/>
          <w:lang w:val="uk-UA"/>
        </w:rPr>
        <w:t xml:space="preserve"> </w:t>
      </w:r>
      <w:r w:rsidRPr="00AA0040">
        <w:rPr>
          <w:b/>
          <w:noProof/>
          <w:sz w:val="22"/>
          <w:szCs w:val="22"/>
          <w:lang w:val="uk-UA"/>
        </w:rPr>
        <w:t>№</w:t>
      </w:r>
      <w:r w:rsidR="00B14626" w:rsidRPr="00AA0040">
        <w:rPr>
          <w:b/>
          <w:noProof/>
          <w:sz w:val="22"/>
          <w:szCs w:val="22"/>
          <w:lang w:val="uk-UA"/>
        </w:rPr>
        <w:t>2976</w:t>
      </w:r>
      <w:r w:rsidR="00B14626" w:rsidRPr="00AA0040">
        <w:rPr>
          <w:b/>
          <w:noProof/>
          <w:sz w:val="22"/>
          <w:szCs w:val="22"/>
          <w:lang w:val="en-US"/>
        </w:rPr>
        <w:t>LC</w:t>
      </w:r>
      <w:r w:rsidRPr="00AA0040">
        <w:rPr>
          <w:b/>
          <w:bCs/>
          <w:noProof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B14626" w:rsidRPr="00277CC8">
        <w:rPr>
          <w:spacing w:val="-6"/>
          <w:sz w:val="22"/>
          <w:szCs w:val="22"/>
          <w:lang w:val="uk-UA"/>
        </w:rPr>
        <w:t>Добровільне страхування КАСКО</w:t>
      </w:r>
      <w:r w:rsidR="00B14626">
        <w:rPr>
          <w:spacing w:val="-6"/>
          <w:sz w:val="22"/>
          <w:szCs w:val="22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lang w:val="uk-UA"/>
        </w:rPr>
        <w:t xml:space="preserve"> </w:t>
      </w:r>
    </w:p>
    <w:p w14:paraId="4D233AB5" w14:textId="25760182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Pr="00AA0040">
        <w:rPr>
          <w:b/>
          <w:noProof/>
          <w:sz w:val="22"/>
          <w:szCs w:val="22"/>
          <w:lang w:val="uk-UA"/>
        </w:rPr>
        <w:t>«№</w:t>
      </w:r>
      <w:r w:rsidR="005C455C" w:rsidRPr="00AA0040">
        <w:rPr>
          <w:b/>
          <w:noProof/>
          <w:sz w:val="22"/>
          <w:szCs w:val="22"/>
          <w:lang w:val="uk-UA"/>
        </w:rPr>
        <w:t>2976</w:t>
      </w:r>
      <w:r w:rsidR="005C455C" w:rsidRPr="00AA0040">
        <w:rPr>
          <w:b/>
          <w:noProof/>
          <w:sz w:val="22"/>
          <w:szCs w:val="22"/>
          <w:lang w:val="en-US"/>
        </w:rPr>
        <w:t>LC</w:t>
      </w:r>
      <w:r w:rsidRPr="00AA0040">
        <w:rPr>
          <w:b/>
          <w:bCs/>
          <w:noProof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="005C455C" w:rsidRPr="00277CC8">
        <w:rPr>
          <w:spacing w:val="-6"/>
          <w:sz w:val="22"/>
          <w:szCs w:val="22"/>
          <w:lang w:val="uk-UA"/>
        </w:rPr>
        <w:t>Добровільне страхування КАСКО</w:t>
      </w:r>
      <w:r w:rsidR="005C455C" w:rsidRPr="00AD7DCC">
        <w:rPr>
          <w:b/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lastRenderedPageBreak/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1055DDB7" w14:textId="16514267" w:rsidR="00932228" w:rsidRPr="000C2EE2" w:rsidRDefault="00932228" w:rsidP="00932228">
      <w:pPr>
        <w:ind w:firstLine="357"/>
        <w:jc w:val="both"/>
        <w:rPr>
          <w:noProof/>
          <w:sz w:val="22"/>
          <w:szCs w:val="22"/>
          <w:lang w:val="uk-UA"/>
        </w:rPr>
      </w:pPr>
      <w:r w:rsidRPr="000C2EE2">
        <w:rPr>
          <w:noProof/>
          <w:sz w:val="22"/>
          <w:szCs w:val="22"/>
          <w:lang w:val="uk-UA"/>
        </w:rPr>
        <w:t xml:space="preserve">7.6. Учасники погоджуються, що в межах даної процедури на закупівлю Замовник, керуючись положеннями: </w:t>
      </w:r>
      <w:hyperlink r:id="rId16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0C2EE2">
          <w:rPr>
            <w:rStyle w:val="ab"/>
            <w:i/>
            <w:iCs/>
            <w:noProof/>
            <w:sz w:val="22"/>
            <w:szCs w:val="22"/>
            <w:lang w:val="uk-UA"/>
          </w:rPr>
          <w:t>2 CFR 200.322</w:t>
        </w:r>
      </w:hyperlink>
      <w:r w:rsidRPr="000C2EE2">
        <w:rPr>
          <w:noProof/>
          <w:sz w:val="22"/>
          <w:szCs w:val="22"/>
          <w:lang w:val="uk-UA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49277C23" w14:textId="79C7A3D9" w:rsidR="00932228" w:rsidRPr="000C2EE2" w:rsidRDefault="00932228" w:rsidP="00932228">
      <w:pPr>
        <w:tabs>
          <w:tab w:val="num" w:pos="720"/>
        </w:tabs>
        <w:ind w:firstLine="357"/>
        <w:jc w:val="both"/>
        <w:rPr>
          <w:noProof/>
          <w:sz w:val="22"/>
          <w:szCs w:val="22"/>
          <w:lang w:val="uk-UA"/>
        </w:rPr>
      </w:pPr>
      <w:r w:rsidRPr="000C2EE2">
        <w:rPr>
          <w:noProof/>
          <w:sz w:val="22"/>
          <w:szCs w:val="22"/>
          <w:lang w:val="uk-UA"/>
        </w:rPr>
        <w:t xml:space="preserve">7.7.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7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0C2EE2">
          <w:rPr>
            <w:rStyle w:val="ab"/>
            <w:rFonts w:ascii="Aptos" w:hAnsi="Aptos"/>
            <w:i/>
            <w:iCs/>
            <w:noProof/>
            <w:sz w:val="22"/>
            <w:szCs w:val="22"/>
            <w:lang w:val="uk-UA"/>
          </w:rPr>
          <w:t>2 CFR 200.327</w:t>
        </w:r>
      </w:hyperlink>
      <w:r w:rsidRPr="000C2EE2">
        <w:rPr>
          <w:rFonts w:ascii="Aptos" w:hAnsi="Aptos"/>
          <w:noProof/>
          <w:color w:val="242424"/>
          <w:sz w:val="22"/>
          <w:szCs w:val="22"/>
          <w:lang w:val="uk-UA"/>
        </w:rPr>
        <w:t xml:space="preserve">  </w:t>
      </w:r>
      <w:hyperlink r:id="rId18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0C2EE2">
          <w:rPr>
            <w:rStyle w:val="ab"/>
            <w:rFonts w:ascii="Aptos" w:hAnsi="Aptos"/>
            <w:i/>
            <w:iCs/>
            <w:noProof/>
            <w:sz w:val="22"/>
            <w:szCs w:val="22"/>
            <w:lang w:val="uk-UA"/>
          </w:rPr>
          <w:t>Appendix II to Part 200</w:t>
        </w:r>
      </w:hyperlink>
      <w:r w:rsidRPr="000C2EE2">
        <w:rPr>
          <w:noProof/>
          <w:sz w:val="22"/>
          <w:szCs w:val="22"/>
          <w:lang w:val="uk-UA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9" w:history="1">
        <w:r w:rsidRPr="000C2EE2">
          <w:rPr>
            <w:rStyle w:val="ab"/>
            <w:noProof/>
            <w:sz w:val="22"/>
            <w:szCs w:val="22"/>
            <w:lang w:val="uk-UA"/>
          </w:rPr>
          <w:t>Final FY26 - Standard Terms and Conditions for Federal Awards</w:t>
        </w:r>
      </w:hyperlink>
      <w:r w:rsidRPr="000C2EE2">
        <w:rPr>
          <w:noProof/>
          <w:sz w:val="22"/>
          <w:szCs w:val="22"/>
          <w:lang w:val="uk-UA"/>
        </w:rPr>
        <w:t xml:space="preserve"> ), а саме:</w:t>
      </w:r>
    </w:p>
    <w:p w14:paraId="0AD22F92" w14:textId="77777777" w:rsidR="00932228" w:rsidRPr="000C2EE2" w:rsidRDefault="00932228" w:rsidP="00932228">
      <w:pPr>
        <w:ind w:firstLine="357"/>
        <w:jc w:val="both"/>
        <w:rPr>
          <w:noProof/>
          <w:sz w:val="22"/>
          <w:szCs w:val="22"/>
          <w:lang w:val="uk-UA"/>
        </w:rPr>
      </w:pPr>
      <w:r w:rsidRPr="000C2EE2">
        <w:rPr>
          <w:noProof/>
          <w:sz w:val="22"/>
          <w:szCs w:val="22"/>
          <w:lang w:val="uk-UA"/>
        </w:rPr>
        <w:t>1. Заборона торгівлі людьми</w:t>
      </w:r>
    </w:p>
    <w:p w14:paraId="3C77BA3F" w14:textId="77777777" w:rsidR="00932228" w:rsidRPr="000C2EE2" w:rsidRDefault="00932228" w:rsidP="00932228">
      <w:pPr>
        <w:tabs>
          <w:tab w:val="num" w:pos="720"/>
        </w:tabs>
        <w:ind w:firstLine="357"/>
        <w:jc w:val="both"/>
        <w:rPr>
          <w:noProof/>
          <w:sz w:val="22"/>
          <w:szCs w:val="22"/>
          <w:lang w:val="uk-UA"/>
        </w:rPr>
      </w:pPr>
      <w:r w:rsidRPr="000C2EE2">
        <w:rPr>
          <w:noProof/>
          <w:sz w:val="22"/>
          <w:szCs w:val="22"/>
          <w:lang w:val="uk-UA"/>
        </w:rPr>
        <w:t xml:space="preserve">1.1. 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5830E44B" w14:textId="77777777" w:rsidR="00932228" w:rsidRPr="000C2EE2" w:rsidRDefault="00932228" w:rsidP="00932228">
      <w:pPr>
        <w:ind w:firstLine="357"/>
        <w:jc w:val="both"/>
        <w:rPr>
          <w:noProof/>
          <w:sz w:val="22"/>
          <w:szCs w:val="22"/>
          <w:lang w:val="uk-UA"/>
        </w:rPr>
      </w:pPr>
      <w:r w:rsidRPr="000C2EE2">
        <w:rPr>
          <w:noProof/>
          <w:sz w:val="22"/>
          <w:szCs w:val="22"/>
          <w:lang w:val="uk-UA"/>
        </w:rPr>
        <w:lastRenderedPageBreak/>
        <w:t>1.2. Під діями, що безпосередньо підтримують або сприяють торгівлі людьми, слід вважати:</w:t>
      </w:r>
    </w:p>
    <w:p w14:paraId="66B2F02E" w14:textId="77777777" w:rsidR="00932228" w:rsidRPr="000C2EE2" w:rsidRDefault="00932228" w:rsidP="00932228">
      <w:pPr>
        <w:pStyle w:val="af"/>
        <w:numPr>
          <w:ilvl w:val="2"/>
          <w:numId w:val="30"/>
        </w:numPr>
        <w:spacing w:after="160" w:line="278" w:lineRule="auto"/>
        <w:ind w:left="0" w:firstLine="357"/>
        <w:contextualSpacing/>
        <w:jc w:val="both"/>
        <w:rPr>
          <w:noProof/>
          <w:sz w:val="22"/>
          <w:szCs w:val="22"/>
          <w:lang w:val="uk-UA"/>
        </w:rPr>
      </w:pPr>
      <w:r w:rsidRPr="000C2EE2">
        <w:rPr>
          <w:noProof/>
          <w:sz w:val="22"/>
          <w:szCs w:val="22"/>
          <w:lang w:val="uk-UA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79B4F3DE" w14:textId="77777777" w:rsidR="00932228" w:rsidRPr="000C2EE2" w:rsidRDefault="00932228" w:rsidP="00932228">
      <w:pPr>
        <w:pStyle w:val="af"/>
        <w:numPr>
          <w:ilvl w:val="2"/>
          <w:numId w:val="30"/>
        </w:numPr>
        <w:spacing w:line="278" w:lineRule="auto"/>
        <w:ind w:left="0" w:firstLine="357"/>
        <w:contextualSpacing/>
        <w:jc w:val="both"/>
        <w:rPr>
          <w:noProof/>
          <w:sz w:val="22"/>
          <w:szCs w:val="22"/>
          <w:lang w:val="uk-UA"/>
        </w:rPr>
      </w:pPr>
      <w:r w:rsidRPr="000C2EE2">
        <w:rPr>
          <w:noProof/>
          <w:sz w:val="22"/>
          <w:szCs w:val="22"/>
          <w:lang w:val="uk-UA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2DFC7FB7" w14:textId="77777777" w:rsidR="00932228" w:rsidRPr="000C2EE2" w:rsidRDefault="00932228" w:rsidP="00932228">
      <w:pPr>
        <w:ind w:firstLine="357"/>
        <w:jc w:val="both"/>
        <w:rPr>
          <w:noProof/>
          <w:sz w:val="22"/>
          <w:szCs w:val="22"/>
          <w:lang w:val="uk-UA"/>
        </w:rPr>
      </w:pPr>
      <w:r w:rsidRPr="000C2EE2">
        <w:rPr>
          <w:noProof/>
          <w:sz w:val="22"/>
          <w:szCs w:val="22"/>
          <w:lang w:val="uk-UA"/>
        </w:rPr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4ABC50E4" w14:textId="77777777" w:rsidR="00932228" w:rsidRPr="000C2EE2" w:rsidRDefault="00932228" w:rsidP="00932228">
      <w:pPr>
        <w:ind w:firstLine="357"/>
        <w:jc w:val="both"/>
        <w:rPr>
          <w:noProof/>
          <w:sz w:val="22"/>
          <w:szCs w:val="22"/>
          <w:lang w:val="uk-UA"/>
        </w:rPr>
      </w:pPr>
      <w:r w:rsidRPr="000C2EE2">
        <w:rPr>
          <w:noProof/>
          <w:sz w:val="22"/>
          <w:szCs w:val="22"/>
          <w:lang w:val="uk-UA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35782A9F" w14:textId="77777777" w:rsidR="00932228" w:rsidRPr="000C2EE2" w:rsidRDefault="00932228" w:rsidP="00932228">
      <w:pPr>
        <w:ind w:firstLine="357"/>
        <w:jc w:val="both"/>
        <w:rPr>
          <w:noProof/>
          <w:sz w:val="22"/>
          <w:szCs w:val="22"/>
          <w:lang w:val="uk-UA"/>
        </w:rPr>
      </w:pPr>
      <w:r w:rsidRPr="000C2EE2">
        <w:rPr>
          <w:noProof/>
          <w:sz w:val="22"/>
          <w:szCs w:val="22"/>
          <w:lang w:val="uk-UA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5E07EFE6" w14:textId="77777777" w:rsidR="00932228" w:rsidRPr="000C2EE2" w:rsidRDefault="00932228" w:rsidP="00932228">
      <w:pPr>
        <w:ind w:firstLine="357"/>
        <w:jc w:val="both"/>
        <w:rPr>
          <w:noProof/>
          <w:sz w:val="22"/>
          <w:szCs w:val="22"/>
          <w:lang w:val="uk-UA"/>
        </w:rPr>
      </w:pPr>
      <w:r w:rsidRPr="000C2EE2">
        <w:rPr>
          <w:noProof/>
          <w:sz w:val="22"/>
          <w:szCs w:val="22"/>
          <w:lang w:val="uk-UA"/>
        </w:rPr>
        <w:t xml:space="preserve">-стягнення з найнятих працівників плати за працевлаштування або рекрутинг; </w:t>
      </w:r>
    </w:p>
    <w:p w14:paraId="718B3819" w14:textId="77777777" w:rsidR="00932228" w:rsidRPr="000C2EE2" w:rsidRDefault="00932228" w:rsidP="00932228">
      <w:pPr>
        <w:ind w:firstLine="357"/>
        <w:jc w:val="both"/>
        <w:rPr>
          <w:noProof/>
          <w:sz w:val="22"/>
          <w:szCs w:val="22"/>
          <w:lang w:val="uk-UA"/>
        </w:rPr>
      </w:pPr>
      <w:r w:rsidRPr="000C2EE2">
        <w:rPr>
          <w:noProof/>
          <w:sz w:val="22"/>
          <w:szCs w:val="22"/>
          <w:lang w:val="uk-UA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04F4065B" w14:textId="77777777" w:rsidR="00932228" w:rsidRPr="000C2EE2" w:rsidRDefault="00932228" w:rsidP="00932228">
      <w:pPr>
        <w:ind w:firstLine="357"/>
        <w:jc w:val="both"/>
        <w:rPr>
          <w:noProof/>
          <w:sz w:val="22"/>
          <w:szCs w:val="22"/>
          <w:lang w:val="uk-UA"/>
        </w:rPr>
      </w:pPr>
      <w:r w:rsidRPr="000C2EE2">
        <w:rPr>
          <w:noProof/>
          <w:sz w:val="22"/>
          <w:szCs w:val="22"/>
          <w:lang w:val="uk-UA"/>
        </w:rPr>
        <w:t>2. Боротьба з тероризмом</w:t>
      </w:r>
    </w:p>
    <w:p w14:paraId="20A47A7F" w14:textId="77777777" w:rsidR="00932228" w:rsidRPr="000C2EE2" w:rsidRDefault="00932228" w:rsidP="00932228">
      <w:pPr>
        <w:ind w:firstLine="357"/>
        <w:jc w:val="both"/>
        <w:rPr>
          <w:noProof/>
          <w:sz w:val="22"/>
          <w:szCs w:val="22"/>
          <w:lang w:val="uk-UA"/>
        </w:rPr>
      </w:pPr>
      <w:r w:rsidRPr="000C2EE2">
        <w:rPr>
          <w:noProof/>
          <w:sz w:val="22"/>
          <w:szCs w:val="22"/>
          <w:lang w:val="uk-UA"/>
        </w:rPr>
        <w:t>2.1. 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60FC1EC5" w14:textId="77777777" w:rsidR="00932228" w:rsidRPr="000C2EE2" w:rsidRDefault="00932228" w:rsidP="00932228">
      <w:pPr>
        <w:ind w:firstLine="357"/>
        <w:jc w:val="both"/>
        <w:rPr>
          <w:noProof/>
          <w:sz w:val="22"/>
          <w:szCs w:val="22"/>
          <w:lang w:val="uk-UA"/>
        </w:rPr>
      </w:pPr>
      <w:r w:rsidRPr="000C2EE2">
        <w:rPr>
          <w:noProof/>
          <w:sz w:val="22"/>
          <w:szCs w:val="22"/>
          <w:lang w:val="uk-UA"/>
        </w:rPr>
        <w:t>3. Заборона іноземних безпілотних систем (ASDA)</w:t>
      </w:r>
    </w:p>
    <w:p w14:paraId="43355417" w14:textId="77777777" w:rsidR="00932228" w:rsidRPr="000C2EE2" w:rsidRDefault="00932228" w:rsidP="00932228">
      <w:pPr>
        <w:ind w:firstLine="357"/>
        <w:jc w:val="both"/>
        <w:rPr>
          <w:noProof/>
          <w:sz w:val="22"/>
          <w:szCs w:val="22"/>
          <w:lang w:val="uk-UA"/>
        </w:rPr>
      </w:pPr>
      <w:r w:rsidRPr="000C2EE2">
        <w:rPr>
          <w:noProof/>
          <w:sz w:val="22"/>
          <w:szCs w:val="22"/>
          <w:lang w:val="uk-UA"/>
        </w:rPr>
        <w:t>3.1. Товариство Червоного Хреста України підтверджує та інформує, що воно:</w:t>
      </w:r>
    </w:p>
    <w:p w14:paraId="6FE7DF1A" w14:textId="77777777" w:rsidR="00932228" w:rsidRPr="000C2EE2" w:rsidRDefault="00932228" w:rsidP="00932228">
      <w:pPr>
        <w:numPr>
          <w:ilvl w:val="0"/>
          <w:numId w:val="29"/>
        </w:numPr>
        <w:spacing w:line="278" w:lineRule="auto"/>
        <w:ind w:left="0" w:firstLine="357"/>
        <w:jc w:val="both"/>
        <w:rPr>
          <w:noProof/>
          <w:sz w:val="22"/>
          <w:szCs w:val="22"/>
          <w:lang w:val="uk-UA"/>
        </w:rPr>
      </w:pPr>
      <w:r w:rsidRPr="000C2EE2">
        <w:rPr>
          <w:noProof/>
          <w:sz w:val="22"/>
          <w:szCs w:val="22"/>
          <w:lang w:val="uk-UA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2D66E61A" w14:textId="77777777" w:rsidR="00932228" w:rsidRPr="000C2EE2" w:rsidRDefault="00932228" w:rsidP="00932228">
      <w:pPr>
        <w:numPr>
          <w:ilvl w:val="0"/>
          <w:numId w:val="29"/>
        </w:numPr>
        <w:spacing w:line="278" w:lineRule="auto"/>
        <w:ind w:left="0" w:firstLine="357"/>
        <w:jc w:val="both"/>
        <w:rPr>
          <w:noProof/>
          <w:sz w:val="22"/>
          <w:szCs w:val="22"/>
          <w:lang w:val="uk-UA"/>
        </w:rPr>
      </w:pPr>
      <w:r w:rsidRPr="000C2EE2">
        <w:rPr>
          <w:noProof/>
          <w:sz w:val="22"/>
          <w:szCs w:val="22"/>
          <w:lang w:val="uk-UA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5F963E72" w14:textId="77777777" w:rsidR="00932228" w:rsidRPr="000C2EE2" w:rsidRDefault="00932228" w:rsidP="00932228">
      <w:pPr>
        <w:numPr>
          <w:ilvl w:val="0"/>
          <w:numId w:val="29"/>
        </w:numPr>
        <w:spacing w:line="278" w:lineRule="auto"/>
        <w:ind w:left="0" w:firstLine="357"/>
        <w:jc w:val="both"/>
        <w:rPr>
          <w:noProof/>
          <w:sz w:val="22"/>
          <w:szCs w:val="22"/>
          <w:lang w:val="uk-UA"/>
        </w:rPr>
      </w:pPr>
      <w:r w:rsidRPr="000C2EE2">
        <w:rPr>
          <w:noProof/>
          <w:sz w:val="22"/>
          <w:szCs w:val="22"/>
          <w:lang w:val="uk-UA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21E694CD" w14:textId="77777777" w:rsidR="00932228" w:rsidRPr="000C2EE2" w:rsidRDefault="00932228" w:rsidP="00932228">
      <w:pPr>
        <w:ind w:firstLine="357"/>
        <w:jc w:val="both"/>
        <w:rPr>
          <w:noProof/>
          <w:sz w:val="22"/>
          <w:szCs w:val="22"/>
          <w:lang w:val="uk-UA"/>
        </w:rPr>
      </w:pPr>
      <w:r w:rsidRPr="000C2EE2">
        <w:rPr>
          <w:noProof/>
          <w:sz w:val="22"/>
          <w:szCs w:val="22"/>
          <w:lang w:val="uk-UA"/>
        </w:rPr>
        <w:t xml:space="preserve">3.2. 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20" w:history="1">
        <w:r w:rsidRPr="000C2EE2">
          <w:rPr>
            <w:rStyle w:val="ab"/>
            <w:noProof/>
            <w:color w:val="auto"/>
            <w:sz w:val="22"/>
            <w:szCs w:val="22"/>
            <w:lang w:val="uk-UA"/>
          </w:rPr>
          <w:t>https://www.sam.gov</w:t>
        </w:r>
      </w:hyperlink>
      <w:r w:rsidRPr="000C2EE2">
        <w:rPr>
          <w:noProof/>
          <w:sz w:val="22"/>
          <w:szCs w:val="22"/>
          <w:lang w:val="uk-UA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30A68CAC" w14:textId="126E8DBE" w:rsidR="007545FF" w:rsidRDefault="00932228" w:rsidP="001560C7">
      <w:pPr>
        <w:ind w:firstLine="357"/>
        <w:jc w:val="both"/>
        <w:rPr>
          <w:noProof/>
          <w:sz w:val="22"/>
          <w:szCs w:val="22"/>
          <w:lang w:val="uk-UA"/>
        </w:rPr>
      </w:pPr>
      <w:r w:rsidRPr="000C2EE2">
        <w:rPr>
          <w:noProof/>
          <w:sz w:val="22"/>
          <w:szCs w:val="22"/>
          <w:lang w:val="uk-UA"/>
        </w:rPr>
        <w:t>3.3. 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61D89645" w14:textId="77777777" w:rsidR="001560C7" w:rsidRPr="001560C7" w:rsidRDefault="001560C7" w:rsidP="001560C7">
      <w:pPr>
        <w:ind w:firstLine="357"/>
        <w:jc w:val="both"/>
        <w:rPr>
          <w:noProof/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06F6A92" w14:textId="5E95DF24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  <w:lang w:val="uk-UA"/>
        </w:rPr>
        <w:t xml:space="preserve"> </w:t>
      </w:r>
      <w:bookmarkEnd w:id="1"/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lastRenderedPageBreak/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1A7EB32B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A91468">
        <w:rPr>
          <w:i/>
          <w:sz w:val="22"/>
          <w:szCs w:val="22"/>
          <w:lang w:val="uk-UA"/>
        </w:rPr>
        <w:t>Голова тендерного комітету</w:t>
      </w:r>
      <w:r w:rsidRPr="00A91468">
        <w:rPr>
          <w:i/>
          <w:sz w:val="22"/>
          <w:szCs w:val="22"/>
          <w:lang w:val="uk-UA"/>
        </w:rPr>
        <w:tab/>
      </w:r>
      <w:r w:rsidRPr="00A91468">
        <w:rPr>
          <w:i/>
          <w:sz w:val="22"/>
          <w:szCs w:val="22"/>
          <w:lang w:val="uk-UA"/>
        </w:rPr>
        <w:tab/>
      </w:r>
      <w:r w:rsidR="009E6AC7" w:rsidRPr="00A91468">
        <w:rPr>
          <w:i/>
          <w:sz w:val="22"/>
          <w:szCs w:val="22"/>
          <w:lang w:val="uk-UA"/>
        </w:rPr>
        <w:t xml:space="preserve">                                              </w:t>
      </w:r>
      <w:r w:rsidRPr="00A91468">
        <w:rPr>
          <w:i/>
          <w:sz w:val="22"/>
          <w:szCs w:val="22"/>
          <w:lang w:val="uk-UA"/>
        </w:rPr>
        <w:tab/>
      </w:r>
      <w:r w:rsidR="00CC7D16" w:rsidRPr="00A91468">
        <w:rPr>
          <w:i/>
          <w:sz w:val="22"/>
          <w:szCs w:val="22"/>
          <w:lang w:val="uk-UA"/>
        </w:rPr>
        <w:t xml:space="preserve">____________ </w:t>
      </w:r>
      <w:proofErr w:type="spellStart"/>
      <w:r w:rsidR="000C2EE2" w:rsidRPr="00A91468">
        <w:rPr>
          <w:i/>
          <w:sz w:val="22"/>
          <w:szCs w:val="22"/>
          <w:lang w:val="uk-UA"/>
        </w:rPr>
        <w:t>Ошовська</w:t>
      </w:r>
      <w:proofErr w:type="spellEnd"/>
      <w:r w:rsidR="000C2EE2" w:rsidRPr="00A91468">
        <w:rPr>
          <w:i/>
          <w:sz w:val="22"/>
          <w:szCs w:val="22"/>
          <w:lang w:val="uk-UA"/>
        </w:rPr>
        <w:t xml:space="preserve"> Р.І.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365531A8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bookmarkEnd w:id="2"/>
      <w:r w:rsidR="000C2EE2">
        <w:rPr>
          <w:spacing w:val="-4"/>
          <w:sz w:val="22"/>
          <w:szCs w:val="22"/>
          <w:lang w:val="uk-UA"/>
        </w:rPr>
        <w:t>послуг добровільного страхування КАСКО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E34A518" w14:textId="60E75904" w:rsidR="00EA67E2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2 до </w:t>
      </w:r>
      <w:r w:rsidR="001D142B">
        <w:rPr>
          <w:b/>
          <w:bCs/>
          <w:color w:val="000000"/>
          <w:sz w:val="22"/>
          <w:szCs w:val="22"/>
          <w:lang w:val="uk-UA" w:eastAsia="uk-UA"/>
        </w:rPr>
        <w:t>Запиту</w:t>
      </w:r>
    </w:p>
    <w:p w14:paraId="2756D73E" w14:textId="77777777" w:rsidR="00A91468" w:rsidRDefault="00A91468" w:rsidP="00EA67E2">
      <w:pPr>
        <w:ind w:left="142" w:firstLine="284"/>
        <w:jc w:val="right"/>
        <w:rPr>
          <w:spacing w:val="-4"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на закупівлю </w:t>
      </w:r>
      <w:r>
        <w:rPr>
          <w:spacing w:val="-4"/>
          <w:sz w:val="22"/>
          <w:szCs w:val="22"/>
          <w:lang w:val="uk-UA"/>
        </w:rPr>
        <w:t xml:space="preserve">послуг </w:t>
      </w:r>
    </w:p>
    <w:p w14:paraId="0FBF81CA" w14:textId="5456F737" w:rsidR="00A91468" w:rsidRDefault="00A91468" w:rsidP="00EA67E2">
      <w:pPr>
        <w:ind w:left="142" w:firstLine="284"/>
        <w:jc w:val="right"/>
        <w:rPr>
          <w:sz w:val="22"/>
          <w:szCs w:val="22"/>
          <w:lang w:val="uk-UA"/>
        </w:rPr>
      </w:pPr>
      <w:r>
        <w:rPr>
          <w:spacing w:val="-4"/>
          <w:sz w:val="22"/>
          <w:szCs w:val="22"/>
          <w:lang w:val="uk-UA"/>
        </w:rPr>
        <w:t>добровільного страхування КАСКО</w:t>
      </w:r>
    </w:p>
    <w:p w14:paraId="64AE480F" w14:textId="77777777" w:rsidR="00EA67E2" w:rsidRDefault="00EA67E2" w:rsidP="00EA67E2">
      <w:pPr>
        <w:textAlignment w:val="baseline"/>
        <w:rPr>
          <w:sz w:val="22"/>
          <w:szCs w:val="22"/>
          <w:lang w:val="uk-UA" w:eastAsia="uk-UA"/>
        </w:rPr>
      </w:pPr>
    </w:p>
    <w:p w14:paraId="32CF20F5" w14:textId="77777777" w:rsidR="00390155" w:rsidRPr="00557A29" w:rsidRDefault="00390155" w:rsidP="00390155">
      <w:pPr>
        <w:ind w:left="540"/>
        <w:contextualSpacing/>
        <w:jc w:val="center"/>
        <w:rPr>
          <w:b/>
          <w:bCs/>
          <w:u w:val="single"/>
        </w:rPr>
      </w:pPr>
      <w:r>
        <w:rPr>
          <w:b/>
          <w:bCs/>
          <w:u w:val="single"/>
        </w:rPr>
        <w:t>ФОРМА ВІДПОВІДНОСТІ ТЕХНІЧНОМУ ЗАВДАННЮ</w:t>
      </w:r>
    </w:p>
    <w:p w14:paraId="6E9A8B0B" w14:textId="77777777" w:rsidR="008F4B65" w:rsidRPr="00531333" w:rsidRDefault="008F4B65" w:rsidP="00EA67E2">
      <w:pPr>
        <w:textAlignment w:val="baseline"/>
        <w:rPr>
          <w:sz w:val="22"/>
          <w:szCs w:val="22"/>
          <w:lang w:val="uk-UA" w:eastAsia="uk-UA"/>
        </w:rPr>
      </w:pPr>
    </w:p>
    <w:p w14:paraId="18B822C2" w14:textId="77777777" w:rsidR="00390155" w:rsidRDefault="00390155" w:rsidP="13BABAE6">
      <w:pPr>
        <w:jc w:val="center"/>
        <w:textAlignment w:val="baseline"/>
        <w:rPr>
          <w:color w:val="000000" w:themeColor="text1"/>
          <w:sz w:val="22"/>
          <w:szCs w:val="22"/>
          <w:lang w:val="uk-UA" w:eastAsia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432854" w:rsidRPr="00557A29" w14:paraId="2252F806" w14:textId="77777777" w:rsidTr="007A6388">
        <w:trPr>
          <w:trHeight w:val="613"/>
        </w:trPr>
        <w:tc>
          <w:tcPr>
            <w:tcW w:w="5529" w:type="dxa"/>
            <w:shd w:val="clear" w:color="auto" w:fill="E7E6E6"/>
            <w:vAlign w:val="center"/>
          </w:tcPr>
          <w:p w14:paraId="52E48EC9" w14:textId="77777777" w:rsidR="00432854" w:rsidRPr="00557A29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ТЕХНІЧНІ ВИМОГИ ДО ЗАКУПІВЛІ</w:t>
            </w:r>
          </w:p>
        </w:tc>
        <w:tc>
          <w:tcPr>
            <w:tcW w:w="4536" w:type="dxa"/>
            <w:shd w:val="clear" w:color="auto" w:fill="E7E6E6"/>
            <w:vAlign w:val="center"/>
          </w:tcPr>
          <w:p w14:paraId="2546A5CA" w14:textId="77777777" w:rsidR="00432854" w:rsidRPr="00557A29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ПРОПОЗИЦІЯ</w:t>
            </w:r>
            <w:r w:rsidRPr="00A372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УЧАСНИКА ТЕНДЕРУ </w:t>
            </w:r>
          </w:p>
        </w:tc>
      </w:tr>
      <w:tr w:rsidR="00432854" w:rsidRPr="00557A29" w14:paraId="30B5C3F2" w14:textId="77777777" w:rsidTr="007A6388">
        <w:trPr>
          <w:trHeight w:val="367"/>
        </w:trPr>
        <w:tc>
          <w:tcPr>
            <w:tcW w:w="10065" w:type="dxa"/>
            <w:gridSpan w:val="2"/>
            <w:shd w:val="clear" w:color="auto" w:fill="E7E6E6"/>
            <w:vAlign w:val="center"/>
          </w:tcPr>
          <w:p w14:paraId="6401B626" w14:textId="77777777" w:rsidR="00432854" w:rsidRPr="00D2763A" w:rsidRDefault="00432854" w:rsidP="007A6388">
            <w:pPr>
              <w:jc w:val="center"/>
              <w:rPr>
                <w:b/>
                <w:i/>
                <w:iCs/>
                <w:sz w:val="22"/>
                <w:szCs w:val="22"/>
                <w:lang w:val="uk-UA"/>
              </w:rPr>
            </w:pPr>
            <w:r w:rsidRPr="004D4A27">
              <w:rPr>
                <w:b/>
                <w:i/>
                <w:iCs/>
                <w:lang w:val="uk-UA"/>
              </w:rPr>
              <w:t xml:space="preserve">І. Покриття ризиків </w:t>
            </w:r>
            <w:r w:rsidRPr="00D2763A">
              <w:rPr>
                <w:bCs/>
                <w:i/>
                <w:iCs/>
                <w:sz w:val="22"/>
                <w:szCs w:val="22"/>
                <w:lang w:val="uk-UA"/>
              </w:rPr>
              <w:t>(</w:t>
            </w:r>
            <w:r>
              <w:rPr>
                <w:bCs/>
                <w:i/>
                <w:iCs/>
                <w:sz w:val="22"/>
                <w:szCs w:val="22"/>
                <w:lang w:val="uk-UA"/>
              </w:rPr>
              <w:t>підтвердіть</w:t>
            </w:r>
            <w:r w:rsidRPr="00D2763A">
              <w:rPr>
                <w:bCs/>
                <w:i/>
                <w:iCs/>
                <w:sz w:val="22"/>
                <w:szCs w:val="22"/>
                <w:lang w:val="uk-UA"/>
              </w:rPr>
              <w:t xml:space="preserve"> в цьому розділі </w:t>
            </w:r>
            <w:r>
              <w:rPr>
                <w:bCs/>
                <w:i/>
                <w:iCs/>
                <w:sz w:val="22"/>
                <w:szCs w:val="22"/>
                <w:lang w:val="uk-UA"/>
              </w:rPr>
              <w:t>покриття вказаних ризиків</w:t>
            </w:r>
            <w:r w:rsidRPr="00D2763A">
              <w:rPr>
                <w:bCs/>
                <w:i/>
                <w:iCs/>
                <w:sz w:val="22"/>
                <w:szCs w:val="22"/>
                <w:lang w:val="uk-UA"/>
              </w:rPr>
              <w:t xml:space="preserve"> по кожному вказаному пункту</w:t>
            </w:r>
            <w:r>
              <w:rPr>
                <w:bCs/>
                <w:i/>
                <w:iCs/>
                <w:sz w:val="22"/>
                <w:szCs w:val="22"/>
                <w:lang w:val="uk-UA"/>
              </w:rPr>
              <w:t>, або надайте свою пропозицію</w:t>
            </w:r>
            <w:r w:rsidRPr="00D2763A">
              <w:rPr>
                <w:bCs/>
                <w:i/>
                <w:iCs/>
                <w:sz w:val="22"/>
                <w:szCs w:val="22"/>
                <w:lang w:val="uk-UA"/>
              </w:rPr>
              <w:t>):</w:t>
            </w:r>
          </w:p>
        </w:tc>
      </w:tr>
      <w:tr w:rsidR="00432854" w:rsidRPr="00557A29" w14:paraId="4AE36AFE" w14:textId="77777777" w:rsidTr="007A6388">
        <w:trPr>
          <w:trHeight w:val="367"/>
        </w:trPr>
        <w:tc>
          <w:tcPr>
            <w:tcW w:w="5529" w:type="dxa"/>
          </w:tcPr>
          <w:p w14:paraId="482AE338" w14:textId="77777777" w:rsidR="00432854" w:rsidRPr="00D2763A" w:rsidRDefault="00432854" w:rsidP="00432854">
            <w:pPr>
              <w:pStyle w:val="aa"/>
              <w:numPr>
                <w:ilvl w:val="0"/>
                <w:numId w:val="32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Незаконне заволодіння, викрадення транспортного засобу (ТЗ).</w:t>
            </w:r>
          </w:p>
        </w:tc>
        <w:tc>
          <w:tcPr>
            <w:tcW w:w="4536" w:type="dxa"/>
          </w:tcPr>
          <w:p w14:paraId="305BC00C" w14:textId="77777777" w:rsidR="00432854" w:rsidRPr="00EA2E17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32854" w:rsidRPr="00305776" w14:paraId="67931F92" w14:textId="77777777" w:rsidTr="007A6388">
        <w:trPr>
          <w:trHeight w:val="367"/>
        </w:trPr>
        <w:tc>
          <w:tcPr>
            <w:tcW w:w="5529" w:type="dxa"/>
          </w:tcPr>
          <w:p w14:paraId="118C7BED" w14:textId="77777777" w:rsidR="00432854" w:rsidRPr="00D2763A" w:rsidRDefault="00432854" w:rsidP="00432854">
            <w:pPr>
              <w:pStyle w:val="aa"/>
              <w:numPr>
                <w:ilvl w:val="0"/>
                <w:numId w:val="32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Pr="00A9146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ДТП, </w:t>
            </w:r>
            <w:proofErr w:type="spellStart"/>
            <w:r w:rsidRPr="00A9146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в.т.ч</w:t>
            </w:r>
            <w:proofErr w:type="spellEnd"/>
            <w:r w:rsidRPr="00A9146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. викид каменів чи інших твердих фракцій із-під коліс транспорту, зіткнення з тваринами під час руху ТЗ.</w:t>
            </w:r>
          </w:p>
        </w:tc>
        <w:tc>
          <w:tcPr>
            <w:tcW w:w="4536" w:type="dxa"/>
          </w:tcPr>
          <w:p w14:paraId="557AEAEB" w14:textId="77777777" w:rsidR="00432854" w:rsidRPr="00305776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432854" w:rsidRPr="00557A29" w14:paraId="40C07D1D" w14:textId="77777777" w:rsidTr="007A6388">
        <w:trPr>
          <w:trHeight w:val="367"/>
        </w:trPr>
        <w:tc>
          <w:tcPr>
            <w:tcW w:w="5529" w:type="dxa"/>
          </w:tcPr>
          <w:p w14:paraId="122F1AF4" w14:textId="77777777" w:rsidR="00432854" w:rsidRDefault="00432854" w:rsidP="00432854">
            <w:pPr>
              <w:pStyle w:val="aa"/>
              <w:numPr>
                <w:ilvl w:val="0"/>
                <w:numId w:val="32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Pr="0097742C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Протиправні дії третіх осіб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4536" w:type="dxa"/>
          </w:tcPr>
          <w:p w14:paraId="3429C03C" w14:textId="77777777" w:rsidR="00432854" w:rsidRPr="00EA2E17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32854" w:rsidRPr="00557A29" w14:paraId="2039A202" w14:textId="77777777" w:rsidTr="007A6388">
        <w:trPr>
          <w:trHeight w:val="367"/>
        </w:trPr>
        <w:tc>
          <w:tcPr>
            <w:tcW w:w="5529" w:type="dxa"/>
          </w:tcPr>
          <w:p w14:paraId="338C87AB" w14:textId="77777777" w:rsidR="00432854" w:rsidRPr="00D2763A" w:rsidRDefault="00432854" w:rsidP="00432854">
            <w:pPr>
              <w:pStyle w:val="aa"/>
              <w:numPr>
                <w:ilvl w:val="0"/>
                <w:numId w:val="32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Стихійне лихо (повінь, буря, ураган, смерч, шторм, злива, град, обвал, лавина, зсув, вихід ґрунтових вод, удар блискавки, осідання ґрунту, землетрус тощо)</w:t>
            </w:r>
          </w:p>
        </w:tc>
        <w:tc>
          <w:tcPr>
            <w:tcW w:w="4536" w:type="dxa"/>
          </w:tcPr>
          <w:p w14:paraId="313D8590" w14:textId="77777777" w:rsidR="00432854" w:rsidRPr="00EA2E17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32854" w:rsidRPr="00557A29" w14:paraId="72D3907C" w14:textId="77777777" w:rsidTr="007A6388">
        <w:trPr>
          <w:trHeight w:val="367"/>
        </w:trPr>
        <w:tc>
          <w:tcPr>
            <w:tcW w:w="5529" w:type="dxa"/>
          </w:tcPr>
          <w:p w14:paraId="5E08DF25" w14:textId="77777777" w:rsidR="00432854" w:rsidRPr="00D2763A" w:rsidRDefault="00432854" w:rsidP="00432854">
            <w:pPr>
              <w:pStyle w:val="aa"/>
              <w:numPr>
                <w:ilvl w:val="0"/>
                <w:numId w:val="32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Пожежа, вибух або самозаймання</w:t>
            </w:r>
          </w:p>
        </w:tc>
        <w:tc>
          <w:tcPr>
            <w:tcW w:w="4536" w:type="dxa"/>
          </w:tcPr>
          <w:p w14:paraId="15658608" w14:textId="77777777" w:rsidR="00432854" w:rsidRPr="00EA2E17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32854" w:rsidRPr="00305776" w14:paraId="4B515D67" w14:textId="77777777" w:rsidTr="007A6388">
        <w:trPr>
          <w:trHeight w:val="367"/>
        </w:trPr>
        <w:tc>
          <w:tcPr>
            <w:tcW w:w="5529" w:type="dxa"/>
          </w:tcPr>
          <w:p w14:paraId="395ACC00" w14:textId="77777777" w:rsidR="00432854" w:rsidRPr="00D2763A" w:rsidRDefault="00432854" w:rsidP="00432854">
            <w:pPr>
              <w:pStyle w:val="aa"/>
              <w:numPr>
                <w:ilvl w:val="0"/>
                <w:numId w:val="32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- Самовільне падіння дерев, каміння або інших  предметів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;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</w:p>
          <w:p w14:paraId="6B50E5A7" w14:textId="77777777" w:rsidR="00432854" w:rsidRPr="00D2763A" w:rsidRDefault="00432854" w:rsidP="00432854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напад тварин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;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</w:p>
          <w:p w14:paraId="198726B7" w14:textId="77777777" w:rsidR="00432854" w:rsidRPr="00D2763A" w:rsidRDefault="00432854" w:rsidP="00432854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пошкодження ТЗ водою або рідинами внаслідок аварії комунальних мереж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;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</w:p>
          <w:p w14:paraId="70E4F572" w14:textId="77777777" w:rsidR="00432854" w:rsidRPr="00D2763A" w:rsidRDefault="00432854" w:rsidP="00432854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пошкодження двигуна, через потрапляння в нього води ззовні (гідроудар)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;</w:t>
            </w:r>
          </w:p>
          <w:p w14:paraId="1AA914BF" w14:textId="77777777" w:rsidR="00432854" w:rsidRPr="00D2763A" w:rsidRDefault="00432854" w:rsidP="00432854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інші випадки зовнішнього фізичного впливу інших випадкових раптових та непередбачуваних подій, які призвели до пошкодження або знищення застрахованого ТЗ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4536" w:type="dxa"/>
          </w:tcPr>
          <w:p w14:paraId="638DA074" w14:textId="77777777" w:rsidR="00432854" w:rsidRPr="00305776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432854" w:rsidRPr="00557A29" w14:paraId="312B135B" w14:textId="77777777" w:rsidTr="007A6388">
        <w:trPr>
          <w:trHeight w:val="367"/>
        </w:trPr>
        <w:tc>
          <w:tcPr>
            <w:tcW w:w="5529" w:type="dxa"/>
          </w:tcPr>
          <w:p w14:paraId="0B791B67" w14:textId="77777777" w:rsidR="00432854" w:rsidRPr="00D2763A" w:rsidRDefault="00432854" w:rsidP="00432854">
            <w:pPr>
              <w:pStyle w:val="aa"/>
              <w:numPr>
                <w:ilvl w:val="0"/>
                <w:numId w:val="32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Військові ризики, ліміт 10% від страхової суми по кожному окремому застрахованому ТЗ.</w:t>
            </w:r>
          </w:p>
        </w:tc>
        <w:tc>
          <w:tcPr>
            <w:tcW w:w="4536" w:type="dxa"/>
          </w:tcPr>
          <w:p w14:paraId="401CEFDF" w14:textId="77777777" w:rsidR="00432854" w:rsidRPr="00EA2E17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32854" w:rsidRPr="00557A29" w14:paraId="117236B2" w14:textId="77777777" w:rsidTr="007A6388">
        <w:trPr>
          <w:trHeight w:val="367"/>
        </w:trPr>
        <w:tc>
          <w:tcPr>
            <w:tcW w:w="5529" w:type="dxa"/>
          </w:tcPr>
          <w:p w14:paraId="5C925FA0" w14:textId="77777777" w:rsidR="00432854" w:rsidRPr="00203112" w:rsidRDefault="00432854" w:rsidP="00432854">
            <w:pPr>
              <w:pStyle w:val="aa"/>
              <w:numPr>
                <w:ilvl w:val="0"/>
                <w:numId w:val="32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uk-UA"/>
              </w:rPr>
            </w:pPr>
            <w:r w:rsidRPr="00203112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uk-UA"/>
              </w:rPr>
              <w:t xml:space="preserve"> Якщо існує покриття інших ризиків, просимо їх прописати в даному рядку</w:t>
            </w:r>
          </w:p>
        </w:tc>
        <w:tc>
          <w:tcPr>
            <w:tcW w:w="4536" w:type="dxa"/>
          </w:tcPr>
          <w:p w14:paraId="766B6798" w14:textId="77777777" w:rsidR="00432854" w:rsidRPr="00EA2E17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32854" w:rsidRPr="00557A29" w14:paraId="1FF97371" w14:textId="77777777" w:rsidTr="007A6388">
        <w:trPr>
          <w:trHeight w:val="367"/>
        </w:trPr>
        <w:tc>
          <w:tcPr>
            <w:tcW w:w="10065" w:type="dxa"/>
            <w:gridSpan w:val="2"/>
            <w:vAlign w:val="center"/>
          </w:tcPr>
          <w:p w14:paraId="65A90388" w14:textId="77777777" w:rsidR="00432854" w:rsidRPr="001F2102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808080"/>
                <w:lang w:val="uk-UA" w:eastAsia="uk-UA"/>
              </w:rPr>
            </w:pPr>
            <w:r w:rsidRPr="001F2102">
              <w:rPr>
                <w:rFonts w:ascii="Times New Roman" w:hAnsi="Times New Roman" w:cs="Times New Roman"/>
                <w:i/>
                <w:iCs/>
                <w:color w:val="808080"/>
                <w:lang w:val="uk-UA" w:eastAsia="uk-UA"/>
              </w:rPr>
              <w:t>До розгляду допускаються пропозиції з переліком страхових ризиків не менше наведених</w:t>
            </w:r>
          </w:p>
        </w:tc>
      </w:tr>
      <w:tr w:rsidR="00432854" w:rsidRPr="00557A29" w14:paraId="6E28E0E6" w14:textId="77777777" w:rsidTr="007A6388">
        <w:trPr>
          <w:trHeight w:val="367"/>
        </w:trPr>
        <w:tc>
          <w:tcPr>
            <w:tcW w:w="10065" w:type="dxa"/>
            <w:gridSpan w:val="2"/>
            <w:shd w:val="clear" w:color="auto" w:fill="D1D1D1" w:themeFill="background2" w:themeFillShade="E6"/>
          </w:tcPr>
          <w:p w14:paraId="3FCE7344" w14:textId="77777777" w:rsidR="00432854" w:rsidRPr="00D2763A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435BA">
              <w:rPr>
                <w:rFonts w:ascii="Times New Roman" w:hAnsi="Times New Roman" w:cs="Times New Roman"/>
                <w:b/>
                <w:lang w:val="uk-UA"/>
              </w:rPr>
              <w:t xml:space="preserve">ІІ. Умови   </w:t>
            </w:r>
            <w:r w:rsidRPr="00D2763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>(надайте в цьому розділі підтвердження забезпечення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 xml:space="preserve"> вказаних умов</w:t>
            </w:r>
            <w:r w:rsidRPr="00D2763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 xml:space="preserve"> по кожному вказаному пункту (ТАК/НІ), в разі потреби, </w:t>
            </w:r>
            <w:proofErr w:type="spellStart"/>
            <w:r w:rsidRPr="00D2763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>пропишіть</w:t>
            </w:r>
            <w:proofErr w:type="spellEnd"/>
            <w:r w:rsidRPr="00D2763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 xml:space="preserve"> коментарі)</w:t>
            </w:r>
            <w:r w:rsidRPr="00D2763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</w:p>
        </w:tc>
      </w:tr>
      <w:tr w:rsidR="00432854" w:rsidRPr="00557A29" w14:paraId="3E5E04C1" w14:textId="77777777" w:rsidTr="007A6388">
        <w:trPr>
          <w:trHeight w:val="367"/>
        </w:trPr>
        <w:tc>
          <w:tcPr>
            <w:tcW w:w="5529" w:type="dxa"/>
          </w:tcPr>
          <w:p w14:paraId="3148D8A8" w14:textId="77777777" w:rsidR="00432854" w:rsidRPr="00D2763A" w:rsidRDefault="00432854" w:rsidP="00432854">
            <w:pPr>
              <w:pStyle w:val="aa"/>
              <w:numPr>
                <w:ilvl w:val="0"/>
                <w:numId w:val="31"/>
              </w:numPr>
              <w:spacing w:before="0" w:beforeAutospacing="0" w:after="0" w:afterAutospacing="0"/>
              <w:ind w:left="176" w:hanging="142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Повне каско, без урахування зносу, без обмежень по зберіганню, до керування допущені всі особи на законних підставах, без обмежень по віку та стажу керування.</w:t>
            </w:r>
          </w:p>
        </w:tc>
        <w:tc>
          <w:tcPr>
            <w:tcW w:w="4536" w:type="dxa"/>
          </w:tcPr>
          <w:p w14:paraId="52AC7DAC" w14:textId="77777777" w:rsidR="00432854" w:rsidRPr="00EA2E17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32854" w:rsidRPr="00557A29" w14:paraId="4F8625DA" w14:textId="77777777" w:rsidTr="007A6388">
        <w:trPr>
          <w:trHeight w:val="367"/>
        </w:trPr>
        <w:tc>
          <w:tcPr>
            <w:tcW w:w="5529" w:type="dxa"/>
          </w:tcPr>
          <w:p w14:paraId="37E92EB7" w14:textId="77777777" w:rsidR="00432854" w:rsidRPr="00D2763A" w:rsidRDefault="00432854" w:rsidP="00432854">
            <w:pPr>
              <w:pStyle w:val="aa"/>
              <w:numPr>
                <w:ilvl w:val="0"/>
                <w:numId w:val="31"/>
              </w:numPr>
              <w:spacing w:before="0" w:beforeAutospacing="0" w:after="0" w:afterAutospacing="0"/>
              <w:ind w:left="176" w:hanging="142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Ремонтна калькуляція на підставі розцінок гарантійного СТО.</w:t>
            </w:r>
          </w:p>
        </w:tc>
        <w:tc>
          <w:tcPr>
            <w:tcW w:w="4536" w:type="dxa"/>
          </w:tcPr>
          <w:p w14:paraId="07B1EAB7" w14:textId="77777777" w:rsidR="00432854" w:rsidRPr="00EA2E17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32854" w:rsidRPr="00557A29" w14:paraId="52C297EE" w14:textId="77777777" w:rsidTr="007A6388">
        <w:trPr>
          <w:trHeight w:val="367"/>
        </w:trPr>
        <w:tc>
          <w:tcPr>
            <w:tcW w:w="5529" w:type="dxa"/>
          </w:tcPr>
          <w:p w14:paraId="6866FEF3" w14:textId="77777777" w:rsidR="00432854" w:rsidRPr="00D2763A" w:rsidRDefault="00432854" w:rsidP="00432854">
            <w:pPr>
              <w:pStyle w:val="aa"/>
              <w:numPr>
                <w:ilvl w:val="0"/>
                <w:numId w:val="31"/>
              </w:numPr>
              <w:spacing w:before="0" w:beforeAutospacing="0" w:after="0" w:afterAutospacing="0"/>
              <w:ind w:left="176" w:hanging="142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Евакуація при ДТП в ліміті 4000 на кожний страховий випадок.</w:t>
            </w:r>
          </w:p>
        </w:tc>
        <w:tc>
          <w:tcPr>
            <w:tcW w:w="4536" w:type="dxa"/>
          </w:tcPr>
          <w:p w14:paraId="524F998D" w14:textId="77777777" w:rsidR="00432854" w:rsidRPr="00EA2E17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32854" w:rsidRPr="00557A29" w14:paraId="4C037134" w14:textId="77777777" w:rsidTr="007A6388">
        <w:trPr>
          <w:trHeight w:val="367"/>
        </w:trPr>
        <w:tc>
          <w:tcPr>
            <w:tcW w:w="5529" w:type="dxa"/>
          </w:tcPr>
          <w:p w14:paraId="0E4B59E9" w14:textId="77777777" w:rsidR="00432854" w:rsidRPr="00D2763A" w:rsidRDefault="00432854" w:rsidP="00432854">
            <w:pPr>
              <w:pStyle w:val="aa"/>
              <w:numPr>
                <w:ilvl w:val="0"/>
                <w:numId w:val="31"/>
              </w:numPr>
              <w:spacing w:before="0" w:beforeAutospacing="0" w:after="0" w:afterAutospacing="0"/>
              <w:ind w:left="176" w:hanging="142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Покриття збитків внаслідок грубих порушень ПДР.</w:t>
            </w:r>
          </w:p>
        </w:tc>
        <w:tc>
          <w:tcPr>
            <w:tcW w:w="4536" w:type="dxa"/>
          </w:tcPr>
          <w:p w14:paraId="7BC4E7F4" w14:textId="77777777" w:rsidR="00432854" w:rsidRPr="00EA2E17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32854" w:rsidRPr="00557A29" w14:paraId="57F953EA" w14:textId="77777777" w:rsidTr="007A6388">
        <w:trPr>
          <w:trHeight w:val="367"/>
        </w:trPr>
        <w:tc>
          <w:tcPr>
            <w:tcW w:w="5529" w:type="dxa"/>
          </w:tcPr>
          <w:p w14:paraId="3B1AB195" w14:textId="77777777" w:rsidR="00432854" w:rsidRPr="00D2763A" w:rsidRDefault="00432854" w:rsidP="00432854">
            <w:pPr>
              <w:pStyle w:val="aa"/>
              <w:numPr>
                <w:ilvl w:val="0"/>
                <w:numId w:val="31"/>
              </w:numPr>
              <w:spacing w:before="0" w:beforeAutospacing="0" w:after="0" w:afterAutospacing="0"/>
              <w:ind w:left="176" w:hanging="142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Виплата без довідки компетентних органів при збитку  до 10% СС по ТЗ,  але не менше 80 тис. грн.</w:t>
            </w:r>
          </w:p>
        </w:tc>
        <w:tc>
          <w:tcPr>
            <w:tcW w:w="4536" w:type="dxa"/>
          </w:tcPr>
          <w:p w14:paraId="0A1B64DE" w14:textId="77777777" w:rsidR="00432854" w:rsidRPr="00EA2E17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32854" w:rsidRPr="00557A29" w14:paraId="66E54D50" w14:textId="77777777" w:rsidTr="007A6388">
        <w:trPr>
          <w:trHeight w:val="367"/>
        </w:trPr>
        <w:tc>
          <w:tcPr>
            <w:tcW w:w="5529" w:type="dxa"/>
          </w:tcPr>
          <w:p w14:paraId="13152BDA" w14:textId="77777777" w:rsidR="00432854" w:rsidRPr="00D2763A" w:rsidRDefault="00432854" w:rsidP="00432854">
            <w:pPr>
              <w:pStyle w:val="aa"/>
              <w:numPr>
                <w:ilvl w:val="0"/>
                <w:numId w:val="31"/>
              </w:numPr>
              <w:spacing w:before="0" w:beforeAutospacing="0" w:after="0" w:afterAutospacing="0"/>
              <w:ind w:left="176" w:hanging="142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По скляним деталям  виплата без довідки компетентних органів  без обмежень по сумі збитку та кількості випадків.</w:t>
            </w:r>
          </w:p>
        </w:tc>
        <w:tc>
          <w:tcPr>
            <w:tcW w:w="4536" w:type="dxa"/>
          </w:tcPr>
          <w:p w14:paraId="2E3FF6A1" w14:textId="77777777" w:rsidR="00432854" w:rsidRPr="00EA2E17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32854" w:rsidRPr="00557A29" w14:paraId="5E13876F" w14:textId="77777777" w:rsidTr="007A6388">
        <w:trPr>
          <w:trHeight w:val="367"/>
        </w:trPr>
        <w:tc>
          <w:tcPr>
            <w:tcW w:w="5529" w:type="dxa"/>
          </w:tcPr>
          <w:p w14:paraId="05D3D334" w14:textId="77777777" w:rsidR="00432854" w:rsidRPr="00D2763A" w:rsidRDefault="00432854" w:rsidP="00432854">
            <w:pPr>
              <w:pStyle w:val="aa"/>
              <w:numPr>
                <w:ilvl w:val="0"/>
                <w:numId w:val="31"/>
              </w:numPr>
              <w:spacing w:before="0" w:beforeAutospacing="0" w:after="0" w:afterAutospacing="0"/>
              <w:ind w:left="176" w:hanging="142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9D780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Ризик гідроудару без обмежень по кількості  випадків.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536" w:type="dxa"/>
          </w:tcPr>
          <w:p w14:paraId="2A5A1CE7" w14:textId="77777777" w:rsidR="00432854" w:rsidRPr="00EA2E17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32854" w:rsidRPr="00557A29" w14:paraId="36B691BF" w14:textId="77777777" w:rsidTr="007A6388">
        <w:trPr>
          <w:trHeight w:val="367"/>
        </w:trPr>
        <w:tc>
          <w:tcPr>
            <w:tcW w:w="5529" w:type="dxa"/>
          </w:tcPr>
          <w:p w14:paraId="4542F211" w14:textId="498C2C55" w:rsidR="00A900B7" w:rsidRDefault="00432854" w:rsidP="00432854">
            <w:pPr>
              <w:pStyle w:val="aa"/>
              <w:numPr>
                <w:ilvl w:val="0"/>
                <w:numId w:val="31"/>
              </w:numPr>
              <w:spacing w:before="0" w:beforeAutospacing="0" w:after="0" w:afterAutospacing="0"/>
              <w:ind w:left="176" w:hanging="142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lastRenderedPageBreak/>
              <w:t xml:space="preserve">Територія покриття: Україна (крім тимчасово непідконтрольних територій та зони бойових дій), країни Європи ( за виключенням території </w:t>
            </w:r>
            <w:proofErr w:type="spellStart"/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рф</w:t>
            </w:r>
            <w:proofErr w:type="spellEnd"/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р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еспубліки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б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ілорусь</w:t>
            </w:r>
            <w:proofErr w:type="spellEnd"/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) Грузія, Туреччина. </w:t>
            </w:r>
          </w:p>
          <w:p w14:paraId="2E3F8C09" w14:textId="1C6AB8DF" w:rsidR="00432854" w:rsidRPr="00D2763A" w:rsidRDefault="00432854" w:rsidP="00A900B7">
            <w:pPr>
              <w:pStyle w:val="aa"/>
              <w:spacing w:before="0" w:beforeAutospacing="0" w:after="0" w:afterAutospacing="0"/>
              <w:ind w:left="176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Дистанційне надання документів у разі страхового випадку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4536" w:type="dxa"/>
          </w:tcPr>
          <w:p w14:paraId="56EBFF86" w14:textId="77777777" w:rsidR="00432854" w:rsidRPr="00EA2E17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32854" w:rsidRPr="00557A29" w14:paraId="3FF1EBCE" w14:textId="77777777" w:rsidTr="007A6388">
        <w:trPr>
          <w:trHeight w:val="367"/>
        </w:trPr>
        <w:tc>
          <w:tcPr>
            <w:tcW w:w="5529" w:type="dxa"/>
          </w:tcPr>
          <w:p w14:paraId="15020C9A" w14:textId="77777777" w:rsidR="00432854" w:rsidRPr="00A91468" w:rsidRDefault="00432854" w:rsidP="00432854">
            <w:pPr>
              <w:pStyle w:val="aa"/>
              <w:numPr>
                <w:ilvl w:val="0"/>
                <w:numId w:val="31"/>
              </w:numPr>
              <w:spacing w:before="0" w:beforeAutospacing="0" w:after="0" w:afterAutospacing="0"/>
              <w:ind w:left="176" w:hanging="142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9146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Прийняття рішення про виплату страхового відшкодування  - 10 робочих днів з моменту отримання Страховиком всіх необхідних документів.</w:t>
            </w:r>
          </w:p>
        </w:tc>
        <w:tc>
          <w:tcPr>
            <w:tcW w:w="4536" w:type="dxa"/>
          </w:tcPr>
          <w:p w14:paraId="0AAA3CFA" w14:textId="77777777" w:rsidR="00432854" w:rsidRPr="00EA2E17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32854" w:rsidRPr="00557A29" w14:paraId="613A8EB2" w14:textId="77777777" w:rsidTr="007A6388">
        <w:trPr>
          <w:trHeight w:val="367"/>
        </w:trPr>
        <w:tc>
          <w:tcPr>
            <w:tcW w:w="5529" w:type="dxa"/>
          </w:tcPr>
          <w:p w14:paraId="3EF02563" w14:textId="77777777" w:rsidR="00432854" w:rsidRPr="00A91468" w:rsidRDefault="00432854" w:rsidP="00432854">
            <w:pPr>
              <w:pStyle w:val="aa"/>
              <w:numPr>
                <w:ilvl w:val="0"/>
                <w:numId w:val="31"/>
              </w:numPr>
              <w:spacing w:before="0" w:beforeAutospacing="0" w:after="0" w:afterAutospacing="0"/>
              <w:ind w:left="176" w:hanging="142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9146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Виплата страхового відшкодування - 14 робочих днів з моменту прийняття рішення про виплату страхового відшкодування.</w:t>
            </w:r>
          </w:p>
        </w:tc>
        <w:tc>
          <w:tcPr>
            <w:tcW w:w="4536" w:type="dxa"/>
          </w:tcPr>
          <w:p w14:paraId="1DD721DB" w14:textId="77777777" w:rsidR="00432854" w:rsidRPr="00EA2E17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32854" w:rsidRPr="00557A29" w14:paraId="38B4C00B" w14:textId="77777777" w:rsidTr="007A6388">
        <w:trPr>
          <w:trHeight w:val="367"/>
        </w:trPr>
        <w:tc>
          <w:tcPr>
            <w:tcW w:w="5529" w:type="dxa"/>
          </w:tcPr>
          <w:p w14:paraId="1E812F16" w14:textId="77777777" w:rsidR="00432854" w:rsidRPr="00A91468" w:rsidRDefault="00432854" w:rsidP="00432854">
            <w:pPr>
              <w:pStyle w:val="aa"/>
              <w:numPr>
                <w:ilvl w:val="0"/>
                <w:numId w:val="31"/>
              </w:numPr>
              <w:spacing w:before="0" w:beforeAutospacing="0" w:after="0" w:afterAutospacing="0"/>
              <w:ind w:left="176" w:hanging="142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9146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Пряме врегулювання, наявність розвиненої мережі партнерських СТО, врегулювання без візиту до офісу страхової компанії (онлайн/за принципом дистанційного врегулювання).</w:t>
            </w:r>
          </w:p>
        </w:tc>
        <w:tc>
          <w:tcPr>
            <w:tcW w:w="4536" w:type="dxa"/>
          </w:tcPr>
          <w:p w14:paraId="5CF83276" w14:textId="77777777" w:rsidR="00432854" w:rsidRPr="00EA2E17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32854" w:rsidRPr="00557A29" w14:paraId="4EA51E86" w14:textId="77777777" w:rsidTr="007A6388">
        <w:trPr>
          <w:trHeight w:val="367"/>
        </w:trPr>
        <w:tc>
          <w:tcPr>
            <w:tcW w:w="10065" w:type="dxa"/>
            <w:gridSpan w:val="2"/>
            <w:vAlign w:val="bottom"/>
          </w:tcPr>
          <w:p w14:paraId="09384469" w14:textId="77777777" w:rsidR="00432854" w:rsidRPr="001F2102" w:rsidRDefault="00432854" w:rsidP="007A6388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F2102">
              <w:rPr>
                <w:rFonts w:ascii="Times New Roman" w:hAnsi="Times New Roman" w:cs="Times New Roman"/>
                <w:i/>
                <w:iCs/>
                <w:color w:val="808080"/>
                <w:lang w:val="uk-UA" w:eastAsia="uk-UA"/>
              </w:rPr>
              <w:t>Допускається пропозиція з функціональними характеристиками не гірше наведених</w:t>
            </w:r>
          </w:p>
        </w:tc>
      </w:tr>
    </w:tbl>
    <w:p w14:paraId="7454CA5A" w14:textId="77777777" w:rsidR="00390155" w:rsidRDefault="00390155" w:rsidP="00CA3555">
      <w:pPr>
        <w:textAlignment w:val="baseline"/>
        <w:rPr>
          <w:color w:val="000000" w:themeColor="text1"/>
          <w:sz w:val="22"/>
          <w:szCs w:val="22"/>
          <w:lang w:val="uk-UA" w:eastAsia="uk-UA"/>
        </w:rPr>
      </w:pPr>
    </w:p>
    <w:p w14:paraId="085DEA22" w14:textId="5DA69080" w:rsidR="00390155" w:rsidRPr="00D724FE" w:rsidRDefault="00D724FE" w:rsidP="13BABAE6">
      <w:pPr>
        <w:jc w:val="center"/>
        <w:textAlignment w:val="baseline"/>
        <w:rPr>
          <w:b/>
          <w:bCs/>
          <w:i/>
          <w:iCs/>
          <w:color w:val="000000" w:themeColor="text1"/>
          <w:lang w:val="uk-UA" w:eastAsia="uk-UA"/>
        </w:rPr>
      </w:pPr>
      <w:r w:rsidRPr="00D724FE">
        <w:rPr>
          <w:b/>
          <w:bCs/>
          <w:i/>
          <w:iCs/>
          <w:color w:val="000000"/>
          <w:lang w:val="uk-UA" w:eastAsia="uk-UA"/>
        </w:rPr>
        <w:t>У разі відмінності пропозиції Учасника  від технічного завдання, рішення про допустимість такого відхилення приймається тендерним комітетом</w:t>
      </w:r>
    </w:p>
    <w:p w14:paraId="118C17F8" w14:textId="77777777" w:rsidR="00390155" w:rsidRDefault="00390155" w:rsidP="13BABAE6">
      <w:pPr>
        <w:jc w:val="center"/>
        <w:textAlignment w:val="baseline"/>
        <w:rPr>
          <w:color w:val="000000" w:themeColor="text1"/>
          <w:sz w:val="22"/>
          <w:szCs w:val="22"/>
          <w:lang w:val="uk-UA" w:eastAsia="uk-UA"/>
        </w:rPr>
      </w:pPr>
    </w:p>
    <w:p w14:paraId="3F3DD3C4" w14:textId="77777777" w:rsidR="00390155" w:rsidRDefault="00390155" w:rsidP="13BABAE6">
      <w:pPr>
        <w:jc w:val="center"/>
        <w:textAlignment w:val="baseline"/>
        <w:rPr>
          <w:color w:val="000000" w:themeColor="text1"/>
          <w:sz w:val="22"/>
          <w:szCs w:val="22"/>
          <w:lang w:val="uk-UA" w:eastAsia="uk-UA"/>
        </w:rPr>
      </w:pPr>
    </w:p>
    <w:p w14:paraId="74587841" w14:textId="77777777" w:rsidR="00390155" w:rsidRDefault="00390155" w:rsidP="13BABAE6">
      <w:pPr>
        <w:jc w:val="center"/>
        <w:textAlignment w:val="baseline"/>
        <w:rPr>
          <w:color w:val="000000" w:themeColor="text1"/>
          <w:sz w:val="22"/>
          <w:szCs w:val="22"/>
          <w:lang w:val="uk-UA" w:eastAsia="uk-UA"/>
        </w:rPr>
      </w:pPr>
    </w:p>
    <w:p w14:paraId="2DD315D4" w14:textId="41F1CD29" w:rsidR="00EA67E2" w:rsidRPr="00FD138E" w:rsidRDefault="1327F54A" w:rsidP="13BABAE6">
      <w:pPr>
        <w:jc w:val="center"/>
        <w:textAlignment w:val="baseline"/>
        <w:rPr>
          <w:sz w:val="22"/>
          <w:szCs w:val="22"/>
          <w:lang w:val="uk-UA" w:eastAsia="uk-UA"/>
        </w:rPr>
      </w:pPr>
      <w:r w:rsidRPr="00FD138E">
        <w:rPr>
          <w:color w:val="000000" w:themeColor="text1"/>
          <w:sz w:val="22"/>
          <w:szCs w:val="22"/>
          <w:lang w:val="uk-UA" w:eastAsia="uk-UA"/>
        </w:rPr>
        <w:t>Керівник організації/ФОП:</w:t>
      </w:r>
      <w:r w:rsidRPr="00FD138E">
        <w:rPr>
          <w:lang w:val="uk-UA"/>
        </w:rPr>
        <w:tab/>
      </w:r>
      <w:r w:rsidRPr="00FD138E">
        <w:rPr>
          <w:color w:val="000000" w:themeColor="text1"/>
          <w:sz w:val="22"/>
          <w:szCs w:val="22"/>
          <w:lang w:val="uk-UA" w:eastAsia="uk-UA"/>
        </w:rPr>
        <w:t>_________________________ ( ____________________)</w:t>
      </w:r>
    </w:p>
    <w:p w14:paraId="15E8682C" w14:textId="4696B2DB" w:rsidR="00EA67E2" w:rsidRPr="00407051" w:rsidRDefault="00EA67E2" w:rsidP="00407051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color w:val="000000"/>
          <w:sz w:val="22"/>
          <w:szCs w:val="22"/>
          <w:lang w:val="uk-UA" w:eastAsia="uk-UA"/>
        </w:rPr>
        <w:t> МП        дата                                                 підпис</w:t>
      </w:r>
      <w:r w:rsidRPr="00531333">
        <w:rPr>
          <w:color w:val="000000"/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color w:val="000000"/>
          <w:sz w:val="22"/>
          <w:szCs w:val="22"/>
          <w:lang w:val="uk-UA" w:eastAsia="uk-UA"/>
        </w:rPr>
        <w:t>ПІБ </w:t>
      </w:r>
    </w:p>
    <w:sectPr w:rsidR="00EA67E2" w:rsidRPr="00407051" w:rsidSect="004E7D16">
      <w:headerReference w:type="default" r:id="rId21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1C92" w14:textId="77777777" w:rsidR="0021650C" w:rsidRDefault="0021650C" w:rsidP="00B948CF">
      <w:r>
        <w:separator/>
      </w:r>
    </w:p>
  </w:endnote>
  <w:endnote w:type="continuationSeparator" w:id="0">
    <w:p w14:paraId="0E4D22BD" w14:textId="77777777" w:rsidR="0021650C" w:rsidRDefault="0021650C" w:rsidP="00B948CF">
      <w:r>
        <w:continuationSeparator/>
      </w:r>
    </w:p>
  </w:endnote>
  <w:endnote w:type="continuationNotice" w:id="1">
    <w:p w14:paraId="1A619212" w14:textId="77777777" w:rsidR="0021650C" w:rsidRDefault="00216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CD05" w14:textId="77777777" w:rsidR="0021650C" w:rsidRDefault="0021650C" w:rsidP="00B948CF">
      <w:r>
        <w:separator/>
      </w:r>
    </w:p>
  </w:footnote>
  <w:footnote w:type="continuationSeparator" w:id="0">
    <w:p w14:paraId="582CFDE5" w14:textId="77777777" w:rsidR="0021650C" w:rsidRDefault="0021650C" w:rsidP="00B948CF">
      <w:r>
        <w:continuationSeparator/>
      </w:r>
    </w:p>
  </w:footnote>
  <w:footnote w:type="continuationNotice" w:id="1">
    <w:p w14:paraId="33298C00" w14:textId="77777777" w:rsidR="0021650C" w:rsidRDefault="002165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2DAD7AA3"/>
    <w:multiLevelType w:val="hybridMultilevel"/>
    <w:tmpl w:val="CB0888FA"/>
    <w:lvl w:ilvl="0" w:tplc="B8BC99AC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5004AB"/>
    <w:multiLevelType w:val="hybridMultilevel"/>
    <w:tmpl w:val="64160B24"/>
    <w:lvl w:ilvl="0" w:tplc="44FC084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2"/>
  </w:num>
  <w:num w:numId="4" w16cid:durableId="1373579874">
    <w:abstractNumId w:val="23"/>
  </w:num>
  <w:num w:numId="5" w16cid:durableId="555745601">
    <w:abstractNumId w:val="25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8"/>
  </w:num>
  <w:num w:numId="9" w16cid:durableId="1980643802">
    <w:abstractNumId w:val="21"/>
  </w:num>
  <w:num w:numId="10" w16cid:durableId="2041977314">
    <w:abstractNumId w:val="19"/>
  </w:num>
  <w:num w:numId="11" w16cid:durableId="1500076154">
    <w:abstractNumId w:val="15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542669374">
    <w:abstractNumId w:val="27"/>
  </w:num>
  <w:num w:numId="17" w16cid:durableId="886719366">
    <w:abstractNumId w:val="13"/>
  </w:num>
  <w:num w:numId="18" w16cid:durableId="633679338">
    <w:abstractNumId w:val="14"/>
  </w:num>
  <w:num w:numId="19" w16cid:durableId="1309896046">
    <w:abstractNumId w:val="24"/>
  </w:num>
  <w:num w:numId="20" w16cid:durableId="1921986476">
    <w:abstractNumId w:val="3"/>
  </w:num>
  <w:num w:numId="21" w16cid:durableId="598562130">
    <w:abstractNumId w:val="30"/>
  </w:num>
  <w:num w:numId="22" w16cid:durableId="110633945">
    <w:abstractNumId w:val="26"/>
  </w:num>
  <w:num w:numId="23" w16cid:durableId="16469997">
    <w:abstractNumId w:val="32"/>
  </w:num>
  <w:num w:numId="24" w16cid:durableId="1249655854">
    <w:abstractNumId w:val="31"/>
  </w:num>
  <w:num w:numId="25" w16cid:durableId="697197521">
    <w:abstractNumId w:val="9"/>
  </w:num>
  <w:num w:numId="26" w16cid:durableId="349528681">
    <w:abstractNumId w:val="17"/>
  </w:num>
  <w:num w:numId="27" w16cid:durableId="1934510745">
    <w:abstractNumId w:val="8"/>
  </w:num>
  <w:num w:numId="28" w16cid:durableId="923802013">
    <w:abstractNumId w:val="20"/>
  </w:num>
  <w:num w:numId="29" w16cid:durableId="2104493361">
    <w:abstractNumId w:val="7"/>
  </w:num>
  <w:num w:numId="30" w16cid:durableId="1131245884">
    <w:abstractNumId w:val="2"/>
  </w:num>
  <w:num w:numId="31" w16cid:durableId="1050150119">
    <w:abstractNumId w:val="16"/>
  </w:num>
  <w:num w:numId="32" w16cid:durableId="116701333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2F6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40FD"/>
    <w:rsid w:val="00077FB7"/>
    <w:rsid w:val="00081F27"/>
    <w:rsid w:val="00082584"/>
    <w:rsid w:val="00082C4A"/>
    <w:rsid w:val="00084AA2"/>
    <w:rsid w:val="00084C66"/>
    <w:rsid w:val="00084F62"/>
    <w:rsid w:val="0008644B"/>
    <w:rsid w:val="00090785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446C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2EE2"/>
    <w:rsid w:val="000C5348"/>
    <w:rsid w:val="000C5788"/>
    <w:rsid w:val="000C59B4"/>
    <w:rsid w:val="000C62FE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326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1745"/>
    <w:rsid w:val="00131B8B"/>
    <w:rsid w:val="0013219B"/>
    <w:rsid w:val="00132AF7"/>
    <w:rsid w:val="00133BA0"/>
    <w:rsid w:val="0013438F"/>
    <w:rsid w:val="00134436"/>
    <w:rsid w:val="00135A87"/>
    <w:rsid w:val="00143265"/>
    <w:rsid w:val="00143E8C"/>
    <w:rsid w:val="00144F82"/>
    <w:rsid w:val="00146A09"/>
    <w:rsid w:val="00147573"/>
    <w:rsid w:val="001520C0"/>
    <w:rsid w:val="001533A8"/>
    <w:rsid w:val="0015487A"/>
    <w:rsid w:val="001560C7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357C"/>
    <w:rsid w:val="001B4367"/>
    <w:rsid w:val="001B578D"/>
    <w:rsid w:val="001C02E0"/>
    <w:rsid w:val="001C0B1E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20F4"/>
    <w:rsid w:val="001E393A"/>
    <w:rsid w:val="001F0CD7"/>
    <w:rsid w:val="001F2102"/>
    <w:rsid w:val="001F3ACF"/>
    <w:rsid w:val="001F4F17"/>
    <w:rsid w:val="001F5DC2"/>
    <w:rsid w:val="001F6105"/>
    <w:rsid w:val="001F6A84"/>
    <w:rsid w:val="00202350"/>
    <w:rsid w:val="002041FF"/>
    <w:rsid w:val="00204A82"/>
    <w:rsid w:val="00204FE3"/>
    <w:rsid w:val="00205664"/>
    <w:rsid w:val="00206B16"/>
    <w:rsid w:val="002107B5"/>
    <w:rsid w:val="00210CE8"/>
    <w:rsid w:val="002113A3"/>
    <w:rsid w:val="00211859"/>
    <w:rsid w:val="002144F0"/>
    <w:rsid w:val="0021650C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5AA9"/>
    <w:rsid w:val="002462AA"/>
    <w:rsid w:val="00251658"/>
    <w:rsid w:val="0025206D"/>
    <w:rsid w:val="002522A0"/>
    <w:rsid w:val="0025239E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77CC8"/>
    <w:rsid w:val="0028389A"/>
    <w:rsid w:val="00285112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E7D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772B9"/>
    <w:rsid w:val="00380CB7"/>
    <w:rsid w:val="003810A3"/>
    <w:rsid w:val="00381D01"/>
    <w:rsid w:val="00382BBF"/>
    <w:rsid w:val="00382E88"/>
    <w:rsid w:val="0038419C"/>
    <w:rsid w:val="00385239"/>
    <w:rsid w:val="003854D6"/>
    <w:rsid w:val="00386A05"/>
    <w:rsid w:val="00386E13"/>
    <w:rsid w:val="00390155"/>
    <w:rsid w:val="00394B0A"/>
    <w:rsid w:val="0039580B"/>
    <w:rsid w:val="003965BF"/>
    <w:rsid w:val="00396F44"/>
    <w:rsid w:val="00397843"/>
    <w:rsid w:val="003A2C9A"/>
    <w:rsid w:val="003A2E95"/>
    <w:rsid w:val="003A64B5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1A0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2854"/>
    <w:rsid w:val="004365F3"/>
    <w:rsid w:val="00437323"/>
    <w:rsid w:val="00437541"/>
    <w:rsid w:val="00437D51"/>
    <w:rsid w:val="004501F2"/>
    <w:rsid w:val="00456E5A"/>
    <w:rsid w:val="004638C7"/>
    <w:rsid w:val="0046488C"/>
    <w:rsid w:val="00465079"/>
    <w:rsid w:val="00466AD8"/>
    <w:rsid w:val="00467A47"/>
    <w:rsid w:val="0047143A"/>
    <w:rsid w:val="00472324"/>
    <w:rsid w:val="00472974"/>
    <w:rsid w:val="0047575D"/>
    <w:rsid w:val="00477C61"/>
    <w:rsid w:val="00481448"/>
    <w:rsid w:val="004834F6"/>
    <w:rsid w:val="00483A61"/>
    <w:rsid w:val="0048488C"/>
    <w:rsid w:val="00484FB2"/>
    <w:rsid w:val="004857CB"/>
    <w:rsid w:val="00485A26"/>
    <w:rsid w:val="004879FB"/>
    <w:rsid w:val="00487E1D"/>
    <w:rsid w:val="004906D8"/>
    <w:rsid w:val="00493668"/>
    <w:rsid w:val="00496310"/>
    <w:rsid w:val="00497CD9"/>
    <w:rsid w:val="004A0CFF"/>
    <w:rsid w:val="004A23A5"/>
    <w:rsid w:val="004A4E2E"/>
    <w:rsid w:val="004A5528"/>
    <w:rsid w:val="004A587E"/>
    <w:rsid w:val="004A6AD7"/>
    <w:rsid w:val="004A7BFF"/>
    <w:rsid w:val="004B0808"/>
    <w:rsid w:val="004B28B1"/>
    <w:rsid w:val="004B2A53"/>
    <w:rsid w:val="004B300A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27344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455C"/>
    <w:rsid w:val="005C5475"/>
    <w:rsid w:val="005C5973"/>
    <w:rsid w:val="005C5D57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2FF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B3E0D"/>
    <w:rsid w:val="006C22B8"/>
    <w:rsid w:val="006C41C6"/>
    <w:rsid w:val="006C5B71"/>
    <w:rsid w:val="006D05EF"/>
    <w:rsid w:val="006D1224"/>
    <w:rsid w:val="006D14EE"/>
    <w:rsid w:val="006D163F"/>
    <w:rsid w:val="006D2CFD"/>
    <w:rsid w:val="006E2DC6"/>
    <w:rsid w:val="006E55DD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17A14"/>
    <w:rsid w:val="00720923"/>
    <w:rsid w:val="00720D3B"/>
    <w:rsid w:val="007238CE"/>
    <w:rsid w:val="00726B48"/>
    <w:rsid w:val="00726F42"/>
    <w:rsid w:val="0072780B"/>
    <w:rsid w:val="00730478"/>
    <w:rsid w:val="00731607"/>
    <w:rsid w:val="00731EAB"/>
    <w:rsid w:val="007325F2"/>
    <w:rsid w:val="00735590"/>
    <w:rsid w:val="007362D4"/>
    <w:rsid w:val="00737698"/>
    <w:rsid w:val="00740F24"/>
    <w:rsid w:val="00744247"/>
    <w:rsid w:val="0074539E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733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CB4"/>
    <w:rsid w:val="007A48B9"/>
    <w:rsid w:val="007B29F9"/>
    <w:rsid w:val="007B72E7"/>
    <w:rsid w:val="007C1E85"/>
    <w:rsid w:val="007C23B8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363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6274"/>
    <w:rsid w:val="0081680F"/>
    <w:rsid w:val="00816B70"/>
    <w:rsid w:val="00824457"/>
    <w:rsid w:val="00826FF1"/>
    <w:rsid w:val="0082783F"/>
    <w:rsid w:val="00827DA1"/>
    <w:rsid w:val="0083047C"/>
    <w:rsid w:val="0083058E"/>
    <w:rsid w:val="008305FA"/>
    <w:rsid w:val="008322F7"/>
    <w:rsid w:val="00832797"/>
    <w:rsid w:val="008334FB"/>
    <w:rsid w:val="00834D4B"/>
    <w:rsid w:val="008360B9"/>
    <w:rsid w:val="008436A7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702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6549"/>
    <w:rsid w:val="008971CE"/>
    <w:rsid w:val="008A1D0A"/>
    <w:rsid w:val="008A2C73"/>
    <w:rsid w:val="008A43A0"/>
    <w:rsid w:val="008A4BF3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0A80"/>
    <w:rsid w:val="00901658"/>
    <w:rsid w:val="00904A10"/>
    <w:rsid w:val="0090658D"/>
    <w:rsid w:val="00907A95"/>
    <w:rsid w:val="00907DE8"/>
    <w:rsid w:val="009103ED"/>
    <w:rsid w:val="00912F65"/>
    <w:rsid w:val="00913234"/>
    <w:rsid w:val="00916673"/>
    <w:rsid w:val="00920801"/>
    <w:rsid w:val="009209E4"/>
    <w:rsid w:val="00921787"/>
    <w:rsid w:val="009227E1"/>
    <w:rsid w:val="00927320"/>
    <w:rsid w:val="00932228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5F46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377"/>
    <w:rsid w:val="009C07FC"/>
    <w:rsid w:val="009C1BC8"/>
    <w:rsid w:val="009C389A"/>
    <w:rsid w:val="009C3D48"/>
    <w:rsid w:val="009D1787"/>
    <w:rsid w:val="009D4140"/>
    <w:rsid w:val="009E0868"/>
    <w:rsid w:val="009E14CE"/>
    <w:rsid w:val="009E16A6"/>
    <w:rsid w:val="009E37BB"/>
    <w:rsid w:val="009E66A0"/>
    <w:rsid w:val="009E6AC7"/>
    <w:rsid w:val="009F1FAA"/>
    <w:rsid w:val="009F2507"/>
    <w:rsid w:val="009F6928"/>
    <w:rsid w:val="009F76B8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48A9"/>
    <w:rsid w:val="00A476ED"/>
    <w:rsid w:val="00A50B45"/>
    <w:rsid w:val="00A510F3"/>
    <w:rsid w:val="00A514CD"/>
    <w:rsid w:val="00A526B6"/>
    <w:rsid w:val="00A52A59"/>
    <w:rsid w:val="00A5452B"/>
    <w:rsid w:val="00A554D5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0CBF"/>
    <w:rsid w:val="00A830FA"/>
    <w:rsid w:val="00A85032"/>
    <w:rsid w:val="00A86167"/>
    <w:rsid w:val="00A8646F"/>
    <w:rsid w:val="00A900B7"/>
    <w:rsid w:val="00A90668"/>
    <w:rsid w:val="00A909E1"/>
    <w:rsid w:val="00A91468"/>
    <w:rsid w:val="00A914E3"/>
    <w:rsid w:val="00A92A9D"/>
    <w:rsid w:val="00AA0040"/>
    <w:rsid w:val="00AA00B6"/>
    <w:rsid w:val="00AA1421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26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6FD5"/>
    <w:rsid w:val="00B27389"/>
    <w:rsid w:val="00B27391"/>
    <w:rsid w:val="00B30170"/>
    <w:rsid w:val="00B30707"/>
    <w:rsid w:val="00B31400"/>
    <w:rsid w:val="00B31D8A"/>
    <w:rsid w:val="00B33831"/>
    <w:rsid w:val="00B33994"/>
    <w:rsid w:val="00B343FA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5C47"/>
    <w:rsid w:val="00BB6112"/>
    <w:rsid w:val="00BB7CC4"/>
    <w:rsid w:val="00BB7FB4"/>
    <w:rsid w:val="00BC0E85"/>
    <w:rsid w:val="00BC13F3"/>
    <w:rsid w:val="00BC5B08"/>
    <w:rsid w:val="00BC7172"/>
    <w:rsid w:val="00BD0AE0"/>
    <w:rsid w:val="00BD0B5E"/>
    <w:rsid w:val="00BD4A0A"/>
    <w:rsid w:val="00BD5101"/>
    <w:rsid w:val="00BD5468"/>
    <w:rsid w:val="00BD62FF"/>
    <w:rsid w:val="00BD6500"/>
    <w:rsid w:val="00BE1A6F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048E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6146"/>
    <w:rsid w:val="00C97732"/>
    <w:rsid w:val="00CA3555"/>
    <w:rsid w:val="00CA3A4B"/>
    <w:rsid w:val="00CA4749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00EA"/>
    <w:rsid w:val="00CF1F98"/>
    <w:rsid w:val="00CF2EC8"/>
    <w:rsid w:val="00CF400C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5668B"/>
    <w:rsid w:val="00D60358"/>
    <w:rsid w:val="00D61052"/>
    <w:rsid w:val="00D61998"/>
    <w:rsid w:val="00D659C7"/>
    <w:rsid w:val="00D65ECC"/>
    <w:rsid w:val="00D665FF"/>
    <w:rsid w:val="00D67315"/>
    <w:rsid w:val="00D70EF8"/>
    <w:rsid w:val="00D724FE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1E93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58CE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671B"/>
    <w:rsid w:val="00DF69A2"/>
    <w:rsid w:val="00DF7808"/>
    <w:rsid w:val="00E009A3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976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2CD4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6BE"/>
    <w:rsid w:val="00E94B37"/>
    <w:rsid w:val="00E952F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5E85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1FD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D93"/>
    <w:rsid w:val="00F91ECA"/>
    <w:rsid w:val="00F95E9E"/>
    <w:rsid w:val="00FA0E23"/>
    <w:rsid w:val="00FA12F7"/>
    <w:rsid w:val="00FA4B58"/>
    <w:rsid w:val="00FA6BC7"/>
    <w:rsid w:val="00FB0EE1"/>
    <w:rsid w:val="00FB1136"/>
    <w:rsid w:val="00FB3469"/>
    <w:rsid w:val="00FB45BC"/>
    <w:rsid w:val="00FC006F"/>
    <w:rsid w:val="00FC0207"/>
    <w:rsid w:val="00FC1190"/>
    <w:rsid w:val="00FC46AD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2F1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0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20527</Words>
  <Characters>11701</Characters>
  <Application>Microsoft Office Word</Application>
  <DocSecurity>0</DocSecurity>
  <Lines>97</Lines>
  <Paragraphs>64</Paragraphs>
  <ScaleCrop>false</ScaleCrop>
  <Company>AUN of PLWH</Company>
  <LinksUpToDate>false</LinksUpToDate>
  <CharactersWithSpaces>32164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Liubov Cherniuk</cp:lastModifiedBy>
  <cp:revision>125</cp:revision>
  <cp:lastPrinted>2023-12-29T18:52:00Z</cp:lastPrinted>
  <dcterms:created xsi:type="dcterms:W3CDTF">2024-10-29T19:58:00Z</dcterms:created>
  <dcterms:modified xsi:type="dcterms:W3CDTF">2026-05-05T09:34:00Z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