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53074481"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proofErr w:type="gramStart"/>
      <w:r w:rsidR="00FC1FF6" w:rsidRPr="7C18CEC8">
        <w:rPr>
          <w:b/>
          <w:bCs/>
          <w:sz w:val="22"/>
          <w:szCs w:val="22"/>
        </w:rPr>
        <w:t xml:space="preserve">   </w:t>
      </w:r>
      <w:r w:rsidRPr="002F689A">
        <w:rPr>
          <w:b/>
          <w:bCs/>
          <w:sz w:val="22"/>
          <w:szCs w:val="22"/>
        </w:rPr>
        <w:t>«</w:t>
      </w:r>
      <w:proofErr w:type="gramEnd"/>
      <w:r w:rsidR="00035834" w:rsidRPr="002F689A">
        <w:rPr>
          <w:b/>
          <w:bCs/>
          <w:sz w:val="22"/>
          <w:szCs w:val="22"/>
          <w:lang w:val="uk-UA"/>
        </w:rPr>
        <w:t>11</w:t>
      </w:r>
      <w:r w:rsidRPr="002F689A">
        <w:rPr>
          <w:b/>
          <w:bCs/>
          <w:sz w:val="22"/>
          <w:szCs w:val="22"/>
        </w:rPr>
        <w:t>»</w:t>
      </w:r>
      <w:r w:rsidR="006D0A0B" w:rsidRPr="002F689A">
        <w:rPr>
          <w:b/>
          <w:bCs/>
          <w:sz w:val="22"/>
          <w:szCs w:val="22"/>
        </w:rPr>
        <w:t xml:space="preserve"> </w:t>
      </w:r>
      <w:r w:rsidR="00BE5DD8" w:rsidRPr="002F689A">
        <w:rPr>
          <w:b/>
          <w:bCs/>
          <w:sz w:val="22"/>
          <w:szCs w:val="22"/>
          <w:lang w:val="uk-UA"/>
        </w:rPr>
        <w:t>травня</w:t>
      </w:r>
      <w:r w:rsidR="006D0A0B" w:rsidRPr="002F689A">
        <w:rPr>
          <w:b/>
          <w:bCs/>
          <w:sz w:val="22"/>
          <w:szCs w:val="22"/>
        </w:rPr>
        <w:t xml:space="preserve"> </w:t>
      </w:r>
      <w:r w:rsidRPr="002F689A">
        <w:rPr>
          <w:b/>
          <w:bCs/>
          <w:sz w:val="22"/>
          <w:szCs w:val="22"/>
        </w:rPr>
        <w:t>20</w:t>
      </w:r>
      <w:r w:rsidR="00FC1FF6" w:rsidRPr="002F689A">
        <w:rPr>
          <w:b/>
          <w:bCs/>
          <w:sz w:val="22"/>
          <w:szCs w:val="22"/>
        </w:rPr>
        <w:t>2</w:t>
      </w:r>
      <w:r w:rsidR="00C20B95" w:rsidRPr="002F689A">
        <w:rPr>
          <w:b/>
          <w:bCs/>
          <w:sz w:val="22"/>
          <w:szCs w:val="22"/>
          <w:lang w:val="uk-UA"/>
        </w:rPr>
        <w:t>6</w:t>
      </w:r>
      <w:r w:rsidR="002B1748" w:rsidRPr="002F689A">
        <w:rPr>
          <w:b/>
          <w:bCs/>
          <w:sz w:val="22"/>
          <w:szCs w:val="22"/>
        </w:rPr>
        <w:t xml:space="preserve"> </w:t>
      </w:r>
      <w:r w:rsidRPr="002F689A">
        <w:rPr>
          <w:b/>
          <w:bCs/>
          <w:sz w:val="22"/>
          <w:szCs w:val="22"/>
        </w:rPr>
        <w:t>р.</w:t>
      </w:r>
    </w:p>
    <w:p w14:paraId="09D3CC02" w14:textId="77777777" w:rsidR="00606079" w:rsidRDefault="00606079" w:rsidP="00F27382">
      <w:pPr>
        <w:rPr>
          <w:b/>
          <w:sz w:val="22"/>
          <w:szCs w:val="22"/>
          <w:lang w:val="uk-UA"/>
        </w:rPr>
      </w:pPr>
    </w:p>
    <w:p w14:paraId="1D461A42" w14:textId="64E42BF1" w:rsidR="00203564" w:rsidRPr="00177496"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C3451D" w:rsidRPr="00177496">
        <w:rPr>
          <w:b/>
          <w:bCs/>
          <w:sz w:val="22"/>
          <w:szCs w:val="22"/>
        </w:rPr>
        <w:t>29</w:t>
      </w:r>
      <w:r w:rsidR="003D2753">
        <w:rPr>
          <w:b/>
          <w:bCs/>
          <w:sz w:val="22"/>
          <w:szCs w:val="22"/>
          <w:lang w:val="uk-UA"/>
        </w:rPr>
        <w:t>94</w:t>
      </w:r>
      <w:r w:rsidR="00C3451D" w:rsidRPr="00C3451D">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79102C" w:rsidRDefault="00203564" w:rsidP="000B2556">
      <w:pPr>
        <w:ind w:left="142" w:firstLine="284"/>
        <w:rPr>
          <w:sz w:val="22"/>
          <w:szCs w:val="22"/>
          <w:lang w:val="uk-UA"/>
        </w:rPr>
      </w:pPr>
    </w:p>
    <w:p w14:paraId="07B04359" w14:textId="617B9D70" w:rsidR="004647AE" w:rsidRPr="0079102C" w:rsidRDefault="00A84B49" w:rsidP="00C50329">
      <w:pPr>
        <w:jc w:val="both"/>
        <w:rPr>
          <w:sz w:val="22"/>
          <w:szCs w:val="22"/>
          <w:lang w:val="uk-UA"/>
        </w:rPr>
      </w:pPr>
      <w:r w:rsidRPr="000F5452">
        <w:rPr>
          <w:sz w:val="22"/>
          <w:szCs w:val="22"/>
          <w:lang w:val="uk-UA"/>
        </w:rPr>
        <w:t>Товариство Червоного Хреста України (далі – «</w:t>
      </w:r>
      <w:r w:rsidRPr="0079102C">
        <w:rPr>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C50329">
        <w:rPr>
          <w:sz w:val="22"/>
          <w:szCs w:val="22"/>
          <w:lang w:val="uk-UA"/>
        </w:rPr>
        <w:t xml:space="preserve"> л</w:t>
      </w:r>
      <w:r w:rsidR="00C50329" w:rsidRPr="0079102C">
        <w:rPr>
          <w:sz w:val="22"/>
          <w:szCs w:val="22"/>
          <w:lang w:val="uk-UA"/>
        </w:rPr>
        <w:t xml:space="preserve">іцензії </w:t>
      </w:r>
      <w:proofErr w:type="spellStart"/>
      <w:r w:rsidR="00C50329" w:rsidRPr="0079102C">
        <w:rPr>
          <w:sz w:val="22"/>
          <w:szCs w:val="22"/>
          <w:lang w:val="uk-UA"/>
        </w:rPr>
        <w:t>Jira</w:t>
      </w:r>
      <w:proofErr w:type="spellEnd"/>
      <w:r w:rsidR="00C50329" w:rsidRPr="0079102C">
        <w:rPr>
          <w:sz w:val="22"/>
          <w:szCs w:val="22"/>
          <w:lang w:val="uk-UA"/>
        </w:rPr>
        <w:t xml:space="preserve"> </w:t>
      </w:r>
      <w:proofErr w:type="spellStart"/>
      <w:r w:rsidR="00C50329" w:rsidRPr="0079102C">
        <w:rPr>
          <w:sz w:val="22"/>
          <w:szCs w:val="22"/>
          <w:lang w:val="uk-UA"/>
        </w:rPr>
        <w:t>Service</w:t>
      </w:r>
      <w:proofErr w:type="spellEnd"/>
      <w:r w:rsidR="00C50329" w:rsidRPr="0079102C">
        <w:rPr>
          <w:sz w:val="22"/>
          <w:szCs w:val="22"/>
          <w:lang w:val="uk-UA"/>
        </w:rPr>
        <w:t xml:space="preserve"> </w:t>
      </w:r>
      <w:proofErr w:type="spellStart"/>
      <w:r w:rsidR="00C50329" w:rsidRPr="0079102C">
        <w:rPr>
          <w:sz w:val="22"/>
          <w:szCs w:val="22"/>
          <w:lang w:val="uk-UA"/>
        </w:rPr>
        <w:t>Management</w:t>
      </w:r>
      <w:proofErr w:type="spellEnd"/>
      <w:r w:rsidR="00C50329" w:rsidRPr="0079102C">
        <w:rPr>
          <w:sz w:val="22"/>
          <w:szCs w:val="22"/>
          <w:lang w:val="uk-UA"/>
        </w:rPr>
        <w:t xml:space="preserve"> Premium.</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638"/>
        <w:gridCol w:w="2744"/>
        <w:gridCol w:w="3380"/>
      </w:tblGrid>
      <w:tr w:rsidR="00A206D9" w:rsidRPr="000F5452" w14:paraId="428F6868" w14:textId="77777777" w:rsidTr="00C42680">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3638"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744"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D0874" w:rsidRPr="00142094" w14:paraId="71C46B11" w14:textId="77777777" w:rsidTr="00C42680">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D0874" w:rsidRPr="00142094" w:rsidRDefault="00AD0874" w:rsidP="00AD0874">
            <w:pPr>
              <w:jc w:val="center"/>
              <w:rPr>
                <w:bCs/>
                <w:sz w:val="22"/>
                <w:szCs w:val="22"/>
                <w:lang w:val="uk-UA"/>
              </w:rPr>
            </w:pPr>
            <w:r w:rsidRPr="00142094">
              <w:rPr>
                <w:bCs/>
                <w:sz w:val="22"/>
                <w:szCs w:val="22"/>
                <w:lang w:val="uk-UA"/>
              </w:rPr>
              <w:t>1</w:t>
            </w:r>
          </w:p>
        </w:tc>
        <w:tc>
          <w:tcPr>
            <w:tcW w:w="3638" w:type="dxa"/>
            <w:tcBorders>
              <w:top w:val="single" w:sz="4" w:space="0" w:color="auto"/>
              <w:left w:val="single" w:sz="4" w:space="0" w:color="auto"/>
              <w:bottom w:val="single" w:sz="4" w:space="0" w:color="auto"/>
              <w:right w:val="single" w:sz="4" w:space="0" w:color="auto"/>
            </w:tcBorders>
            <w:vAlign w:val="center"/>
          </w:tcPr>
          <w:p w14:paraId="68E32E75" w14:textId="1D93F3CF" w:rsidR="00AD0874" w:rsidRPr="001F6872" w:rsidRDefault="00AD49B7" w:rsidP="00386792">
            <w:pPr>
              <w:jc w:val="center"/>
              <w:rPr>
                <w:bCs/>
                <w:sz w:val="22"/>
                <w:szCs w:val="22"/>
                <w:lang w:val="uk-UA"/>
              </w:rPr>
            </w:pPr>
            <w:r w:rsidRPr="00AD49B7">
              <w:rPr>
                <w:bCs/>
                <w:sz w:val="22"/>
                <w:szCs w:val="22"/>
                <w:lang w:val="en-US"/>
              </w:rPr>
              <w:t>Jira Service Management Premium (</w:t>
            </w:r>
            <w:proofErr w:type="spellStart"/>
            <w:r w:rsidRPr="00AD49B7">
              <w:rPr>
                <w:bCs/>
                <w:sz w:val="22"/>
                <w:szCs w:val="22"/>
                <w:lang w:val="en-US"/>
              </w:rPr>
              <w:t>щорічна</w:t>
            </w:r>
            <w:proofErr w:type="spellEnd"/>
            <w:r w:rsidRPr="00AD49B7">
              <w:rPr>
                <w:bCs/>
                <w:sz w:val="22"/>
                <w:szCs w:val="22"/>
                <w:lang w:val="en-US"/>
              </w:rPr>
              <w:t xml:space="preserve"> </w:t>
            </w:r>
            <w:proofErr w:type="spellStart"/>
            <w:r w:rsidRPr="00AD49B7">
              <w:rPr>
                <w:bCs/>
                <w:sz w:val="22"/>
                <w:szCs w:val="22"/>
                <w:lang w:val="en-US"/>
              </w:rPr>
              <w:t>підписка</w:t>
            </w:r>
            <w:proofErr w:type="spellEnd"/>
            <w:r w:rsidRPr="00AD49B7">
              <w:rPr>
                <w:bCs/>
                <w:sz w:val="22"/>
                <w:szCs w:val="22"/>
                <w:lang w:val="en-US"/>
              </w:rPr>
              <w:t xml:space="preserve"> </w:t>
            </w:r>
            <w:proofErr w:type="spellStart"/>
            <w:r w:rsidRPr="00AD49B7">
              <w:rPr>
                <w:bCs/>
                <w:sz w:val="22"/>
                <w:szCs w:val="22"/>
                <w:lang w:val="en-US"/>
              </w:rPr>
              <w:t>ліцензій</w:t>
            </w:r>
            <w:proofErr w:type="spellEnd"/>
            <w:r w:rsidRPr="00AD49B7">
              <w:rPr>
                <w:bCs/>
                <w:sz w:val="22"/>
                <w:szCs w:val="22"/>
                <w:lang w:val="en-US"/>
              </w:rPr>
              <w:t xml:space="preserve"> </w:t>
            </w:r>
            <w:proofErr w:type="spellStart"/>
            <w:r w:rsidRPr="00AD49B7">
              <w:rPr>
                <w:bCs/>
                <w:sz w:val="22"/>
                <w:szCs w:val="22"/>
                <w:lang w:val="en-US"/>
              </w:rPr>
              <w:t>для</w:t>
            </w:r>
            <w:proofErr w:type="spellEnd"/>
            <w:r w:rsidRPr="00AD49B7">
              <w:rPr>
                <w:bCs/>
                <w:sz w:val="22"/>
                <w:szCs w:val="22"/>
                <w:lang w:val="en-US"/>
              </w:rPr>
              <w:t xml:space="preserve"> </w:t>
            </w:r>
            <w:proofErr w:type="spellStart"/>
            <w:r w:rsidRPr="00AD49B7">
              <w:rPr>
                <w:bCs/>
                <w:sz w:val="22"/>
                <w:szCs w:val="22"/>
                <w:lang w:val="en-US"/>
              </w:rPr>
              <w:t>агентів</w:t>
            </w:r>
            <w:proofErr w:type="spellEnd"/>
            <w:r w:rsidRPr="00AD49B7">
              <w:rPr>
                <w:bCs/>
                <w:sz w:val="22"/>
                <w:szCs w:val="22"/>
                <w:lang w:val="en-US"/>
              </w:rPr>
              <w:t xml:space="preserve"> Agent tier 16-25)</w:t>
            </w:r>
          </w:p>
        </w:tc>
        <w:tc>
          <w:tcPr>
            <w:tcW w:w="2744" w:type="dxa"/>
            <w:tcBorders>
              <w:top w:val="single" w:sz="4" w:space="0" w:color="auto"/>
              <w:left w:val="single" w:sz="4" w:space="0" w:color="auto"/>
              <w:bottom w:val="single" w:sz="4" w:space="0" w:color="auto"/>
              <w:right w:val="single" w:sz="4" w:space="0" w:color="auto"/>
            </w:tcBorders>
            <w:vAlign w:val="center"/>
          </w:tcPr>
          <w:p w14:paraId="5D5815E4" w14:textId="7766433D" w:rsidR="00AD0874" w:rsidRPr="00142094" w:rsidRDefault="00994E0F" w:rsidP="00AD0874">
            <w:pPr>
              <w:jc w:val="center"/>
              <w:rPr>
                <w:sz w:val="22"/>
                <w:szCs w:val="22"/>
                <w:lang w:val="uk-UA"/>
              </w:rPr>
            </w:pPr>
            <w:r>
              <w:rPr>
                <w:sz w:val="22"/>
                <w:szCs w:val="22"/>
                <w:lang w:val="uk-UA"/>
              </w:rPr>
              <w:t>Деталі в Додатку №2 до Запиту</w:t>
            </w:r>
          </w:p>
        </w:tc>
        <w:tc>
          <w:tcPr>
            <w:tcW w:w="3380" w:type="dxa"/>
            <w:tcBorders>
              <w:top w:val="single" w:sz="4" w:space="0" w:color="auto"/>
              <w:left w:val="single" w:sz="4" w:space="0" w:color="auto"/>
              <w:right w:val="single" w:sz="4" w:space="0" w:color="auto"/>
            </w:tcBorders>
            <w:vAlign w:val="center"/>
          </w:tcPr>
          <w:p w14:paraId="174CA0E0" w14:textId="73E26270" w:rsidR="00AD0874" w:rsidRPr="00142094" w:rsidRDefault="00AD0874" w:rsidP="00AD0874">
            <w:pPr>
              <w:jc w:val="center"/>
              <w:rPr>
                <w:bCs/>
                <w:sz w:val="22"/>
                <w:szCs w:val="22"/>
                <w:lang w:val="uk-UA"/>
              </w:rPr>
            </w:pPr>
            <w:r w:rsidRPr="00C20E63">
              <w:rPr>
                <w:bCs/>
                <w:sz w:val="22"/>
                <w:szCs w:val="22"/>
                <w:lang w:val="uk-UA"/>
              </w:rPr>
              <w:t>Деталі в Додатку №</w:t>
            </w:r>
            <w:r w:rsidR="00C20E63" w:rsidRPr="00C20E63">
              <w:rPr>
                <w:bCs/>
                <w:sz w:val="22"/>
                <w:szCs w:val="22"/>
                <w:lang w:val="uk-UA"/>
              </w:rPr>
              <w:t>1</w:t>
            </w:r>
            <w:r w:rsidRPr="00C20E63">
              <w:rPr>
                <w:bCs/>
                <w:sz w:val="22"/>
                <w:szCs w:val="22"/>
                <w:lang w:val="uk-UA"/>
              </w:rPr>
              <w:t>, Додатку №</w:t>
            </w:r>
            <w:r w:rsidR="00C20E63" w:rsidRPr="00C20E63">
              <w:rPr>
                <w:bCs/>
                <w:sz w:val="22"/>
                <w:szCs w:val="22"/>
                <w:lang w:val="uk-UA"/>
              </w:rPr>
              <w:t>2</w:t>
            </w:r>
            <w:r w:rsidRPr="00C20E63">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34CA7EF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Товариство Червоного Хреста України залишає за собою право здійснювати додаткову закупівлю протягом</w:t>
      </w:r>
      <w:r w:rsidR="00517409">
        <w:rPr>
          <w:i/>
          <w:iCs/>
          <w:color w:val="000000"/>
          <w:sz w:val="20"/>
          <w:szCs w:val="20"/>
          <w:lang w:val="uk-UA" w:eastAsia="uk-UA"/>
        </w:rPr>
        <w:t xml:space="preserve"> терміну 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51A0E1BB"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FB1703">
        <w:rPr>
          <w:i/>
          <w:iCs/>
          <w:color w:val="000000"/>
          <w:sz w:val="20"/>
          <w:szCs w:val="20"/>
          <w:lang w:val="uk-UA" w:eastAsia="uk-UA"/>
        </w:rPr>
        <w:t>здійснює закупівлю одним лотом.</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7031539F" w14:textId="71523EE6" w:rsidR="00E958D3" w:rsidRDefault="00A206D9" w:rsidP="00A206D9">
      <w:pPr>
        <w:spacing w:before="76" w:line="250" w:lineRule="exact"/>
        <w:ind w:right="-23" w:firstLine="567"/>
        <w:jc w:val="both"/>
        <w:rPr>
          <w:b/>
          <w:sz w:val="22"/>
          <w:szCs w:val="22"/>
          <w:lang w:val="uk-UA"/>
        </w:rPr>
      </w:pPr>
      <w:r w:rsidRPr="00FE2922">
        <w:rPr>
          <w:b/>
          <w:sz w:val="22"/>
          <w:szCs w:val="22"/>
          <w:lang w:val="uk-UA"/>
        </w:rPr>
        <w:t>Очікувана дата</w:t>
      </w:r>
      <w:r w:rsidR="00E958D3" w:rsidRPr="00FE2922">
        <w:rPr>
          <w:b/>
          <w:sz w:val="22"/>
          <w:szCs w:val="22"/>
          <w:lang w:val="uk-UA"/>
        </w:rPr>
        <w:t xml:space="preserve"> початку </w:t>
      </w:r>
      <w:r w:rsidRPr="00FE2922">
        <w:rPr>
          <w:b/>
          <w:sz w:val="22"/>
          <w:szCs w:val="22"/>
          <w:lang w:val="uk-UA"/>
        </w:rPr>
        <w:t xml:space="preserve">надання послуг: </w:t>
      </w:r>
      <w:r w:rsidR="00E958D3" w:rsidRPr="00FE2922">
        <w:rPr>
          <w:bCs/>
          <w:sz w:val="22"/>
          <w:szCs w:val="22"/>
          <w:lang w:val="uk-UA"/>
        </w:rPr>
        <w:t xml:space="preserve">не пізніше </w:t>
      </w:r>
      <w:r w:rsidR="00650873" w:rsidRPr="00FE2922">
        <w:rPr>
          <w:bCs/>
          <w:sz w:val="22"/>
          <w:szCs w:val="22"/>
          <w:lang w:val="uk-UA"/>
        </w:rPr>
        <w:t>30.06.2026р.</w:t>
      </w:r>
    </w:p>
    <w:p w14:paraId="371D11BF" w14:textId="3867B238" w:rsidR="00A206D9" w:rsidRPr="00623652" w:rsidRDefault="00623652" w:rsidP="00A206D9">
      <w:pPr>
        <w:spacing w:before="76" w:line="250" w:lineRule="exact"/>
        <w:ind w:right="-23" w:firstLine="567"/>
        <w:jc w:val="both"/>
        <w:rPr>
          <w:b/>
          <w:sz w:val="22"/>
          <w:szCs w:val="22"/>
          <w:lang w:val="uk-UA"/>
        </w:rPr>
      </w:pPr>
      <w:r w:rsidRPr="00C20B95">
        <w:rPr>
          <w:b/>
          <w:sz w:val="22"/>
          <w:szCs w:val="22"/>
          <w:lang w:val="uk-UA"/>
        </w:rPr>
        <w:t>Термін надання послуг</w:t>
      </w:r>
      <w:r w:rsidR="00F62BC4">
        <w:rPr>
          <w:b/>
          <w:sz w:val="22"/>
          <w:szCs w:val="22"/>
          <w:lang w:val="uk-UA"/>
        </w:rPr>
        <w:t>и</w:t>
      </w:r>
      <w:r w:rsidRPr="00C20B95">
        <w:rPr>
          <w:b/>
          <w:sz w:val="22"/>
          <w:szCs w:val="22"/>
          <w:lang w:val="uk-UA"/>
        </w:rPr>
        <w:t>:</w:t>
      </w:r>
      <w:r w:rsidRPr="00C20B95">
        <w:rPr>
          <w:bCs/>
          <w:sz w:val="22"/>
          <w:szCs w:val="22"/>
          <w:lang w:val="uk-UA"/>
        </w:rPr>
        <w:t xml:space="preserve"> протягом 12 місяців</w:t>
      </w:r>
      <w:r w:rsidR="002C60D7" w:rsidRPr="00C20B95">
        <w:rPr>
          <w:bCs/>
          <w:sz w:val="22"/>
          <w:szCs w:val="22"/>
          <w:lang w:val="uk-UA"/>
        </w:rPr>
        <w:t xml:space="preserve"> з мо</w:t>
      </w:r>
      <w:r w:rsidR="00C14CDB" w:rsidRPr="00C20B95">
        <w:rPr>
          <w:bCs/>
          <w:sz w:val="22"/>
          <w:szCs w:val="22"/>
          <w:lang w:val="uk-UA"/>
        </w:rPr>
        <w:t>м</w:t>
      </w:r>
      <w:r w:rsidR="002C60D7" w:rsidRPr="00C20B95">
        <w:rPr>
          <w:bCs/>
          <w:sz w:val="22"/>
          <w:szCs w:val="22"/>
          <w:lang w:val="uk-UA"/>
        </w:rPr>
        <w:t>енту укладення договору</w:t>
      </w:r>
      <w:r w:rsidRPr="00C20B95">
        <w:rPr>
          <w:b/>
          <w:sz w:val="22"/>
          <w:szCs w:val="22"/>
          <w:lang w:val="uk-UA"/>
        </w:rPr>
        <w:t>.</w:t>
      </w:r>
    </w:p>
    <w:p w14:paraId="713E954A" w14:textId="2CC3CCE7" w:rsidR="00A206D9" w:rsidRPr="00777C00" w:rsidRDefault="00A206D9" w:rsidP="00A206D9">
      <w:pPr>
        <w:spacing w:before="76" w:line="250" w:lineRule="exact"/>
        <w:ind w:right="-23" w:firstLine="567"/>
        <w:jc w:val="both"/>
        <w:rPr>
          <w:b/>
          <w:sz w:val="22"/>
          <w:szCs w:val="22"/>
          <w:lang w:val="uk-UA"/>
        </w:rPr>
      </w:pPr>
      <w:r w:rsidRPr="005A5F8A">
        <w:rPr>
          <w:b/>
          <w:sz w:val="22"/>
          <w:szCs w:val="22"/>
          <w:lang w:val="uk-UA"/>
        </w:rPr>
        <w:t xml:space="preserve">Місце </w:t>
      </w:r>
      <w:r w:rsidR="00623652">
        <w:rPr>
          <w:b/>
          <w:sz w:val="22"/>
          <w:szCs w:val="22"/>
          <w:lang w:val="uk-UA"/>
        </w:rPr>
        <w:t>знаходження Замовника</w:t>
      </w:r>
      <w:r w:rsidRPr="005A5F8A">
        <w:rPr>
          <w:b/>
          <w:sz w:val="22"/>
          <w:szCs w:val="22"/>
          <w:lang w:val="uk-UA"/>
        </w:rPr>
        <w:t>:</w:t>
      </w:r>
      <w:r w:rsidR="00623652">
        <w:rPr>
          <w:b/>
          <w:sz w:val="22"/>
          <w:szCs w:val="22"/>
          <w:lang w:val="uk-UA"/>
        </w:rPr>
        <w:t xml:space="preserve"> </w:t>
      </w:r>
      <w:r w:rsidR="00623652" w:rsidRPr="00623652">
        <w:rPr>
          <w:bCs/>
          <w:sz w:val="22"/>
          <w:szCs w:val="22"/>
          <w:lang w:val="uk-UA"/>
        </w:rPr>
        <w:t>м.</w:t>
      </w:r>
      <w:r w:rsidR="00623652">
        <w:rPr>
          <w:bCs/>
          <w:sz w:val="22"/>
          <w:szCs w:val="22"/>
          <w:lang w:val="uk-UA"/>
        </w:rPr>
        <w:t xml:space="preserve"> </w:t>
      </w:r>
      <w:r w:rsidR="00623652" w:rsidRPr="00623652">
        <w:rPr>
          <w:bCs/>
          <w:sz w:val="22"/>
          <w:szCs w:val="22"/>
          <w:lang w:val="uk-UA"/>
        </w:rPr>
        <w:t>Київ.</w:t>
      </w:r>
      <w:r w:rsidR="007F538E">
        <w:rPr>
          <w:bCs/>
          <w:i/>
          <w:iCs/>
          <w:color w:val="747474"/>
          <w:sz w:val="22"/>
          <w:szCs w:val="22"/>
          <w:lang w:val="uk-UA"/>
        </w:rPr>
        <w:t xml:space="preserve"> </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177496"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9F4FB0" w14:paraId="218232E4" w14:textId="77777777" w:rsidTr="00E4628D">
        <w:trPr>
          <w:trHeight w:val="1008"/>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11813295"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5A5F8A">
              <w:rPr>
                <w:rFonts w:ascii="Times New Roman" w:hAnsi="Times New Roman" w:cs="Times New Roman"/>
                <w:sz w:val="22"/>
                <w:szCs w:val="22"/>
                <w:lang w:val="uk-UA"/>
              </w:rPr>
              <w:t>Вимоги щодо якості</w:t>
            </w:r>
            <w:r w:rsidR="00574C45">
              <w:rPr>
                <w:rFonts w:ascii="Times New Roman" w:hAnsi="Times New Roman" w:cs="Times New Roman"/>
                <w:sz w:val="22"/>
                <w:szCs w:val="22"/>
                <w:lang w:val="uk-UA"/>
              </w:rPr>
              <w:t xml:space="preserve"> та досвіду</w:t>
            </w:r>
          </w:p>
        </w:tc>
        <w:tc>
          <w:tcPr>
            <w:tcW w:w="4521" w:type="dxa"/>
          </w:tcPr>
          <w:p w14:paraId="13A4DF27" w14:textId="0BEDA345" w:rsidR="00C7577B" w:rsidRPr="00C13AE1" w:rsidRDefault="00E462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b/>
                <w:bCs/>
                <w:sz w:val="22"/>
                <w:szCs w:val="22"/>
                <w:lang w:val="uk-UA"/>
              </w:rPr>
              <w:t>П</w:t>
            </w:r>
            <w:r w:rsidR="008C1BB5" w:rsidRPr="00723D2D">
              <w:rPr>
                <w:rFonts w:ascii="Times New Roman" w:hAnsi="Times New Roman" w:cs="Times New Roman"/>
                <w:b/>
                <w:bCs/>
                <w:sz w:val="22"/>
                <w:szCs w:val="22"/>
                <w:lang w:val="uk-UA"/>
              </w:rPr>
              <w:t xml:space="preserve">ідтвердити чинний офіційний статус </w:t>
            </w:r>
            <w:proofErr w:type="spellStart"/>
            <w:r w:rsidR="008C1BB5" w:rsidRPr="00723D2D">
              <w:rPr>
                <w:rFonts w:ascii="Times New Roman" w:hAnsi="Times New Roman" w:cs="Times New Roman"/>
                <w:b/>
                <w:bCs/>
                <w:sz w:val="22"/>
                <w:szCs w:val="22"/>
                <w:lang w:val="uk-UA"/>
              </w:rPr>
              <w:t>Atlassian</w:t>
            </w:r>
            <w:proofErr w:type="spellEnd"/>
            <w:r w:rsidR="008C1BB5" w:rsidRPr="00723D2D">
              <w:rPr>
                <w:rFonts w:ascii="Times New Roman" w:hAnsi="Times New Roman" w:cs="Times New Roman"/>
                <w:b/>
                <w:bCs/>
                <w:sz w:val="22"/>
                <w:szCs w:val="22"/>
                <w:lang w:val="uk-UA"/>
              </w:rPr>
              <w:t xml:space="preserve"> </w:t>
            </w:r>
            <w:r w:rsidR="008C1BB5">
              <w:rPr>
                <w:rFonts w:ascii="Times New Roman" w:hAnsi="Times New Roman" w:cs="Times New Roman"/>
                <w:b/>
                <w:bCs/>
                <w:sz w:val="22"/>
                <w:szCs w:val="22"/>
                <w:lang w:val="en-US"/>
              </w:rPr>
              <w:t>Platinum</w:t>
            </w:r>
            <w:r w:rsidR="008C1BB5" w:rsidRPr="00723D2D">
              <w:rPr>
                <w:rFonts w:ascii="Times New Roman" w:hAnsi="Times New Roman" w:cs="Times New Roman"/>
                <w:b/>
                <w:bCs/>
                <w:sz w:val="22"/>
                <w:szCs w:val="22"/>
                <w:lang w:val="uk-UA"/>
              </w:rPr>
              <w:t xml:space="preserve"> Solution </w:t>
            </w:r>
            <w:proofErr w:type="spellStart"/>
            <w:r w:rsidR="008C1BB5" w:rsidRPr="00723D2D">
              <w:rPr>
                <w:rFonts w:ascii="Times New Roman" w:hAnsi="Times New Roman" w:cs="Times New Roman"/>
                <w:b/>
                <w:bCs/>
                <w:sz w:val="22"/>
                <w:szCs w:val="22"/>
                <w:lang w:val="uk-UA"/>
              </w:rPr>
              <w:t>Partner</w:t>
            </w:r>
            <w:proofErr w:type="spellEnd"/>
            <w:r w:rsidR="008C1BB5">
              <w:rPr>
                <w:rFonts w:ascii="Times New Roman" w:hAnsi="Times New Roman" w:cs="Times New Roman"/>
                <w:b/>
                <w:bCs/>
                <w:sz w:val="22"/>
                <w:szCs w:val="22"/>
                <w:lang w:val="uk-UA"/>
              </w:rPr>
              <w:t xml:space="preserve">, надати </w:t>
            </w:r>
            <w:r w:rsidR="00C13AE1">
              <w:rPr>
                <w:rFonts w:ascii="Times New Roman" w:hAnsi="Times New Roman" w:cs="Times New Roman"/>
                <w:b/>
                <w:bCs/>
                <w:sz w:val="22"/>
                <w:szCs w:val="22"/>
                <w:lang w:val="uk-UA"/>
              </w:rPr>
              <w:t>в складі пропозиції сертифікат</w:t>
            </w:r>
          </w:p>
          <w:p w14:paraId="593FECB4" w14:textId="51D760E6" w:rsidR="00321AC5" w:rsidRPr="00723D2D" w:rsidRDefault="00E4628D" w:rsidP="00321AC5">
            <w:pPr>
              <w:pStyle w:val="ab"/>
              <w:numPr>
                <w:ilvl w:val="0"/>
                <w:numId w:val="2"/>
              </w:numPr>
              <w:ind w:left="0" w:firstLine="360"/>
              <w:jc w:val="both"/>
              <w:rPr>
                <w:rFonts w:ascii="Times New Roman" w:hAnsi="Times New Roman" w:cs="Times New Roman"/>
                <w:b/>
                <w:bCs/>
                <w:sz w:val="22"/>
                <w:szCs w:val="22"/>
                <w:lang w:val="uk-UA"/>
              </w:rPr>
            </w:pPr>
            <w:r w:rsidRPr="00E4628D">
              <w:rPr>
                <w:rFonts w:ascii="Times New Roman" w:hAnsi="Times New Roman" w:cs="Times New Roman"/>
                <w:sz w:val="22"/>
                <w:szCs w:val="22"/>
                <w:lang w:val="uk-UA"/>
              </w:rPr>
              <w:t>П</w:t>
            </w:r>
            <w:r w:rsidR="00321AC5" w:rsidRPr="00E4628D">
              <w:rPr>
                <w:rFonts w:ascii="Times New Roman" w:hAnsi="Times New Roman" w:cs="Times New Roman"/>
                <w:sz w:val="22"/>
                <w:szCs w:val="22"/>
                <w:lang w:val="uk-UA"/>
              </w:rPr>
              <w:t xml:space="preserve">ідтвердити досвід впровадження </w:t>
            </w:r>
            <w:proofErr w:type="spellStart"/>
            <w:r w:rsidR="00321AC5" w:rsidRPr="00E4628D">
              <w:rPr>
                <w:rFonts w:ascii="Times New Roman" w:hAnsi="Times New Roman" w:cs="Times New Roman"/>
                <w:sz w:val="22"/>
                <w:szCs w:val="22"/>
                <w:lang w:val="uk-UA"/>
              </w:rPr>
              <w:t>Jira</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Service</w:t>
            </w:r>
            <w:proofErr w:type="spellEnd"/>
            <w:r w:rsidR="00321AC5" w:rsidRPr="00E4628D">
              <w:rPr>
                <w:rFonts w:ascii="Times New Roman" w:hAnsi="Times New Roman" w:cs="Times New Roman"/>
                <w:sz w:val="22"/>
                <w:szCs w:val="22"/>
                <w:lang w:val="uk-UA"/>
              </w:rPr>
              <w:t xml:space="preserve"> </w:t>
            </w:r>
            <w:proofErr w:type="spellStart"/>
            <w:r w:rsidR="00321AC5" w:rsidRPr="00E4628D">
              <w:rPr>
                <w:rFonts w:ascii="Times New Roman" w:hAnsi="Times New Roman" w:cs="Times New Roman"/>
                <w:sz w:val="22"/>
                <w:szCs w:val="22"/>
                <w:lang w:val="uk-UA"/>
              </w:rPr>
              <w:t>Management</w:t>
            </w:r>
            <w:proofErr w:type="spellEnd"/>
            <w:r w:rsidR="00321AC5" w:rsidRPr="00E4628D">
              <w:rPr>
                <w:rFonts w:ascii="Times New Roman" w:hAnsi="Times New Roman" w:cs="Times New Roman"/>
                <w:sz w:val="22"/>
                <w:szCs w:val="22"/>
                <w:lang w:val="uk-UA"/>
              </w:rPr>
              <w:t xml:space="preserve"> у корпоративному середовищ</w:t>
            </w:r>
            <w:r w:rsidR="00BC6424" w:rsidRPr="00E4628D">
              <w:rPr>
                <w:rFonts w:ascii="Times New Roman" w:hAnsi="Times New Roman" w:cs="Times New Roman"/>
                <w:sz w:val="22"/>
                <w:szCs w:val="22"/>
                <w:lang w:val="uk-UA"/>
              </w:rPr>
              <w:t>і,</w:t>
            </w:r>
            <w:r w:rsidR="00BC6424">
              <w:rPr>
                <w:rFonts w:ascii="Times New Roman" w:hAnsi="Times New Roman" w:cs="Times New Roman"/>
                <w:b/>
                <w:bCs/>
                <w:sz w:val="22"/>
                <w:szCs w:val="22"/>
                <w:lang w:val="uk-UA"/>
              </w:rPr>
              <w:t xml:space="preserve"> надати</w:t>
            </w:r>
            <w:r w:rsidR="00B8507A">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Договори</w:t>
            </w:r>
            <w:r w:rsidR="00B8507A">
              <w:rPr>
                <w:rFonts w:ascii="Times New Roman" w:hAnsi="Times New Roman" w:cs="Times New Roman"/>
                <w:b/>
                <w:bCs/>
                <w:sz w:val="22"/>
                <w:szCs w:val="22"/>
                <w:lang w:val="uk-UA"/>
              </w:rPr>
              <w:t xml:space="preserve"> на аналогічні надані послуг або</w:t>
            </w:r>
            <w:r w:rsidR="00BC6424">
              <w:rPr>
                <w:rFonts w:ascii="Times New Roman" w:hAnsi="Times New Roman" w:cs="Times New Roman"/>
                <w:b/>
                <w:bCs/>
                <w:sz w:val="22"/>
                <w:szCs w:val="22"/>
                <w:lang w:val="uk-UA"/>
              </w:rPr>
              <w:t xml:space="preserve"> </w:t>
            </w:r>
            <w:r w:rsidR="00321AC5" w:rsidRPr="00723D2D">
              <w:rPr>
                <w:rFonts w:ascii="Times New Roman" w:hAnsi="Times New Roman" w:cs="Times New Roman"/>
                <w:b/>
                <w:bCs/>
                <w:sz w:val="22"/>
                <w:szCs w:val="22"/>
                <w:lang w:val="uk-UA"/>
              </w:rPr>
              <w:t>Рекомендаційні листи</w:t>
            </w:r>
            <w:r w:rsidR="00B8507A">
              <w:rPr>
                <w:rFonts w:ascii="Times New Roman" w:hAnsi="Times New Roman" w:cs="Times New Roman"/>
                <w:b/>
                <w:bCs/>
                <w:sz w:val="22"/>
                <w:szCs w:val="22"/>
                <w:lang w:val="uk-UA"/>
              </w:rPr>
              <w:t xml:space="preserve"> </w:t>
            </w:r>
            <w:r w:rsidR="00BC6424">
              <w:rPr>
                <w:rFonts w:ascii="Times New Roman" w:hAnsi="Times New Roman" w:cs="Times New Roman"/>
                <w:b/>
                <w:bCs/>
                <w:sz w:val="22"/>
                <w:szCs w:val="22"/>
                <w:lang w:val="uk-UA"/>
              </w:rPr>
              <w:t xml:space="preserve">(листи </w:t>
            </w:r>
            <w:r w:rsidR="00B8507A">
              <w:rPr>
                <w:rFonts w:ascii="Times New Roman" w:hAnsi="Times New Roman" w:cs="Times New Roman"/>
                <w:b/>
                <w:bCs/>
                <w:sz w:val="22"/>
                <w:szCs w:val="22"/>
                <w:lang w:val="uk-UA"/>
              </w:rPr>
              <w:t>відгуки</w:t>
            </w:r>
            <w:r w:rsidR="00BC6424">
              <w:rPr>
                <w:rFonts w:ascii="Times New Roman" w:hAnsi="Times New Roman" w:cs="Times New Roman"/>
                <w:b/>
                <w:bCs/>
                <w:sz w:val="22"/>
                <w:szCs w:val="22"/>
                <w:lang w:val="uk-UA"/>
              </w:rPr>
              <w:t>)</w:t>
            </w:r>
            <w:r w:rsidR="00B8507A">
              <w:rPr>
                <w:rFonts w:ascii="Times New Roman" w:hAnsi="Times New Roman" w:cs="Times New Roman"/>
                <w:b/>
                <w:bCs/>
                <w:sz w:val="22"/>
                <w:szCs w:val="22"/>
                <w:lang w:val="uk-UA"/>
              </w:rPr>
              <w:t xml:space="preserve"> або </w:t>
            </w:r>
            <w:r w:rsidR="00321AC5">
              <w:rPr>
                <w:rFonts w:ascii="Times New Roman" w:hAnsi="Times New Roman" w:cs="Times New Roman"/>
                <w:b/>
                <w:bCs/>
                <w:sz w:val="22"/>
                <w:szCs w:val="22"/>
                <w:lang w:val="uk-UA"/>
              </w:rPr>
              <w:t>Акти виконаних робіт</w:t>
            </w:r>
            <w:r w:rsidR="00454C06">
              <w:rPr>
                <w:rFonts w:ascii="Times New Roman" w:hAnsi="Times New Roman" w:cs="Times New Roman"/>
                <w:b/>
                <w:bCs/>
                <w:sz w:val="22"/>
                <w:szCs w:val="22"/>
                <w:lang w:val="uk-UA"/>
              </w:rPr>
              <w:t>,</w:t>
            </w:r>
            <w:r w:rsidR="00BC6424">
              <w:rPr>
                <w:rFonts w:ascii="Times New Roman" w:hAnsi="Times New Roman" w:cs="Times New Roman"/>
                <w:b/>
                <w:bCs/>
                <w:sz w:val="22"/>
                <w:szCs w:val="22"/>
                <w:lang w:val="uk-UA"/>
              </w:rPr>
              <w:t xml:space="preserve"> тощо</w:t>
            </w:r>
            <w:r w:rsidR="00321AC5" w:rsidRPr="00723D2D">
              <w:rPr>
                <w:rFonts w:ascii="Times New Roman" w:hAnsi="Times New Roman" w:cs="Times New Roman"/>
                <w:b/>
                <w:bCs/>
                <w:sz w:val="22"/>
                <w:szCs w:val="22"/>
                <w:lang w:val="uk-UA"/>
              </w:rPr>
              <w:t xml:space="preserve">. </w:t>
            </w:r>
          </w:p>
          <w:p w14:paraId="61C0F9C4" w14:textId="77777777" w:rsidR="00C13AE1" w:rsidRDefault="00610D14" w:rsidP="00EB0E5C">
            <w:pPr>
              <w:pStyle w:val="ab"/>
              <w:numPr>
                <w:ilvl w:val="0"/>
                <w:numId w:val="2"/>
              </w:numPr>
              <w:ind w:left="0" w:firstLine="360"/>
              <w:jc w:val="both"/>
              <w:rPr>
                <w:rFonts w:ascii="Times New Roman" w:hAnsi="Times New Roman" w:cs="Times New Roman"/>
                <w:b/>
                <w:bCs/>
                <w:sz w:val="22"/>
                <w:szCs w:val="22"/>
                <w:lang w:val="uk-UA"/>
              </w:rPr>
            </w:pPr>
            <w:r>
              <w:rPr>
                <w:rFonts w:ascii="Times New Roman" w:hAnsi="Times New Roman" w:cs="Times New Roman"/>
                <w:sz w:val="22"/>
                <w:szCs w:val="22"/>
                <w:lang w:val="uk-UA"/>
              </w:rPr>
              <w:t xml:space="preserve">Підтвердити наявність компанії Учасника </w:t>
            </w:r>
            <w:r w:rsidR="00997461">
              <w:rPr>
                <w:rFonts w:ascii="Times New Roman" w:hAnsi="Times New Roman" w:cs="Times New Roman"/>
                <w:sz w:val="22"/>
                <w:szCs w:val="22"/>
                <w:lang w:val="uk-UA"/>
              </w:rPr>
              <w:t xml:space="preserve">в офіційному каталозі партнерів </w:t>
            </w:r>
            <w:proofErr w:type="spellStart"/>
            <w:r w:rsidR="00997461" w:rsidRPr="00E4628D">
              <w:rPr>
                <w:rFonts w:ascii="Times New Roman" w:hAnsi="Times New Roman" w:cs="Times New Roman"/>
                <w:sz w:val="22"/>
                <w:szCs w:val="22"/>
              </w:rPr>
              <w:t>Atlassian</w:t>
            </w:r>
            <w:proofErr w:type="spellEnd"/>
            <w:r w:rsidR="00EB0E5C" w:rsidRPr="00E4628D">
              <w:rPr>
                <w:rFonts w:ascii="Times New Roman" w:hAnsi="Times New Roman" w:cs="Times New Roman"/>
                <w:sz w:val="22"/>
                <w:szCs w:val="22"/>
                <w:lang w:val="uk-UA"/>
              </w:rPr>
              <w:t xml:space="preserve">, бути відображеним у офіційному </w:t>
            </w:r>
            <w:proofErr w:type="spellStart"/>
            <w:r w:rsidR="00EB0E5C" w:rsidRPr="00E4628D">
              <w:rPr>
                <w:rFonts w:ascii="Times New Roman" w:hAnsi="Times New Roman" w:cs="Times New Roman"/>
                <w:sz w:val="22"/>
                <w:szCs w:val="22"/>
                <w:lang w:val="uk-UA"/>
              </w:rPr>
              <w:t>Partner</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Directory</w:t>
            </w:r>
            <w:proofErr w:type="spellEnd"/>
            <w:r w:rsidR="00EB0E5C" w:rsidRPr="00E4628D">
              <w:rPr>
                <w:rFonts w:ascii="Times New Roman" w:hAnsi="Times New Roman" w:cs="Times New Roman"/>
                <w:sz w:val="22"/>
                <w:szCs w:val="22"/>
                <w:lang w:val="uk-UA"/>
              </w:rPr>
              <w:t xml:space="preserve"> із підтвердженими компетенціями за напрямами </w:t>
            </w:r>
            <w:proofErr w:type="spellStart"/>
            <w:r w:rsidR="00EB0E5C" w:rsidRPr="00E4628D">
              <w:rPr>
                <w:rFonts w:ascii="Times New Roman" w:hAnsi="Times New Roman" w:cs="Times New Roman"/>
                <w:sz w:val="22"/>
                <w:szCs w:val="22"/>
                <w:lang w:val="uk-UA"/>
              </w:rPr>
              <w:t>Service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lastRenderedPageBreak/>
              <w:t>Management</w:t>
            </w:r>
            <w:proofErr w:type="spellEnd"/>
            <w:r w:rsidR="00EB0E5C" w:rsidRPr="00E4628D">
              <w:rPr>
                <w:rFonts w:ascii="Times New Roman" w:hAnsi="Times New Roman" w:cs="Times New Roman"/>
                <w:sz w:val="22"/>
                <w:szCs w:val="22"/>
                <w:lang w:val="uk-UA"/>
              </w:rPr>
              <w:t xml:space="preserve"> та </w:t>
            </w:r>
            <w:proofErr w:type="spellStart"/>
            <w:r w:rsidR="00EB0E5C" w:rsidRPr="00E4628D">
              <w:rPr>
                <w:rFonts w:ascii="Times New Roman" w:hAnsi="Times New Roman" w:cs="Times New Roman"/>
                <w:sz w:val="22"/>
                <w:szCs w:val="22"/>
                <w:lang w:val="uk-UA"/>
              </w:rPr>
              <w:t>License</w:t>
            </w:r>
            <w:proofErr w:type="spellEnd"/>
            <w:r w:rsidR="00EB0E5C" w:rsidRPr="00E4628D">
              <w:rPr>
                <w:rFonts w:ascii="Times New Roman" w:hAnsi="Times New Roman" w:cs="Times New Roman"/>
                <w:sz w:val="22"/>
                <w:szCs w:val="22"/>
                <w:lang w:val="uk-UA"/>
              </w:rPr>
              <w:t xml:space="preserve"> </w:t>
            </w:r>
            <w:proofErr w:type="spellStart"/>
            <w:r w:rsidR="00EB0E5C" w:rsidRPr="00E4628D">
              <w:rPr>
                <w:rFonts w:ascii="Times New Roman" w:hAnsi="Times New Roman" w:cs="Times New Roman"/>
                <w:sz w:val="22"/>
                <w:szCs w:val="22"/>
                <w:lang w:val="uk-UA"/>
              </w:rPr>
              <w:t>Management</w:t>
            </w:r>
            <w:proofErr w:type="spellEnd"/>
            <w:r w:rsidR="00EB0E5C" w:rsidRPr="00E4628D">
              <w:rPr>
                <w:rFonts w:ascii="Times New Roman" w:hAnsi="Times New Roman" w:cs="Times New Roman"/>
                <w:sz w:val="22"/>
                <w:szCs w:val="22"/>
                <w:lang w:val="uk-UA"/>
              </w:rPr>
              <w:t xml:space="preserve"> у регіоні EMEA (Україна),</w:t>
            </w:r>
            <w:r w:rsidR="00EB0E5C">
              <w:rPr>
                <w:rFonts w:ascii="Times New Roman" w:hAnsi="Times New Roman" w:cs="Times New Roman"/>
                <w:b/>
                <w:bCs/>
                <w:sz w:val="22"/>
                <w:szCs w:val="22"/>
                <w:lang w:val="uk-UA"/>
              </w:rPr>
              <w:t xml:space="preserve"> на підтвердження надати посилання на сай</w:t>
            </w:r>
            <w:r w:rsidR="00E4628D">
              <w:rPr>
                <w:rFonts w:ascii="Times New Roman" w:hAnsi="Times New Roman" w:cs="Times New Roman"/>
                <w:b/>
                <w:bCs/>
                <w:sz w:val="22"/>
                <w:szCs w:val="22"/>
                <w:lang w:val="uk-UA"/>
              </w:rPr>
              <w:t>т з відповідною інформацією.</w:t>
            </w:r>
          </w:p>
          <w:p w14:paraId="0C869155" w14:textId="4A47AE1C" w:rsidR="00920A1D" w:rsidRPr="00EB0E5C" w:rsidRDefault="009E4281" w:rsidP="00920A1D">
            <w:pPr>
              <w:pStyle w:val="ab"/>
              <w:jc w:val="both"/>
              <w:rPr>
                <w:rFonts w:ascii="Times New Roman" w:hAnsi="Times New Roman" w:cs="Times New Roman"/>
                <w:b/>
                <w:bCs/>
                <w:sz w:val="22"/>
                <w:szCs w:val="22"/>
                <w:lang w:val="uk-UA"/>
              </w:rPr>
            </w:pPr>
            <w:proofErr w:type="spellStart"/>
            <w:r w:rsidRPr="009E4281">
              <w:rPr>
                <w:rFonts w:ascii="Times New Roman" w:hAnsi="Times New Roman" w:cs="Times New Roman"/>
                <w:b/>
                <w:bCs/>
                <w:sz w:val="22"/>
                <w:szCs w:val="22"/>
              </w:rPr>
              <w:t>Надання</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документів</w:t>
            </w:r>
            <w:proofErr w:type="spellEnd"/>
            <w:r w:rsidR="00DB6B4F">
              <w:rPr>
                <w:rFonts w:ascii="Times New Roman" w:hAnsi="Times New Roman" w:cs="Times New Roman"/>
                <w:b/>
                <w:bCs/>
                <w:sz w:val="22"/>
                <w:szCs w:val="22"/>
                <w:lang w:val="uk-UA"/>
              </w:rPr>
              <w:t xml:space="preserve"> </w:t>
            </w:r>
            <w:r w:rsidR="00DB6B4F" w:rsidRPr="009E4281">
              <w:rPr>
                <w:rFonts w:ascii="Times New Roman" w:hAnsi="Times New Roman" w:cs="Times New Roman"/>
                <w:b/>
                <w:bCs/>
                <w:sz w:val="22"/>
                <w:szCs w:val="22"/>
              </w:rPr>
              <w:t xml:space="preserve">у </w:t>
            </w:r>
            <w:proofErr w:type="spellStart"/>
            <w:r w:rsidR="00DB6B4F" w:rsidRPr="009E4281">
              <w:rPr>
                <w:rFonts w:ascii="Times New Roman" w:hAnsi="Times New Roman" w:cs="Times New Roman"/>
                <w:b/>
                <w:bCs/>
                <w:sz w:val="22"/>
                <w:szCs w:val="22"/>
              </w:rPr>
              <w:t>складі</w:t>
            </w:r>
            <w:proofErr w:type="spellEnd"/>
            <w:r w:rsidR="00DB6B4F" w:rsidRPr="009E4281">
              <w:rPr>
                <w:rFonts w:ascii="Times New Roman" w:hAnsi="Times New Roman" w:cs="Times New Roman"/>
                <w:b/>
                <w:bCs/>
                <w:sz w:val="22"/>
                <w:szCs w:val="22"/>
              </w:rPr>
              <w:t xml:space="preserve"> </w:t>
            </w:r>
            <w:proofErr w:type="spellStart"/>
            <w:r w:rsidR="00DB6B4F" w:rsidRPr="009E4281">
              <w:rPr>
                <w:rFonts w:ascii="Times New Roman" w:hAnsi="Times New Roman" w:cs="Times New Roman"/>
                <w:b/>
                <w:bCs/>
                <w:sz w:val="22"/>
                <w:szCs w:val="22"/>
              </w:rPr>
              <w:t>пропозиції</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передбачених</w:t>
            </w:r>
            <w:proofErr w:type="spellEnd"/>
            <w:r w:rsidRPr="009E4281">
              <w:rPr>
                <w:rFonts w:ascii="Times New Roman" w:hAnsi="Times New Roman" w:cs="Times New Roman"/>
                <w:b/>
                <w:bCs/>
                <w:sz w:val="22"/>
                <w:szCs w:val="22"/>
              </w:rPr>
              <w:t xml:space="preserve"> </w:t>
            </w:r>
            <w:proofErr w:type="spellStart"/>
            <w:r w:rsidRPr="009E4281">
              <w:rPr>
                <w:rFonts w:ascii="Times New Roman" w:hAnsi="Times New Roman" w:cs="Times New Roman"/>
                <w:b/>
                <w:bCs/>
                <w:sz w:val="22"/>
                <w:szCs w:val="22"/>
              </w:rPr>
              <w:t>цим</w:t>
            </w:r>
            <w:proofErr w:type="spellEnd"/>
            <w:r w:rsidRPr="009E4281">
              <w:rPr>
                <w:rFonts w:ascii="Times New Roman" w:hAnsi="Times New Roman" w:cs="Times New Roman"/>
                <w:b/>
                <w:bCs/>
                <w:sz w:val="22"/>
                <w:szCs w:val="22"/>
              </w:rPr>
              <w:t xml:space="preserve"> пунктом, є </w:t>
            </w:r>
            <w:proofErr w:type="spellStart"/>
            <w:r w:rsidRPr="009E4281">
              <w:rPr>
                <w:rFonts w:ascii="Times New Roman" w:hAnsi="Times New Roman" w:cs="Times New Roman"/>
                <w:b/>
                <w:bCs/>
                <w:sz w:val="22"/>
                <w:szCs w:val="22"/>
              </w:rPr>
              <w:t>обов’язковим</w:t>
            </w:r>
            <w:proofErr w:type="spellEnd"/>
            <w:r w:rsidR="00F9634D">
              <w:rPr>
                <w:rFonts w:ascii="Times New Roman" w:hAnsi="Times New Roman" w:cs="Times New Roman"/>
                <w:b/>
                <w:bCs/>
                <w:sz w:val="22"/>
                <w:szCs w:val="22"/>
                <w:lang w:val="uk-UA"/>
              </w:rPr>
              <w:t>.</w:t>
            </w:r>
            <w:r w:rsidRPr="009E4281">
              <w:rPr>
                <w:rFonts w:ascii="Times New Roman" w:hAnsi="Times New Roman" w:cs="Times New Roman"/>
                <w:b/>
                <w:bCs/>
                <w:sz w:val="22"/>
                <w:szCs w:val="22"/>
              </w:rPr>
              <w:t xml:space="preserve">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177496"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0807AEE9"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764880">
        <w:rPr>
          <w:sz w:val="22"/>
          <w:szCs w:val="22"/>
          <w:lang w:val="uk-UA"/>
        </w:rPr>
        <w:t xml:space="preserve">вказати її в Додатку </w:t>
      </w:r>
      <w:r w:rsidR="007B2C0E" w:rsidRPr="00764880">
        <w:rPr>
          <w:sz w:val="22"/>
          <w:szCs w:val="22"/>
          <w:lang w:val="uk-UA"/>
        </w:rPr>
        <w:t>2</w:t>
      </w:r>
      <w:r w:rsidRPr="00764880">
        <w:rPr>
          <w:sz w:val="22"/>
          <w:szCs w:val="22"/>
          <w:lang w:val="uk-UA"/>
        </w:rPr>
        <w:t xml:space="preserve">. </w:t>
      </w:r>
      <w:proofErr w:type="spellStart"/>
      <w:r w:rsidR="00306A28" w:rsidRPr="00764880">
        <w:rPr>
          <w:rFonts w:eastAsia="Arial Unicode MS"/>
          <w:b/>
          <w:bCs/>
          <w:i/>
          <w:iCs/>
          <w:sz w:val="22"/>
          <w:szCs w:val="22"/>
        </w:rPr>
        <w:t>Згідно</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політик</w:t>
      </w:r>
      <w:proofErr w:type="spellEnd"/>
      <w:r w:rsidR="00306A28" w:rsidRPr="00764880">
        <w:rPr>
          <w:rFonts w:eastAsia="Arial Unicode MS"/>
          <w:b/>
          <w:bCs/>
          <w:i/>
          <w:iCs/>
          <w:sz w:val="22"/>
          <w:szCs w:val="22"/>
        </w:rPr>
        <w:t xml:space="preserve"> ТЧХУ </w:t>
      </w:r>
      <w:proofErr w:type="spellStart"/>
      <w:r w:rsidR="00306A28" w:rsidRPr="00764880">
        <w:rPr>
          <w:rFonts w:eastAsia="Arial Unicode MS"/>
          <w:b/>
          <w:bCs/>
          <w:i/>
          <w:iCs/>
          <w:sz w:val="22"/>
          <w:szCs w:val="22"/>
        </w:rPr>
        <w:t>передплата</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може</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застосовуватись</w:t>
      </w:r>
      <w:proofErr w:type="spellEnd"/>
      <w:r w:rsidR="00306A28" w:rsidRPr="00764880">
        <w:rPr>
          <w:rFonts w:eastAsia="Arial Unicode MS"/>
          <w:b/>
          <w:bCs/>
          <w:i/>
          <w:iCs/>
          <w:sz w:val="22"/>
          <w:szCs w:val="22"/>
        </w:rPr>
        <w:t xml:space="preserve"> </w:t>
      </w:r>
      <w:proofErr w:type="spellStart"/>
      <w:r w:rsidR="00306A28" w:rsidRPr="00764880">
        <w:rPr>
          <w:rFonts w:eastAsia="Arial Unicode MS"/>
          <w:b/>
          <w:bCs/>
          <w:i/>
          <w:iCs/>
          <w:sz w:val="22"/>
          <w:szCs w:val="22"/>
        </w:rPr>
        <w:t>лише</w:t>
      </w:r>
      <w:proofErr w:type="spellEnd"/>
      <w:r w:rsidR="00306A28" w:rsidRPr="00764880">
        <w:rPr>
          <w:rFonts w:eastAsia="Arial Unicode MS"/>
          <w:b/>
          <w:bCs/>
          <w:i/>
          <w:iCs/>
          <w:sz w:val="22"/>
          <w:szCs w:val="22"/>
        </w:rPr>
        <w:t xml:space="preserve"> як </w:t>
      </w:r>
      <w:proofErr w:type="spellStart"/>
      <w:r w:rsidR="00306A28" w:rsidRPr="00764880">
        <w:rPr>
          <w:rFonts w:eastAsia="Arial Unicode MS"/>
          <w:b/>
          <w:bCs/>
          <w:i/>
          <w:iCs/>
          <w:sz w:val="22"/>
          <w:szCs w:val="22"/>
        </w:rPr>
        <w:t>виключення</w:t>
      </w:r>
      <w:proofErr w:type="spellEnd"/>
      <w:r w:rsidR="00306A28" w:rsidRPr="00764880">
        <w:rPr>
          <w:rFonts w:eastAsia="Arial Unicode MS"/>
          <w:b/>
          <w:bCs/>
          <w:i/>
          <w:iCs/>
          <w:sz w:val="22"/>
          <w:szCs w:val="22"/>
        </w:rPr>
        <w:t xml:space="preserve"> та </w:t>
      </w:r>
      <w:r w:rsidR="00306A28" w:rsidRPr="00764880">
        <w:rPr>
          <w:rFonts w:eastAsia="Arial Unicode MS"/>
          <w:b/>
          <w:bCs/>
          <w:i/>
          <w:iCs/>
          <w:sz w:val="22"/>
          <w:szCs w:val="22"/>
          <w:lang w:val="uk-UA"/>
        </w:rPr>
        <w:t xml:space="preserve">не може </w:t>
      </w:r>
      <w:proofErr w:type="gramStart"/>
      <w:r w:rsidR="00306A28" w:rsidRPr="00764880">
        <w:rPr>
          <w:rFonts w:eastAsia="Arial Unicode MS"/>
          <w:b/>
          <w:bCs/>
          <w:i/>
          <w:iCs/>
          <w:sz w:val="22"/>
          <w:szCs w:val="22"/>
          <w:lang w:val="uk-UA"/>
        </w:rPr>
        <w:t>перевищувати</w:t>
      </w:r>
      <w:r w:rsidR="00306A28" w:rsidRPr="00764880">
        <w:rPr>
          <w:rFonts w:eastAsia="Arial Unicode MS"/>
          <w:b/>
          <w:bCs/>
          <w:i/>
          <w:iCs/>
          <w:sz w:val="22"/>
          <w:szCs w:val="22"/>
        </w:rPr>
        <w:t xml:space="preserve">  50</w:t>
      </w:r>
      <w:proofErr w:type="gramEnd"/>
      <w:r w:rsidR="00306A28" w:rsidRPr="00764880">
        <w:rPr>
          <w:rFonts w:eastAsia="Arial Unicode MS"/>
          <w:b/>
          <w:bCs/>
          <w:i/>
          <w:iCs/>
          <w:sz w:val="22"/>
          <w:szCs w:val="22"/>
        </w:rPr>
        <w:t>%</w:t>
      </w:r>
      <w:r w:rsidR="00306A28" w:rsidRPr="00764880">
        <w:rPr>
          <w:rFonts w:eastAsia="Arial Unicode MS"/>
          <w:b/>
          <w:bCs/>
          <w:i/>
          <w:iCs/>
          <w:sz w:val="22"/>
          <w:szCs w:val="22"/>
          <w:lang w:val="uk-UA"/>
        </w:rPr>
        <w:t xml:space="preserve"> вартості</w:t>
      </w:r>
      <w:r w:rsidR="00306A28" w:rsidRPr="00306A28">
        <w:rPr>
          <w:rFonts w:eastAsia="Arial Unicode MS"/>
          <w:b/>
          <w:bCs/>
          <w:i/>
          <w:iCs/>
          <w:sz w:val="22"/>
          <w:szCs w:val="22"/>
          <w:lang w:val="uk-UA"/>
        </w:rPr>
        <w:t>.</w:t>
      </w:r>
    </w:p>
    <w:p w14:paraId="68B8F526" w14:textId="37A9ECDB" w:rsidR="00E152FF" w:rsidRPr="00764880" w:rsidRDefault="0062592A" w:rsidP="006E349C">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У разі відмінності пропозиції Учасника  від технічного завдання (</w:t>
      </w:r>
      <w:r w:rsidRPr="00764880">
        <w:rPr>
          <w:color w:val="000000"/>
          <w:sz w:val="22"/>
          <w:szCs w:val="22"/>
          <w:lang w:val="uk-UA" w:eastAsia="uk-UA"/>
        </w:rPr>
        <w:t xml:space="preserve">Додаток </w:t>
      </w:r>
      <w:r w:rsidR="007B2C0E" w:rsidRPr="00764880">
        <w:rPr>
          <w:color w:val="000000"/>
          <w:sz w:val="22"/>
          <w:szCs w:val="22"/>
          <w:lang w:val="uk-UA" w:eastAsia="uk-UA"/>
        </w:rPr>
        <w:t>1</w:t>
      </w:r>
      <w:r w:rsidRPr="00764880">
        <w:rPr>
          <w:color w:val="000000"/>
          <w:sz w:val="22"/>
          <w:szCs w:val="22"/>
          <w:lang w:val="uk-UA" w:eastAsia="uk-UA"/>
        </w:rPr>
        <w:t xml:space="preserve">), рішення про допустимість такого відхилення приймається </w:t>
      </w:r>
      <w:r w:rsidR="001B4529" w:rsidRPr="00764880">
        <w:rPr>
          <w:color w:val="000000"/>
          <w:sz w:val="22"/>
          <w:szCs w:val="22"/>
          <w:lang w:val="uk-UA" w:eastAsia="uk-UA"/>
        </w:rPr>
        <w:t>Замовником</w:t>
      </w:r>
      <w:r w:rsidRPr="00764880">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66D3467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пропозиції у формі До</w:t>
      </w:r>
      <w:r w:rsidRPr="00764880">
        <w:rPr>
          <w:sz w:val="22"/>
          <w:szCs w:val="22"/>
          <w:lang w:val="uk-UA"/>
        </w:rPr>
        <w:t xml:space="preserve">датку </w:t>
      </w:r>
      <w:r w:rsidR="00531694" w:rsidRPr="00764880">
        <w:rPr>
          <w:sz w:val="22"/>
          <w:szCs w:val="22"/>
          <w:lang w:val="uk-UA"/>
        </w:rPr>
        <w:t>2</w:t>
      </w:r>
      <w:r w:rsidR="00764880" w:rsidRPr="00764880">
        <w:rPr>
          <w:sz w:val="22"/>
          <w:szCs w:val="22"/>
          <w:lang w:val="uk-UA"/>
        </w:rPr>
        <w:t xml:space="preserve"> </w:t>
      </w:r>
      <w:r w:rsidRPr="00764880">
        <w:rPr>
          <w:sz w:val="22"/>
          <w:szCs w:val="22"/>
          <w:lang w:val="uk-UA"/>
        </w:rPr>
        <w:t>до</w:t>
      </w:r>
      <w:r w:rsidRPr="005F47C8">
        <w:rPr>
          <w:sz w:val="22"/>
          <w:szCs w:val="22"/>
          <w:lang w:val="uk-UA"/>
        </w:rPr>
        <w:t xml:space="preserve"> цього </w:t>
      </w:r>
      <w:r>
        <w:rPr>
          <w:sz w:val="22"/>
          <w:szCs w:val="22"/>
          <w:lang w:val="uk-UA"/>
        </w:rPr>
        <w:t>З</w:t>
      </w:r>
      <w:r w:rsidRPr="005F47C8">
        <w:rPr>
          <w:sz w:val="22"/>
          <w:szCs w:val="22"/>
          <w:lang w:val="uk-UA"/>
        </w:rPr>
        <w:t>апиту;</w:t>
      </w:r>
    </w:p>
    <w:p w14:paraId="0D6495F5" w14:textId="2E0F8DD1" w:rsidR="007B2C0E" w:rsidRDefault="007B2C0E" w:rsidP="00EA30FA">
      <w:pPr>
        <w:numPr>
          <w:ilvl w:val="0"/>
          <w:numId w:val="10"/>
        </w:numPr>
        <w:ind w:left="0" w:firstLine="357"/>
        <w:contextualSpacing/>
        <w:jc w:val="both"/>
        <w:rPr>
          <w:sz w:val="22"/>
          <w:szCs w:val="22"/>
          <w:lang w:val="uk-UA"/>
        </w:rPr>
      </w:pPr>
      <w:r>
        <w:rPr>
          <w:sz w:val="22"/>
          <w:szCs w:val="22"/>
          <w:lang w:val="uk-UA"/>
        </w:rPr>
        <w:t xml:space="preserve">Узгоджене технічне завдання у формі Додатку 1 </w:t>
      </w:r>
      <w:r w:rsidRPr="005F47C8">
        <w:rPr>
          <w:sz w:val="22"/>
          <w:szCs w:val="22"/>
          <w:lang w:val="uk-UA"/>
        </w:rPr>
        <w:t xml:space="preserve">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09616541" w:rsidR="00F03751" w:rsidRPr="00C20B95" w:rsidRDefault="4090B5BD" w:rsidP="4090B5BD">
      <w:pPr>
        <w:ind w:firstLine="357"/>
        <w:jc w:val="both"/>
        <w:textAlignment w:val="baseline"/>
        <w:rPr>
          <w:sz w:val="22"/>
          <w:szCs w:val="22"/>
          <w:lang w:eastAsia="uk-UA"/>
        </w:rPr>
      </w:pPr>
      <w:proofErr w:type="spellStart"/>
      <w:r w:rsidRPr="00C20B95">
        <w:rPr>
          <w:color w:val="000000" w:themeColor="text1"/>
          <w:sz w:val="22"/>
          <w:szCs w:val="22"/>
          <w:lang w:eastAsia="uk-UA"/>
        </w:rPr>
        <w:t>Запитання</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щодо</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цінової</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пропозиції</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надсилайте</w:t>
      </w:r>
      <w:proofErr w:type="spellEnd"/>
      <w:r w:rsidRPr="00C20B95">
        <w:rPr>
          <w:color w:val="000000" w:themeColor="text1"/>
          <w:sz w:val="22"/>
          <w:szCs w:val="22"/>
          <w:lang w:eastAsia="uk-UA"/>
        </w:rPr>
        <w:t xml:space="preserve"> на </w:t>
      </w:r>
      <w:proofErr w:type="spellStart"/>
      <w:r w:rsidRPr="00C20B95">
        <w:rPr>
          <w:color w:val="000000" w:themeColor="text1"/>
          <w:sz w:val="22"/>
          <w:szCs w:val="22"/>
          <w:lang w:eastAsia="uk-UA"/>
        </w:rPr>
        <w:t>електронну</w:t>
      </w:r>
      <w:proofErr w:type="spellEnd"/>
      <w:r w:rsidRPr="00C20B95">
        <w:rPr>
          <w:color w:val="000000" w:themeColor="text1"/>
          <w:sz w:val="22"/>
          <w:szCs w:val="22"/>
          <w:lang w:eastAsia="uk-UA"/>
        </w:rPr>
        <w:t xml:space="preserve"> </w:t>
      </w:r>
      <w:proofErr w:type="spellStart"/>
      <w:r w:rsidRPr="00C20B95">
        <w:rPr>
          <w:color w:val="000000" w:themeColor="text1"/>
          <w:sz w:val="22"/>
          <w:szCs w:val="22"/>
          <w:lang w:eastAsia="uk-UA"/>
        </w:rPr>
        <w:t>пошту</w:t>
      </w:r>
      <w:proofErr w:type="spellEnd"/>
      <w:r w:rsidRPr="00C20B95">
        <w:rPr>
          <w:color w:val="000000" w:themeColor="text1"/>
          <w:sz w:val="22"/>
          <w:szCs w:val="22"/>
          <w:lang w:eastAsia="uk-UA"/>
        </w:rPr>
        <w:t xml:space="preserve">: </w:t>
      </w:r>
      <w:hyperlink r:id="rId8">
        <w:r w:rsidRPr="00C20B95">
          <w:rPr>
            <w:rStyle w:val="ac"/>
            <w:sz w:val="22"/>
            <w:szCs w:val="22"/>
            <w:lang w:eastAsia="uk-UA"/>
          </w:rPr>
          <w:t>tender@redcross.org.ua</w:t>
        </w:r>
      </w:hyperlink>
      <w:r w:rsidRPr="00C20B95">
        <w:rPr>
          <w:color w:val="000000" w:themeColor="text1"/>
          <w:sz w:val="22"/>
          <w:szCs w:val="22"/>
          <w:lang w:eastAsia="uk-UA"/>
        </w:rPr>
        <w:t xml:space="preserve"> </w:t>
      </w:r>
      <w:proofErr w:type="gramStart"/>
      <w:r w:rsidRPr="00C20B95">
        <w:rPr>
          <w:color w:val="000000" w:themeColor="text1"/>
          <w:sz w:val="22"/>
          <w:szCs w:val="22"/>
          <w:lang w:eastAsia="uk-UA"/>
        </w:rPr>
        <w:t xml:space="preserve">до  </w:t>
      </w:r>
      <w:r w:rsidR="00990AC8">
        <w:rPr>
          <w:color w:val="000000" w:themeColor="text1"/>
          <w:sz w:val="22"/>
          <w:szCs w:val="22"/>
          <w:lang w:val="uk-UA" w:eastAsia="uk-UA"/>
        </w:rPr>
        <w:t>1</w:t>
      </w:r>
      <w:r w:rsidR="00022AF4">
        <w:rPr>
          <w:color w:val="000000" w:themeColor="text1"/>
          <w:sz w:val="22"/>
          <w:szCs w:val="22"/>
          <w:lang w:val="uk-UA" w:eastAsia="uk-UA"/>
        </w:rPr>
        <w:t>3</w:t>
      </w:r>
      <w:r w:rsidRPr="00C20B95">
        <w:rPr>
          <w:color w:val="000000" w:themeColor="text1"/>
          <w:sz w:val="22"/>
          <w:szCs w:val="22"/>
          <w:lang w:eastAsia="uk-UA"/>
        </w:rPr>
        <w:t>.</w:t>
      </w:r>
      <w:r w:rsidR="00C20B95" w:rsidRPr="00C20B95">
        <w:rPr>
          <w:color w:val="000000" w:themeColor="text1"/>
          <w:sz w:val="22"/>
          <w:szCs w:val="22"/>
          <w:lang w:val="uk-UA" w:eastAsia="uk-UA"/>
        </w:rPr>
        <w:t>05</w:t>
      </w:r>
      <w:r w:rsidRPr="00C20B95">
        <w:rPr>
          <w:color w:val="000000" w:themeColor="text1"/>
          <w:sz w:val="22"/>
          <w:szCs w:val="22"/>
          <w:lang w:eastAsia="uk-UA"/>
        </w:rPr>
        <w:t>.202</w:t>
      </w:r>
      <w:r w:rsidR="00C20B95" w:rsidRPr="00C20B95">
        <w:rPr>
          <w:color w:val="000000" w:themeColor="text1"/>
          <w:sz w:val="22"/>
          <w:szCs w:val="22"/>
          <w:lang w:val="uk-UA" w:eastAsia="uk-UA"/>
        </w:rPr>
        <w:t>6</w:t>
      </w:r>
      <w:r w:rsidRPr="00C20B95">
        <w:rPr>
          <w:color w:val="000000" w:themeColor="text1"/>
          <w:sz w:val="22"/>
          <w:szCs w:val="22"/>
          <w:lang w:eastAsia="uk-UA"/>
        </w:rPr>
        <w:t>р</w:t>
      </w:r>
      <w:r w:rsidRPr="00C20B95">
        <w:rPr>
          <w:b/>
          <w:bCs/>
          <w:color w:val="000000" w:themeColor="text1"/>
          <w:sz w:val="22"/>
          <w:szCs w:val="22"/>
          <w:lang w:eastAsia="uk-UA"/>
        </w:rPr>
        <w:t>.</w:t>
      </w:r>
      <w:proofErr w:type="gramEnd"/>
      <w:r w:rsidRPr="00C20B95">
        <w:rPr>
          <w:color w:val="000000" w:themeColor="text1"/>
          <w:sz w:val="22"/>
          <w:szCs w:val="22"/>
          <w:lang w:eastAsia="uk-UA"/>
        </w:rPr>
        <w:t> </w:t>
      </w:r>
    </w:p>
    <w:p w14:paraId="54649286" w14:textId="77777777" w:rsidR="00D26CFC" w:rsidRPr="00C20B95" w:rsidRDefault="00D26CFC" w:rsidP="00CC0B16">
      <w:pPr>
        <w:ind w:firstLine="357"/>
        <w:jc w:val="both"/>
        <w:textAlignment w:val="baseline"/>
        <w:rPr>
          <w:b/>
          <w:bCs/>
          <w:color w:val="000000"/>
          <w:sz w:val="22"/>
          <w:szCs w:val="22"/>
          <w:lang w:val="uk-UA" w:eastAsia="uk-UA"/>
        </w:rPr>
      </w:pPr>
    </w:p>
    <w:p w14:paraId="3155EE8E" w14:textId="6654660B" w:rsidR="00F03751" w:rsidRPr="00C84108" w:rsidRDefault="4090B5BD" w:rsidP="4090B5BD">
      <w:pPr>
        <w:ind w:firstLine="357"/>
        <w:jc w:val="both"/>
        <w:textAlignment w:val="baseline"/>
        <w:rPr>
          <w:sz w:val="22"/>
          <w:szCs w:val="22"/>
          <w:lang w:eastAsia="uk-UA"/>
        </w:rPr>
      </w:pPr>
      <w:proofErr w:type="spellStart"/>
      <w:r w:rsidRPr="00C20B95">
        <w:rPr>
          <w:b/>
          <w:bCs/>
          <w:color w:val="000000" w:themeColor="text1"/>
          <w:sz w:val="22"/>
          <w:szCs w:val="22"/>
          <w:lang w:eastAsia="uk-UA"/>
        </w:rPr>
        <w:t>Цінові</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пропозиції</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приймаються</w:t>
      </w:r>
      <w:proofErr w:type="spellEnd"/>
      <w:r w:rsidRPr="00C20B95">
        <w:rPr>
          <w:b/>
          <w:bCs/>
          <w:color w:val="000000" w:themeColor="text1"/>
          <w:sz w:val="22"/>
          <w:szCs w:val="22"/>
          <w:lang w:eastAsia="uk-UA"/>
        </w:rPr>
        <w:t xml:space="preserve"> на </w:t>
      </w:r>
      <w:proofErr w:type="spellStart"/>
      <w:r w:rsidRPr="00C20B95">
        <w:rPr>
          <w:b/>
          <w:bCs/>
          <w:color w:val="000000" w:themeColor="text1"/>
          <w:sz w:val="22"/>
          <w:szCs w:val="22"/>
          <w:lang w:eastAsia="uk-UA"/>
        </w:rPr>
        <w:t>електронну</w:t>
      </w:r>
      <w:proofErr w:type="spellEnd"/>
      <w:r w:rsidRPr="00C20B95">
        <w:rPr>
          <w:b/>
          <w:bCs/>
          <w:color w:val="000000" w:themeColor="text1"/>
          <w:sz w:val="22"/>
          <w:szCs w:val="22"/>
          <w:lang w:eastAsia="uk-UA"/>
        </w:rPr>
        <w:t xml:space="preserve"> </w:t>
      </w:r>
      <w:proofErr w:type="spellStart"/>
      <w:r w:rsidRPr="00C20B95">
        <w:rPr>
          <w:b/>
          <w:bCs/>
          <w:color w:val="000000" w:themeColor="text1"/>
          <w:sz w:val="22"/>
          <w:szCs w:val="22"/>
          <w:lang w:eastAsia="uk-UA"/>
        </w:rPr>
        <w:t>пошту</w:t>
      </w:r>
      <w:proofErr w:type="spellEnd"/>
      <w:r w:rsidRPr="00C20B95">
        <w:rPr>
          <w:b/>
          <w:bCs/>
          <w:color w:val="000000" w:themeColor="text1"/>
          <w:sz w:val="22"/>
          <w:szCs w:val="22"/>
          <w:lang w:eastAsia="uk-UA"/>
        </w:rPr>
        <w:t>:</w:t>
      </w:r>
      <w:r w:rsidRPr="00C20B95">
        <w:rPr>
          <w:color w:val="000000" w:themeColor="text1"/>
          <w:sz w:val="22"/>
          <w:szCs w:val="22"/>
          <w:lang w:eastAsia="uk-UA"/>
        </w:rPr>
        <w:t xml:space="preserve"> </w:t>
      </w:r>
      <w:hyperlink r:id="rId9">
        <w:r w:rsidRPr="00C20B95">
          <w:rPr>
            <w:rStyle w:val="ac"/>
            <w:sz w:val="22"/>
            <w:szCs w:val="22"/>
            <w:lang w:eastAsia="uk-UA"/>
          </w:rPr>
          <w:t>tender@redcross.org.ua</w:t>
        </w:r>
      </w:hyperlink>
      <w:r w:rsidRPr="00C20B95">
        <w:rPr>
          <w:color w:val="000000" w:themeColor="text1"/>
          <w:sz w:val="22"/>
          <w:szCs w:val="22"/>
          <w:lang w:eastAsia="uk-UA"/>
        </w:rPr>
        <w:t xml:space="preserve">  </w:t>
      </w:r>
      <w:r w:rsidRPr="00C20B95">
        <w:rPr>
          <w:b/>
          <w:bCs/>
          <w:color w:val="000000" w:themeColor="text1"/>
          <w:sz w:val="22"/>
          <w:szCs w:val="22"/>
          <w:lang w:eastAsia="uk-UA"/>
        </w:rPr>
        <w:t xml:space="preserve">до </w:t>
      </w:r>
      <w:r w:rsidR="00990AC8">
        <w:rPr>
          <w:b/>
          <w:bCs/>
          <w:color w:val="000000" w:themeColor="text1"/>
          <w:sz w:val="22"/>
          <w:szCs w:val="22"/>
          <w:lang w:val="uk-UA" w:eastAsia="uk-UA"/>
        </w:rPr>
        <w:t>1</w:t>
      </w:r>
      <w:r w:rsidR="00022AF4">
        <w:rPr>
          <w:b/>
          <w:bCs/>
          <w:color w:val="000000" w:themeColor="text1"/>
          <w:sz w:val="22"/>
          <w:szCs w:val="22"/>
          <w:lang w:val="uk-UA" w:eastAsia="uk-UA"/>
        </w:rPr>
        <w:t>4</w:t>
      </w:r>
      <w:r w:rsidRPr="00C20B95">
        <w:rPr>
          <w:b/>
          <w:bCs/>
          <w:color w:val="000000" w:themeColor="text1"/>
          <w:sz w:val="22"/>
          <w:szCs w:val="22"/>
          <w:lang w:eastAsia="uk-UA"/>
        </w:rPr>
        <w:t>.</w:t>
      </w:r>
      <w:r w:rsidR="00C20B95" w:rsidRPr="00C20B95">
        <w:rPr>
          <w:b/>
          <w:bCs/>
          <w:color w:val="000000" w:themeColor="text1"/>
          <w:sz w:val="22"/>
          <w:szCs w:val="22"/>
          <w:lang w:val="uk-UA" w:eastAsia="uk-UA"/>
        </w:rPr>
        <w:t>05</w:t>
      </w:r>
      <w:r w:rsidRPr="00C20B95">
        <w:rPr>
          <w:b/>
          <w:bCs/>
          <w:color w:val="000000" w:themeColor="text1"/>
          <w:sz w:val="22"/>
          <w:szCs w:val="22"/>
          <w:lang w:eastAsia="uk-UA"/>
        </w:rPr>
        <w:t>.202</w:t>
      </w:r>
      <w:r w:rsidR="00C20B95" w:rsidRPr="00C20B95">
        <w:rPr>
          <w:b/>
          <w:bCs/>
          <w:color w:val="000000" w:themeColor="text1"/>
          <w:sz w:val="22"/>
          <w:szCs w:val="22"/>
          <w:lang w:val="uk-UA" w:eastAsia="uk-UA"/>
        </w:rPr>
        <w:t>6</w:t>
      </w:r>
      <w:r w:rsidRPr="00C20B95">
        <w:rPr>
          <w:b/>
          <w:bCs/>
          <w:color w:val="000000" w:themeColor="text1"/>
          <w:sz w:val="22"/>
          <w:szCs w:val="22"/>
          <w:lang w:eastAsia="uk-UA"/>
        </w:rPr>
        <w:t xml:space="preserve"> року до 18:00</w:t>
      </w:r>
      <w:r w:rsidRPr="00C20B95">
        <w:rPr>
          <w:color w:val="000000" w:themeColor="text1"/>
          <w:sz w:val="22"/>
          <w:szCs w:val="22"/>
          <w:lang w:eastAsia="uk-UA"/>
        </w:rPr>
        <w:t>.</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80A42B9"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5689D">
        <w:rPr>
          <w:sz w:val="22"/>
          <w:szCs w:val="22"/>
          <w:lang w:val="uk-UA"/>
        </w:rPr>
        <w:t>«</w:t>
      </w:r>
      <w:r w:rsidR="008E179E" w:rsidRPr="00E5689D">
        <w:rPr>
          <w:bCs/>
          <w:sz w:val="22"/>
          <w:szCs w:val="22"/>
          <w:lang w:val="uk-UA"/>
        </w:rPr>
        <w:t>№</w:t>
      </w:r>
      <w:r w:rsidR="00BA2D20" w:rsidRPr="00E5689D">
        <w:rPr>
          <w:bCs/>
          <w:sz w:val="22"/>
          <w:szCs w:val="22"/>
          <w:lang w:val="uk-UA"/>
        </w:rPr>
        <w:t>29</w:t>
      </w:r>
      <w:r w:rsidR="003D2753">
        <w:rPr>
          <w:bCs/>
          <w:sz w:val="22"/>
          <w:szCs w:val="22"/>
          <w:lang w:val="uk-UA"/>
        </w:rPr>
        <w:t>94</w:t>
      </w:r>
      <w:r w:rsidR="00BA2D20" w:rsidRPr="00E5689D">
        <w:rPr>
          <w:bCs/>
          <w:sz w:val="22"/>
          <w:szCs w:val="22"/>
          <w:lang w:val="en-US"/>
        </w:rPr>
        <w:t>LC</w:t>
      </w:r>
      <w:r w:rsidR="008E179E">
        <w:rPr>
          <w:bCs/>
          <w:sz w:val="22"/>
          <w:szCs w:val="22"/>
          <w:lang w:val="uk-UA"/>
        </w:rPr>
        <w:t>_</w:t>
      </w:r>
      <w:r w:rsidRPr="00C84108">
        <w:rPr>
          <w:sz w:val="22"/>
          <w:szCs w:val="22"/>
          <w:lang w:val="uk-UA"/>
        </w:rPr>
        <w:t>Конкурс на  місцеву закупівлю</w:t>
      </w:r>
      <w:r w:rsidRPr="00C84108">
        <w:rPr>
          <w:bCs/>
          <w:lang w:val="uk-UA"/>
        </w:rPr>
        <w:t xml:space="preserve"> </w:t>
      </w:r>
      <w:r w:rsidR="00BA2D20" w:rsidRPr="00BA2D20">
        <w:rPr>
          <w:bCs/>
          <w:color w:val="FF0000"/>
          <w:lang w:val="uk-UA"/>
        </w:rPr>
        <w:t xml:space="preserve">ліцензії JSM Premium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E5689D">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 xml:space="preserve">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w:t>
      </w:r>
      <w:r w:rsidR="00A42C7B" w:rsidRPr="00BA5B24">
        <w:rPr>
          <w:iCs/>
          <w:sz w:val="22"/>
          <w:szCs w:val="22"/>
          <w:lang w:val="uk-UA"/>
        </w:rPr>
        <w:lastRenderedPageBreak/>
        <w:t>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47D8EDC4"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B943DC" w:rsidRPr="00177496">
        <w:rPr>
          <w:sz w:val="22"/>
          <w:szCs w:val="22"/>
        </w:rPr>
        <w:t xml:space="preserve">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12D1D183" w14:textId="4D4C918C" w:rsidR="009F4FB0" w:rsidRPr="00177496" w:rsidRDefault="00196AEF" w:rsidP="00B943DC">
      <w:pPr>
        <w:ind w:firstLine="357"/>
        <w:jc w:val="both"/>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w:t>
      </w:r>
      <w:proofErr w:type="gramStart"/>
      <w:r w:rsidR="00B34A3E">
        <w:t>в договори</w:t>
      </w:r>
      <w:proofErr w:type="gramEnd"/>
      <w:r w:rsidR="00B34A3E">
        <w:t>.</w:t>
      </w:r>
    </w:p>
    <w:p w14:paraId="35DBE6A0"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991B2E">
          <w:rPr>
            <w:rStyle w:val="ac"/>
            <w:i/>
            <w:iCs/>
            <w:noProof/>
            <w:sz w:val="22"/>
            <w:szCs w:val="22"/>
            <w:lang w:val="uk-UA"/>
          </w:rPr>
          <w:t>2 CFR 200.322</w:t>
        </w:r>
      </w:hyperlink>
      <w:r w:rsidRPr="00991B2E">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502B529A" w14:textId="77777777" w:rsidR="00991B2E" w:rsidRPr="00991B2E" w:rsidRDefault="00991B2E" w:rsidP="00991B2E">
      <w:pPr>
        <w:tabs>
          <w:tab w:val="num" w:pos="720"/>
        </w:tabs>
        <w:ind w:firstLine="357"/>
        <w:jc w:val="both"/>
        <w:rPr>
          <w:noProof/>
          <w:sz w:val="22"/>
          <w:szCs w:val="22"/>
          <w:lang w:val="uk-UA"/>
        </w:rPr>
      </w:pPr>
      <w:r w:rsidRPr="00991B2E">
        <w:rPr>
          <w:noProof/>
          <w:sz w:val="22"/>
          <w:szCs w:val="22"/>
          <w:lang w:val="uk-UA"/>
        </w:rPr>
        <w:t>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w:t>
      </w:r>
      <w:r w:rsidRPr="00991B2E">
        <w:rPr>
          <w:noProof/>
          <w:sz w:val="22"/>
          <w:szCs w:val="22"/>
          <w:lang w:val="uk-UA"/>
        </w:rPr>
        <w:lastRenderedPageBreak/>
        <w:t xml:space="preserve">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991B2E">
          <w:rPr>
            <w:rStyle w:val="ac"/>
            <w:rFonts w:ascii="Aptos" w:hAnsi="Aptos"/>
            <w:i/>
            <w:iCs/>
            <w:noProof/>
            <w:sz w:val="22"/>
            <w:szCs w:val="22"/>
            <w:lang w:val="uk-UA"/>
          </w:rPr>
          <w:t>2 CFR 200.327</w:t>
        </w:r>
      </w:hyperlink>
      <w:r w:rsidRPr="00991B2E">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991B2E">
          <w:rPr>
            <w:rStyle w:val="ac"/>
            <w:rFonts w:ascii="Aptos" w:hAnsi="Aptos"/>
            <w:i/>
            <w:iCs/>
            <w:noProof/>
            <w:sz w:val="22"/>
            <w:szCs w:val="22"/>
            <w:lang w:val="uk-UA"/>
          </w:rPr>
          <w:t>Appendix II to Part 200</w:t>
        </w:r>
      </w:hyperlink>
      <w:r w:rsidRPr="00991B2E">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991B2E">
          <w:rPr>
            <w:rStyle w:val="ac"/>
            <w:noProof/>
            <w:sz w:val="22"/>
            <w:szCs w:val="22"/>
            <w:lang w:val="uk-UA"/>
          </w:rPr>
          <w:t>Final FY26 - Standard Terms and Conditions for Federal Awards</w:t>
        </w:r>
      </w:hyperlink>
      <w:r w:rsidRPr="00991B2E">
        <w:rPr>
          <w:noProof/>
          <w:sz w:val="22"/>
          <w:szCs w:val="22"/>
          <w:lang w:val="uk-UA"/>
        </w:rPr>
        <w:t xml:space="preserve"> ), а саме:</w:t>
      </w:r>
    </w:p>
    <w:p w14:paraId="290CCCEA" w14:textId="77777777" w:rsidR="00991B2E" w:rsidRPr="00991B2E" w:rsidRDefault="00991B2E" w:rsidP="00991B2E">
      <w:pPr>
        <w:ind w:firstLine="357"/>
        <w:jc w:val="both"/>
        <w:rPr>
          <w:noProof/>
          <w:sz w:val="22"/>
          <w:szCs w:val="22"/>
          <w:lang w:val="uk-UA"/>
        </w:rPr>
      </w:pPr>
      <w:r w:rsidRPr="00991B2E">
        <w:rPr>
          <w:noProof/>
          <w:sz w:val="22"/>
          <w:szCs w:val="22"/>
          <w:lang w:val="uk-UA"/>
        </w:rPr>
        <w:t>1. Заборона торгівлі людьми</w:t>
      </w:r>
    </w:p>
    <w:p w14:paraId="6B1E0738" w14:textId="77777777" w:rsidR="00991B2E" w:rsidRPr="00991B2E" w:rsidRDefault="00991B2E" w:rsidP="00991B2E">
      <w:pPr>
        <w:tabs>
          <w:tab w:val="num" w:pos="720"/>
        </w:tabs>
        <w:ind w:firstLine="357"/>
        <w:jc w:val="both"/>
        <w:rPr>
          <w:noProof/>
          <w:sz w:val="22"/>
          <w:szCs w:val="22"/>
          <w:lang w:val="uk-UA"/>
        </w:rPr>
      </w:pPr>
      <w:r w:rsidRPr="00991B2E">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7A07E3DB" w14:textId="77777777" w:rsidR="00991B2E" w:rsidRPr="00991B2E" w:rsidRDefault="00991B2E" w:rsidP="00991B2E">
      <w:pPr>
        <w:ind w:firstLine="357"/>
        <w:jc w:val="both"/>
        <w:rPr>
          <w:noProof/>
          <w:sz w:val="22"/>
          <w:szCs w:val="22"/>
          <w:lang w:val="uk-UA"/>
        </w:rPr>
      </w:pPr>
      <w:r w:rsidRPr="00991B2E">
        <w:rPr>
          <w:noProof/>
          <w:sz w:val="22"/>
          <w:szCs w:val="22"/>
          <w:lang w:val="uk-UA"/>
        </w:rPr>
        <w:t>1.2. Під діями, що безпосередньо підтримують або сприяють торгівлі людьми, слід вважати:</w:t>
      </w:r>
    </w:p>
    <w:p w14:paraId="1BBD33C9" w14:textId="77777777" w:rsidR="00991B2E" w:rsidRPr="00991B2E" w:rsidRDefault="00991B2E" w:rsidP="00991B2E">
      <w:pPr>
        <w:pStyle w:val="af0"/>
        <w:numPr>
          <w:ilvl w:val="2"/>
          <w:numId w:val="20"/>
        </w:numPr>
        <w:spacing w:after="160" w:line="278" w:lineRule="auto"/>
        <w:ind w:left="0" w:firstLine="357"/>
        <w:contextualSpacing/>
        <w:jc w:val="both"/>
        <w:rPr>
          <w:noProof/>
          <w:sz w:val="22"/>
          <w:szCs w:val="22"/>
          <w:lang w:val="uk-UA"/>
        </w:rPr>
      </w:pPr>
      <w:r w:rsidRPr="00991B2E">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447856CC" w14:textId="77777777" w:rsidR="00991B2E" w:rsidRPr="00991B2E" w:rsidRDefault="00991B2E" w:rsidP="00991B2E">
      <w:pPr>
        <w:pStyle w:val="af0"/>
        <w:numPr>
          <w:ilvl w:val="2"/>
          <w:numId w:val="20"/>
        </w:numPr>
        <w:spacing w:line="278" w:lineRule="auto"/>
        <w:ind w:left="0" w:firstLine="357"/>
        <w:contextualSpacing/>
        <w:jc w:val="both"/>
        <w:rPr>
          <w:noProof/>
          <w:sz w:val="22"/>
          <w:szCs w:val="22"/>
          <w:lang w:val="uk-UA"/>
        </w:rPr>
      </w:pPr>
      <w:r w:rsidRPr="00991B2E">
        <w:rPr>
          <w:noProof/>
          <w:sz w:val="22"/>
          <w:szCs w:val="22"/>
          <w:lang w:val="uk-UA"/>
        </w:rPr>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7A6B37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313FB08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7363EBC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5B592F19"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-стягнення з найнятих працівників плати за працевлаштування або рекрутинг; </w:t>
      </w:r>
    </w:p>
    <w:p w14:paraId="0770AB07"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085DCFF6" w14:textId="77777777" w:rsidR="00991B2E" w:rsidRPr="00991B2E" w:rsidRDefault="00991B2E" w:rsidP="00991B2E">
      <w:pPr>
        <w:ind w:firstLine="357"/>
        <w:jc w:val="both"/>
        <w:rPr>
          <w:noProof/>
          <w:sz w:val="22"/>
          <w:szCs w:val="22"/>
          <w:lang w:val="uk-UA"/>
        </w:rPr>
      </w:pPr>
      <w:r w:rsidRPr="00991B2E">
        <w:rPr>
          <w:noProof/>
          <w:sz w:val="22"/>
          <w:szCs w:val="22"/>
          <w:lang w:val="uk-UA"/>
        </w:rPr>
        <w:t>2. Боротьба з тероризмом</w:t>
      </w:r>
    </w:p>
    <w:p w14:paraId="11FFCE7C" w14:textId="77777777" w:rsidR="00991B2E" w:rsidRPr="00991B2E" w:rsidRDefault="00991B2E" w:rsidP="00991B2E">
      <w:pPr>
        <w:ind w:firstLine="357"/>
        <w:jc w:val="both"/>
        <w:rPr>
          <w:noProof/>
          <w:sz w:val="22"/>
          <w:szCs w:val="22"/>
          <w:lang w:val="uk-UA"/>
        </w:rPr>
      </w:pPr>
      <w:r w:rsidRPr="00991B2E">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1DA134C7" w14:textId="77777777" w:rsidR="00991B2E" w:rsidRPr="00991B2E" w:rsidRDefault="00991B2E" w:rsidP="00991B2E">
      <w:pPr>
        <w:ind w:firstLine="357"/>
        <w:jc w:val="both"/>
        <w:rPr>
          <w:noProof/>
          <w:sz w:val="22"/>
          <w:szCs w:val="22"/>
          <w:lang w:val="uk-UA"/>
        </w:rPr>
      </w:pPr>
      <w:r w:rsidRPr="00991B2E">
        <w:rPr>
          <w:noProof/>
          <w:sz w:val="22"/>
          <w:szCs w:val="22"/>
          <w:lang w:val="uk-UA"/>
        </w:rPr>
        <w:t>3. Заборона іноземних безпілотних систем (ASDA)</w:t>
      </w:r>
    </w:p>
    <w:p w14:paraId="4C7285F1" w14:textId="77777777" w:rsidR="00991B2E" w:rsidRPr="00991B2E" w:rsidRDefault="00991B2E" w:rsidP="00991B2E">
      <w:pPr>
        <w:ind w:firstLine="357"/>
        <w:jc w:val="both"/>
        <w:rPr>
          <w:noProof/>
          <w:sz w:val="22"/>
          <w:szCs w:val="22"/>
          <w:lang w:val="uk-UA"/>
        </w:rPr>
      </w:pPr>
      <w:r w:rsidRPr="00991B2E">
        <w:rPr>
          <w:noProof/>
          <w:sz w:val="22"/>
          <w:szCs w:val="22"/>
          <w:lang w:val="uk-UA"/>
        </w:rPr>
        <w:t>3.1. Товариство Червоного Хреста України підтверджує та інформує, що воно:</w:t>
      </w:r>
    </w:p>
    <w:p w14:paraId="60894B9C"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0E269071"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788000AF" w14:textId="77777777" w:rsidR="00991B2E" w:rsidRPr="00991B2E" w:rsidRDefault="00991B2E" w:rsidP="00991B2E">
      <w:pPr>
        <w:numPr>
          <w:ilvl w:val="0"/>
          <w:numId w:val="19"/>
        </w:numPr>
        <w:spacing w:line="278" w:lineRule="auto"/>
        <w:ind w:left="0" w:firstLine="357"/>
        <w:jc w:val="both"/>
        <w:rPr>
          <w:noProof/>
          <w:sz w:val="22"/>
          <w:szCs w:val="22"/>
          <w:lang w:val="uk-UA"/>
        </w:rPr>
      </w:pPr>
      <w:r w:rsidRPr="00991B2E">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61A73E45" w14:textId="77777777" w:rsidR="00991B2E" w:rsidRPr="00991B2E" w:rsidRDefault="00991B2E" w:rsidP="00991B2E">
      <w:pPr>
        <w:ind w:firstLine="357"/>
        <w:jc w:val="both"/>
        <w:rPr>
          <w:noProof/>
          <w:sz w:val="22"/>
          <w:szCs w:val="22"/>
          <w:lang w:val="uk-UA"/>
        </w:rPr>
      </w:pPr>
      <w:r w:rsidRPr="00991B2E">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991B2E">
          <w:rPr>
            <w:rStyle w:val="ac"/>
            <w:noProof/>
            <w:color w:val="auto"/>
            <w:sz w:val="22"/>
            <w:szCs w:val="22"/>
            <w:lang w:val="uk-UA"/>
          </w:rPr>
          <w:t>https://www.sam.gov</w:t>
        </w:r>
      </w:hyperlink>
      <w:r w:rsidRPr="00991B2E">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680CD147" w14:textId="77777777" w:rsidR="00991B2E" w:rsidRPr="00D969DD" w:rsidRDefault="00991B2E" w:rsidP="00991B2E">
      <w:pPr>
        <w:ind w:firstLine="357"/>
        <w:jc w:val="both"/>
        <w:rPr>
          <w:noProof/>
          <w:sz w:val="22"/>
          <w:szCs w:val="22"/>
          <w:lang w:val="uk-UA"/>
        </w:rPr>
      </w:pPr>
      <w:r w:rsidRPr="00991B2E">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EC5866E" w14:textId="77777777" w:rsidR="00991B2E" w:rsidRDefault="00991B2E" w:rsidP="00991B2E">
      <w:pPr>
        <w:tabs>
          <w:tab w:val="left" w:pos="708"/>
          <w:tab w:val="left" w:pos="1080"/>
          <w:tab w:val="left" w:pos="2124"/>
          <w:tab w:val="left" w:pos="2832"/>
          <w:tab w:val="left" w:pos="3540"/>
          <w:tab w:val="left" w:pos="4155"/>
        </w:tabs>
        <w:rPr>
          <w:b/>
          <w:spacing w:val="-4"/>
          <w:sz w:val="22"/>
          <w:szCs w:val="22"/>
          <w:lang w:val="uk-UA"/>
        </w:rPr>
      </w:pPr>
    </w:p>
    <w:p w14:paraId="446E4621" w14:textId="77777777" w:rsidR="00827475"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11A5F500" w:rsidR="00142094" w:rsidRDefault="002A13C5" w:rsidP="00660F0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Pr>
          <w:rStyle w:val="normaltextrun"/>
          <w:color w:val="000000"/>
          <w:shd w:val="clear" w:color="auto" w:fill="FFFFFF"/>
          <w:lang w:val="uk-UA"/>
        </w:rPr>
        <w:t> </w:t>
      </w:r>
      <w:r w:rsidR="00767E16">
        <w:rPr>
          <w:rStyle w:val="eop"/>
          <w:color w:val="000000"/>
          <w:shd w:val="clear" w:color="auto" w:fill="FFFFFF"/>
        </w:rPr>
        <w:t> </w:t>
      </w:r>
      <w:r w:rsidR="00660F09">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72C46638" w:rsidR="00992F46" w:rsidRDefault="00C73460"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xml:space="preserve">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10E846A" w14:textId="77777777" w:rsidR="0069628F" w:rsidRDefault="0069628F" w:rsidP="00992F46">
      <w:pPr>
        <w:jc w:val="right"/>
        <w:rPr>
          <w:b/>
          <w:spacing w:val="-4"/>
          <w:sz w:val="22"/>
          <w:szCs w:val="22"/>
          <w:lang w:val="uk-UA"/>
        </w:rPr>
      </w:pPr>
    </w:p>
    <w:p w14:paraId="3B25743D" w14:textId="41DB28AA" w:rsidR="0069628F" w:rsidRDefault="0062490F" w:rsidP="0062490F">
      <w:pPr>
        <w:jc w:val="center"/>
        <w:rPr>
          <w:b/>
          <w:spacing w:val="-4"/>
          <w:sz w:val="22"/>
          <w:szCs w:val="22"/>
          <w:lang w:val="uk-UA"/>
        </w:rPr>
      </w:pPr>
      <w:r>
        <w:rPr>
          <w:b/>
          <w:spacing w:val="-4"/>
          <w:sz w:val="22"/>
          <w:szCs w:val="22"/>
          <w:lang w:val="uk-UA"/>
        </w:rPr>
        <w:t>ТЕХНІЧНЕ ЗАВДАННЯ</w:t>
      </w:r>
    </w:p>
    <w:p w14:paraId="5649D046" w14:textId="77777777" w:rsidR="0062490F" w:rsidRDefault="0062490F" w:rsidP="00992F46">
      <w:pPr>
        <w:jc w:val="right"/>
        <w:rPr>
          <w:b/>
          <w:spacing w:val="-4"/>
          <w:sz w:val="22"/>
          <w:szCs w:val="22"/>
          <w:lang w:val="uk-UA"/>
        </w:rPr>
      </w:pPr>
    </w:p>
    <w:p w14:paraId="5B307ADF" w14:textId="77777777" w:rsidR="002D2806" w:rsidRDefault="002D2806" w:rsidP="00992F46">
      <w:pPr>
        <w:jc w:val="right"/>
        <w:rPr>
          <w:b/>
          <w:spacing w:val="-4"/>
          <w:sz w:val="22"/>
          <w:szCs w:val="22"/>
          <w:lang w:val="uk-UA"/>
        </w:rPr>
      </w:pPr>
    </w:p>
    <w:p w14:paraId="29C8CDA1" w14:textId="77777777" w:rsidR="00361D7E" w:rsidRDefault="00361D7E" w:rsidP="00361D7E">
      <w:r w:rsidRPr="000866F4">
        <w:rPr>
          <w:b/>
          <w:bCs/>
        </w:rPr>
        <w:t xml:space="preserve">1. Предмет </w:t>
      </w:r>
      <w:proofErr w:type="spellStart"/>
      <w:r w:rsidRPr="000866F4">
        <w:rPr>
          <w:b/>
          <w:bCs/>
        </w:rPr>
        <w:t>закупівлі</w:t>
      </w:r>
      <w:proofErr w:type="spellEnd"/>
      <w:r w:rsidRPr="000866F4">
        <w:t xml:space="preserve"> </w:t>
      </w:r>
    </w:p>
    <w:p w14:paraId="17855522" w14:textId="77777777" w:rsidR="00361D7E" w:rsidRPr="000866F4" w:rsidRDefault="00361D7E" w:rsidP="00361D7E">
      <w:proofErr w:type="spellStart"/>
      <w:r w:rsidRPr="000866F4">
        <w:t>Надання</w:t>
      </w:r>
      <w:proofErr w:type="spellEnd"/>
      <w:r w:rsidRPr="000866F4">
        <w:t xml:space="preserve"> </w:t>
      </w:r>
      <w:proofErr w:type="spellStart"/>
      <w:r w:rsidRPr="000866F4">
        <w:t>послуг</w:t>
      </w:r>
      <w:proofErr w:type="spellEnd"/>
      <w:r w:rsidRPr="000866F4">
        <w:t xml:space="preserve"> з комплексного </w:t>
      </w:r>
      <w:proofErr w:type="spellStart"/>
      <w:r w:rsidRPr="000866F4">
        <w:t>адміністрування</w:t>
      </w:r>
      <w:proofErr w:type="spellEnd"/>
      <w:r w:rsidRPr="000866F4">
        <w:t xml:space="preserve">, </w:t>
      </w:r>
      <w:proofErr w:type="spellStart"/>
      <w:r w:rsidRPr="000866F4">
        <w:t>технічної</w:t>
      </w:r>
      <w:proofErr w:type="spellEnd"/>
      <w:r w:rsidRPr="000866F4">
        <w:t xml:space="preserve"> </w:t>
      </w:r>
      <w:proofErr w:type="spellStart"/>
      <w:r w:rsidRPr="000866F4">
        <w:t>підтримки</w:t>
      </w:r>
      <w:proofErr w:type="spellEnd"/>
      <w:r w:rsidRPr="000866F4">
        <w:t xml:space="preserve"> та </w:t>
      </w:r>
      <w:proofErr w:type="spellStart"/>
      <w:r w:rsidRPr="000866F4">
        <w:t>супроводу</w:t>
      </w:r>
      <w:proofErr w:type="spellEnd"/>
      <w:r w:rsidRPr="000866F4">
        <w:t xml:space="preserve"> </w:t>
      </w:r>
      <w:proofErr w:type="spellStart"/>
      <w:r w:rsidRPr="000866F4">
        <w:t>існуючого</w:t>
      </w:r>
      <w:proofErr w:type="spellEnd"/>
      <w:r w:rsidRPr="000866F4">
        <w:t xml:space="preserve"> </w:t>
      </w:r>
      <w:proofErr w:type="spellStart"/>
      <w:r w:rsidRPr="000866F4">
        <w:t>проєкту</w:t>
      </w:r>
      <w:proofErr w:type="spellEnd"/>
      <w:r w:rsidRPr="000866F4">
        <w:t xml:space="preserve"> </w:t>
      </w:r>
      <w:proofErr w:type="spellStart"/>
      <w:r w:rsidRPr="000866F4">
        <w:t>Jira</w:t>
      </w:r>
      <w:proofErr w:type="spellEnd"/>
      <w:r w:rsidRPr="000866F4">
        <w:t xml:space="preserve"> Service Management (</w:t>
      </w:r>
      <w:proofErr w:type="spellStart"/>
      <w:r w:rsidRPr="000866F4">
        <w:t>версія</w:t>
      </w:r>
      <w:proofErr w:type="spellEnd"/>
      <w:r w:rsidRPr="000866F4">
        <w:t xml:space="preserve">: </w:t>
      </w:r>
      <w:proofErr w:type="spellStart"/>
      <w:r w:rsidRPr="000866F4">
        <w:t>Cloud</w:t>
      </w:r>
      <w:proofErr w:type="spellEnd"/>
      <w:r w:rsidRPr="000866F4">
        <w:t>).</w:t>
      </w:r>
      <w:r>
        <w:br/>
      </w:r>
    </w:p>
    <w:p w14:paraId="711FC34E" w14:textId="77777777" w:rsidR="00361D7E" w:rsidRPr="00177496" w:rsidRDefault="00361D7E" w:rsidP="00361D7E">
      <w:pPr>
        <w:rPr>
          <w:lang w:val="en-US"/>
        </w:rPr>
      </w:pPr>
      <w:r w:rsidRPr="00177496">
        <w:rPr>
          <w:b/>
          <w:bCs/>
          <w:lang w:val="en-US"/>
        </w:rPr>
        <w:t xml:space="preserve">2. </w:t>
      </w:r>
      <w:proofErr w:type="spellStart"/>
      <w:r w:rsidRPr="000866F4">
        <w:rPr>
          <w:b/>
          <w:bCs/>
        </w:rPr>
        <w:t>Обсяг</w:t>
      </w:r>
      <w:proofErr w:type="spellEnd"/>
      <w:r w:rsidRPr="00177496">
        <w:rPr>
          <w:b/>
          <w:bCs/>
          <w:lang w:val="en-US"/>
        </w:rPr>
        <w:t xml:space="preserve"> </w:t>
      </w:r>
      <w:proofErr w:type="spellStart"/>
      <w:r w:rsidRPr="000866F4">
        <w:rPr>
          <w:b/>
          <w:bCs/>
        </w:rPr>
        <w:t>послуг</w:t>
      </w:r>
      <w:proofErr w:type="spellEnd"/>
      <w:r w:rsidRPr="00177496">
        <w:rPr>
          <w:b/>
          <w:bCs/>
          <w:lang w:val="en-US"/>
        </w:rPr>
        <w:t xml:space="preserve"> (Scope of Work)</w:t>
      </w:r>
      <w:r w:rsidRPr="00177496">
        <w:rPr>
          <w:lang w:val="en-US"/>
        </w:rPr>
        <w:t xml:space="preserve"> </w:t>
      </w:r>
    </w:p>
    <w:p w14:paraId="6A946BE3" w14:textId="77777777" w:rsidR="00361D7E" w:rsidRPr="000866F4" w:rsidRDefault="00361D7E" w:rsidP="00361D7E">
      <w:r w:rsidRPr="000866F4">
        <w:rPr>
          <w:b/>
          <w:bCs/>
        </w:rPr>
        <w:t xml:space="preserve">2.1. </w:t>
      </w:r>
      <w:proofErr w:type="spellStart"/>
      <w:r w:rsidRPr="000866F4">
        <w:rPr>
          <w:b/>
          <w:bCs/>
        </w:rPr>
        <w:t>Ліцензійний</w:t>
      </w:r>
      <w:proofErr w:type="spellEnd"/>
      <w:r w:rsidRPr="000866F4">
        <w:rPr>
          <w:b/>
          <w:bCs/>
        </w:rPr>
        <w:t xml:space="preserve"> </w:t>
      </w:r>
      <w:proofErr w:type="spellStart"/>
      <w:r w:rsidRPr="000866F4">
        <w:rPr>
          <w:b/>
          <w:bCs/>
        </w:rPr>
        <w:t>супровід</w:t>
      </w:r>
      <w:proofErr w:type="spellEnd"/>
    </w:p>
    <w:p w14:paraId="5AFBDAAD" w14:textId="77777777" w:rsidR="00361D7E" w:rsidRPr="000866F4" w:rsidRDefault="00361D7E" w:rsidP="00361D7E">
      <w:pPr>
        <w:numPr>
          <w:ilvl w:val="0"/>
          <w:numId w:val="17"/>
        </w:numPr>
        <w:spacing w:after="160" w:line="278" w:lineRule="auto"/>
      </w:pPr>
      <w:r w:rsidRPr="000866F4">
        <w:t xml:space="preserve">Контроль </w:t>
      </w:r>
      <w:proofErr w:type="spellStart"/>
      <w:r w:rsidRPr="000866F4">
        <w:t>термінів</w:t>
      </w:r>
      <w:proofErr w:type="spellEnd"/>
      <w:r w:rsidRPr="000866F4">
        <w:t xml:space="preserve"> </w:t>
      </w:r>
      <w:proofErr w:type="spellStart"/>
      <w:r w:rsidRPr="000866F4">
        <w:t>дії</w:t>
      </w:r>
      <w:proofErr w:type="spellEnd"/>
      <w:r w:rsidRPr="000866F4">
        <w:t xml:space="preserve"> </w:t>
      </w:r>
      <w:proofErr w:type="spellStart"/>
      <w:r w:rsidRPr="000866F4">
        <w:t>підписки</w:t>
      </w:r>
      <w:proofErr w:type="spellEnd"/>
      <w:r w:rsidRPr="000866F4">
        <w:t xml:space="preserve"> та </w:t>
      </w:r>
      <w:proofErr w:type="spellStart"/>
      <w:r w:rsidRPr="000866F4">
        <w:t>інформування</w:t>
      </w:r>
      <w:proofErr w:type="spellEnd"/>
      <w:r w:rsidRPr="000866F4">
        <w:t xml:space="preserve"> </w:t>
      </w:r>
      <w:proofErr w:type="spellStart"/>
      <w:r w:rsidRPr="000866F4">
        <w:t>замовника</w:t>
      </w:r>
      <w:proofErr w:type="spellEnd"/>
      <w:r w:rsidRPr="000866F4">
        <w:t xml:space="preserve"> про </w:t>
      </w:r>
      <w:proofErr w:type="spellStart"/>
      <w:r w:rsidRPr="000866F4">
        <w:t>завершення</w:t>
      </w:r>
      <w:proofErr w:type="spellEnd"/>
      <w:r w:rsidRPr="000866F4">
        <w:t xml:space="preserve"> </w:t>
      </w:r>
      <w:proofErr w:type="spellStart"/>
      <w:r w:rsidRPr="000866F4">
        <w:t>терміну</w:t>
      </w:r>
      <w:proofErr w:type="spellEnd"/>
      <w:r w:rsidRPr="000866F4">
        <w:t xml:space="preserve"> </w:t>
      </w:r>
      <w:proofErr w:type="spellStart"/>
      <w:r w:rsidRPr="000866F4">
        <w:t>ліцензій</w:t>
      </w:r>
      <w:proofErr w:type="spellEnd"/>
      <w:r w:rsidRPr="000866F4">
        <w:t xml:space="preserve"> </w:t>
      </w:r>
      <w:proofErr w:type="spellStart"/>
      <w:r w:rsidRPr="000866F4">
        <w:t>Jira</w:t>
      </w:r>
      <w:proofErr w:type="spellEnd"/>
      <w:r w:rsidRPr="000866F4">
        <w:t xml:space="preserve"> Service Management.</w:t>
      </w:r>
    </w:p>
    <w:p w14:paraId="0B00F851" w14:textId="77777777" w:rsidR="00361D7E" w:rsidRPr="000866F4" w:rsidRDefault="00361D7E" w:rsidP="00361D7E">
      <w:pPr>
        <w:numPr>
          <w:ilvl w:val="0"/>
          <w:numId w:val="17"/>
        </w:numPr>
        <w:spacing w:after="160" w:line="278" w:lineRule="auto"/>
      </w:pPr>
      <w:proofErr w:type="spellStart"/>
      <w:r w:rsidRPr="000866F4">
        <w:t>Консультація</w:t>
      </w:r>
      <w:proofErr w:type="spellEnd"/>
      <w:r w:rsidRPr="000866F4">
        <w:t xml:space="preserve"> </w:t>
      </w:r>
      <w:proofErr w:type="spellStart"/>
      <w:r w:rsidRPr="000866F4">
        <w:t>адміністраторів</w:t>
      </w:r>
      <w:proofErr w:type="spellEnd"/>
      <w:r w:rsidRPr="000866F4">
        <w:t xml:space="preserve"> </w:t>
      </w:r>
      <w:proofErr w:type="spellStart"/>
      <w:r w:rsidRPr="000866F4">
        <w:t>замовника</w:t>
      </w:r>
      <w:proofErr w:type="spellEnd"/>
      <w:r w:rsidRPr="000866F4">
        <w:t xml:space="preserve"> </w:t>
      </w:r>
      <w:proofErr w:type="spellStart"/>
      <w:r w:rsidRPr="000866F4">
        <w:t>стосовно</w:t>
      </w:r>
      <w:proofErr w:type="spellEnd"/>
      <w:r w:rsidRPr="000866F4">
        <w:t xml:space="preserve"> </w:t>
      </w:r>
      <w:proofErr w:type="spellStart"/>
      <w:r w:rsidRPr="000866F4">
        <w:t>питання</w:t>
      </w:r>
      <w:proofErr w:type="spellEnd"/>
      <w:r w:rsidRPr="000866F4">
        <w:t xml:space="preserve"> </w:t>
      </w:r>
      <w:proofErr w:type="spellStart"/>
      <w:r w:rsidRPr="000866F4">
        <w:t>адміністратора</w:t>
      </w:r>
      <w:proofErr w:type="spellEnd"/>
      <w:r w:rsidRPr="000866F4">
        <w:t xml:space="preserve"> </w:t>
      </w:r>
      <w:proofErr w:type="spellStart"/>
      <w:r w:rsidRPr="000866F4">
        <w:t>щодо</w:t>
      </w:r>
      <w:proofErr w:type="spellEnd"/>
      <w:r w:rsidRPr="000866F4">
        <w:t xml:space="preserve"> </w:t>
      </w:r>
      <w:proofErr w:type="spellStart"/>
      <w:r w:rsidRPr="000866F4">
        <w:t>можливостей</w:t>
      </w:r>
      <w:proofErr w:type="spellEnd"/>
      <w:r w:rsidRPr="000866F4">
        <w:t xml:space="preserve"> </w:t>
      </w:r>
      <w:proofErr w:type="spellStart"/>
      <w:r w:rsidRPr="000866F4">
        <w:t>Jira</w:t>
      </w:r>
      <w:proofErr w:type="spellEnd"/>
      <w:r w:rsidRPr="000866F4">
        <w:t xml:space="preserve"> Service Management.</w:t>
      </w:r>
    </w:p>
    <w:p w14:paraId="3F42EA42" w14:textId="77777777" w:rsidR="00361D7E" w:rsidRPr="000866F4" w:rsidRDefault="00361D7E" w:rsidP="00361D7E">
      <w:pPr>
        <w:numPr>
          <w:ilvl w:val="0"/>
          <w:numId w:val="17"/>
        </w:numPr>
        <w:spacing w:after="160" w:line="278" w:lineRule="auto"/>
      </w:pPr>
      <w:proofErr w:type="spellStart"/>
      <w:r w:rsidRPr="000866F4">
        <w:t>Взаємодія</w:t>
      </w:r>
      <w:proofErr w:type="spellEnd"/>
      <w:r w:rsidRPr="000866F4">
        <w:t xml:space="preserve"> з </w:t>
      </w:r>
      <w:proofErr w:type="spellStart"/>
      <w:r w:rsidRPr="000866F4">
        <w:t>технічною</w:t>
      </w:r>
      <w:proofErr w:type="spellEnd"/>
      <w:r w:rsidRPr="000866F4">
        <w:t xml:space="preserve"> </w:t>
      </w:r>
      <w:proofErr w:type="spellStart"/>
      <w:r w:rsidRPr="000866F4">
        <w:t>підтримкою</w:t>
      </w:r>
      <w:proofErr w:type="spellEnd"/>
      <w:r w:rsidRPr="000866F4">
        <w:t xml:space="preserve"> </w:t>
      </w:r>
      <w:proofErr w:type="spellStart"/>
      <w:r w:rsidRPr="000866F4">
        <w:t>Atlassian</w:t>
      </w:r>
      <w:proofErr w:type="spellEnd"/>
      <w:r w:rsidRPr="000866F4">
        <w:t xml:space="preserve"> </w:t>
      </w:r>
      <w:proofErr w:type="spellStart"/>
      <w:r w:rsidRPr="000866F4">
        <w:t>від</w:t>
      </w:r>
      <w:proofErr w:type="spellEnd"/>
      <w:r w:rsidRPr="000866F4">
        <w:t xml:space="preserve"> </w:t>
      </w:r>
      <w:proofErr w:type="spellStart"/>
      <w:r w:rsidRPr="000866F4">
        <w:t>імені</w:t>
      </w:r>
      <w:proofErr w:type="spellEnd"/>
      <w:r w:rsidRPr="000866F4">
        <w:t xml:space="preserve"> </w:t>
      </w:r>
      <w:proofErr w:type="spellStart"/>
      <w:r w:rsidRPr="000866F4">
        <w:t>замовника</w:t>
      </w:r>
      <w:proofErr w:type="spellEnd"/>
      <w:r w:rsidRPr="000866F4">
        <w:t xml:space="preserve"> у </w:t>
      </w:r>
      <w:proofErr w:type="spellStart"/>
      <w:r w:rsidRPr="000866F4">
        <w:t>разі</w:t>
      </w:r>
      <w:proofErr w:type="spellEnd"/>
      <w:r w:rsidRPr="000866F4">
        <w:t xml:space="preserve"> </w:t>
      </w:r>
      <w:proofErr w:type="spellStart"/>
      <w:r w:rsidRPr="000866F4">
        <w:t>глобальних</w:t>
      </w:r>
      <w:proofErr w:type="spellEnd"/>
      <w:r w:rsidRPr="000866F4">
        <w:t xml:space="preserve"> </w:t>
      </w:r>
      <w:proofErr w:type="spellStart"/>
      <w:r w:rsidRPr="000866F4">
        <w:t>збоїв</w:t>
      </w:r>
      <w:proofErr w:type="spellEnd"/>
      <w:r w:rsidRPr="000866F4">
        <w:t>.</w:t>
      </w:r>
    </w:p>
    <w:p w14:paraId="0521AD9D" w14:textId="77777777" w:rsidR="00361D7E" w:rsidRPr="000866F4" w:rsidRDefault="00361D7E" w:rsidP="00361D7E">
      <w:r w:rsidRPr="000866F4">
        <w:rPr>
          <w:b/>
          <w:bCs/>
        </w:rPr>
        <w:t xml:space="preserve">3. </w:t>
      </w:r>
      <w:proofErr w:type="spellStart"/>
      <w:r w:rsidRPr="000866F4">
        <w:rPr>
          <w:b/>
          <w:bCs/>
        </w:rPr>
        <w:t>Кваліфікаційні</w:t>
      </w:r>
      <w:proofErr w:type="spellEnd"/>
      <w:r w:rsidRPr="000866F4">
        <w:rPr>
          <w:b/>
          <w:bCs/>
        </w:rPr>
        <w:t xml:space="preserve"> </w:t>
      </w:r>
      <w:proofErr w:type="spellStart"/>
      <w:r w:rsidRPr="000866F4">
        <w:rPr>
          <w:b/>
          <w:bCs/>
        </w:rPr>
        <w:t>вимоги</w:t>
      </w:r>
      <w:proofErr w:type="spellEnd"/>
      <w:r w:rsidRPr="000866F4">
        <w:rPr>
          <w:b/>
          <w:bCs/>
        </w:rPr>
        <w:t xml:space="preserve"> до </w:t>
      </w:r>
      <w:proofErr w:type="spellStart"/>
      <w:r w:rsidRPr="000866F4">
        <w:rPr>
          <w:b/>
          <w:bCs/>
        </w:rPr>
        <w:t>учасника</w:t>
      </w:r>
      <w:proofErr w:type="spellEnd"/>
    </w:p>
    <w:p w14:paraId="780E0605" w14:textId="77777777" w:rsidR="00361D7E" w:rsidRPr="000866F4" w:rsidRDefault="00361D7E" w:rsidP="00361D7E">
      <w:pPr>
        <w:numPr>
          <w:ilvl w:val="0"/>
          <w:numId w:val="18"/>
        </w:numPr>
        <w:spacing w:after="160" w:line="278" w:lineRule="auto"/>
      </w:pPr>
      <w:proofErr w:type="spellStart"/>
      <w:r w:rsidRPr="000866F4">
        <w:t>Офіційний</w:t>
      </w:r>
      <w:proofErr w:type="spellEnd"/>
      <w:r w:rsidRPr="000866F4">
        <w:t xml:space="preserve"> статус: </w:t>
      </w:r>
      <w:proofErr w:type="spellStart"/>
      <w:r w:rsidRPr="000866F4">
        <w:t>Наявність</w:t>
      </w:r>
      <w:proofErr w:type="spellEnd"/>
      <w:r w:rsidRPr="000866F4">
        <w:t xml:space="preserve"> </w:t>
      </w:r>
      <w:proofErr w:type="spellStart"/>
      <w:r w:rsidRPr="000866F4">
        <w:t>діючого</w:t>
      </w:r>
      <w:proofErr w:type="spellEnd"/>
      <w:r w:rsidRPr="000866F4">
        <w:t xml:space="preserve"> статусу </w:t>
      </w:r>
      <w:proofErr w:type="spellStart"/>
      <w:r w:rsidRPr="000866F4">
        <w:t>Atlassian</w:t>
      </w:r>
      <w:proofErr w:type="spellEnd"/>
      <w:r w:rsidRPr="000866F4">
        <w:t xml:space="preserve"> Solution Partner (</w:t>
      </w:r>
      <w:proofErr w:type="spellStart"/>
      <w:r w:rsidRPr="000866F4">
        <w:t>бажано</w:t>
      </w:r>
      <w:proofErr w:type="spellEnd"/>
      <w:r w:rsidRPr="000866F4">
        <w:t xml:space="preserve"> </w:t>
      </w:r>
      <w:proofErr w:type="spellStart"/>
      <w:r w:rsidRPr="000866F4">
        <w:t>рівня</w:t>
      </w:r>
      <w:proofErr w:type="spellEnd"/>
      <w:r w:rsidRPr="000866F4">
        <w:t xml:space="preserve"> Silver </w:t>
      </w:r>
      <w:proofErr w:type="spellStart"/>
      <w:r w:rsidRPr="000866F4">
        <w:t>або</w:t>
      </w:r>
      <w:proofErr w:type="spellEnd"/>
      <w:r w:rsidRPr="000866F4">
        <w:t xml:space="preserve"> </w:t>
      </w:r>
      <w:proofErr w:type="spellStart"/>
      <w:r w:rsidRPr="000866F4">
        <w:t>вище</w:t>
      </w:r>
      <w:proofErr w:type="spellEnd"/>
      <w:r w:rsidRPr="000866F4">
        <w:t>).</w:t>
      </w:r>
    </w:p>
    <w:p w14:paraId="4D09F18A" w14:textId="77777777" w:rsidR="00361D7E" w:rsidRPr="000866F4" w:rsidRDefault="00361D7E" w:rsidP="00361D7E">
      <w:pPr>
        <w:numPr>
          <w:ilvl w:val="0"/>
          <w:numId w:val="18"/>
        </w:numPr>
        <w:spacing w:after="160" w:line="278" w:lineRule="auto"/>
      </w:pPr>
      <w:proofErr w:type="spellStart"/>
      <w:r w:rsidRPr="000866F4">
        <w:t>Підтверджений</w:t>
      </w:r>
      <w:proofErr w:type="spellEnd"/>
      <w:r w:rsidRPr="000866F4">
        <w:t xml:space="preserve"> </w:t>
      </w:r>
      <w:proofErr w:type="spellStart"/>
      <w:r w:rsidRPr="000866F4">
        <w:t>досвід</w:t>
      </w:r>
      <w:proofErr w:type="spellEnd"/>
      <w:r w:rsidRPr="000866F4">
        <w:t xml:space="preserve">: </w:t>
      </w:r>
      <w:proofErr w:type="spellStart"/>
      <w:r w:rsidRPr="000866F4">
        <w:t>Досвід</w:t>
      </w:r>
      <w:proofErr w:type="spellEnd"/>
      <w:r w:rsidRPr="000866F4">
        <w:t xml:space="preserve"> </w:t>
      </w:r>
      <w:proofErr w:type="spellStart"/>
      <w:r w:rsidRPr="000866F4">
        <w:t>реалізації</w:t>
      </w:r>
      <w:proofErr w:type="spellEnd"/>
      <w:r w:rsidRPr="000866F4">
        <w:t xml:space="preserve"> </w:t>
      </w:r>
      <w:proofErr w:type="spellStart"/>
      <w:r w:rsidRPr="000866F4">
        <w:t>або</w:t>
      </w:r>
      <w:proofErr w:type="spellEnd"/>
      <w:r w:rsidRPr="000866F4">
        <w:t xml:space="preserve"> </w:t>
      </w:r>
      <w:proofErr w:type="spellStart"/>
      <w:r w:rsidRPr="000866F4">
        <w:t>супроводу</w:t>
      </w:r>
      <w:proofErr w:type="spellEnd"/>
      <w:r w:rsidRPr="000866F4">
        <w:t xml:space="preserve"> </w:t>
      </w:r>
      <w:proofErr w:type="spellStart"/>
      <w:r w:rsidRPr="000866F4">
        <w:t>проєктів</w:t>
      </w:r>
      <w:proofErr w:type="spellEnd"/>
      <w:r w:rsidRPr="000866F4">
        <w:t xml:space="preserve"> на </w:t>
      </w:r>
      <w:proofErr w:type="spellStart"/>
      <w:r w:rsidRPr="000866F4">
        <w:t>базі</w:t>
      </w:r>
      <w:proofErr w:type="spellEnd"/>
      <w:r w:rsidRPr="000866F4">
        <w:t xml:space="preserve"> JSM </w:t>
      </w:r>
      <w:proofErr w:type="spellStart"/>
      <w:r w:rsidRPr="000866F4">
        <w:t>Cloud</w:t>
      </w:r>
      <w:proofErr w:type="spellEnd"/>
      <w:r w:rsidRPr="000866F4">
        <w:t xml:space="preserve">, </w:t>
      </w:r>
      <w:proofErr w:type="spellStart"/>
      <w:r w:rsidRPr="000866F4">
        <w:t>підтверджений</w:t>
      </w:r>
      <w:proofErr w:type="spellEnd"/>
      <w:r w:rsidRPr="000866F4">
        <w:t xml:space="preserve"> не </w:t>
      </w:r>
      <w:proofErr w:type="spellStart"/>
      <w:r w:rsidRPr="000866F4">
        <w:t>менше</w:t>
      </w:r>
      <w:proofErr w:type="spellEnd"/>
      <w:r w:rsidRPr="000866F4">
        <w:t xml:space="preserve"> </w:t>
      </w:r>
      <w:proofErr w:type="spellStart"/>
      <w:r w:rsidRPr="000866F4">
        <w:t>ніж</w:t>
      </w:r>
      <w:proofErr w:type="spellEnd"/>
      <w:r w:rsidRPr="000866F4">
        <w:t xml:space="preserve"> 2-ма </w:t>
      </w:r>
      <w:proofErr w:type="spellStart"/>
      <w:r w:rsidRPr="000866F4">
        <w:t>успішними</w:t>
      </w:r>
      <w:proofErr w:type="spellEnd"/>
      <w:r w:rsidRPr="000866F4">
        <w:t xml:space="preserve"> кейсами за </w:t>
      </w:r>
      <w:proofErr w:type="spellStart"/>
      <w:r w:rsidRPr="000866F4">
        <w:t>останні</w:t>
      </w:r>
      <w:proofErr w:type="spellEnd"/>
      <w:r w:rsidRPr="000866F4">
        <w:t xml:space="preserve"> два роки.</w:t>
      </w:r>
    </w:p>
    <w:p w14:paraId="6C0028E1" w14:textId="77777777" w:rsidR="002D2806" w:rsidRDefault="002D2806" w:rsidP="00992F46">
      <w:pPr>
        <w:jc w:val="right"/>
        <w:rPr>
          <w:b/>
          <w:spacing w:val="-4"/>
          <w:sz w:val="22"/>
          <w:szCs w:val="22"/>
          <w:lang w:val="uk-UA"/>
        </w:rPr>
      </w:pPr>
    </w:p>
    <w:p w14:paraId="2B1A9C63" w14:textId="77777777" w:rsidR="002D2806" w:rsidRDefault="002D2806" w:rsidP="00992F46">
      <w:pPr>
        <w:jc w:val="right"/>
        <w:rPr>
          <w:b/>
          <w:spacing w:val="-4"/>
          <w:sz w:val="22"/>
          <w:szCs w:val="22"/>
          <w:lang w:val="uk-UA"/>
        </w:rPr>
      </w:pPr>
    </w:p>
    <w:p w14:paraId="6EACBD61" w14:textId="77777777" w:rsidR="002D2806" w:rsidRDefault="002D2806" w:rsidP="00992F46">
      <w:pPr>
        <w:jc w:val="right"/>
        <w:rPr>
          <w:b/>
          <w:spacing w:val="-4"/>
          <w:sz w:val="22"/>
          <w:szCs w:val="22"/>
          <w:lang w:val="uk-UA"/>
        </w:rPr>
      </w:pPr>
    </w:p>
    <w:p w14:paraId="797B97EE" w14:textId="77777777" w:rsidR="002D2806" w:rsidRDefault="002D2806" w:rsidP="00992F46">
      <w:pPr>
        <w:jc w:val="right"/>
        <w:rPr>
          <w:b/>
          <w:spacing w:val="-4"/>
          <w:sz w:val="22"/>
          <w:szCs w:val="22"/>
          <w:lang w:val="uk-UA"/>
        </w:rPr>
      </w:pPr>
    </w:p>
    <w:p w14:paraId="7FBF8F0D" w14:textId="77777777" w:rsidR="002D2806" w:rsidRDefault="002D2806" w:rsidP="00992F46">
      <w:pPr>
        <w:jc w:val="right"/>
        <w:rPr>
          <w:b/>
          <w:spacing w:val="-4"/>
          <w:sz w:val="22"/>
          <w:szCs w:val="22"/>
          <w:lang w:val="uk-UA"/>
        </w:rPr>
      </w:pPr>
    </w:p>
    <w:p w14:paraId="1281A70D" w14:textId="77777777" w:rsidR="002D2806" w:rsidRDefault="002D2806" w:rsidP="00992F46">
      <w:pPr>
        <w:jc w:val="right"/>
        <w:rPr>
          <w:b/>
          <w:spacing w:val="-4"/>
          <w:sz w:val="22"/>
          <w:szCs w:val="22"/>
          <w:lang w:val="uk-UA"/>
        </w:rPr>
      </w:pPr>
    </w:p>
    <w:p w14:paraId="0047009E" w14:textId="557D75AC" w:rsidR="0062490F" w:rsidRPr="00C20E63" w:rsidRDefault="00F01CEA" w:rsidP="00F80B30">
      <w:pPr>
        <w:rPr>
          <w:b/>
          <w:bCs/>
          <w:spacing w:val="-4"/>
          <w:lang w:val="uk-UA"/>
        </w:rPr>
      </w:pPr>
      <w:r w:rsidRPr="00C20E63">
        <w:rPr>
          <w:b/>
          <w:bCs/>
          <w:color w:val="000000"/>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r w:rsidR="00C20E63">
        <w:rPr>
          <w:b/>
          <w:bCs/>
          <w:color w:val="000000"/>
          <w:lang w:val="uk-UA" w:eastAsia="uk-UA"/>
        </w:rPr>
        <w:t>.</w:t>
      </w:r>
    </w:p>
    <w:p w14:paraId="7F47AFD9" w14:textId="77777777" w:rsidR="0062490F" w:rsidRDefault="0062490F" w:rsidP="00992F46">
      <w:pPr>
        <w:jc w:val="right"/>
        <w:rPr>
          <w:b/>
          <w:spacing w:val="-4"/>
          <w:sz w:val="22"/>
          <w:szCs w:val="22"/>
          <w:lang w:val="uk-UA"/>
        </w:rPr>
      </w:pPr>
    </w:p>
    <w:p w14:paraId="28CE0339" w14:textId="77777777" w:rsidR="0062490F" w:rsidRDefault="0062490F" w:rsidP="00992F46">
      <w:pPr>
        <w:jc w:val="right"/>
        <w:rPr>
          <w:b/>
          <w:spacing w:val="-4"/>
          <w:sz w:val="22"/>
          <w:szCs w:val="22"/>
          <w:lang w:val="uk-UA"/>
        </w:rPr>
      </w:pPr>
    </w:p>
    <w:p w14:paraId="7170C8AD" w14:textId="77777777" w:rsidR="00F80B30" w:rsidRDefault="00F80B30" w:rsidP="00F80B30">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0ECF7941" w14:textId="77777777" w:rsidR="00F80B30" w:rsidRDefault="00F80B30" w:rsidP="00F80B30">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7A9D1F39" w14:textId="77777777" w:rsidR="0062490F" w:rsidRDefault="0062490F" w:rsidP="00992F46">
      <w:pPr>
        <w:jc w:val="right"/>
        <w:rPr>
          <w:b/>
          <w:spacing w:val="-4"/>
          <w:sz w:val="22"/>
          <w:szCs w:val="22"/>
          <w:lang w:val="uk-UA"/>
        </w:rPr>
      </w:pPr>
    </w:p>
    <w:p w14:paraId="08A8A461" w14:textId="77777777" w:rsidR="0062490F" w:rsidRDefault="0062490F" w:rsidP="00992F46">
      <w:pPr>
        <w:jc w:val="right"/>
        <w:rPr>
          <w:b/>
          <w:spacing w:val="-4"/>
          <w:sz w:val="22"/>
          <w:szCs w:val="22"/>
          <w:lang w:val="uk-UA"/>
        </w:rPr>
      </w:pPr>
    </w:p>
    <w:p w14:paraId="26EADFBE" w14:textId="77777777" w:rsidR="0062490F" w:rsidRDefault="0062490F" w:rsidP="00992F46">
      <w:pPr>
        <w:jc w:val="right"/>
        <w:rPr>
          <w:b/>
          <w:spacing w:val="-4"/>
          <w:sz w:val="22"/>
          <w:szCs w:val="22"/>
          <w:lang w:val="uk-UA"/>
        </w:rPr>
      </w:pPr>
    </w:p>
    <w:p w14:paraId="6F18AB98" w14:textId="77777777" w:rsidR="0062490F" w:rsidRDefault="0062490F" w:rsidP="00992F46">
      <w:pPr>
        <w:jc w:val="right"/>
        <w:rPr>
          <w:b/>
          <w:spacing w:val="-4"/>
          <w:sz w:val="22"/>
          <w:szCs w:val="22"/>
          <w:lang w:val="uk-UA"/>
        </w:rPr>
      </w:pPr>
    </w:p>
    <w:p w14:paraId="4CF00739" w14:textId="77777777" w:rsidR="0062490F" w:rsidRDefault="0062490F" w:rsidP="00992F46">
      <w:pPr>
        <w:jc w:val="right"/>
        <w:rPr>
          <w:b/>
          <w:spacing w:val="-4"/>
          <w:sz w:val="22"/>
          <w:szCs w:val="22"/>
          <w:lang w:val="uk-UA"/>
        </w:rPr>
      </w:pPr>
    </w:p>
    <w:p w14:paraId="13DBD8BC" w14:textId="4F22146C" w:rsidR="0062490F" w:rsidRDefault="0062490F" w:rsidP="00376051">
      <w:pPr>
        <w:rPr>
          <w:b/>
          <w:spacing w:val="-4"/>
          <w:sz w:val="22"/>
          <w:szCs w:val="22"/>
          <w:lang w:val="uk-UA"/>
        </w:rPr>
      </w:pPr>
    </w:p>
    <w:p w14:paraId="219D5B61" w14:textId="77777777" w:rsidR="005406BB" w:rsidRDefault="005406BB" w:rsidP="00992F46">
      <w:pPr>
        <w:jc w:val="right"/>
        <w:rPr>
          <w:b/>
          <w:spacing w:val="-4"/>
          <w:sz w:val="22"/>
          <w:szCs w:val="22"/>
          <w:lang w:val="uk-UA"/>
        </w:rPr>
      </w:pPr>
    </w:p>
    <w:p w14:paraId="41F1918B" w14:textId="77777777" w:rsidR="00376051" w:rsidRDefault="00376051" w:rsidP="00992F46">
      <w:pPr>
        <w:jc w:val="right"/>
        <w:rPr>
          <w:b/>
          <w:spacing w:val="-4"/>
          <w:sz w:val="22"/>
          <w:szCs w:val="22"/>
          <w:lang w:val="uk-UA"/>
        </w:rPr>
      </w:pPr>
    </w:p>
    <w:p w14:paraId="4312CD3A" w14:textId="77777777" w:rsidR="00376051" w:rsidRDefault="00376051" w:rsidP="00992F46">
      <w:pPr>
        <w:jc w:val="right"/>
        <w:rPr>
          <w:b/>
          <w:spacing w:val="-4"/>
          <w:sz w:val="22"/>
          <w:szCs w:val="22"/>
          <w:lang w:val="uk-UA"/>
        </w:rPr>
      </w:pPr>
    </w:p>
    <w:p w14:paraId="2108656D" w14:textId="77777777" w:rsidR="00376051" w:rsidRDefault="00376051" w:rsidP="00992F46">
      <w:pPr>
        <w:jc w:val="right"/>
        <w:rPr>
          <w:b/>
          <w:spacing w:val="-4"/>
          <w:sz w:val="22"/>
          <w:szCs w:val="22"/>
          <w:lang w:val="uk-UA"/>
        </w:rPr>
      </w:pPr>
    </w:p>
    <w:p w14:paraId="41427AC4" w14:textId="77777777" w:rsidR="00376051" w:rsidRDefault="00376051" w:rsidP="00992F46">
      <w:pPr>
        <w:jc w:val="right"/>
        <w:rPr>
          <w:b/>
          <w:spacing w:val="-4"/>
          <w:sz w:val="22"/>
          <w:szCs w:val="22"/>
          <w:lang w:val="uk-UA"/>
        </w:rPr>
      </w:pPr>
    </w:p>
    <w:p w14:paraId="122818D0" w14:textId="77777777" w:rsidR="00376051" w:rsidRDefault="00376051" w:rsidP="00992F46">
      <w:pPr>
        <w:jc w:val="right"/>
        <w:rPr>
          <w:b/>
          <w:spacing w:val="-4"/>
          <w:sz w:val="22"/>
          <w:szCs w:val="22"/>
          <w:lang w:val="uk-UA"/>
        </w:rPr>
      </w:pPr>
    </w:p>
    <w:p w14:paraId="424AD549" w14:textId="77777777" w:rsidR="00376051" w:rsidRDefault="00376051" w:rsidP="00992F46">
      <w:pPr>
        <w:jc w:val="right"/>
        <w:rPr>
          <w:b/>
          <w:spacing w:val="-4"/>
          <w:sz w:val="22"/>
          <w:szCs w:val="22"/>
          <w:lang w:val="uk-UA"/>
        </w:rPr>
      </w:pPr>
    </w:p>
    <w:p w14:paraId="30F9C2E4" w14:textId="78B6638A" w:rsidR="00376051" w:rsidRDefault="00376051">
      <w:pPr>
        <w:rPr>
          <w:b/>
          <w:spacing w:val="-4"/>
          <w:sz w:val="22"/>
          <w:szCs w:val="22"/>
          <w:lang w:val="uk-UA"/>
        </w:rPr>
      </w:pPr>
      <w:r>
        <w:rPr>
          <w:b/>
          <w:spacing w:val="-4"/>
          <w:sz w:val="22"/>
          <w:szCs w:val="22"/>
          <w:lang w:val="uk-UA"/>
        </w:rPr>
        <w:br w:type="page"/>
      </w:r>
    </w:p>
    <w:p w14:paraId="75481CBE" w14:textId="113B0E39" w:rsidR="0062490F" w:rsidRDefault="00C20E63" w:rsidP="00992F46">
      <w:pPr>
        <w:jc w:val="right"/>
        <w:rPr>
          <w:b/>
          <w:spacing w:val="-4"/>
          <w:sz w:val="22"/>
          <w:szCs w:val="22"/>
          <w:lang w:val="uk-UA"/>
        </w:rPr>
      </w:pPr>
      <w:r>
        <w:rPr>
          <w:b/>
          <w:spacing w:val="-4"/>
          <w:sz w:val="22"/>
          <w:szCs w:val="22"/>
          <w:lang w:val="uk-UA"/>
        </w:rPr>
        <w:lastRenderedPageBreak/>
        <w:t>Додаток №2 до Запиту</w:t>
      </w:r>
    </w:p>
    <w:p w14:paraId="110FD427" w14:textId="79700B98" w:rsidR="00E22C5D" w:rsidRDefault="00E22C5D" w:rsidP="00E22C5D">
      <w:pPr>
        <w:jc w:val="center"/>
        <w:rPr>
          <w:b/>
          <w:spacing w:val="-4"/>
          <w:sz w:val="22"/>
          <w:szCs w:val="22"/>
          <w:lang w:val="uk-UA"/>
        </w:rPr>
      </w:pPr>
      <w:r>
        <w:rPr>
          <w:b/>
          <w:spacing w:val="-4"/>
          <w:sz w:val="22"/>
          <w:szCs w:val="22"/>
          <w:lang w:val="uk-UA"/>
        </w:rPr>
        <w:t>Цінова пропозиція</w:t>
      </w:r>
    </w:p>
    <w:p w14:paraId="1255F043" w14:textId="6D23E3E1" w:rsidR="00EE2761" w:rsidRDefault="00EE2761" w:rsidP="00EE2761">
      <w:pPr>
        <w:ind w:left="142" w:firstLine="284"/>
        <w:jc w:val="both"/>
        <w:rPr>
          <w:rStyle w:val="eop"/>
          <w:color w:val="747474"/>
          <w:sz w:val="22"/>
          <w:szCs w:val="22"/>
          <w:shd w:val="clear" w:color="auto" w:fill="FFFFFF"/>
          <w:lang w:val="uk-UA"/>
        </w:rPr>
      </w:pPr>
      <w:r>
        <w:rPr>
          <w:rStyle w:val="normaltextrun"/>
          <w:color w:val="000000"/>
          <w:sz w:val="22"/>
          <w:szCs w:val="22"/>
          <w:shd w:val="clear" w:color="auto" w:fill="FFFFFF"/>
          <w:lang w:val="uk-UA"/>
        </w:rPr>
        <w:t>________________________________________________ (назва підприємства/</w:t>
      </w:r>
      <w:r w:rsidR="00002229">
        <w:rPr>
          <w:rStyle w:val="normaltextrun"/>
          <w:color w:val="000000"/>
          <w:sz w:val="22"/>
          <w:szCs w:val="22"/>
          <w:shd w:val="clear" w:color="auto" w:fill="FFFFFF"/>
          <w:lang w:val="uk-UA"/>
        </w:rPr>
        <w:t xml:space="preserve"> ПІБ </w:t>
      </w:r>
      <w:r>
        <w:rPr>
          <w:rStyle w:val="normaltextrun"/>
          <w:color w:val="000000"/>
          <w:sz w:val="22"/>
          <w:szCs w:val="22"/>
          <w:shd w:val="clear" w:color="auto" w:fill="FFFFFF"/>
          <w:lang w:val="uk-UA"/>
        </w:rPr>
        <w:t xml:space="preserve">фізичної особи), яка надає свою цінову пропозицію щодо участі у </w:t>
      </w:r>
      <w:r w:rsidR="00992F46">
        <w:rPr>
          <w:rStyle w:val="normaltextrun"/>
          <w:color w:val="000000"/>
          <w:sz w:val="22"/>
          <w:szCs w:val="22"/>
          <w:shd w:val="clear" w:color="auto" w:fill="FFFFFF"/>
          <w:lang w:val="uk-UA"/>
        </w:rPr>
        <w:t>місцевій закупівлі</w:t>
      </w:r>
      <w:r>
        <w:rPr>
          <w:rStyle w:val="normaltextrun"/>
          <w:color w:val="000000"/>
          <w:sz w:val="22"/>
          <w:szCs w:val="22"/>
          <w:shd w:val="clear" w:color="auto" w:fill="FFFFFF"/>
          <w:lang w:val="uk-UA"/>
        </w:rPr>
        <w:t xml:space="preserve"> </w:t>
      </w:r>
      <w:r w:rsidR="00660F09">
        <w:rPr>
          <w:sz w:val="22"/>
          <w:szCs w:val="22"/>
          <w:lang w:val="uk-UA"/>
        </w:rPr>
        <w:t>л</w:t>
      </w:r>
      <w:r w:rsidR="00660F09">
        <w:rPr>
          <w:bCs/>
          <w:lang w:val="uk-UA"/>
        </w:rPr>
        <w:t xml:space="preserve">іцензії </w:t>
      </w:r>
      <w:r w:rsidR="00660F09">
        <w:rPr>
          <w:bCs/>
          <w:sz w:val="22"/>
          <w:szCs w:val="22"/>
          <w:lang w:val="en-US"/>
        </w:rPr>
        <w:t>Jira</w:t>
      </w:r>
      <w:r w:rsidR="00660F09" w:rsidRPr="00D154F9">
        <w:rPr>
          <w:bCs/>
          <w:sz w:val="22"/>
          <w:szCs w:val="22"/>
          <w:lang w:val="uk-UA"/>
        </w:rPr>
        <w:t xml:space="preserve"> </w:t>
      </w:r>
      <w:r w:rsidR="00660F09">
        <w:rPr>
          <w:bCs/>
          <w:sz w:val="22"/>
          <w:szCs w:val="22"/>
          <w:lang w:val="en-US"/>
        </w:rPr>
        <w:t>Service</w:t>
      </w:r>
      <w:r w:rsidR="00660F09" w:rsidRPr="00D154F9">
        <w:rPr>
          <w:bCs/>
          <w:sz w:val="22"/>
          <w:szCs w:val="22"/>
          <w:lang w:val="uk-UA"/>
        </w:rPr>
        <w:t xml:space="preserve"> </w:t>
      </w:r>
      <w:r w:rsidR="00660F09">
        <w:rPr>
          <w:bCs/>
          <w:sz w:val="22"/>
          <w:szCs w:val="22"/>
          <w:lang w:val="en-US"/>
        </w:rPr>
        <w:t>Management</w:t>
      </w:r>
      <w:r w:rsidR="00660F09" w:rsidRPr="00D154F9">
        <w:rPr>
          <w:bCs/>
          <w:sz w:val="22"/>
          <w:szCs w:val="22"/>
          <w:lang w:val="uk-UA"/>
        </w:rPr>
        <w:t xml:space="preserve"> </w:t>
      </w:r>
      <w:r w:rsidR="00660F09">
        <w:rPr>
          <w:bCs/>
          <w:sz w:val="22"/>
          <w:szCs w:val="22"/>
          <w:lang w:val="en-US"/>
        </w:rPr>
        <w:t>Premium</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7140"/>
      </w:tblGrid>
      <w:tr w:rsidR="00EE2761" w14:paraId="6015C880" w14:textId="77777777" w:rsidTr="00EE2761">
        <w:trPr>
          <w:trHeight w:val="150"/>
        </w:trPr>
        <w:tc>
          <w:tcPr>
            <w:tcW w:w="3000" w:type="dxa"/>
            <w:vMerge w:val="restart"/>
            <w:tcBorders>
              <w:top w:val="single" w:sz="6" w:space="0" w:color="auto"/>
              <w:left w:val="single" w:sz="6" w:space="0" w:color="auto"/>
              <w:bottom w:val="single" w:sz="6" w:space="0" w:color="auto"/>
              <w:right w:val="single" w:sz="6" w:space="0" w:color="auto"/>
            </w:tcBorders>
            <w:vAlign w:val="center"/>
            <w:hideMark/>
          </w:tcPr>
          <w:p w14:paraId="05EEECC5" w14:textId="77777777" w:rsidR="00EE2761" w:rsidRDefault="00EE2761" w:rsidP="00EE2761">
            <w:pPr>
              <w:pStyle w:val="paragraph"/>
              <w:spacing w:before="0" w:beforeAutospacing="0" w:after="0" w:afterAutospacing="0" w:line="150" w:lineRule="atLeast"/>
              <w:textAlignment w:val="baseline"/>
              <w:rPr>
                <w:rFonts w:ascii="Segoe UI" w:hAnsi="Segoe UI" w:cs="Segoe UI"/>
                <w:sz w:val="18"/>
                <w:szCs w:val="18"/>
              </w:rPr>
            </w:pPr>
            <w:r>
              <w:rPr>
                <w:rStyle w:val="normaltextrun"/>
                <w:sz w:val="22"/>
                <w:szCs w:val="22"/>
                <w:lang w:val="uk-UA"/>
              </w:rPr>
              <w:t>Відомості про підприємство</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9FDFE69" w14:textId="77777777" w:rsidR="00EE2761" w:rsidRPr="00EC1C28" w:rsidRDefault="00EE2761" w:rsidP="00EE2761">
            <w:pPr>
              <w:pStyle w:val="paragraph"/>
              <w:spacing w:before="0" w:beforeAutospacing="0" w:after="0" w:afterAutospacing="0" w:line="150" w:lineRule="atLeast"/>
              <w:textAlignment w:val="baseline"/>
              <w:rPr>
                <w:rFonts w:ascii="Segoe UI" w:hAnsi="Segoe UI" w:cs="Segoe UI"/>
                <w:i/>
                <w:iCs/>
                <w:sz w:val="18"/>
                <w:szCs w:val="18"/>
              </w:rPr>
            </w:pPr>
            <w:r w:rsidRPr="00EC1C28">
              <w:rPr>
                <w:rStyle w:val="normaltextrun"/>
                <w:i/>
                <w:iCs/>
                <w:sz w:val="22"/>
                <w:szCs w:val="22"/>
                <w:lang w:val="uk-UA"/>
              </w:rPr>
              <w:t>Повне найменування учасника – суб’єкта господарювання</w:t>
            </w:r>
            <w:r w:rsidRPr="00EC1C28">
              <w:rPr>
                <w:rStyle w:val="eop"/>
                <w:i/>
                <w:iCs/>
                <w:sz w:val="22"/>
                <w:szCs w:val="22"/>
              </w:rPr>
              <w:t> </w:t>
            </w:r>
          </w:p>
        </w:tc>
      </w:tr>
      <w:tr w:rsidR="00EE2761" w14:paraId="11A9F2CE" w14:textId="77777777" w:rsidTr="00EE2761">
        <w:trPr>
          <w:trHeight w:val="16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EB9C5D8"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77E7C628" w14:textId="77777777" w:rsidR="00EE2761" w:rsidRPr="00EC1C28" w:rsidRDefault="00EE2761" w:rsidP="00EE2761">
            <w:pPr>
              <w:pStyle w:val="paragraph"/>
              <w:spacing w:before="0" w:beforeAutospacing="0" w:after="0" w:afterAutospacing="0" w:line="165" w:lineRule="atLeast"/>
              <w:textAlignment w:val="baseline"/>
              <w:rPr>
                <w:rFonts w:ascii="Segoe UI" w:hAnsi="Segoe UI" w:cs="Segoe UI"/>
                <w:i/>
                <w:iCs/>
                <w:sz w:val="18"/>
                <w:szCs w:val="18"/>
              </w:rPr>
            </w:pPr>
            <w:r w:rsidRPr="00EC1C28">
              <w:rPr>
                <w:rStyle w:val="normaltextrun"/>
                <w:i/>
                <w:iCs/>
                <w:sz w:val="22"/>
                <w:szCs w:val="22"/>
                <w:lang w:val="uk-UA"/>
              </w:rPr>
              <w:t>Ідентифікаційний код за ЄДРПОУ</w:t>
            </w:r>
            <w:r w:rsidRPr="00EC1C28">
              <w:rPr>
                <w:rStyle w:val="eop"/>
                <w:i/>
                <w:iCs/>
                <w:sz w:val="22"/>
                <w:szCs w:val="22"/>
              </w:rPr>
              <w:t> </w:t>
            </w:r>
          </w:p>
        </w:tc>
      </w:tr>
      <w:tr w:rsidR="00EE2761" w14:paraId="698B1BB2" w14:textId="77777777" w:rsidTr="00EE2761">
        <w:trPr>
          <w:trHeight w:val="43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FD48F7E"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5891B9A0"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Реквізити (адреса – юридична та фактична, телефон, факс, телефон для контактів)</w:t>
            </w:r>
            <w:r w:rsidRPr="00EC1C28">
              <w:rPr>
                <w:rStyle w:val="eop"/>
                <w:i/>
                <w:iCs/>
                <w:sz w:val="22"/>
                <w:szCs w:val="22"/>
              </w:rPr>
              <w:t> </w:t>
            </w:r>
          </w:p>
        </w:tc>
      </w:tr>
      <w:tr w:rsidR="00EE2761" w14:paraId="3500B31E" w14:textId="77777777" w:rsidTr="00EE2761">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8B25D13" w14:textId="77777777" w:rsidR="00EE2761" w:rsidRDefault="00EE2761">
            <w:pPr>
              <w:rPr>
                <w:rFonts w:ascii="Segoe UI" w:hAnsi="Segoe UI" w:cs="Segoe UI"/>
                <w:sz w:val="18"/>
                <w:szCs w:val="18"/>
              </w:rPr>
            </w:pPr>
          </w:p>
        </w:tc>
        <w:tc>
          <w:tcPr>
            <w:tcW w:w="7140" w:type="dxa"/>
            <w:tcBorders>
              <w:top w:val="single" w:sz="6" w:space="0" w:color="auto"/>
              <w:left w:val="single" w:sz="6" w:space="0" w:color="auto"/>
              <w:bottom w:val="single" w:sz="6" w:space="0" w:color="auto"/>
              <w:right w:val="single" w:sz="6" w:space="0" w:color="auto"/>
            </w:tcBorders>
            <w:vAlign w:val="center"/>
            <w:hideMark/>
          </w:tcPr>
          <w:p w14:paraId="0DA95A7A"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Банківські реквізити</w:t>
            </w:r>
            <w:r w:rsidRPr="00EC1C28">
              <w:rPr>
                <w:rStyle w:val="eop"/>
                <w:i/>
                <w:iCs/>
                <w:sz w:val="22"/>
                <w:szCs w:val="22"/>
              </w:rPr>
              <w:t> </w:t>
            </w:r>
          </w:p>
        </w:tc>
      </w:tr>
      <w:tr w:rsidR="00EE2761" w14:paraId="20463EFC" w14:textId="77777777" w:rsidTr="00EE2761">
        <w:trPr>
          <w:trHeight w:val="405"/>
        </w:trPr>
        <w:tc>
          <w:tcPr>
            <w:tcW w:w="3000" w:type="dxa"/>
            <w:tcBorders>
              <w:top w:val="single" w:sz="6" w:space="0" w:color="auto"/>
              <w:left w:val="single" w:sz="6" w:space="0" w:color="auto"/>
              <w:bottom w:val="single" w:sz="6" w:space="0" w:color="auto"/>
              <w:right w:val="single" w:sz="6" w:space="0" w:color="auto"/>
            </w:tcBorders>
            <w:vAlign w:val="center"/>
            <w:hideMark/>
          </w:tcPr>
          <w:p w14:paraId="76E45399" w14:textId="77777777" w:rsidR="00EE2761" w:rsidRDefault="00EE2761" w:rsidP="00EE2761">
            <w:pPr>
              <w:pStyle w:val="paragraph"/>
              <w:spacing w:before="0" w:beforeAutospacing="0" w:after="0" w:afterAutospacing="0"/>
              <w:textAlignment w:val="baseline"/>
              <w:rPr>
                <w:rFonts w:ascii="Segoe UI" w:hAnsi="Segoe UI" w:cs="Segoe UI"/>
                <w:sz w:val="18"/>
                <w:szCs w:val="18"/>
              </w:rPr>
            </w:pPr>
            <w:r>
              <w:rPr>
                <w:rStyle w:val="normaltextrun"/>
                <w:sz w:val="22"/>
                <w:szCs w:val="22"/>
                <w:lang w:val="uk-UA"/>
              </w:rPr>
              <w:t>Відомості про особу (осіб), які уповноважені представляти інтереси Учасника</w:t>
            </w:r>
            <w:r>
              <w:rPr>
                <w:rStyle w:val="eop"/>
                <w:sz w:val="22"/>
                <w:szCs w:val="22"/>
              </w:rPr>
              <w:t> </w:t>
            </w:r>
          </w:p>
        </w:tc>
        <w:tc>
          <w:tcPr>
            <w:tcW w:w="7140" w:type="dxa"/>
            <w:tcBorders>
              <w:top w:val="single" w:sz="6" w:space="0" w:color="auto"/>
              <w:left w:val="single" w:sz="6" w:space="0" w:color="auto"/>
              <w:bottom w:val="single" w:sz="6" w:space="0" w:color="auto"/>
              <w:right w:val="single" w:sz="6" w:space="0" w:color="auto"/>
            </w:tcBorders>
            <w:vAlign w:val="center"/>
            <w:hideMark/>
          </w:tcPr>
          <w:p w14:paraId="3067FC49" w14:textId="77777777" w:rsidR="00EE2761" w:rsidRPr="00EC1C28" w:rsidRDefault="00EE2761" w:rsidP="00EE2761">
            <w:pPr>
              <w:pStyle w:val="paragraph"/>
              <w:spacing w:before="0" w:beforeAutospacing="0" w:after="0" w:afterAutospacing="0"/>
              <w:textAlignment w:val="baseline"/>
              <w:rPr>
                <w:rFonts w:ascii="Segoe UI" w:hAnsi="Segoe UI" w:cs="Segoe UI"/>
                <w:i/>
                <w:iCs/>
                <w:sz w:val="18"/>
                <w:szCs w:val="18"/>
              </w:rPr>
            </w:pPr>
            <w:r w:rsidRPr="00EC1C28">
              <w:rPr>
                <w:rStyle w:val="normaltextrun"/>
                <w:i/>
                <w:iCs/>
                <w:sz w:val="22"/>
                <w:szCs w:val="22"/>
                <w:lang w:val="uk-UA"/>
              </w:rPr>
              <w:t xml:space="preserve">(Прізвище, ім’я, по батькові, посада, </w:t>
            </w:r>
            <w:r w:rsidRPr="00EC1C28">
              <w:rPr>
                <w:rStyle w:val="normaltextrun"/>
                <w:i/>
                <w:iCs/>
                <w:sz w:val="22"/>
                <w:szCs w:val="22"/>
                <w:lang w:val="en-US"/>
              </w:rPr>
              <w:t>e</w:t>
            </w:r>
            <w:r w:rsidRPr="00EC1C28">
              <w:rPr>
                <w:rStyle w:val="normaltextrun"/>
                <w:i/>
                <w:iCs/>
                <w:sz w:val="22"/>
                <w:szCs w:val="22"/>
              </w:rPr>
              <w:t>-</w:t>
            </w:r>
            <w:r w:rsidRPr="00EC1C28">
              <w:rPr>
                <w:rStyle w:val="normaltextrun"/>
                <w:i/>
                <w:iCs/>
                <w:sz w:val="22"/>
                <w:szCs w:val="22"/>
                <w:lang w:val="en-US"/>
              </w:rPr>
              <w:t>mail</w:t>
            </w:r>
            <w:r w:rsidRPr="00EC1C28">
              <w:rPr>
                <w:rStyle w:val="normaltextrun"/>
                <w:i/>
                <w:iCs/>
                <w:sz w:val="22"/>
                <w:szCs w:val="22"/>
                <w:lang w:val="uk-UA"/>
              </w:rPr>
              <w:t>, контактний телефон).</w:t>
            </w:r>
            <w:r w:rsidRPr="00EC1C28">
              <w:rPr>
                <w:rStyle w:val="eop"/>
                <w:i/>
                <w:iCs/>
                <w:sz w:val="22"/>
                <w:szCs w:val="22"/>
              </w:rPr>
              <w:t> </w:t>
            </w:r>
          </w:p>
        </w:tc>
      </w:tr>
    </w:tbl>
    <w:p w14:paraId="41EB0172" w14:textId="77777777" w:rsidR="00EE2761" w:rsidRDefault="00EE2761" w:rsidP="00EE2761">
      <w:pPr>
        <w:ind w:left="142" w:firstLine="284"/>
        <w:jc w:val="both"/>
        <w:rPr>
          <w:spacing w:val="-4"/>
          <w:sz w:val="22"/>
          <w:szCs w:val="22"/>
          <w:lang w:val="uk-UA"/>
        </w:rPr>
      </w:pPr>
    </w:p>
    <w:tbl>
      <w:tblPr>
        <w:tblW w:w="10623"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
        <w:gridCol w:w="3567"/>
        <w:gridCol w:w="2798"/>
        <w:gridCol w:w="1596"/>
        <w:gridCol w:w="2259"/>
      </w:tblGrid>
      <w:tr w:rsidR="0019677E" w14:paraId="218190A8" w14:textId="6653765E" w:rsidTr="002F108B">
        <w:trPr>
          <w:trHeight w:val="1500"/>
        </w:trPr>
        <w:tc>
          <w:tcPr>
            <w:tcW w:w="403" w:type="dxa"/>
            <w:tcBorders>
              <w:top w:val="single" w:sz="6" w:space="0" w:color="000000"/>
              <w:left w:val="single" w:sz="6" w:space="0" w:color="000000"/>
              <w:bottom w:val="nil"/>
              <w:right w:val="single" w:sz="6" w:space="0" w:color="000000"/>
            </w:tcBorders>
            <w:vAlign w:val="center"/>
            <w:hideMark/>
          </w:tcPr>
          <w:p w14:paraId="6FA33938" w14:textId="77777777" w:rsidR="0019677E" w:rsidRPr="0057316F" w:rsidRDefault="0019677E" w:rsidP="0019677E">
            <w:pPr>
              <w:pStyle w:val="paragraph"/>
              <w:spacing w:before="0" w:beforeAutospacing="0" w:after="0" w:afterAutospacing="0"/>
              <w:jc w:val="center"/>
              <w:textAlignment w:val="baseline"/>
            </w:pPr>
            <w:r w:rsidRPr="0057316F">
              <w:rPr>
                <w:rStyle w:val="normaltextrun"/>
                <w:b/>
                <w:bCs/>
                <w:lang w:val="uk-UA"/>
              </w:rPr>
              <w:t>№</w:t>
            </w:r>
            <w:r w:rsidRPr="0057316F">
              <w:rPr>
                <w:rStyle w:val="eop"/>
              </w:rPr>
              <w:t> </w:t>
            </w:r>
          </w:p>
        </w:tc>
        <w:tc>
          <w:tcPr>
            <w:tcW w:w="3567" w:type="dxa"/>
            <w:tcBorders>
              <w:top w:val="single" w:sz="6" w:space="0" w:color="000000"/>
              <w:left w:val="single" w:sz="6" w:space="0" w:color="000000"/>
              <w:bottom w:val="nil"/>
              <w:right w:val="single" w:sz="6" w:space="0" w:color="auto"/>
            </w:tcBorders>
            <w:vAlign w:val="center"/>
            <w:hideMark/>
          </w:tcPr>
          <w:p w14:paraId="37CBED5E" w14:textId="384F073A" w:rsidR="0019677E" w:rsidRPr="005D353D" w:rsidRDefault="0019677E" w:rsidP="0019677E">
            <w:pPr>
              <w:pStyle w:val="paragraph"/>
              <w:spacing w:before="0" w:beforeAutospacing="0" w:after="0" w:afterAutospacing="0"/>
              <w:jc w:val="center"/>
              <w:textAlignment w:val="baseline"/>
            </w:pPr>
            <w:r w:rsidRPr="0057316F">
              <w:rPr>
                <w:rStyle w:val="normaltextrun"/>
                <w:b/>
                <w:bCs/>
                <w:lang w:val="uk-UA"/>
              </w:rPr>
              <w:t>Найменування</w:t>
            </w:r>
            <w:r w:rsidRPr="0057316F">
              <w:rPr>
                <w:rStyle w:val="eop"/>
              </w:rPr>
              <w:t> </w:t>
            </w:r>
          </w:p>
        </w:tc>
        <w:tc>
          <w:tcPr>
            <w:tcW w:w="2798" w:type="dxa"/>
            <w:tcBorders>
              <w:top w:val="single" w:sz="6" w:space="0" w:color="000000"/>
              <w:left w:val="single" w:sz="6" w:space="0" w:color="000000"/>
              <w:right w:val="single" w:sz="6" w:space="0" w:color="auto"/>
            </w:tcBorders>
            <w:vAlign w:val="center"/>
          </w:tcPr>
          <w:p w14:paraId="255E070B" w14:textId="195ECF82" w:rsidR="0019677E" w:rsidRPr="00D42E8C" w:rsidRDefault="0019677E" w:rsidP="0019677E">
            <w:pPr>
              <w:pStyle w:val="paragraph"/>
              <w:spacing w:before="0" w:beforeAutospacing="0" w:after="0" w:afterAutospacing="0"/>
              <w:jc w:val="center"/>
              <w:textAlignment w:val="baseline"/>
              <w:rPr>
                <w:i/>
                <w:iCs/>
                <w:lang w:val="uk-UA"/>
              </w:rPr>
            </w:pPr>
            <w:r w:rsidRPr="005D353D">
              <w:rPr>
                <w:rStyle w:val="normaltextrun"/>
                <w:b/>
                <w:bCs/>
                <w:lang w:val="uk-UA"/>
              </w:rPr>
              <w:t>Технічні параметри</w:t>
            </w:r>
            <w:r w:rsidRPr="005D353D">
              <w:rPr>
                <w:rStyle w:val="eop"/>
              </w:rPr>
              <w:t> </w:t>
            </w:r>
          </w:p>
        </w:tc>
        <w:tc>
          <w:tcPr>
            <w:tcW w:w="1596" w:type="dxa"/>
            <w:tcBorders>
              <w:top w:val="single" w:sz="6" w:space="0" w:color="000000"/>
              <w:left w:val="single" w:sz="6" w:space="0" w:color="auto"/>
              <w:bottom w:val="nil"/>
              <w:right w:val="single" w:sz="6" w:space="0" w:color="auto"/>
            </w:tcBorders>
            <w:vAlign w:val="center"/>
            <w:hideMark/>
          </w:tcPr>
          <w:p w14:paraId="2495C397" w14:textId="77777777" w:rsidR="0019677E" w:rsidRDefault="0019677E" w:rsidP="0019677E">
            <w:pPr>
              <w:pStyle w:val="paragraph"/>
              <w:spacing w:before="0" w:beforeAutospacing="0" w:after="0" w:afterAutospacing="0"/>
              <w:jc w:val="center"/>
              <w:textAlignment w:val="baseline"/>
              <w:rPr>
                <w:rStyle w:val="normaltextrun"/>
                <w:b/>
                <w:bCs/>
                <w:lang w:val="uk-UA"/>
              </w:rPr>
            </w:pPr>
            <w:r w:rsidRPr="0057316F">
              <w:rPr>
                <w:rStyle w:val="normaltextrun"/>
                <w:b/>
                <w:bCs/>
                <w:lang w:val="uk-UA"/>
              </w:rPr>
              <w:t>К-сть</w:t>
            </w:r>
          </w:p>
          <w:p w14:paraId="76CFEB44" w14:textId="207D4555" w:rsidR="0019677E" w:rsidRPr="0057316F" w:rsidRDefault="0019677E" w:rsidP="0019677E">
            <w:pPr>
              <w:pStyle w:val="paragraph"/>
              <w:spacing w:before="0" w:beforeAutospacing="0" w:after="0" w:afterAutospacing="0"/>
              <w:jc w:val="center"/>
              <w:textAlignment w:val="baseline"/>
            </w:pPr>
            <w:r w:rsidRPr="0057316F">
              <w:rPr>
                <w:rStyle w:val="eop"/>
              </w:rPr>
              <w:t> </w:t>
            </w:r>
          </w:p>
        </w:tc>
        <w:tc>
          <w:tcPr>
            <w:tcW w:w="2259" w:type="dxa"/>
            <w:tcBorders>
              <w:top w:val="single" w:sz="6" w:space="0" w:color="000000"/>
              <w:left w:val="single" w:sz="6" w:space="0" w:color="auto"/>
              <w:right w:val="single" w:sz="6" w:space="0" w:color="auto"/>
            </w:tcBorders>
          </w:tcPr>
          <w:p w14:paraId="1739C273" w14:textId="77777777" w:rsidR="0019677E" w:rsidRDefault="0019677E" w:rsidP="0019677E">
            <w:pPr>
              <w:pStyle w:val="paragraph"/>
              <w:spacing w:before="0" w:beforeAutospacing="0" w:after="0" w:afterAutospacing="0"/>
              <w:textAlignment w:val="baseline"/>
              <w:rPr>
                <w:rStyle w:val="normaltextrun"/>
                <w:b/>
                <w:bCs/>
                <w:lang w:val="uk-UA"/>
              </w:rPr>
            </w:pPr>
          </w:p>
          <w:p w14:paraId="052ED259" w14:textId="586D190C" w:rsidR="0019677E" w:rsidRDefault="0019677E" w:rsidP="002F108B">
            <w:pPr>
              <w:pStyle w:val="paragraph"/>
              <w:spacing w:before="0" w:beforeAutospacing="0" w:after="0" w:afterAutospacing="0"/>
              <w:jc w:val="center"/>
              <w:textAlignment w:val="baseline"/>
              <w:rPr>
                <w:rStyle w:val="normaltextrun"/>
                <w:b/>
                <w:bCs/>
                <w:lang w:val="uk-UA"/>
              </w:rPr>
            </w:pPr>
            <w:r w:rsidRPr="0019677E">
              <w:rPr>
                <w:rStyle w:val="normaltextrun"/>
                <w:b/>
                <w:bCs/>
                <w:lang w:val="uk-UA"/>
              </w:rPr>
              <w:t>Вартість (з урахуванням всіх податків і зборів) грн</w:t>
            </w:r>
          </w:p>
          <w:p w14:paraId="2AF0D4F5" w14:textId="1F1D4A07" w:rsidR="0019677E" w:rsidRPr="00331743" w:rsidRDefault="0019677E" w:rsidP="0019677E">
            <w:pPr>
              <w:pStyle w:val="paragraph"/>
              <w:spacing w:before="0" w:beforeAutospacing="0" w:after="0" w:afterAutospacing="0"/>
              <w:jc w:val="center"/>
              <w:textAlignment w:val="baseline"/>
              <w:rPr>
                <w:rStyle w:val="normaltextrun"/>
                <w:b/>
                <w:bCs/>
                <w:lang w:val="uk-UA"/>
              </w:rPr>
            </w:pPr>
          </w:p>
        </w:tc>
      </w:tr>
      <w:tr w:rsidR="0019677E" w14:paraId="7717A048" w14:textId="20E1D1AF" w:rsidTr="002F108B">
        <w:trPr>
          <w:trHeight w:val="423"/>
        </w:trPr>
        <w:tc>
          <w:tcPr>
            <w:tcW w:w="403" w:type="dxa"/>
            <w:tcBorders>
              <w:top w:val="single" w:sz="6" w:space="0" w:color="auto"/>
              <w:left w:val="single" w:sz="6" w:space="0" w:color="000000"/>
              <w:bottom w:val="single" w:sz="6" w:space="0" w:color="auto"/>
              <w:right w:val="single" w:sz="6" w:space="0" w:color="000000"/>
            </w:tcBorders>
            <w:vAlign w:val="center"/>
            <w:hideMark/>
          </w:tcPr>
          <w:p w14:paraId="3B7DC9B5" w14:textId="77777777" w:rsidR="0019677E" w:rsidRPr="005D353D" w:rsidRDefault="0019677E" w:rsidP="0019677E">
            <w:pPr>
              <w:pStyle w:val="paragraph"/>
              <w:spacing w:before="0" w:beforeAutospacing="0" w:after="0" w:afterAutospacing="0"/>
              <w:jc w:val="center"/>
              <w:textAlignment w:val="baseline"/>
              <w:rPr>
                <w:b/>
                <w:bCs/>
                <w:sz w:val="22"/>
                <w:szCs w:val="22"/>
              </w:rPr>
            </w:pPr>
            <w:r w:rsidRPr="005D353D">
              <w:rPr>
                <w:rStyle w:val="normaltextrun"/>
                <w:b/>
                <w:bCs/>
                <w:sz w:val="22"/>
                <w:szCs w:val="22"/>
                <w:lang w:val="uk-UA"/>
              </w:rPr>
              <w:t>1</w:t>
            </w:r>
            <w:r w:rsidRPr="005D353D">
              <w:rPr>
                <w:rStyle w:val="eop"/>
                <w:b/>
                <w:bCs/>
                <w:sz w:val="22"/>
                <w:szCs w:val="22"/>
              </w:rPr>
              <w:t> </w:t>
            </w:r>
          </w:p>
        </w:tc>
        <w:tc>
          <w:tcPr>
            <w:tcW w:w="3567" w:type="dxa"/>
            <w:tcBorders>
              <w:top w:val="single" w:sz="6" w:space="0" w:color="auto"/>
              <w:left w:val="single" w:sz="6" w:space="0" w:color="000000"/>
              <w:bottom w:val="single" w:sz="6" w:space="0" w:color="auto"/>
              <w:right w:val="single" w:sz="6" w:space="0" w:color="auto"/>
            </w:tcBorders>
            <w:vAlign w:val="center"/>
            <w:hideMark/>
          </w:tcPr>
          <w:p w14:paraId="342FFDF9" w14:textId="6C227D73" w:rsidR="0019677E" w:rsidRPr="005D353D" w:rsidRDefault="0019677E" w:rsidP="0019677E">
            <w:pPr>
              <w:pStyle w:val="paragraph"/>
              <w:spacing w:before="0" w:beforeAutospacing="0" w:after="0" w:afterAutospacing="0"/>
              <w:jc w:val="center"/>
              <w:textAlignment w:val="baseline"/>
              <w:rPr>
                <w:b/>
                <w:lang w:val="uk-UA"/>
              </w:rPr>
            </w:pP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sidRPr="001F6872">
              <w:rPr>
                <w:b/>
                <w:lang w:val="uk-UA"/>
              </w:rPr>
              <w:t xml:space="preserve"> Premium (</w:t>
            </w:r>
            <w:r>
              <w:rPr>
                <w:b/>
                <w:lang w:val="uk-UA"/>
              </w:rPr>
              <w:t>щорічна підписка л</w:t>
            </w:r>
            <w:r w:rsidRPr="001F6872">
              <w:rPr>
                <w:b/>
                <w:lang w:val="uk-UA"/>
              </w:rPr>
              <w:t>іцензі</w:t>
            </w:r>
            <w:r>
              <w:rPr>
                <w:b/>
                <w:lang w:val="uk-UA"/>
              </w:rPr>
              <w:t>й</w:t>
            </w:r>
            <w:r w:rsidRPr="001F6872">
              <w:rPr>
                <w:b/>
                <w:lang w:val="uk-UA"/>
              </w:rPr>
              <w:t xml:space="preserve"> для агентів</w:t>
            </w:r>
            <w:r w:rsidR="00437F70">
              <w:rPr>
                <w:b/>
                <w:lang w:val="uk-UA"/>
              </w:rPr>
              <w:t xml:space="preserve"> </w:t>
            </w:r>
            <w:r w:rsidR="00437F70">
              <w:rPr>
                <w:b/>
                <w:lang w:val="en-US"/>
              </w:rPr>
              <w:t xml:space="preserve">Agent </w:t>
            </w:r>
            <w:r w:rsidR="002F108B">
              <w:rPr>
                <w:b/>
                <w:lang w:val="en-US"/>
              </w:rPr>
              <w:t>tier 16-25</w:t>
            </w:r>
            <w:r w:rsidRPr="001F6872">
              <w:rPr>
                <w:b/>
                <w:lang w:val="uk-UA"/>
              </w:rPr>
              <w:t>)</w:t>
            </w:r>
          </w:p>
        </w:tc>
        <w:tc>
          <w:tcPr>
            <w:tcW w:w="2798" w:type="dxa"/>
            <w:tcBorders>
              <w:top w:val="single" w:sz="6" w:space="0" w:color="auto"/>
              <w:left w:val="single" w:sz="6" w:space="0" w:color="000000"/>
              <w:bottom w:val="single" w:sz="6" w:space="0" w:color="auto"/>
              <w:right w:val="single" w:sz="6" w:space="0" w:color="auto"/>
            </w:tcBorders>
            <w:vAlign w:val="center"/>
          </w:tcPr>
          <w:p w14:paraId="3BEE7339" w14:textId="77777777" w:rsidR="00AD49B7" w:rsidRPr="00177496" w:rsidRDefault="0019677E" w:rsidP="0019677E">
            <w:pPr>
              <w:pStyle w:val="paragraph"/>
              <w:spacing w:before="0" w:beforeAutospacing="0" w:after="0" w:afterAutospacing="0"/>
              <w:jc w:val="center"/>
              <w:textAlignment w:val="baseline"/>
              <w:rPr>
                <w:b/>
              </w:rPr>
            </w:pPr>
            <w:r w:rsidRPr="005D353D">
              <w:rPr>
                <w:b/>
                <w:lang w:val="uk-UA"/>
              </w:rPr>
              <w:t xml:space="preserve">на 12 місяців з дати укладення договору </w:t>
            </w:r>
          </w:p>
          <w:p w14:paraId="3FFE1A4C" w14:textId="4FFD1A80" w:rsidR="0019677E" w:rsidRPr="005D353D" w:rsidRDefault="0019677E" w:rsidP="0019677E">
            <w:pPr>
              <w:pStyle w:val="paragraph"/>
              <w:spacing w:before="0" w:beforeAutospacing="0" w:after="0" w:afterAutospacing="0"/>
              <w:jc w:val="center"/>
              <w:textAlignment w:val="baseline"/>
              <w:rPr>
                <w:b/>
                <w:lang w:val="uk-UA"/>
              </w:rPr>
            </w:pPr>
            <w:r w:rsidRPr="00E22C5D">
              <w:rPr>
                <w:b/>
                <w:highlight w:val="yellow"/>
                <w:lang w:val="uk-UA"/>
              </w:rPr>
              <w:t>для 20 агентів</w:t>
            </w:r>
          </w:p>
        </w:tc>
        <w:tc>
          <w:tcPr>
            <w:tcW w:w="1596" w:type="dxa"/>
            <w:tcBorders>
              <w:top w:val="single" w:sz="6" w:space="0" w:color="auto"/>
              <w:left w:val="single" w:sz="6" w:space="0" w:color="auto"/>
              <w:bottom w:val="single" w:sz="6" w:space="0" w:color="auto"/>
              <w:right w:val="single" w:sz="6" w:space="0" w:color="000000"/>
            </w:tcBorders>
            <w:vAlign w:val="center"/>
            <w:hideMark/>
          </w:tcPr>
          <w:p w14:paraId="46E5C086" w14:textId="00D9A0AE" w:rsidR="0019677E" w:rsidRPr="001010A5" w:rsidRDefault="0019677E" w:rsidP="0019677E">
            <w:pPr>
              <w:pStyle w:val="paragraph"/>
              <w:spacing w:before="0" w:beforeAutospacing="0" w:after="0" w:afterAutospacing="0"/>
              <w:jc w:val="center"/>
              <w:textAlignment w:val="baseline"/>
              <w:rPr>
                <w:sz w:val="22"/>
                <w:szCs w:val="22"/>
                <w:lang w:val="uk-UA"/>
              </w:rPr>
            </w:pPr>
            <w:r w:rsidRPr="0057316F">
              <w:rPr>
                <w:rStyle w:val="eop"/>
                <w:b/>
              </w:rPr>
              <w:t xml:space="preserve">1 </w:t>
            </w:r>
            <w:r>
              <w:rPr>
                <w:rStyle w:val="eop"/>
                <w:b/>
                <w:lang w:val="uk-UA"/>
              </w:rPr>
              <w:t>послуга</w:t>
            </w:r>
          </w:p>
        </w:tc>
        <w:tc>
          <w:tcPr>
            <w:tcW w:w="2259" w:type="dxa"/>
            <w:tcBorders>
              <w:top w:val="single" w:sz="6" w:space="0" w:color="auto"/>
              <w:left w:val="single" w:sz="6" w:space="0" w:color="000000"/>
              <w:bottom w:val="single" w:sz="6" w:space="0" w:color="auto"/>
              <w:right w:val="single" w:sz="6" w:space="0" w:color="auto"/>
            </w:tcBorders>
          </w:tcPr>
          <w:p w14:paraId="1235E451" w14:textId="1646399F" w:rsidR="0019677E" w:rsidRPr="001010A5" w:rsidRDefault="0019677E" w:rsidP="0019677E">
            <w:pPr>
              <w:pStyle w:val="paragraph"/>
              <w:jc w:val="center"/>
              <w:textAlignment w:val="baseline"/>
              <w:rPr>
                <w:sz w:val="22"/>
                <w:szCs w:val="22"/>
                <w:lang w:val="uk-UA"/>
              </w:rPr>
            </w:pPr>
          </w:p>
        </w:tc>
      </w:tr>
      <w:tr w:rsidR="0019677E" w14:paraId="471E9E9D" w14:textId="5C2291A2" w:rsidTr="002569F5">
        <w:trPr>
          <w:trHeight w:val="681"/>
        </w:trPr>
        <w:tc>
          <w:tcPr>
            <w:tcW w:w="403" w:type="dxa"/>
            <w:tcBorders>
              <w:top w:val="single" w:sz="6" w:space="0" w:color="auto"/>
              <w:left w:val="single" w:sz="6" w:space="0" w:color="000000"/>
              <w:bottom w:val="single" w:sz="6" w:space="0" w:color="auto"/>
              <w:right w:val="single" w:sz="6" w:space="0" w:color="000000"/>
            </w:tcBorders>
            <w:vAlign w:val="center"/>
          </w:tcPr>
          <w:p w14:paraId="3C569EDE" w14:textId="723B28FC" w:rsidR="0019677E" w:rsidRPr="005D353D" w:rsidRDefault="0019677E" w:rsidP="0019677E">
            <w:pPr>
              <w:pStyle w:val="paragraph"/>
              <w:spacing w:before="0" w:beforeAutospacing="0" w:after="0" w:afterAutospacing="0"/>
              <w:jc w:val="center"/>
              <w:textAlignment w:val="baseline"/>
              <w:rPr>
                <w:rStyle w:val="normaltextrun"/>
                <w:b/>
                <w:bCs/>
                <w:sz w:val="22"/>
                <w:szCs w:val="22"/>
                <w:lang w:val="uk-UA"/>
              </w:rPr>
            </w:pPr>
            <w:r w:rsidRPr="005D353D">
              <w:rPr>
                <w:rStyle w:val="normaltextrun"/>
                <w:b/>
                <w:bCs/>
                <w:sz w:val="22"/>
                <w:szCs w:val="22"/>
                <w:lang w:val="uk-UA"/>
              </w:rPr>
              <w:t>2</w:t>
            </w:r>
          </w:p>
        </w:tc>
        <w:tc>
          <w:tcPr>
            <w:tcW w:w="3567" w:type="dxa"/>
            <w:tcBorders>
              <w:top w:val="single" w:sz="6" w:space="0" w:color="auto"/>
              <w:left w:val="single" w:sz="6" w:space="0" w:color="000000"/>
              <w:bottom w:val="single" w:sz="6" w:space="0" w:color="auto"/>
              <w:right w:val="single" w:sz="6" w:space="0" w:color="auto"/>
            </w:tcBorders>
            <w:vAlign w:val="center"/>
          </w:tcPr>
          <w:p w14:paraId="065E93B5" w14:textId="0EADF21D" w:rsidR="0019677E" w:rsidRPr="0057316F" w:rsidRDefault="0019677E" w:rsidP="0019677E">
            <w:pPr>
              <w:pStyle w:val="paragraph"/>
              <w:spacing w:before="0" w:beforeAutospacing="0" w:after="0" w:afterAutospacing="0"/>
              <w:jc w:val="center"/>
              <w:textAlignment w:val="baseline"/>
              <w:rPr>
                <w:rStyle w:val="eop"/>
                <w:b/>
                <w:lang w:val="uk-UA"/>
              </w:rPr>
            </w:pPr>
            <w:r>
              <w:rPr>
                <w:b/>
                <w:lang w:val="uk-UA"/>
              </w:rPr>
              <w:t>П</w:t>
            </w:r>
            <w:r w:rsidRPr="005D353D">
              <w:rPr>
                <w:b/>
                <w:lang w:val="uk-UA"/>
              </w:rPr>
              <w:t>ослуга обслуговування ліцензійної підписки</w:t>
            </w:r>
          </w:p>
        </w:tc>
        <w:tc>
          <w:tcPr>
            <w:tcW w:w="2798" w:type="dxa"/>
            <w:tcBorders>
              <w:top w:val="single" w:sz="6" w:space="0" w:color="auto"/>
              <w:left w:val="single" w:sz="6" w:space="0" w:color="000000"/>
              <w:bottom w:val="single" w:sz="6" w:space="0" w:color="auto"/>
              <w:right w:val="single" w:sz="6" w:space="0" w:color="auto"/>
            </w:tcBorders>
            <w:vAlign w:val="center"/>
          </w:tcPr>
          <w:p w14:paraId="1B03A4A1" w14:textId="77777777" w:rsidR="0019677E" w:rsidRPr="0057316F" w:rsidRDefault="0019677E" w:rsidP="0019677E">
            <w:pPr>
              <w:pStyle w:val="paragraph"/>
              <w:spacing w:before="0" w:beforeAutospacing="0" w:after="0" w:afterAutospacing="0"/>
              <w:jc w:val="center"/>
              <w:textAlignment w:val="baseline"/>
              <w:rPr>
                <w:b/>
                <w:lang w:val="uk-UA"/>
              </w:rPr>
            </w:pPr>
            <w:r w:rsidRPr="0057316F">
              <w:rPr>
                <w:rStyle w:val="eop"/>
                <w:b/>
                <w:lang w:val="uk-UA"/>
              </w:rPr>
              <w:t>Враховуючи всі вимоги Додатку №1</w:t>
            </w:r>
          </w:p>
          <w:p w14:paraId="75554BC3" w14:textId="6DB6A7AE" w:rsidR="0019677E" w:rsidRPr="005D353D" w:rsidRDefault="0019677E" w:rsidP="0019677E">
            <w:pPr>
              <w:pStyle w:val="paragraph"/>
              <w:spacing w:before="0" w:beforeAutospacing="0" w:after="0" w:afterAutospacing="0"/>
              <w:jc w:val="center"/>
              <w:textAlignment w:val="baseline"/>
              <w:rPr>
                <w:rStyle w:val="eop"/>
                <w:b/>
                <w:lang w:val="uk-UA"/>
              </w:rPr>
            </w:pPr>
          </w:p>
        </w:tc>
        <w:tc>
          <w:tcPr>
            <w:tcW w:w="1596" w:type="dxa"/>
            <w:tcBorders>
              <w:top w:val="single" w:sz="6" w:space="0" w:color="auto"/>
              <w:left w:val="single" w:sz="6" w:space="0" w:color="auto"/>
              <w:bottom w:val="single" w:sz="6" w:space="0" w:color="auto"/>
              <w:right w:val="single" w:sz="6" w:space="0" w:color="000000"/>
            </w:tcBorders>
            <w:vAlign w:val="center"/>
          </w:tcPr>
          <w:p w14:paraId="64485CD7" w14:textId="37F5DBAC" w:rsidR="0019677E" w:rsidRPr="001010A5" w:rsidRDefault="0019677E" w:rsidP="0019677E">
            <w:pPr>
              <w:pStyle w:val="paragraph"/>
              <w:spacing w:before="0" w:beforeAutospacing="0" w:after="0" w:afterAutospacing="0"/>
              <w:jc w:val="center"/>
              <w:textAlignment w:val="baseline"/>
              <w:rPr>
                <w:sz w:val="22"/>
                <w:szCs w:val="22"/>
                <w:lang w:val="uk-UA"/>
              </w:rPr>
            </w:pPr>
            <w:r>
              <w:rPr>
                <w:rStyle w:val="eop"/>
                <w:b/>
                <w:lang w:val="uk-UA"/>
              </w:rPr>
              <w:t>1 послуга</w:t>
            </w:r>
          </w:p>
        </w:tc>
        <w:tc>
          <w:tcPr>
            <w:tcW w:w="2259" w:type="dxa"/>
            <w:tcBorders>
              <w:top w:val="single" w:sz="6" w:space="0" w:color="auto"/>
              <w:left w:val="single" w:sz="6" w:space="0" w:color="000000"/>
              <w:bottom w:val="single" w:sz="6" w:space="0" w:color="auto"/>
              <w:right w:val="single" w:sz="6" w:space="0" w:color="auto"/>
            </w:tcBorders>
          </w:tcPr>
          <w:p w14:paraId="3539CFDD" w14:textId="5D5E564C" w:rsidR="0019677E" w:rsidRPr="001010A5" w:rsidRDefault="0019677E" w:rsidP="0019677E">
            <w:pPr>
              <w:pStyle w:val="paragraph"/>
              <w:spacing w:before="0" w:beforeAutospacing="0" w:after="0" w:afterAutospacing="0"/>
              <w:jc w:val="center"/>
              <w:textAlignment w:val="baseline"/>
              <w:rPr>
                <w:sz w:val="22"/>
                <w:szCs w:val="22"/>
                <w:lang w:val="uk-UA"/>
              </w:rPr>
            </w:pPr>
          </w:p>
        </w:tc>
      </w:tr>
      <w:tr w:rsidR="00B05A15" w14:paraId="1EC5D356" w14:textId="3D889DF0" w:rsidTr="00DF5175">
        <w:trPr>
          <w:trHeight w:val="424"/>
        </w:trPr>
        <w:tc>
          <w:tcPr>
            <w:tcW w:w="8364" w:type="dxa"/>
            <w:gridSpan w:val="4"/>
            <w:tcBorders>
              <w:top w:val="single" w:sz="6" w:space="0" w:color="auto"/>
              <w:left w:val="single" w:sz="6" w:space="0" w:color="000000"/>
              <w:bottom w:val="single" w:sz="6" w:space="0" w:color="auto"/>
              <w:right w:val="single" w:sz="6" w:space="0" w:color="auto"/>
            </w:tcBorders>
            <w:vAlign w:val="center"/>
          </w:tcPr>
          <w:p w14:paraId="4CFCF167" w14:textId="17740F7B" w:rsidR="00B05A15" w:rsidRPr="009E5E5C" w:rsidRDefault="00B05A15" w:rsidP="00B05A15">
            <w:pPr>
              <w:pStyle w:val="paragraph"/>
              <w:spacing w:before="0" w:beforeAutospacing="0" w:after="0" w:afterAutospacing="0"/>
              <w:jc w:val="right"/>
              <w:textAlignment w:val="baseline"/>
              <w:rPr>
                <w:rStyle w:val="eop"/>
              </w:rPr>
            </w:pPr>
            <w:r w:rsidRPr="009E5E5C">
              <w:rPr>
                <w:rStyle w:val="eop"/>
                <w:b/>
                <w:lang w:val="uk-UA"/>
              </w:rPr>
              <w:t xml:space="preserve">Всього, грн. </w:t>
            </w:r>
          </w:p>
        </w:tc>
        <w:tc>
          <w:tcPr>
            <w:tcW w:w="2259" w:type="dxa"/>
            <w:tcBorders>
              <w:top w:val="single" w:sz="6" w:space="0" w:color="auto"/>
              <w:left w:val="single" w:sz="6" w:space="0" w:color="000000"/>
              <w:bottom w:val="single" w:sz="6" w:space="0" w:color="auto"/>
              <w:right w:val="single" w:sz="6" w:space="0" w:color="auto"/>
            </w:tcBorders>
          </w:tcPr>
          <w:p w14:paraId="3D1FD8E7" w14:textId="07217BC0" w:rsidR="00B05A15" w:rsidRPr="007E37DB" w:rsidRDefault="00B05A15" w:rsidP="0019677E">
            <w:pPr>
              <w:pStyle w:val="paragraph"/>
              <w:spacing w:before="0" w:beforeAutospacing="0" w:after="0" w:afterAutospacing="0"/>
              <w:jc w:val="center"/>
              <w:textAlignment w:val="baseline"/>
              <w:rPr>
                <w:rStyle w:val="eop"/>
                <w:lang w:val="uk-UA"/>
              </w:rPr>
            </w:pPr>
          </w:p>
        </w:tc>
      </w:tr>
      <w:tr w:rsidR="0019677E" w14:paraId="135B4EBF" w14:textId="406E42B2" w:rsidTr="000D71B0">
        <w:trPr>
          <w:trHeight w:val="824"/>
        </w:trPr>
        <w:tc>
          <w:tcPr>
            <w:tcW w:w="10623" w:type="dxa"/>
            <w:gridSpan w:val="5"/>
            <w:tcBorders>
              <w:top w:val="single" w:sz="6" w:space="0" w:color="auto"/>
              <w:left w:val="single" w:sz="6" w:space="0" w:color="000000"/>
              <w:bottom w:val="single" w:sz="6" w:space="0" w:color="auto"/>
              <w:right w:val="single" w:sz="6" w:space="0" w:color="auto"/>
            </w:tcBorders>
            <w:vAlign w:val="center"/>
            <w:hideMark/>
          </w:tcPr>
          <w:p w14:paraId="7BFB9734" w14:textId="77777777" w:rsidR="0019677E" w:rsidRPr="000B1ABF" w:rsidRDefault="0019677E" w:rsidP="0019677E">
            <w:pPr>
              <w:pStyle w:val="paragraph"/>
              <w:numPr>
                <w:ilvl w:val="0"/>
                <w:numId w:val="1"/>
              </w:numPr>
              <w:spacing w:before="0" w:beforeAutospacing="0" w:after="0" w:afterAutospacing="0"/>
              <w:textAlignment w:val="baseline"/>
              <w:rPr>
                <w:rStyle w:val="eop"/>
                <w:color w:val="808080"/>
                <w:sz w:val="22"/>
                <w:szCs w:val="22"/>
              </w:rPr>
            </w:pPr>
            <w:r>
              <w:rPr>
                <w:rStyle w:val="normaltextrun"/>
                <w:i/>
                <w:iCs/>
                <w:color w:val="808080"/>
                <w:sz w:val="22"/>
                <w:szCs w:val="22"/>
                <w:lang w:val="uk-UA"/>
              </w:rPr>
              <w:t>Учасники повинні надсилати цінові пропозиції з підписом і печаткою</w:t>
            </w:r>
            <w:r>
              <w:rPr>
                <w:rStyle w:val="eop"/>
                <w:color w:val="808080"/>
                <w:sz w:val="22"/>
                <w:szCs w:val="22"/>
              </w:rPr>
              <w:t> </w:t>
            </w:r>
          </w:p>
          <w:p w14:paraId="610180E0" w14:textId="5F708DC5" w:rsidR="0019677E" w:rsidRPr="000B1ABF" w:rsidRDefault="0019677E" w:rsidP="0019677E">
            <w:pPr>
              <w:pStyle w:val="paragraph"/>
              <w:numPr>
                <w:ilvl w:val="0"/>
                <w:numId w:val="1"/>
              </w:numPr>
              <w:spacing w:before="0" w:beforeAutospacing="0" w:after="0" w:afterAutospacing="0"/>
              <w:textAlignment w:val="baseline"/>
              <w:rPr>
                <w:rStyle w:val="normaltextrun"/>
                <w:color w:val="808080"/>
                <w:sz w:val="22"/>
                <w:szCs w:val="22"/>
              </w:rPr>
            </w:pPr>
            <w:r w:rsidRPr="000B1ABF">
              <w:rPr>
                <w:rStyle w:val="normaltextrun"/>
                <w:i/>
                <w:iCs/>
                <w:color w:val="808080"/>
                <w:sz w:val="22"/>
                <w:szCs w:val="22"/>
                <w:lang w:val="uk-UA"/>
              </w:rPr>
              <w:t>Вартість одиниці продукції та загальну вартість пропозиції потрібно заповнювати у гривнях, зазначаючи цифрове значення, яке має не більше двох знаків після коми.</w:t>
            </w:r>
            <w:r w:rsidRPr="000B1ABF">
              <w:rPr>
                <w:rStyle w:val="eop"/>
                <w:color w:val="7F7F7F"/>
                <w:sz w:val="22"/>
                <w:szCs w:val="22"/>
              </w:rPr>
              <w:t> </w:t>
            </w:r>
          </w:p>
        </w:tc>
      </w:tr>
    </w:tbl>
    <w:p w14:paraId="3C736A3D" w14:textId="1DD315C8" w:rsidR="007F1FD3" w:rsidRPr="00383EE9" w:rsidRDefault="007F1FD3" w:rsidP="00383EE9">
      <w:pPr>
        <w:pStyle w:val="paragraph"/>
        <w:spacing w:before="0" w:beforeAutospacing="0" w:after="0" w:afterAutospacing="0"/>
        <w:ind w:firstLine="345"/>
        <w:jc w:val="both"/>
        <w:textAlignment w:val="baseline"/>
        <w:rPr>
          <w:rFonts w:ascii="Segoe UI" w:hAnsi="Segoe UI" w:cs="Segoe UI"/>
          <w:sz w:val="18"/>
          <w:szCs w:val="18"/>
          <w:lang w:val="uk-UA"/>
        </w:rPr>
      </w:pPr>
      <w:r>
        <w:rPr>
          <w:rStyle w:val="normaltextrun"/>
          <w:b/>
          <w:bCs/>
          <w:i/>
          <w:iCs/>
          <w:sz w:val="22"/>
          <w:szCs w:val="22"/>
          <w:lang w:val="uk-UA"/>
        </w:rPr>
        <w:t xml:space="preserve">* </w:t>
      </w:r>
      <w:r>
        <w:rPr>
          <w:rStyle w:val="normaltextrun"/>
          <w:i/>
          <w:iCs/>
          <w:sz w:val="22"/>
          <w:szCs w:val="22"/>
          <w:lang w:val="uk-UA"/>
        </w:rPr>
        <w:t xml:space="preserve">Товариство Червоного Хреста України є громадською неприбутковою організацією і просить надати максимальні </w:t>
      </w:r>
      <w:r w:rsidRPr="00A72CAA">
        <w:rPr>
          <w:rStyle w:val="normaltextrun"/>
          <w:i/>
          <w:iCs/>
          <w:sz w:val="22"/>
          <w:szCs w:val="22"/>
          <w:lang w:val="uk-UA"/>
        </w:rPr>
        <w:t xml:space="preserve">знижки </w:t>
      </w:r>
      <w:r w:rsidR="00883CDA" w:rsidRPr="00A72CAA">
        <w:rPr>
          <w:i/>
          <w:iCs/>
          <w:sz w:val="22"/>
          <w:szCs w:val="22"/>
          <w:lang w:val="uk-UA" w:eastAsia="uk-UA"/>
        </w:rPr>
        <w:t>на послуги</w:t>
      </w:r>
      <w:r>
        <w:rPr>
          <w:rStyle w:val="normaltextrun"/>
          <w:i/>
          <w:iCs/>
          <w:sz w:val="22"/>
          <w:szCs w:val="22"/>
          <w:lang w:val="uk-UA"/>
        </w:rPr>
        <w:t>, вказані у ціновому запиті.</w:t>
      </w:r>
      <w:r>
        <w:rPr>
          <w:rStyle w:val="tabchar"/>
          <w:rFonts w:ascii="Calibri" w:hAnsi="Calibri" w:cs="Calibri"/>
          <w:sz w:val="22"/>
          <w:szCs w:val="22"/>
        </w:rPr>
        <w:t xml:space="preserve"> </w:t>
      </w:r>
      <w:r>
        <w:rPr>
          <w:rStyle w:val="eop"/>
          <w:sz w:val="22"/>
          <w:szCs w:val="22"/>
        </w:rPr>
        <w:t> </w:t>
      </w:r>
    </w:p>
    <w:p w14:paraId="17EC58E0" w14:textId="7E07F62A" w:rsidR="009678FC" w:rsidRPr="00883CDA" w:rsidRDefault="009678FC" w:rsidP="00883CDA">
      <w:pPr>
        <w:ind w:firstLine="357"/>
        <w:jc w:val="both"/>
        <w:textAlignment w:val="baseline"/>
        <w:rPr>
          <w:i/>
          <w:iCs/>
          <w:color w:val="808080"/>
          <w:sz w:val="22"/>
          <w:szCs w:val="22"/>
          <w:lang w:val="uk-UA" w:eastAsia="uk-UA"/>
        </w:rPr>
      </w:pPr>
      <w:r w:rsidRPr="00803765">
        <w:rPr>
          <w:b/>
          <w:bCs/>
          <w:sz w:val="22"/>
          <w:szCs w:val="22"/>
          <w:lang w:val="uk-UA" w:eastAsia="uk-UA"/>
        </w:rPr>
        <w:t xml:space="preserve">Закупівля здійснюється </w:t>
      </w:r>
      <w:r>
        <w:rPr>
          <w:b/>
          <w:bCs/>
          <w:sz w:val="22"/>
          <w:szCs w:val="22"/>
          <w:lang w:val="uk-UA" w:eastAsia="uk-UA"/>
        </w:rPr>
        <w:t>одним лотом</w:t>
      </w:r>
    </w:p>
    <w:p w14:paraId="611A5906" w14:textId="77777777" w:rsidR="009678FC" w:rsidRPr="00531333" w:rsidRDefault="009678FC" w:rsidP="009678FC">
      <w:pPr>
        <w:textAlignment w:val="baseline"/>
        <w:rPr>
          <w:i/>
          <w:iCs/>
          <w:sz w:val="22"/>
          <w:szCs w:val="22"/>
          <w:lang w:val="uk-UA" w:eastAsia="uk-UA"/>
        </w:rPr>
      </w:pPr>
    </w:p>
    <w:p w14:paraId="7744FED4" w14:textId="77777777" w:rsidR="000679AE" w:rsidRPr="000679AE" w:rsidRDefault="000679AE" w:rsidP="000679AE">
      <w:pPr>
        <w:spacing w:line="240" w:lineRule="exact"/>
        <w:textAlignment w:val="baseline"/>
        <w:rPr>
          <w:b/>
          <w:bCs/>
          <w:color w:val="000000"/>
          <w:sz w:val="22"/>
          <w:szCs w:val="22"/>
          <w:lang w:val="uk-UA" w:eastAsia="uk-UA"/>
        </w:rPr>
      </w:pPr>
      <w:r w:rsidRPr="000679AE">
        <w:rPr>
          <w:b/>
          <w:bCs/>
          <w:color w:val="000000"/>
          <w:sz w:val="22"/>
          <w:szCs w:val="22"/>
          <w:lang w:val="uk-UA" w:eastAsia="uk-UA"/>
        </w:rPr>
        <w:t>Умови оплати: _______ (обов’язково заповнити!)</w:t>
      </w:r>
    </w:p>
    <w:p w14:paraId="03D985C2" w14:textId="77777777" w:rsidR="000679AE" w:rsidRPr="000679AE" w:rsidRDefault="000679AE" w:rsidP="000679AE">
      <w:pPr>
        <w:spacing w:line="240" w:lineRule="exact"/>
        <w:textAlignment w:val="baseline"/>
        <w:rPr>
          <w:b/>
          <w:bCs/>
          <w:i/>
          <w:iCs/>
          <w:color w:val="000000"/>
          <w:sz w:val="20"/>
          <w:szCs w:val="20"/>
          <w:lang w:val="uk-UA" w:eastAsia="uk-UA"/>
        </w:rPr>
      </w:pPr>
      <w:r w:rsidRPr="000679AE">
        <w:rPr>
          <w:b/>
          <w:bCs/>
          <w:i/>
          <w:iCs/>
          <w:color w:val="000000"/>
          <w:sz w:val="20"/>
          <w:szCs w:val="20"/>
          <w:lang w:val="uk-UA" w:eastAsia="uk-UA"/>
        </w:rPr>
        <w:t>Згідно політик ТЧХУ передплата може застосовуватись лише як виключення та становити не більше 50%.</w:t>
      </w:r>
    </w:p>
    <w:p w14:paraId="558DF581" w14:textId="77777777" w:rsidR="000679AE" w:rsidRPr="00177496" w:rsidRDefault="000679AE" w:rsidP="000679AE">
      <w:pPr>
        <w:spacing w:line="240" w:lineRule="exact"/>
        <w:textAlignment w:val="baseline"/>
        <w:rPr>
          <w:b/>
          <w:bCs/>
          <w:color w:val="000000"/>
          <w:sz w:val="22"/>
          <w:szCs w:val="22"/>
          <w:lang w:eastAsia="uk-UA"/>
        </w:rPr>
      </w:pPr>
    </w:p>
    <w:p w14:paraId="025EA020" w14:textId="22C520A5" w:rsidR="00A1259F" w:rsidRPr="00D333BB" w:rsidRDefault="00D333BB" w:rsidP="000679AE">
      <w:pPr>
        <w:spacing w:line="240" w:lineRule="exact"/>
        <w:textAlignment w:val="baseline"/>
        <w:rPr>
          <w:b/>
          <w:bCs/>
          <w:color w:val="000000"/>
          <w:sz w:val="22"/>
          <w:szCs w:val="22"/>
          <w:lang w:val="uk-UA" w:eastAsia="uk-UA"/>
        </w:rPr>
      </w:pPr>
      <w:r>
        <w:rPr>
          <w:b/>
          <w:bCs/>
          <w:color w:val="000000"/>
          <w:sz w:val="22"/>
          <w:szCs w:val="22"/>
          <w:lang w:val="uk-UA" w:eastAsia="uk-UA"/>
        </w:rPr>
        <w:t xml:space="preserve">Щорічна пролонгація ліцензії та програмне забезпечення </w:t>
      </w:r>
      <w:proofErr w:type="spellStart"/>
      <w:r w:rsidRPr="001F6872">
        <w:rPr>
          <w:b/>
          <w:lang w:val="uk-UA"/>
        </w:rPr>
        <w:t>Jira</w:t>
      </w:r>
      <w:proofErr w:type="spellEnd"/>
      <w:r w:rsidRPr="001F6872">
        <w:rPr>
          <w:b/>
          <w:lang w:val="uk-UA"/>
        </w:rPr>
        <w:t xml:space="preserve"> </w:t>
      </w:r>
      <w:proofErr w:type="spellStart"/>
      <w:r w:rsidRPr="001F6872">
        <w:rPr>
          <w:b/>
          <w:lang w:val="uk-UA"/>
        </w:rPr>
        <w:t>Service</w:t>
      </w:r>
      <w:proofErr w:type="spellEnd"/>
      <w:r w:rsidRPr="001F6872">
        <w:rPr>
          <w:b/>
          <w:lang w:val="uk-UA"/>
        </w:rPr>
        <w:t xml:space="preserve"> </w:t>
      </w:r>
      <w:proofErr w:type="spellStart"/>
      <w:r w:rsidRPr="001F6872">
        <w:rPr>
          <w:b/>
          <w:lang w:val="uk-UA"/>
        </w:rPr>
        <w:t>Management</w:t>
      </w:r>
      <w:proofErr w:type="spellEnd"/>
      <w:r>
        <w:rPr>
          <w:b/>
          <w:lang w:val="uk-UA"/>
        </w:rPr>
        <w:t xml:space="preserve"> версія</w:t>
      </w:r>
      <w:r w:rsidRPr="001F6872">
        <w:rPr>
          <w:b/>
          <w:lang w:val="uk-UA"/>
        </w:rPr>
        <w:t xml:space="preserve"> Premium</w:t>
      </w:r>
      <w:r>
        <w:rPr>
          <w:b/>
          <w:lang w:val="uk-UA"/>
        </w:rPr>
        <w:t xml:space="preserve"> </w:t>
      </w:r>
      <w:r>
        <w:rPr>
          <w:b/>
          <w:lang w:val="en-US"/>
        </w:rPr>
        <w:t>Agent</w:t>
      </w:r>
      <w:r w:rsidRPr="00177496">
        <w:rPr>
          <w:b/>
        </w:rPr>
        <w:t xml:space="preserve"> </w:t>
      </w:r>
      <w:r>
        <w:rPr>
          <w:b/>
          <w:lang w:val="en-US"/>
        </w:rPr>
        <w:t>tier</w:t>
      </w:r>
      <w:r w:rsidRPr="00177496">
        <w:rPr>
          <w:b/>
        </w:rPr>
        <w:t xml:space="preserve"> 16-25</w:t>
      </w:r>
      <w:r>
        <w:rPr>
          <w:b/>
          <w:lang w:val="uk-UA"/>
        </w:rPr>
        <w:t>.</w:t>
      </w:r>
    </w:p>
    <w:p w14:paraId="3A4E0946" w14:textId="4FF03653" w:rsidR="009678FC" w:rsidRDefault="009678FC" w:rsidP="000679AE">
      <w:pPr>
        <w:spacing w:line="240" w:lineRule="exact"/>
        <w:textAlignment w:val="baseline"/>
        <w:rPr>
          <w:b/>
          <w:bCs/>
          <w:color w:val="000000"/>
          <w:sz w:val="22"/>
          <w:szCs w:val="22"/>
          <w:lang w:val="uk-UA" w:eastAsia="uk-UA"/>
        </w:rPr>
      </w:pPr>
      <w:r w:rsidRPr="00531333">
        <w:rPr>
          <w:b/>
          <w:bCs/>
          <w:color w:val="000000"/>
          <w:sz w:val="22"/>
          <w:szCs w:val="22"/>
          <w:lang w:val="uk-UA" w:eastAsia="uk-UA"/>
        </w:rPr>
        <w:t xml:space="preserve">Термін </w:t>
      </w:r>
      <w:r w:rsidR="005D2A8C">
        <w:rPr>
          <w:b/>
          <w:bCs/>
          <w:color w:val="000000"/>
          <w:sz w:val="22"/>
          <w:szCs w:val="22"/>
          <w:lang w:val="uk-UA" w:eastAsia="uk-UA"/>
        </w:rPr>
        <w:t>надання послуг</w:t>
      </w:r>
      <w:r w:rsidR="00F65E85">
        <w:rPr>
          <w:b/>
          <w:bCs/>
          <w:color w:val="000000"/>
          <w:sz w:val="22"/>
          <w:szCs w:val="22"/>
          <w:lang w:val="uk-UA" w:eastAsia="uk-UA"/>
        </w:rPr>
        <w:t>и</w:t>
      </w:r>
      <w:r w:rsidR="005D2A8C">
        <w:rPr>
          <w:b/>
          <w:bCs/>
          <w:color w:val="000000"/>
          <w:sz w:val="22"/>
          <w:szCs w:val="22"/>
          <w:lang w:val="uk-UA" w:eastAsia="uk-UA"/>
        </w:rPr>
        <w:t>: протягом 12 місяців з дати укладення договору.</w:t>
      </w:r>
    </w:p>
    <w:p w14:paraId="10FF7552" w14:textId="3810EAAE" w:rsidR="005D2A8C" w:rsidRPr="001C3030" w:rsidRDefault="005D2A8C" w:rsidP="000679AE">
      <w:pPr>
        <w:spacing w:line="240" w:lineRule="exact"/>
        <w:textAlignment w:val="baseline"/>
        <w:rPr>
          <w:color w:val="000000"/>
          <w:sz w:val="22"/>
          <w:szCs w:val="22"/>
          <w:lang w:val="uk-UA" w:eastAsia="uk-UA"/>
        </w:rPr>
      </w:pPr>
      <w:r>
        <w:rPr>
          <w:b/>
          <w:bCs/>
          <w:color w:val="000000"/>
          <w:sz w:val="22"/>
          <w:szCs w:val="22"/>
          <w:lang w:val="uk-UA" w:eastAsia="uk-UA"/>
        </w:rPr>
        <w:t xml:space="preserve">Очікувана дата початку надання послуг: </w:t>
      </w:r>
      <w:r w:rsidRPr="005D2A8C">
        <w:rPr>
          <w:color w:val="000000"/>
          <w:sz w:val="22"/>
          <w:szCs w:val="22"/>
          <w:lang w:val="uk-UA" w:eastAsia="uk-UA"/>
        </w:rPr>
        <w:t>не пізніше 30.06.2026р.</w:t>
      </w:r>
    </w:p>
    <w:p w14:paraId="46EB50C3" w14:textId="629647D1" w:rsidR="007F1FD3" w:rsidRPr="00177496" w:rsidRDefault="007F1FD3" w:rsidP="009678FC">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14:paraId="24A98F83" w14:textId="4EDB65EA" w:rsidR="009678FC" w:rsidRPr="00644194" w:rsidRDefault="009678FC" w:rsidP="009678FC">
      <w:pPr>
        <w:ind w:firstLine="357"/>
        <w:jc w:val="both"/>
        <w:rPr>
          <w:spacing w:val="-4"/>
          <w:sz w:val="22"/>
          <w:szCs w:val="22"/>
          <w:lang w:val="uk-UA"/>
        </w:rPr>
      </w:pPr>
      <w:r w:rsidRPr="00531333">
        <w:rPr>
          <w:spacing w:val="-4"/>
          <w:sz w:val="22"/>
          <w:szCs w:val="22"/>
          <w:lang w:val="uk-UA"/>
        </w:rPr>
        <w:t xml:space="preserve">Ми погоджуємось, що </w:t>
      </w:r>
      <w:r>
        <w:rPr>
          <w:spacing w:val="-4"/>
          <w:sz w:val="22"/>
          <w:szCs w:val="22"/>
          <w:lang w:val="uk-UA"/>
        </w:rPr>
        <w:t xml:space="preserve">всі витрати, </w:t>
      </w:r>
      <w:proofErr w:type="spellStart"/>
      <w:r>
        <w:rPr>
          <w:spacing w:val="-4"/>
          <w:sz w:val="22"/>
          <w:szCs w:val="22"/>
          <w:lang w:val="uk-UA"/>
        </w:rPr>
        <w:t>пов</w:t>
      </w:r>
      <w:proofErr w:type="spellEnd"/>
      <w:r w:rsidRPr="001D48B5">
        <w:rPr>
          <w:spacing w:val="-4"/>
          <w:sz w:val="22"/>
          <w:szCs w:val="22"/>
        </w:rPr>
        <w:t>’</w:t>
      </w:r>
      <w:proofErr w:type="spellStart"/>
      <w:r>
        <w:rPr>
          <w:spacing w:val="-4"/>
          <w:sz w:val="22"/>
          <w:szCs w:val="22"/>
          <w:lang w:val="uk-UA"/>
        </w:rPr>
        <w:t>язані</w:t>
      </w:r>
      <w:proofErr w:type="spellEnd"/>
      <w:r>
        <w:rPr>
          <w:spacing w:val="-4"/>
          <w:sz w:val="22"/>
          <w:szCs w:val="22"/>
          <w:lang w:val="uk-UA"/>
        </w:rPr>
        <w:t xml:space="preserve"> з</w:t>
      </w:r>
      <w:r w:rsidR="004921D5">
        <w:rPr>
          <w:spacing w:val="-4"/>
          <w:sz w:val="22"/>
          <w:szCs w:val="22"/>
          <w:lang w:val="uk-UA"/>
        </w:rPr>
        <w:t xml:space="preserve"> </w:t>
      </w:r>
      <w:r w:rsidR="00711859" w:rsidRPr="00644194">
        <w:rPr>
          <w:spacing w:val="-4"/>
          <w:sz w:val="22"/>
          <w:szCs w:val="22"/>
          <w:lang w:val="uk-UA"/>
        </w:rPr>
        <w:t>наданням послуг</w:t>
      </w:r>
      <w:r w:rsidRPr="00644194">
        <w:rPr>
          <w:spacing w:val="-4"/>
          <w:sz w:val="22"/>
          <w:szCs w:val="22"/>
          <w:lang w:val="uk-UA"/>
        </w:rPr>
        <w:t>, здійснюються за рахунок Постачальника з</w:t>
      </w:r>
      <w:r w:rsidR="00644194" w:rsidRPr="00644194">
        <w:rPr>
          <w:spacing w:val="-4"/>
          <w:sz w:val="22"/>
          <w:szCs w:val="22"/>
          <w:lang w:val="uk-UA"/>
        </w:rPr>
        <w:t>гідно вимог</w:t>
      </w:r>
      <w:r w:rsidRPr="00644194">
        <w:rPr>
          <w:spacing w:val="-4"/>
          <w:sz w:val="22"/>
          <w:szCs w:val="22"/>
          <w:lang w:val="uk-UA"/>
        </w:rPr>
        <w:t xml:space="preserve"> Додатку №</w:t>
      </w:r>
      <w:r w:rsidR="00644194" w:rsidRPr="00644194">
        <w:rPr>
          <w:spacing w:val="-4"/>
          <w:sz w:val="22"/>
          <w:szCs w:val="22"/>
          <w:lang w:val="uk-UA"/>
        </w:rPr>
        <w:t>1</w:t>
      </w:r>
      <w:r w:rsidRPr="00644194">
        <w:rPr>
          <w:spacing w:val="-4"/>
          <w:sz w:val="22"/>
          <w:szCs w:val="22"/>
          <w:lang w:val="uk-UA"/>
        </w:rPr>
        <w:t>.</w:t>
      </w:r>
    </w:p>
    <w:p w14:paraId="1CA63143" w14:textId="77777777" w:rsidR="009678FC" w:rsidRDefault="009678FC" w:rsidP="009678FC">
      <w:pPr>
        <w:ind w:firstLine="357"/>
        <w:jc w:val="both"/>
        <w:rPr>
          <w:spacing w:val="-4"/>
          <w:sz w:val="22"/>
          <w:szCs w:val="22"/>
          <w:lang w:val="uk-UA"/>
        </w:rPr>
      </w:pPr>
      <w:r w:rsidRPr="00644194">
        <w:rPr>
          <w:spacing w:val="-4"/>
          <w:sz w:val="22"/>
          <w:szCs w:val="22"/>
          <w:lang w:val="uk-UA"/>
        </w:rPr>
        <w:t>Ми погоджуємося з умовами, що Ви можете відхилити нашу чи всі надані пропозиції, та розуміємо, що Ви не обмежені у прийнятті будь-якої іншої пропозиції з більш</w:t>
      </w:r>
      <w:r w:rsidRPr="00531333">
        <w:rPr>
          <w:spacing w:val="-4"/>
          <w:sz w:val="22"/>
          <w:szCs w:val="22"/>
          <w:lang w:val="uk-UA"/>
        </w:rPr>
        <w:t xml:space="preserve"> вигідними для Вас умовами. </w:t>
      </w:r>
      <w:r w:rsidRPr="00531333">
        <w:rPr>
          <w:spacing w:val="-4"/>
          <w:sz w:val="22"/>
          <w:szCs w:val="22"/>
          <w:lang w:val="uk-UA"/>
        </w:rPr>
        <w:tab/>
      </w:r>
    </w:p>
    <w:p w14:paraId="5C5C33C3" w14:textId="583AA165" w:rsidR="00D03550" w:rsidRPr="00531333" w:rsidRDefault="00D03550" w:rsidP="009678FC">
      <w:pPr>
        <w:ind w:firstLine="357"/>
        <w:jc w:val="both"/>
        <w:rPr>
          <w:spacing w:val="-4"/>
          <w:sz w:val="22"/>
          <w:szCs w:val="22"/>
          <w:lang w:val="uk-UA"/>
        </w:rPr>
      </w:pPr>
      <w:r w:rsidRPr="00266926">
        <w:rPr>
          <w:spacing w:val="-4"/>
          <w:sz w:val="22"/>
          <w:szCs w:val="22"/>
          <w:lang w:val="uk-UA"/>
        </w:rPr>
        <w:t xml:space="preserve">Ми погоджуємося з умовами, що Замовник має право самостійно </w:t>
      </w:r>
      <w:r>
        <w:rPr>
          <w:spacing w:val="-4"/>
          <w:sz w:val="22"/>
          <w:szCs w:val="22"/>
          <w:lang w:val="uk-UA"/>
        </w:rPr>
        <w:t>змінювати</w:t>
      </w:r>
      <w:r w:rsidRPr="00266926">
        <w:rPr>
          <w:spacing w:val="-4"/>
          <w:sz w:val="22"/>
          <w:szCs w:val="22"/>
          <w:lang w:val="uk-UA"/>
        </w:rPr>
        <w:t xml:space="preserve"> обсяги закупівлі в залежності від наявного фінансування</w:t>
      </w:r>
      <w:r>
        <w:rPr>
          <w:spacing w:val="-4"/>
          <w:sz w:val="22"/>
          <w:szCs w:val="22"/>
          <w:lang w:val="uk-UA"/>
        </w:rPr>
        <w:t xml:space="preserve"> до підписання договору</w:t>
      </w:r>
      <w:r w:rsidRPr="00266926">
        <w:rPr>
          <w:spacing w:val="-4"/>
          <w:sz w:val="22"/>
          <w:szCs w:val="22"/>
          <w:lang w:val="uk-UA"/>
        </w:rPr>
        <w:t>.</w:t>
      </w:r>
    </w:p>
    <w:p w14:paraId="2EBC97B4" w14:textId="77777777" w:rsidR="009678FC" w:rsidRPr="00531333" w:rsidRDefault="009678FC" w:rsidP="009678FC">
      <w:pPr>
        <w:ind w:firstLine="357"/>
        <w:jc w:val="both"/>
        <w:rPr>
          <w:spacing w:val="-4"/>
          <w:sz w:val="22"/>
          <w:szCs w:val="22"/>
          <w:lang w:val="uk-UA"/>
        </w:rPr>
      </w:pPr>
      <w:r w:rsidRPr="00531333">
        <w:rPr>
          <w:spacing w:val="-4"/>
          <w:sz w:val="22"/>
          <w:szCs w:val="22"/>
          <w:lang w:val="uk-UA"/>
        </w:rPr>
        <w:t xml:space="preserve">Ми погоджуємось зафіксувати цінову пропозицію </w:t>
      </w:r>
      <w:r>
        <w:rPr>
          <w:spacing w:val="-4"/>
          <w:sz w:val="22"/>
          <w:szCs w:val="22"/>
          <w:lang w:val="uk-UA"/>
        </w:rPr>
        <w:t>протягом</w:t>
      </w:r>
      <w:r w:rsidRPr="00B268F3">
        <w:rPr>
          <w:spacing w:val="-4"/>
          <w:sz w:val="22"/>
          <w:szCs w:val="22"/>
          <w:lang w:val="uk-UA"/>
        </w:rPr>
        <w:t xml:space="preserve"> </w:t>
      </w:r>
      <w:r w:rsidRPr="00816C77">
        <w:rPr>
          <w:spacing w:val="-4"/>
          <w:sz w:val="22"/>
          <w:szCs w:val="22"/>
          <w:highlight w:val="yellow"/>
          <w:lang w:val="uk-UA"/>
        </w:rPr>
        <w:t>90</w:t>
      </w:r>
      <w:r w:rsidRPr="00B268F3">
        <w:rPr>
          <w:spacing w:val="-4"/>
          <w:sz w:val="22"/>
          <w:szCs w:val="22"/>
          <w:lang w:val="uk-UA"/>
        </w:rPr>
        <w:t xml:space="preserve"> днів </w:t>
      </w:r>
      <w:r w:rsidRPr="00531333">
        <w:rPr>
          <w:spacing w:val="-4"/>
          <w:sz w:val="22"/>
          <w:szCs w:val="22"/>
          <w:lang w:val="uk-UA"/>
        </w:rPr>
        <w:t>календарних днів з моменту подачі.</w:t>
      </w:r>
    </w:p>
    <w:p w14:paraId="1414AF5B" w14:textId="109F84EA" w:rsidR="009678FC" w:rsidRPr="00531333" w:rsidRDefault="009678FC" w:rsidP="009678FC">
      <w:pPr>
        <w:ind w:firstLine="357"/>
        <w:jc w:val="both"/>
        <w:textAlignment w:val="baseline"/>
        <w:rPr>
          <w:color w:val="000000"/>
          <w:sz w:val="22"/>
          <w:szCs w:val="22"/>
          <w:lang w:val="uk-UA" w:eastAsia="uk-UA"/>
        </w:rPr>
      </w:pPr>
      <w:r w:rsidRPr="00531333">
        <w:rPr>
          <w:color w:val="000000"/>
          <w:sz w:val="22"/>
          <w:szCs w:val="22"/>
          <w:lang w:val="uk-UA" w:eastAsia="uk-UA"/>
        </w:rPr>
        <w:t xml:space="preserve">Подаючи свою пропозицію ми підтверджуємо повну комплектацію та відповідність умовам зазначеним </w:t>
      </w:r>
      <w:r>
        <w:rPr>
          <w:color w:val="000000"/>
          <w:sz w:val="22"/>
          <w:szCs w:val="22"/>
          <w:lang w:val="uk-UA" w:eastAsia="uk-UA"/>
        </w:rPr>
        <w:t>у Запиті</w:t>
      </w:r>
      <w:r w:rsidRPr="00531333">
        <w:rPr>
          <w:color w:val="000000"/>
          <w:sz w:val="22"/>
          <w:szCs w:val="22"/>
          <w:lang w:val="uk-UA" w:eastAsia="uk-UA"/>
        </w:rPr>
        <w:t>. </w:t>
      </w:r>
    </w:p>
    <w:p w14:paraId="66AC6B0A" w14:textId="77777777" w:rsidR="00B05A15" w:rsidRPr="00177496" w:rsidRDefault="00B05A15" w:rsidP="009A3632">
      <w:pPr>
        <w:pStyle w:val="paragraph"/>
        <w:spacing w:before="0" w:beforeAutospacing="0" w:after="0" w:afterAutospacing="0"/>
        <w:ind w:firstLine="345"/>
        <w:jc w:val="both"/>
        <w:textAlignment w:val="baseline"/>
        <w:rPr>
          <w:rStyle w:val="eop"/>
          <w:color w:val="000000"/>
          <w:sz w:val="22"/>
          <w:szCs w:val="22"/>
        </w:rPr>
      </w:pPr>
    </w:p>
    <w:p w14:paraId="2B9AA066" w14:textId="58AFADD3" w:rsidR="007F1FD3" w:rsidRDefault="007F1FD3" w:rsidP="009A3632">
      <w:pPr>
        <w:pStyle w:val="paragraph"/>
        <w:spacing w:before="0" w:beforeAutospacing="0" w:after="0" w:afterAutospacing="0"/>
        <w:ind w:firstLine="345"/>
        <w:jc w:val="both"/>
        <w:textAlignment w:val="baseline"/>
        <w:rPr>
          <w:rFonts w:ascii="Segoe UI" w:hAnsi="Segoe UI" w:cs="Segoe UI"/>
          <w:sz w:val="18"/>
          <w:szCs w:val="18"/>
        </w:rPr>
      </w:pPr>
      <w:r>
        <w:rPr>
          <w:rStyle w:val="eop"/>
          <w:color w:val="000000"/>
          <w:sz w:val="22"/>
          <w:szCs w:val="22"/>
        </w:rPr>
        <w:t>  </w:t>
      </w:r>
    </w:p>
    <w:p w14:paraId="66084224" w14:textId="6AF6BD3C" w:rsidR="007F1FD3" w:rsidRDefault="007F1FD3" w:rsidP="007F1FD3">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00262C10" w:rsidRPr="00262C10">
        <w:rPr>
          <w:rStyle w:val="normaltextrun"/>
          <w:color w:val="000000"/>
          <w:sz w:val="22"/>
          <w:szCs w:val="22"/>
          <w:highlight w:val="yellow"/>
          <w:lang w:val="uk-UA"/>
        </w:rPr>
        <w:t>юридичної особи</w:t>
      </w:r>
      <w:r w:rsidR="00262C10">
        <w:rPr>
          <w:rStyle w:val="normaltextrun"/>
          <w:color w:val="000000"/>
          <w:sz w:val="22"/>
          <w:szCs w:val="22"/>
          <w:lang w:val="uk-UA"/>
        </w:rPr>
        <w:t xml:space="preserve"> </w:t>
      </w:r>
      <w:r>
        <w:rPr>
          <w:rStyle w:val="normaltextrun"/>
          <w:color w:val="000000"/>
          <w:sz w:val="22"/>
          <w:szCs w:val="22"/>
          <w:lang w:val="uk-UA"/>
        </w:rPr>
        <w:t>/</w:t>
      </w:r>
      <w:r w:rsidR="00262C10">
        <w:rPr>
          <w:rStyle w:val="normaltextrun"/>
          <w:color w:val="000000"/>
          <w:sz w:val="22"/>
          <w:szCs w:val="22"/>
          <w:lang w:val="uk-UA"/>
        </w:rPr>
        <w:t xml:space="preserve"> </w:t>
      </w:r>
      <w:r>
        <w:rPr>
          <w:rStyle w:val="normaltextrun"/>
          <w:color w:val="000000"/>
          <w:sz w:val="22"/>
          <w:szCs w:val="22"/>
          <w:lang w:val="uk-UA"/>
        </w:rPr>
        <w:t>ФОП</w:t>
      </w:r>
      <w:r w:rsidR="00262C10">
        <w:rPr>
          <w:rStyle w:val="normaltextrun"/>
          <w:color w:val="000000"/>
          <w:sz w:val="22"/>
          <w:szCs w:val="22"/>
          <w:lang w:val="uk-UA"/>
        </w:rPr>
        <w:t xml:space="preserve"> / </w:t>
      </w:r>
      <w:r w:rsidR="00262C10"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1ECF00C5" w14:textId="3BC0E671" w:rsidR="00586326" w:rsidRDefault="009A3632" w:rsidP="00606F2A">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w:t>
      </w:r>
      <w:r w:rsidR="007F1FD3">
        <w:rPr>
          <w:rStyle w:val="normaltextrun"/>
          <w:color w:val="000000"/>
          <w:sz w:val="22"/>
          <w:szCs w:val="22"/>
          <w:lang w:val="uk-UA"/>
        </w:rPr>
        <w:t> МП        дата                                              </w:t>
      </w:r>
      <w:r>
        <w:rPr>
          <w:rStyle w:val="normaltextrun"/>
          <w:color w:val="000000"/>
          <w:sz w:val="22"/>
          <w:szCs w:val="22"/>
          <w:lang w:val="uk-UA"/>
        </w:rPr>
        <w:t xml:space="preserve">         </w:t>
      </w:r>
      <w:r w:rsidR="007F1FD3">
        <w:rPr>
          <w:rStyle w:val="normaltextrun"/>
          <w:color w:val="000000"/>
          <w:sz w:val="22"/>
          <w:szCs w:val="22"/>
          <w:lang w:val="uk-UA"/>
        </w:rPr>
        <w:t>   підпис</w:t>
      </w:r>
      <w:r w:rsidR="007F1FD3">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sidR="007F1FD3">
        <w:rPr>
          <w:rStyle w:val="normaltextrun"/>
          <w:color w:val="000000"/>
          <w:sz w:val="22"/>
          <w:szCs w:val="22"/>
          <w:lang w:val="uk-UA"/>
        </w:rPr>
        <w:t>ПІБ </w:t>
      </w:r>
      <w:r w:rsidR="007F1FD3">
        <w:rPr>
          <w:rStyle w:val="eop"/>
          <w:color w:val="000000"/>
          <w:sz w:val="22"/>
          <w:szCs w:val="22"/>
        </w:rPr>
        <w:t> </w:t>
      </w:r>
    </w:p>
    <w:sectPr w:rsidR="0058632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EA8A" w14:textId="77777777" w:rsidR="001111C2" w:rsidRDefault="001111C2" w:rsidP="00B948CF">
      <w:r>
        <w:separator/>
      </w:r>
    </w:p>
  </w:endnote>
  <w:endnote w:type="continuationSeparator" w:id="0">
    <w:p w14:paraId="0F6561A6" w14:textId="77777777" w:rsidR="001111C2" w:rsidRDefault="001111C2" w:rsidP="00B948CF">
      <w:r>
        <w:continuationSeparator/>
      </w:r>
    </w:p>
  </w:endnote>
  <w:endnote w:type="continuationNotice" w:id="1">
    <w:p w14:paraId="5A607440" w14:textId="77777777" w:rsidR="001111C2" w:rsidRDefault="00111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773D" w14:textId="77777777" w:rsidR="001111C2" w:rsidRDefault="001111C2" w:rsidP="00B948CF">
      <w:r>
        <w:separator/>
      </w:r>
    </w:p>
  </w:footnote>
  <w:footnote w:type="continuationSeparator" w:id="0">
    <w:p w14:paraId="5493F0A2" w14:textId="77777777" w:rsidR="001111C2" w:rsidRDefault="001111C2" w:rsidP="00B948CF">
      <w:r>
        <w:continuationSeparator/>
      </w:r>
    </w:p>
  </w:footnote>
  <w:footnote w:type="continuationNotice" w:id="1">
    <w:p w14:paraId="2CB27158" w14:textId="77777777" w:rsidR="001111C2" w:rsidRDefault="001111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F2E2199"/>
    <w:multiLevelType w:val="multilevel"/>
    <w:tmpl w:val="3070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E7B062A"/>
    <w:multiLevelType w:val="multilevel"/>
    <w:tmpl w:val="2C8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5085BC8"/>
    <w:multiLevelType w:val="multilevel"/>
    <w:tmpl w:val="9D40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2E518D"/>
    <w:multiLevelType w:val="multilevel"/>
    <w:tmpl w:val="C8DE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7"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76C3674"/>
    <w:multiLevelType w:val="multilevel"/>
    <w:tmpl w:val="68866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E5DB6"/>
    <w:multiLevelType w:val="multilevel"/>
    <w:tmpl w:val="CA72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2"/>
  </w:num>
  <w:num w:numId="2" w16cid:durableId="796334585">
    <w:abstractNumId w:val="7"/>
  </w:num>
  <w:num w:numId="3" w16cid:durableId="2022393133">
    <w:abstractNumId w:val="3"/>
  </w:num>
  <w:num w:numId="4" w16cid:durableId="271401053">
    <w:abstractNumId w:val="17"/>
  </w:num>
  <w:num w:numId="5" w16cid:durableId="923802013">
    <w:abstractNumId w:val="9"/>
  </w:num>
  <w:num w:numId="6" w16cid:durableId="831797829">
    <w:abstractNumId w:val="15"/>
  </w:num>
  <w:num w:numId="7" w16cid:durableId="187256949">
    <w:abstractNumId w:val="2"/>
  </w:num>
  <w:num w:numId="8" w16cid:durableId="759763480">
    <w:abstractNumId w:val="5"/>
  </w:num>
  <w:num w:numId="9" w16cid:durableId="1263101845">
    <w:abstractNumId w:val="0"/>
  </w:num>
  <w:num w:numId="10" w16cid:durableId="2089762677">
    <w:abstractNumId w:val="16"/>
  </w:num>
  <w:num w:numId="11" w16cid:durableId="1560674692">
    <w:abstractNumId w:val="14"/>
  </w:num>
  <w:num w:numId="12" w16cid:durableId="1595630758">
    <w:abstractNumId w:val="13"/>
  </w:num>
  <w:num w:numId="13" w16cid:durableId="1449276117">
    <w:abstractNumId w:val="11"/>
  </w:num>
  <w:num w:numId="14" w16cid:durableId="945501273">
    <w:abstractNumId w:val="10"/>
  </w:num>
  <w:num w:numId="15" w16cid:durableId="112091678">
    <w:abstractNumId w:val="6"/>
  </w:num>
  <w:num w:numId="16" w16cid:durableId="1642037126">
    <w:abstractNumId w:val="18"/>
  </w:num>
  <w:num w:numId="17" w16cid:durableId="925654484">
    <w:abstractNumId w:val="19"/>
  </w:num>
  <w:num w:numId="18" w16cid:durableId="332689376">
    <w:abstractNumId w:val="8"/>
  </w:num>
  <w:num w:numId="19" w16cid:durableId="2104493361">
    <w:abstractNumId w:val="4"/>
  </w:num>
  <w:num w:numId="20"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3D3"/>
    <w:rsid w:val="00007D57"/>
    <w:rsid w:val="0001174B"/>
    <w:rsid w:val="000119B4"/>
    <w:rsid w:val="000153C5"/>
    <w:rsid w:val="000206C8"/>
    <w:rsid w:val="000215FE"/>
    <w:rsid w:val="00021D53"/>
    <w:rsid w:val="00022AF4"/>
    <w:rsid w:val="00022CE9"/>
    <w:rsid w:val="0002329A"/>
    <w:rsid w:val="0002537D"/>
    <w:rsid w:val="0002696F"/>
    <w:rsid w:val="00027BB1"/>
    <w:rsid w:val="00030A88"/>
    <w:rsid w:val="000323D3"/>
    <w:rsid w:val="000326A8"/>
    <w:rsid w:val="00033699"/>
    <w:rsid w:val="000353A1"/>
    <w:rsid w:val="00035834"/>
    <w:rsid w:val="0003635E"/>
    <w:rsid w:val="000368BE"/>
    <w:rsid w:val="00037277"/>
    <w:rsid w:val="00041F59"/>
    <w:rsid w:val="00050974"/>
    <w:rsid w:val="000518F5"/>
    <w:rsid w:val="00052B37"/>
    <w:rsid w:val="00053D07"/>
    <w:rsid w:val="00064334"/>
    <w:rsid w:val="00064E91"/>
    <w:rsid w:val="000679AE"/>
    <w:rsid w:val="00073AB7"/>
    <w:rsid w:val="00077FB7"/>
    <w:rsid w:val="0008055D"/>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B004E"/>
    <w:rsid w:val="000B1ABF"/>
    <w:rsid w:val="000B2556"/>
    <w:rsid w:val="000B2A6B"/>
    <w:rsid w:val="000B4057"/>
    <w:rsid w:val="000C54CC"/>
    <w:rsid w:val="000C6F08"/>
    <w:rsid w:val="000C75F4"/>
    <w:rsid w:val="000D0DD0"/>
    <w:rsid w:val="000D2EC8"/>
    <w:rsid w:val="000D401E"/>
    <w:rsid w:val="000D5CC7"/>
    <w:rsid w:val="000D6E8A"/>
    <w:rsid w:val="000E2BB9"/>
    <w:rsid w:val="000E31A9"/>
    <w:rsid w:val="000E3987"/>
    <w:rsid w:val="000E46C7"/>
    <w:rsid w:val="000E5FB0"/>
    <w:rsid w:val="000E698C"/>
    <w:rsid w:val="000F0DD3"/>
    <w:rsid w:val="000F10BD"/>
    <w:rsid w:val="000F17A7"/>
    <w:rsid w:val="000F37A3"/>
    <w:rsid w:val="000F5452"/>
    <w:rsid w:val="000F6F37"/>
    <w:rsid w:val="001010A5"/>
    <w:rsid w:val="00101588"/>
    <w:rsid w:val="00103801"/>
    <w:rsid w:val="001038C7"/>
    <w:rsid w:val="00103C69"/>
    <w:rsid w:val="00104946"/>
    <w:rsid w:val="00104AE6"/>
    <w:rsid w:val="00107BD4"/>
    <w:rsid w:val="00107C16"/>
    <w:rsid w:val="0011046C"/>
    <w:rsid w:val="001111C2"/>
    <w:rsid w:val="00114714"/>
    <w:rsid w:val="001200CE"/>
    <w:rsid w:val="0012062D"/>
    <w:rsid w:val="00125A6E"/>
    <w:rsid w:val="0013164D"/>
    <w:rsid w:val="00131745"/>
    <w:rsid w:val="00131B8B"/>
    <w:rsid w:val="0013438F"/>
    <w:rsid w:val="00140F56"/>
    <w:rsid w:val="00142094"/>
    <w:rsid w:val="00143265"/>
    <w:rsid w:val="00143E8C"/>
    <w:rsid w:val="00147161"/>
    <w:rsid w:val="0014794E"/>
    <w:rsid w:val="00150A47"/>
    <w:rsid w:val="00152506"/>
    <w:rsid w:val="0015343D"/>
    <w:rsid w:val="00153DEE"/>
    <w:rsid w:val="00155E07"/>
    <w:rsid w:val="001564A5"/>
    <w:rsid w:val="001576EA"/>
    <w:rsid w:val="00157CF5"/>
    <w:rsid w:val="00161D6A"/>
    <w:rsid w:val="00163201"/>
    <w:rsid w:val="00166E71"/>
    <w:rsid w:val="00167AFF"/>
    <w:rsid w:val="001703C9"/>
    <w:rsid w:val="00171442"/>
    <w:rsid w:val="00171900"/>
    <w:rsid w:val="0017614A"/>
    <w:rsid w:val="00176456"/>
    <w:rsid w:val="00177496"/>
    <w:rsid w:val="00183480"/>
    <w:rsid w:val="00187B8C"/>
    <w:rsid w:val="00195482"/>
    <w:rsid w:val="00195D58"/>
    <w:rsid w:val="0019677E"/>
    <w:rsid w:val="00196AEF"/>
    <w:rsid w:val="001A070B"/>
    <w:rsid w:val="001A3FA5"/>
    <w:rsid w:val="001A4679"/>
    <w:rsid w:val="001B003C"/>
    <w:rsid w:val="001B0E63"/>
    <w:rsid w:val="001B3130"/>
    <w:rsid w:val="001B4529"/>
    <w:rsid w:val="001C1044"/>
    <w:rsid w:val="001C2851"/>
    <w:rsid w:val="001C3030"/>
    <w:rsid w:val="001C48D2"/>
    <w:rsid w:val="001C5A35"/>
    <w:rsid w:val="001C6C1E"/>
    <w:rsid w:val="001D4097"/>
    <w:rsid w:val="001D485E"/>
    <w:rsid w:val="001D48C1"/>
    <w:rsid w:val="001D65BF"/>
    <w:rsid w:val="001E0244"/>
    <w:rsid w:val="001E5C14"/>
    <w:rsid w:val="001E5E39"/>
    <w:rsid w:val="001F0B4F"/>
    <w:rsid w:val="001F0CD7"/>
    <w:rsid w:val="001F12FA"/>
    <w:rsid w:val="001F6872"/>
    <w:rsid w:val="001F6A84"/>
    <w:rsid w:val="00200D68"/>
    <w:rsid w:val="00203564"/>
    <w:rsid w:val="002043F0"/>
    <w:rsid w:val="00204FE3"/>
    <w:rsid w:val="00211859"/>
    <w:rsid w:val="002174C2"/>
    <w:rsid w:val="00225B63"/>
    <w:rsid w:val="00226CF9"/>
    <w:rsid w:val="002309B5"/>
    <w:rsid w:val="002310DA"/>
    <w:rsid w:val="002318E5"/>
    <w:rsid w:val="0023489E"/>
    <w:rsid w:val="00236E88"/>
    <w:rsid w:val="002415B2"/>
    <w:rsid w:val="00241A8B"/>
    <w:rsid w:val="00244614"/>
    <w:rsid w:val="002454BA"/>
    <w:rsid w:val="0025239E"/>
    <w:rsid w:val="00253BB3"/>
    <w:rsid w:val="002569F5"/>
    <w:rsid w:val="00262A46"/>
    <w:rsid w:val="00262C10"/>
    <w:rsid w:val="00272D32"/>
    <w:rsid w:val="0027754D"/>
    <w:rsid w:val="002849E3"/>
    <w:rsid w:val="00292CED"/>
    <w:rsid w:val="00293A9A"/>
    <w:rsid w:val="0029625B"/>
    <w:rsid w:val="00296CE0"/>
    <w:rsid w:val="002A13C5"/>
    <w:rsid w:val="002A4F57"/>
    <w:rsid w:val="002B1748"/>
    <w:rsid w:val="002B1C36"/>
    <w:rsid w:val="002B2696"/>
    <w:rsid w:val="002B2839"/>
    <w:rsid w:val="002B2A14"/>
    <w:rsid w:val="002B76EB"/>
    <w:rsid w:val="002C1D11"/>
    <w:rsid w:val="002C60D7"/>
    <w:rsid w:val="002D1932"/>
    <w:rsid w:val="002D2806"/>
    <w:rsid w:val="002D4687"/>
    <w:rsid w:val="002D65B5"/>
    <w:rsid w:val="002D65FA"/>
    <w:rsid w:val="002E02D0"/>
    <w:rsid w:val="002E0465"/>
    <w:rsid w:val="002E413A"/>
    <w:rsid w:val="002F108B"/>
    <w:rsid w:val="002F17B5"/>
    <w:rsid w:val="002F4A2D"/>
    <w:rsid w:val="002F689A"/>
    <w:rsid w:val="00302684"/>
    <w:rsid w:val="00306279"/>
    <w:rsid w:val="003065CB"/>
    <w:rsid w:val="00306699"/>
    <w:rsid w:val="00306A28"/>
    <w:rsid w:val="003114FD"/>
    <w:rsid w:val="00313D7A"/>
    <w:rsid w:val="0031479A"/>
    <w:rsid w:val="00315A77"/>
    <w:rsid w:val="00317998"/>
    <w:rsid w:val="00321AC5"/>
    <w:rsid w:val="00321BBB"/>
    <w:rsid w:val="00321F47"/>
    <w:rsid w:val="003225B2"/>
    <w:rsid w:val="003227AF"/>
    <w:rsid w:val="00325175"/>
    <w:rsid w:val="00325BB1"/>
    <w:rsid w:val="00331743"/>
    <w:rsid w:val="00331F55"/>
    <w:rsid w:val="0033293A"/>
    <w:rsid w:val="00337032"/>
    <w:rsid w:val="003405A0"/>
    <w:rsid w:val="00345290"/>
    <w:rsid w:val="00345840"/>
    <w:rsid w:val="00345ABF"/>
    <w:rsid w:val="003503D1"/>
    <w:rsid w:val="003531E2"/>
    <w:rsid w:val="00354C72"/>
    <w:rsid w:val="00361D7E"/>
    <w:rsid w:val="00364599"/>
    <w:rsid w:val="00364D70"/>
    <w:rsid w:val="00372412"/>
    <w:rsid w:val="00374D1F"/>
    <w:rsid w:val="00376051"/>
    <w:rsid w:val="003768A8"/>
    <w:rsid w:val="00381D01"/>
    <w:rsid w:val="003820AE"/>
    <w:rsid w:val="003829B1"/>
    <w:rsid w:val="00383EE9"/>
    <w:rsid w:val="0038419C"/>
    <w:rsid w:val="00385239"/>
    <w:rsid w:val="0038579E"/>
    <w:rsid w:val="00386792"/>
    <w:rsid w:val="00394032"/>
    <w:rsid w:val="003945B6"/>
    <w:rsid w:val="00396F44"/>
    <w:rsid w:val="00397843"/>
    <w:rsid w:val="003A0EB9"/>
    <w:rsid w:val="003A1FB7"/>
    <w:rsid w:val="003A3038"/>
    <w:rsid w:val="003A4883"/>
    <w:rsid w:val="003A54CD"/>
    <w:rsid w:val="003A6ABD"/>
    <w:rsid w:val="003A728D"/>
    <w:rsid w:val="003A7F27"/>
    <w:rsid w:val="003B019B"/>
    <w:rsid w:val="003B3365"/>
    <w:rsid w:val="003B4B27"/>
    <w:rsid w:val="003B6636"/>
    <w:rsid w:val="003C38A9"/>
    <w:rsid w:val="003D0E2E"/>
    <w:rsid w:val="003D2753"/>
    <w:rsid w:val="003D3900"/>
    <w:rsid w:val="003D4B0B"/>
    <w:rsid w:val="003D5552"/>
    <w:rsid w:val="003D6052"/>
    <w:rsid w:val="003E0FB2"/>
    <w:rsid w:val="003E2026"/>
    <w:rsid w:val="003E2898"/>
    <w:rsid w:val="003F00FB"/>
    <w:rsid w:val="003F16E7"/>
    <w:rsid w:val="003F3613"/>
    <w:rsid w:val="003F37F7"/>
    <w:rsid w:val="003F5FA5"/>
    <w:rsid w:val="003F5FB6"/>
    <w:rsid w:val="0040065B"/>
    <w:rsid w:val="004007AF"/>
    <w:rsid w:val="00403B2E"/>
    <w:rsid w:val="004043F6"/>
    <w:rsid w:val="00416575"/>
    <w:rsid w:val="00424EAC"/>
    <w:rsid w:val="00426AAE"/>
    <w:rsid w:val="00431B23"/>
    <w:rsid w:val="00431FF8"/>
    <w:rsid w:val="00432410"/>
    <w:rsid w:val="00433274"/>
    <w:rsid w:val="00437541"/>
    <w:rsid w:val="00437D51"/>
    <w:rsid w:val="00437F70"/>
    <w:rsid w:val="00441605"/>
    <w:rsid w:val="00441BD4"/>
    <w:rsid w:val="004422BF"/>
    <w:rsid w:val="00445FAC"/>
    <w:rsid w:val="00454C06"/>
    <w:rsid w:val="0046077E"/>
    <w:rsid w:val="004647AE"/>
    <w:rsid w:val="0046488C"/>
    <w:rsid w:val="00464A35"/>
    <w:rsid w:val="00464DEE"/>
    <w:rsid w:val="00467A47"/>
    <w:rsid w:val="0047143A"/>
    <w:rsid w:val="004740C5"/>
    <w:rsid w:val="0047645E"/>
    <w:rsid w:val="004811DB"/>
    <w:rsid w:val="00483A61"/>
    <w:rsid w:val="004879FB"/>
    <w:rsid w:val="004921D5"/>
    <w:rsid w:val="004972BC"/>
    <w:rsid w:val="00497CD9"/>
    <w:rsid w:val="004A0CFF"/>
    <w:rsid w:val="004A46C7"/>
    <w:rsid w:val="004B30C4"/>
    <w:rsid w:val="004B3EA1"/>
    <w:rsid w:val="004B4B6C"/>
    <w:rsid w:val="004B6A3A"/>
    <w:rsid w:val="004B7366"/>
    <w:rsid w:val="004B7D66"/>
    <w:rsid w:val="004C16E5"/>
    <w:rsid w:val="004C3720"/>
    <w:rsid w:val="004C6471"/>
    <w:rsid w:val="004C72DF"/>
    <w:rsid w:val="004D1282"/>
    <w:rsid w:val="004D46AF"/>
    <w:rsid w:val="004E0737"/>
    <w:rsid w:val="004E2F70"/>
    <w:rsid w:val="004E3E26"/>
    <w:rsid w:val="004E46D5"/>
    <w:rsid w:val="004E5CF5"/>
    <w:rsid w:val="004E6161"/>
    <w:rsid w:val="004E63E5"/>
    <w:rsid w:val="004F2876"/>
    <w:rsid w:val="004F2AF3"/>
    <w:rsid w:val="004F4167"/>
    <w:rsid w:val="004F4543"/>
    <w:rsid w:val="004F6DCC"/>
    <w:rsid w:val="005006E1"/>
    <w:rsid w:val="00502B80"/>
    <w:rsid w:val="00510A63"/>
    <w:rsid w:val="00514676"/>
    <w:rsid w:val="00515D5B"/>
    <w:rsid w:val="00517409"/>
    <w:rsid w:val="0052037D"/>
    <w:rsid w:val="00520539"/>
    <w:rsid w:val="005252BC"/>
    <w:rsid w:val="00525CF8"/>
    <w:rsid w:val="00526170"/>
    <w:rsid w:val="00531694"/>
    <w:rsid w:val="00531751"/>
    <w:rsid w:val="005335D7"/>
    <w:rsid w:val="00534905"/>
    <w:rsid w:val="005406BB"/>
    <w:rsid w:val="00544628"/>
    <w:rsid w:val="005451F0"/>
    <w:rsid w:val="00545BF1"/>
    <w:rsid w:val="005500A3"/>
    <w:rsid w:val="0055168C"/>
    <w:rsid w:val="00557AB4"/>
    <w:rsid w:val="00562A85"/>
    <w:rsid w:val="00571608"/>
    <w:rsid w:val="00571953"/>
    <w:rsid w:val="0057316F"/>
    <w:rsid w:val="00573EE1"/>
    <w:rsid w:val="00574C45"/>
    <w:rsid w:val="00585B94"/>
    <w:rsid w:val="00586326"/>
    <w:rsid w:val="00587617"/>
    <w:rsid w:val="0059004D"/>
    <w:rsid w:val="0059286B"/>
    <w:rsid w:val="00593049"/>
    <w:rsid w:val="0059440E"/>
    <w:rsid w:val="0059579F"/>
    <w:rsid w:val="005A5764"/>
    <w:rsid w:val="005A67E2"/>
    <w:rsid w:val="005A7619"/>
    <w:rsid w:val="005A79A7"/>
    <w:rsid w:val="005B0094"/>
    <w:rsid w:val="005B1D49"/>
    <w:rsid w:val="005B2451"/>
    <w:rsid w:val="005B4A43"/>
    <w:rsid w:val="005B5FB7"/>
    <w:rsid w:val="005C1714"/>
    <w:rsid w:val="005C1DFA"/>
    <w:rsid w:val="005C1FB5"/>
    <w:rsid w:val="005C3846"/>
    <w:rsid w:val="005C48DA"/>
    <w:rsid w:val="005C4E87"/>
    <w:rsid w:val="005C5973"/>
    <w:rsid w:val="005C5C77"/>
    <w:rsid w:val="005C5DBC"/>
    <w:rsid w:val="005C69D8"/>
    <w:rsid w:val="005D135C"/>
    <w:rsid w:val="005D2A8C"/>
    <w:rsid w:val="005D353D"/>
    <w:rsid w:val="005D4A11"/>
    <w:rsid w:val="005D5893"/>
    <w:rsid w:val="005D7949"/>
    <w:rsid w:val="005E2EFB"/>
    <w:rsid w:val="005E4AA2"/>
    <w:rsid w:val="005F5EF8"/>
    <w:rsid w:val="00604420"/>
    <w:rsid w:val="00606075"/>
    <w:rsid w:val="00606079"/>
    <w:rsid w:val="00606F2A"/>
    <w:rsid w:val="00610D14"/>
    <w:rsid w:val="006122A7"/>
    <w:rsid w:val="00612B0A"/>
    <w:rsid w:val="00614CF7"/>
    <w:rsid w:val="00616532"/>
    <w:rsid w:val="0062125D"/>
    <w:rsid w:val="00622F66"/>
    <w:rsid w:val="00623052"/>
    <w:rsid w:val="00623652"/>
    <w:rsid w:val="0062490F"/>
    <w:rsid w:val="0062592A"/>
    <w:rsid w:val="00625AD6"/>
    <w:rsid w:val="00626BDF"/>
    <w:rsid w:val="00626C7C"/>
    <w:rsid w:val="00626D2C"/>
    <w:rsid w:val="00631D9F"/>
    <w:rsid w:val="00632FD4"/>
    <w:rsid w:val="006352FA"/>
    <w:rsid w:val="006366EF"/>
    <w:rsid w:val="0063702C"/>
    <w:rsid w:val="006405E6"/>
    <w:rsid w:val="006412B8"/>
    <w:rsid w:val="006440C5"/>
    <w:rsid w:val="00644194"/>
    <w:rsid w:val="00644D15"/>
    <w:rsid w:val="0064673F"/>
    <w:rsid w:val="00650873"/>
    <w:rsid w:val="00650EF0"/>
    <w:rsid w:val="006543F5"/>
    <w:rsid w:val="006563F3"/>
    <w:rsid w:val="00656E1B"/>
    <w:rsid w:val="00660F09"/>
    <w:rsid w:val="00663DA0"/>
    <w:rsid w:val="00664FDD"/>
    <w:rsid w:val="0067076B"/>
    <w:rsid w:val="00671F8F"/>
    <w:rsid w:val="00684028"/>
    <w:rsid w:val="006876AF"/>
    <w:rsid w:val="0069387D"/>
    <w:rsid w:val="00695831"/>
    <w:rsid w:val="00695C69"/>
    <w:rsid w:val="00696221"/>
    <w:rsid w:val="0069628F"/>
    <w:rsid w:val="006A2B1B"/>
    <w:rsid w:val="006A37BC"/>
    <w:rsid w:val="006A4048"/>
    <w:rsid w:val="006A42DA"/>
    <w:rsid w:val="006B32DC"/>
    <w:rsid w:val="006B3778"/>
    <w:rsid w:val="006C4605"/>
    <w:rsid w:val="006C6592"/>
    <w:rsid w:val="006D05EF"/>
    <w:rsid w:val="006D0A0B"/>
    <w:rsid w:val="006D1224"/>
    <w:rsid w:val="006D3F69"/>
    <w:rsid w:val="006D468D"/>
    <w:rsid w:val="006D58A3"/>
    <w:rsid w:val="006D5D16"/>
    <w:rsid w:val="006E095B"/>
    <w:rsid w:val="006E4B0E"/>
    <w:rsid w:val="006E7190"/>
    <w:rsid w:val="006E72A0"/>
    <w:rsid w:val="006F0298"/>
    <w:rsid w:val="006F4850"/>
    <w:rsid w:val="006F48A8"/>
    <w:rsid w:val="006F670C"/>
    <w:rsid w:val="007001F1"/>
    <w:rsid w:val="00703210"/>
    <w:rsid w:val="00705999"/>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B7B"/>
    <w:rsid w:val="00747186"/>
    <w:rsid w:val="00750EE5"/>
    <w:rsid w:val="00751467"/>
    <w:rsid w:val="007525CF"/>
    <w:rsid w:val="007531E8"/>
    <w:rsid w:val="00756CEC"/>
    <w:rsid w:val="00757A3A"/>
    <w:rsid w:val="00763DC7"/>
    <w:rsid w:val="00764880"/>
    <w:rsid w:val="007674AA"/>
    <w:rsid w:val="00767E16"/>
    <w:rsid w:val="007709D5"/>
    <w:rsid w:val="007754AE"/>
    <w:rsid w:val="00776430"/>
    <w:rsid w:val="00776661"/>
    <w:rsid w:val="0078286C"/>
    <w:rsid w:val="00783ECC"/>
    <w:rsid w:val="00784F04"/>
    <w:rsid w:val="00786985"/>
    <w:rsid w:val="00787202"/>
    <w:rsid w:val="0079102C"/>
    <w:rsid w:val="00792814"/>
    <w:rsid w:val="00796619"/>
    <w:rsid w:val="007970A2"/>
    <w:rsid w:val="00797AD2"/>
    <w:rsid w:val="007B0ABC"/>
    <w:rsid w:val="007B2C0E"/>
    <w:rsid w:val="007B42B0"/>
    <w:rsid w:val="007C27D0"/>
    <w:rsid w:val="007C79D7"/>
    <w:rsid w:val="007C7AF5"/>
    <w:rsid w:val="007C7D94"/>
    <w:rsid w:val="007D4D20"/>
    <w:rsid w:val="007E0BA4"/>
    <w:rsid w:val="007E37DB"/>
    <w:rsid w:val="007E3EDF"/>
    <w:rsid w:val="007F1FD3"/>
    <w:rsid w:val="007F2ABA"/>
    <w:rsid w:val="007F538E"/>
    <w:rsid w:val="007F5E9B"/>
    <w:rsid w:val="00800860"/>
    <w:rsid w:val="008013DB"/>
    <w:rsid w:val="00801A05"/>
    <w:rsid w:val="0080439D"/>
    <w:rsid w:val="008052AD"/>
    <w:rsid w:val="00813783"/>
    <w:rsid w:val="00813DA7"/>
    <w:rsid w:val="00814072"/>
    <w:rsid w:val="00814154"/>
    <w:rsid w:val="00815104"/>
    <w:rsid w:val="0081680F"/>
    <w:rsid w:val="00816C77"/>
    <w:rsid w:val="00821D29"/>
    <w:rsid w:val="00824457"/>
    <w:rsid w:val="00827475"/>
    <w:rsid w:val="0082783F"/>
    <w:rsid w:val="00832608"/>
    <w:rsid w:val="0083766D"/>
    <w:rsid w:val="00837A77"/>
    <w:rsid w:val="0084063E"/>
    <w:rsid w:val="00844C9D"/>
    <w:rsid w:val="0084564D"/>
    <w:rsid w:val="00855960"/>
    <w:rsid w:val="008603CF"/>
    <w:rsid w:val="00862F06"/>
    <w:rsid w:val="00864CA5"/>
    <w:rsid w:val="0086519E"/>
    <w:rsid w:val="0086658F"/>
    <w:rsid w:val="0087207F"/>
    <w:rsid w:val="00872B46"/>
    <w:rsid w:val="00873515"/>
    <w:rsid w:val="0087486F"/>
    <w:rsid w:val="008838DD"/>
    <w:rsid w:val="00883CDA"/>
    <w:rsid w:val="00887059"/>
    <w:rsid w:val="008871A5"/>
    <w:rsid w:val="00891401"/>
    <w:rsid w:val="00894904"/>
    <w:rsid w:val="00894AF7"/>
    <w:rsid w:val="00897353"/>
    <w:rsid w:val="008A54B3"/>
    <w:rsid w:val="008B1875"/>
    <w:rsid w:val="008B33B6"/>
    <w:rsid w:val="008B41D3"/>
    <w:rsid w:val="008B43B4"/>
    <w:rsid w:val="008B51EB"/>
    <w:rsid w:val="008B5EAF"/>
    <w:rsid w:val="008B6365"/>
    <w:rsid w:val="008B7008"/>
    <w:rsid w:val="008C1BB5"/>
    <w:rsid w:val="008C293C"/>
    <w:rsid w:val="008C6A2D"/>
    <w:rsid w:val="008C745B"/>
    <w:rsid w:val="008D16F7"/>
    <w:rsid w:val="008D3A3C"/>
    <w:rsid w:val="008D6D78"/>
    <w:rsid w:val="008E0011"/>
    <w:rsid w:val="008E08EE"/>
    <w:rsid w:val="008E179E"/>
    <w:rsid w:val="008E18F4"/>
    <w:rsid w:val="008E5619"/>
    <w:rsid w:val="008E7535"/>
    <w:rsid w:val="008E79D3"/>
    <w:rsid w:val="008F0886"/>
    <w:rsid w:val="008F3168"/>
    <w:rsid w:val="008F3AA0"/>
    <w:rsid w:val="00901658"/>
    <w:rsid w:val="0090437E"/>
    <w:rsid w:val="009072A7"/>
    <w:rsid w:val="00907DE8"/>
    <w:rsid w:val="00912C9E"/>
    <w:rsid w:val="00916657"/>
    <w:rsid w:val="00916673"/>
    <w:rsid w:val="009203C6"/>
    <w:rsid w:val="009209E4"/>
    <w:rsid w:val="00920A1D"/>
    <w:rsid w:val="00921306"/>
    <w:rsid w:val="00921787"/>
    <w:rsid w:val="009227E1"/>
    <w:rsid w:val="00927320"/>
    <w:rsid w:val="00930325"/>
    <w:rsid w:val="009325C5"/>
    <w:rsid w:val="00936791"/>
    <w:rsid w:val="00937C33"/>
    <w:rsid w:val="00942607"/>
    <w:rsid w:val="00945F7F"/>
    <w:rsid w:val="009470DF"/>
    <w:rsid w:val="009477C7"/>
    <w:rsid w:val="009519BA"/>
    <w:rsid w:val="00954316"/>
    <w:rsid w:val="00955BB3"/>
    <w:rsid w:val="009563A3"/>
    <w:rsid w:val="00956993"/>
    <w:rsid w:val="009577B4"/>
    <w:rsid w:val="009616E9"/>
    <w:rsid w:val="0096230F"/>
    <w:rsid w:val="00962E7A"/>
    <w:rsid w:val="0096324C"/>
    <w:rsid w:val="009676CC"/>
    <w:rsid w:val="009678FC"/>
    <w:rsid w:val="00970AAC"/>
    <w:rsid w:val="00970C03"/>
    <w:rsid w:val="00973B49"/>
    <w:rsid w:val="00973B90"/>
    <w:rsid w:val="009805E4"/>
    <w:rsid w:val="0098390F"/>
    <w:rsid w:val="00983EB5"/>
    <w:rsid w:val="00985A96"/>
    <w:rsid w:val="00990AC8"/>
    <w:rsid w:val="00991B2E"/>
    <w:rsid w:val="00991EEB"/>
    <w:rsid w:val="00992F46"/>
    <w:rsid w:val="009930E5"/>
    <w:rsid w:val="0099425C"/>
    <w:rsid w:val="009944B6"/>
    <w:rsid w:val="00994DC6"/>
    <w:rsid w:val="00994E0F"/>
    <w:rsid w:val="00997461"/>
    <w:rsid w:val="00997F9F"/>
    <w:rsid w:val="009A001B"/>
    <w:rsid w:val="009A3632"/>
    <w:rsid w:val="009A396B"/>
    <w:rsid w:val="009A47DE"/>
    <w:rsid w:val="009A5325"/>
    <w:rsid w:val="009A57DC"/>
    <w:rsid w:val="009A5827"/>
    <w:rsid w:val="009A681F"/>
    <w:rsid w:val="009A7F9B"/>
    <w:rsid w:val="009B4C15"/>
    <w:rsid w:val="009B5099"/>
    <w:rsid w:val="009C3D48"/>
    <w:rsid w:val="009C3FE8"/>
    <w:rsid w:val="009E0D0D"/>
    <w:rsid w:val="009E3A23"/>
    <w:rsid w:val="009E4281"/>
    <w:rsid w:val="009E55E9"/>
    <w:rsid w:val="009E5E5C"/>
    <w:rsid w:val="009F1FAA"/>
    <w:rsid w:val="009F4FB0"/>
    <w:rsid w:val="00A0025A"/>
    <w:rsid w:val="00A01D08"/>
    <w:rsid w:val="00A07B0B"/>
    <w:rsid w:val="00A1259F"/>
    <w:rsid w:val="00A12EC0"/>
    <w:rsid w:val="00A15C22"/>
    <w:rsid w:val="00A206D9"/>
    <w:rsid w:val="00A217DF"/>
    <w:rsid w:val="00A365D1"/>
    <w:rsid w:val="00A37570"/>
    <w:rsid w:val="00A37BDE"/>
    <w:rsid w:val="00A42C7B"/>
    <w:rsid w:val="00A43868"/>
    <w:rsid w:val="00A514CD"/>
    <w:rsid w:val="00A526B6"/>
    <w:rsid w:val="00A52B14"/>
    <w:rsid w:val="00A545A6"/>
    <w:rsid w:val="00A60480"/>
    <w:rsid w:val="00A63A8E"/>
    <w:rsid w:val="00A64BD3"/>
    <w:rsid w:val="00A65B88"/>
    <w:rsid w:val="00A66CEA"/>
    <w:rsid w:val="00A677F5"/>
    <w:rsid w:val="00A70CEA"/>
    <w:rsid w:val="00A70FB4"/>
    <w:rsid w:val="00A72CAA"/>
    <w:rsid w:val="00A74A80"/>
    <w:rsid w:val="00A752EC"/>
    <w:rsid w:val="00A8066F"/>
    <w:rsid w:val="00A841AA"/>
    <w:rsid w:val="00A84B49"/>
    <w:rsid w:val="00A85032"/>
    <w:rsid w:val="00A8518E"/>
    <w:rsid w:val="00A862D0"/>
    <w:rsid w:val="00A8646F"/>
    <w:rsid w:val="00A909E1"/>
    <w:rsid w:val="00A95C64"/>
    <w:rsid w:val="00AA2FAD"/>
    <w:rsid w:val="00AA5DA2"/>
    <w:rsid w:val="00AA7CC9"/>
    <w:rsid w:val="00AB028A"/>
    <w:rsid w:val="00AB2CDC"/>
    <w:rsid w:val="00AB308E"/>
    <w:rsid w:val="00AB37F8"/>
    <w:rsid w:val="00AB3993"/>
    <w:rsid w:val="00AC0AB0"/>
    <w:rsid w:val="00AC17D5"/>
    <w:rsid w:val="00AC18AC"/>
    <w:rsid w:val="00AC3056"/>
    <w:rsid w:val="00AC3441"/>
    <w:rsid w:val="00AD0874"/>
    <w:rsid w:val="00AD29D5"/>
    <w:rsid w:val="00AD3882"/>
    <w:rsid w:val="00AD49B7"/>
    <w:rsid w:val="00AD4E88"/>
    <w:rsid w:val="00AD6887"/>
    <w:rsid w:val="00AD7C35"/>
    <w:rsid w:val="00AE30AE"/>
    <w:rsid w:val="00AF0617"/>
    <w:rsid w:val="00AF31D8"/>
    <w:rsid w:val="00AF33AC"/>
    <w:rsid w:val="00AF6778"/>
    <w:rsid w:val="00AF72DB"/>
    <w:rsid w:val="00B011D6"/>
    <w:rsid w:val="00B02019"/>
    <w:rsid w:val="00B025ED"/>
    <w:rsid w:val="00B0523E"/>
    <w:rsid w:val="00B05A15"/>
    <w:rsid w:val="00B05A2A"/>
    <w:rsid w:val="00B10378"/>
    <w:rsid w:val="00B14ABB"/>
    <w:rsid w:val="00B22FF7"/>
    <w:rsid w:val="00B238C9"/>
    <w:rsid w:val="00B25D5F"/>
    <w:rsid w:val="00B26FD5"/>
    <w:rsid w:val="00B27D7A"/>
    <w:rsid w:val="00B31400"/>
    <w:rsid w:val="00B33994"/>
    <w:rsid w:val="00B34A3E"/>
    <w:rsid w:val="00B35206"/>
    <w:rsid w:val="00B356DB"/>
    <w:rsid w:val="00B36C0B"/>
    <w:rsid w:val="00B3730C"/>
    <w:rsid w:val="00B402A1"/>
    <w:rsid w:val="00B415F3"/>
    <w:rsid w:val="00B4204A"/>
    <w:rsid w:val="00B436E4"/>
    <w:rsid w:val="00B44D23"/>
    <w:rsid w:val="00B464A1"/>
    <w:rsid w:val="00B50708"/>
    <w:rsid w:val="00B516D1"/>
    <w:rsid w:val="00B5412F"/>
    <w:rsid w:val="00B60004"/>
    <w:rsid w:val="00B61255"/>
    <w:rsid w:val="00B619BC"/>
    <w:rsid w:val="00B65017"/>
    <w:rsid w:val="00B6674B"/>
    <w:rsid w:val="00B670ED"/>
    <w:rsid w:val="00B703FD"/>
    <w:rsid w:val="00B70911"/>
    <w:rsid w:val="00B73214"/>
    <w:rsid w:val="00B74197"/>
    <w:rsid w:val="00B76C3E"/>
    <w:rsid w:val="00B82B5D"/>
    <w:rsid w:val="00B8507A"/>
    <w:rsid w:val="00B8609F"/>
    <w:rsid w:val="00B90512"/>
    <w:rsid w:val="00B917AA"/>
    <w:rsid w:val="00B92242"/>
    <w:rsid w:val="00B943DC"/>
    <w:rsid w:val="00B948CF"/>
    <w:rsid w:val="00B94F8A"/>
    <w:rsid w:val="00B96EA3"/>
    <w:rsid w:val="00B97F8B"/>
    <w:rsid w:val="00BA2D20"/>
    <w:rsid w:val="00BA4D14"/>
    <w:rsid w:val="00BA4F2B"/>
    <w:rsid w:val="00BA5A9A"/>
    <w:rsid w:val="00BB01C1"/>
    <w:rsid w:val="00BB0827"/>
    <w:rsid w:val="00BB0B3C"/>
    <w:rsid w:val="00BB27E9"/>
    <w:rsid w:val="00BB6BEC"/>
    <w:rsid w:val="00BC28E0"/>
    <w:rsid w:val="00BC6424"/>
    <w:rsid w:val="00BD04B7"/>
    <w:rsid w:val="00BD1B49"/>
    <w:rsid w:val="00BD6500"/>
    <w:rsid w:val="00BD7C93"/>
    <w:rsid w:val="00BE3096"/>
    <w:rsid w:val="00BE360A"/>
    <w:rsid w:val="00BE3769"/>
    <w:rsid w:val="00BE5DD8"/>
    <w:rsid w:val="00BE68EC"/>
    <w:rsid w:val="00BE757B"/>
    <w:rsid w:val="00BF2CA9"/>
    <w:rsid w:val="00BF52D1"/>
    <w:rsid w:val="00BF5956"/>
    <w:rsid w:val="00BF63B7"/>
    <w:rsid w:val="00BF6A57"/>
    <w:rsid w:val="00BF6CCB"/>
    <w:rsid w:val="00C0176A"/>
    <w:rsid w:val="00C02633"/>
    <w:rsid w:val="00C04C24"/>
    <w:rsid w:val="00C05722"/>
    <w:rsid w:val="00C05892"/>
    <w:rsid w:val="00C11B7C"/>
    <w:rsid w:val="00C12388"/>
    <w:rsid w:val="00C13AE1"/>
    <w:rsid w:val="00C14CDB"/>
    <w:rsid w:val="00C20B95"/>
    <w:rsid w:val="00C20E63"/>
    <w:rsid w:val="00C212B9"/>
    <w:rsid w:val="00C228DA"/>
    <w:rsid w:val="00C258B0"/>
    <w:rsid w:val="00C3211C"/>
    <w:rsid w:val="00C3451D"/>
    <w:rsid w:val="00C35487"/>
    <w:rsid w:val="00C42680"/>
    <w:rsid w:val="00C45A23"/>
    <w:rsid w:val="00C45E09"/>
    <w:rsid w:val="00C465E6"/>
    <w:rsid w:val="00C50329"/>
    <w:rsid w:val="00C5038B"/>
    <w:rsid w:val="00C52BE0"/>
    <w:rsid w:val="00C5511A"/>
    <w:rsid w:val="00C60515"/>
    <w:rsid w:val="00C60609"/>
    <w:rsid w:val="00C62565"/>
    <w:rsid w:val="00C6348A"/>
    <w:rsid w:val="00C67401"/>
    <w:rsid w:val="00C67A15"/>
    <w:rsid w:val="00C716B6"/>
    <w:rsid w:val="00C72D2A"/>
    <w:rsid w:val="00C72F0B"/>
    <w:rsid w:val="00C73460"/>
    <w:rsid w:val="00C7577B"/>
    <w:rsid w:val="00C76645"/>
    <w:rsid w:val="00C774DD"/>
    <w:rsid w:val="00C77B64"/>
    <w:rsid w:val="00C801FE"/>
    <w:rsid w:val="00C80920"/>
    <w:rsid w:val="00C80B9D"/>
    <w:rsid w:val="00C8129D"/>
    <w:rsid w:val="00C822E2"/>
    <w:rsid w:val="00C84108"/>
    <w:rsid w:val="00C9008E"/>
    <w:rsid w:val="00C93350"/>
    <w:rsid w:val="00CA3753"/>
    <w:rsid w:val="00CA3E3B"/>
    <w:rsid w:val="00CA7125"/>
    <w:rsid w:val="00CB0E9A"/>
    <w:rsid w:val="00CB12F5"/>
    <w:rsid w:val="00CB182D"/>
    <w:rsid w:val="00CB19D6"/>
    <w:rsid w:val="00CB5533"/>
    <w:rsid w:val="00CB56D3"/>
    <w:rsid w:val="00CC0B16"/>
    <w:rsid w:val="00CC176E"/>
    <w:rsid w:val="00CC1F6A"/>
    <w:rsid w:val="00CC38AD"/>
    <w:rsid w:val="00CC682E"/>
    <w:rsid w:val="00CD035E"/>
    <w:rsid w:val="00CD2DA0"/>
    <w:rsid w:val="00CD4360"/>
    <w:rsid w:val="00CD7D46"/>
    <w:rsid w:val="00CE07A3"/>
    <w:rsid w:val="00CE48AD"/>
    <w:rsid w:val="00CF0049"/>
    <w:rsid w:val="00CF263F"/>
    <w:rsid w:val="00CF2EC8"/>
    <w:rsid w:val="00CF5ADE"/>
    <w:rsid w:val="00CF752C"/>
    <w:rsid w:val="00CF79D6"/>
    <w:rsid w:val="00D00279"/>
    <w:rsid w:val="00D03550"/>
    <w:rsid w:val="00D03BC9"/>
    <w:rsid w:val="00D04D66"/>
    <w:rsid w:val="00D12931"/>
    <w:rsid w:val="00D14354"/>
    <w:rsid w:val="00D150EC"/>
    <w:rsid w:val="00D151A9"/>
    <w:rsid w:val="00D16D3B"/>
    <w:rsid w:val="00D22888"/>
    <w:rsid w:val="00D253CA"/>
    <w:rsid w:val="00D25F77"/>
    <w:rsid w:val="00D26CFC"/>
    <w:rsid w:val="00D30948"/>
    <w:rsid w:val="00D333BB"/>
    <w:rsid w:val="00D365F1"/>
    <w:rsid w:val="00D36EEE"/>
    <w:rsid w:val="00D41A5D"/>
    <w:rsid w:val="00D429F7"/>
    <w:rsid w:val="00D42E8C"/>
    <w:rsid w:val="00D465C3"/>
    <w:rsid w:val="00D4686B"/>
    <w:rsid w:val="00D46966"/>
    <w:rsid w:val="00D46B38"/>
    <w:rsid w:val="00D510A6"/>
    <w:rsid w:val="00D517CB"/>
    <w:rsid w:val="00D54F90"/>
    <w:rsid w:val="00D56B79"/>
    <w:rsid w:val="00D572EE"/>
    <w:rsid w:val="00D62EB2"/>
    <w:rsid w:val="00D63E44"/>
    <w:rsid w:val="00D65166"/>
    <w:rsid w:val="00D67CA3"/>
    <w:rsid w:val="00D7068A"/>
    <w:rsid w:val="00D7523D"/>
    <w:rsid w:val="00D80166"/>
    <w:rsid w:val="00D8023B"/>
    <w:rsid w:val="00D85806"/>
    <w:rsid w:val="00D85DBB"/>
    <w:rsid w:val="00D85EFB"/>
    <w:rsid w:val="00D90FAD"/>
    <w:rsid w:val="00D96756"/>
    <w:rsid w:val="00DA1376"/>
    <w:rsid w:val="00DA338D"/>
    <w:rsid w:val="00DA3871"/>
    <w:rsid w:val="00DA4808"/>
    <w:rsid w:val="00DA51F8"/>
    <w:rsid w:val="00DA626A"/>
    <w:rsid w:val="00DB0A2E"/>
    <w:rsid w:val="00DB3970"/>
    <w:rsid w:val="00DB4E0C"/>
    <w:rsid w:val="00DB6B4F"/>
    <w:rsid w:val="00DB74CD"/>
    <w:rsid w:val="00DC4600"/>
    <w:rsid w:val="00DC5602"/>
    <w:rsid w:val="00DC632B"/>
    <w:rsid w:val="00DC7526"/>
    <w:rsid w:val="00DD2265"/>
    <w:rsid w:val="00DD3B3A"/>
    <w:rsid w:val="00DD71CA"/>
    <w:rsid w:val="00DD7CF7"/>
    <w:rsid w:val="00DE38F2"/>
    <w:rsid w:val="00DE56EF"/>
    <w:rsid w:val="00DF07E5"/>
    <w:rsid w:val="00DF5D4A"/>
    <w:rsid w:val="00DF671B"/>
    <w:rsid w:val="00DF6FED"/>
    <w:rsid w:val="00DF7B8C"/>
    <w:rsid w:val="00E0333D"/>
    <w:rsid w:val="00E0386B"/>
    <w:rsid w:val="00E05427"/>
    <w:rsid w:val="00E0693B"/>
    <w:rsid w:val="00E10574"/>
    <w:rsid w:val="00E10763"/>
    <w:rsid w:val="00E12786"/>
    <w:rsid w:val="00E152FF"/>
    <w:rsid w:val="00E17D84"/>
    <w:rsid w:val="00E21051"/>
    <w:rsid w:val="00E22C5D"/>
    <w:rsid w:val="00E249FD"/>
    <w:rsid w:val="00E25884"/>
    <w:rsid w:val="00E260CB"/>
    <w:rsid w:val="00E31AEA"/>
    <w:rsid w:val="00E40717"/>
    <w:rsid w:val="00E42B82"/>
    <w:rsid w:val="00E459FB"/>
    <w:rsid w:val="00E45E30"/>
    <w:rsid w:val="00E4628D"/>
    <w:rsid w:val="00E501A9"/>
    <w:rsid w:val="00E52B0E"/>
    <w:rsid w:val="00E54E1A"/>
    <w:rsid w:val="00E56488"/>
    <w:rsid w:val="00E5689D"/>
    <w:rsid w:val="00E56F49"/>
    <w:rsid w:val="00E578DF"/>
    <w:rsid w:val="00E603E1"/>
    <w:rsid w:val="00E712CD"/>
    <w:rsid w:val="00E735A1"/>
    <w:rsid w:val="00E74C0D"/>
    <w:rsid w:val="00E74FDE"/>
    <w:rsid w:val="00E75B06"/>
    <w:rsid w:val="00E84553"/>
    <w:rsid w:val="00E85575"/>
    <w:rsid w:val="00E87E9D"/>
    <w:rsid w:val="00E944CA"/>
    <w:rsid w:val="00E958D3"/>
    <w:rsid w:val="00E95E3E"/>
    <w:rsid w:val="00EA1E99"/>
    <w:rsid w:val="00EA30DD"/>
    <w:rsid w:val="00EA30FA"/>
    <w:rsid w:val="00EA6135"/>
    <w:rsid w:val="00EB0E5C"/>
    <w:rsid w:val="00EB3B58"/>
    <w:rsid w:val="00EB3EA8"/>
    <w:rsid w:val="00EB6B2B"/>
    <w:rsid w:val="00EB79E2"/>
    <w:rsid w:val="00EC1B08"/>
    <w:rsid w:val="00EC1C28"/>
    <w:rsid w:val="00EC227D"/>
    <w:rsid w:val="00EC2564"/>
    <w:rsid w:val="00EC2F48"/>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1CEA"/>
    <w:rsid w:val="00F0206C"/>
    <w:rsid w:val="00F03751"/>
    <w:rsid w:val="00F04D55"/>
    <w:rsid w:val="00F05364"/>
    <w:rsid w:val="00F05A66"/>
    <w:rsid w:val="00F06AAB"/>
    <w:rsid w:val="00F11549"/>
    <w:rsid w:val="00F147D5"/>
    <w:rsid w:val="00F14814"/>
    <w:rsid w:val="00F16762"/>
    <w:rsid w:val="00F214CD"/>
    <w:rsid w:val="00F247EB"/>
    <w:rsid w:val="00F2630F"/>
    <w:rsid w:val="00F2642F"/>
    <w:rsid w:val="00F27382"/>
    <w:rsid w:val="00F3069A"/>
    <w:rsid w:val="00F31154"/>
    <w:rsid w:val="00F31CF9"/>
    <w:rsid w:val="00F32D8D"/>
    <w:rsid w:val="00F36664"/>
    <w:rsid w:val="00F4026F"/>
    <w:rsid w:val="00F411FE"/>
    <w:rsid w:val="00F41538"/>
    <w:rsid w:val="00F41866"/>
    <w:rsid w:val="00F444BB"/>
    <w:rsid w:val="00F454FC"/>
    <w:rsid w:val="00F457DF"/>
    <w:rsid w:val="00F45B6A"/>
    <w:rsid w:val="00F46C64"/>
    <w:rsid w:val="00F5068A"/>
    <w:rsid w:val="00F507BA"/>
    <w:rsid w:val="00F546A8"/>
    <w:rsid w:val="00F54981"/>
    <w:rsid w:val="00F62BC4"/>
    <w:rsid w:val="00F6548B"/>
    <w:rsid w:val="00F65E85"/>
    <w:rsid w:val="00F6703A"/>
    <w:rsid w:val="00F703CA"/>
    <w:rsid w:val="00F70598"/>
    <w:rsid w:val="00F709A0"/>
    <w:rsid w:val="00F715FD"/>
    <w:rsid w:val="00F73140"/>
    <w:rsid w:val="00F75F0B"/>
    <w:rsid w:val="00F761BF"/>
    <w:rsid w:val="00F80B30"/>
    <w:rsid w:val="00F82003"/>
    <w:rsid w:val="00F8584C"/>
    <w:rsid w:val="00F85A4D"/>
    <w:rsid w:val="00F90553"/>
    <w:rsid w:val="00F906A1"/>
    <w:rsid w:val="00F91A5E"/>
    <w:rsid w:val="00F95A2C"/>
    <w:rsid w:val="00F9634D"/>
    <w:rsid w:val="00F97F6A"/>
    <w:rsid w:val="00FA4CC2"/>
    <w:rsid w:val="00FA6643"/>
    <w:rsid w:val="00FB1703"/>
    <w:rsid w:val="00FC1FF6"/>
    <w:rsid w:val="00FC7287"/>
    <w:rsid w:val="00FD073F"/>
    <w:rsid w:val="00FD0AFA"/>
    <w:rsid w:val="00FD2732"/>
    <w:rsid w:val="00FD44F5"/>
    <w:rsid w:val="00FD5AB4"/>
    <w:rsid w:val="00FE2922"/>
    <w:rsid w:val="00FE32BD"/>
    <w:rsid w:val="00FF03D8"/>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6213F41D-9604-4B49-B910-99260037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8</Pages>
  <Words>17324</Words>
  <Characters>9876</Characters>
  <Application>Microsoft Office Word</Application>
  <DocSecurity>0</DocSecurity>
  <Lines>82</Lines>
  <Paragraphs>54</Paragraphs>
  <ScaleCrop>false</ScaleCrop>
  <HeadingPairs>
    <vt:vector size="2" baseType="variant">
      <vt:variant>
        <vt:lpstr>Назва</vt:lpstr>
      </vt:variant>
      <vt:variant>
        <vt:i4>1</vt:i4>
      </vt:variant>
    </vt:vector>
  </HeadingPairs>
  <TitlesOfParts>
    <vt:vector size="1" baseType="lpstr">
      <vt:lpstr/>
    </vt:vector>
  </TitlesOfParts>
  <Company>AUN of PLWH</Company>
  <LinksUpToDate>false</LinksUpToDate>
  <CharactersWithSpaces>27146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192</cp:revision>
  <cp:lastPrinted>2026-04-29T08:15:00Z</cp:lastPrinted>
  <dcterms:created xsi:type="dcterms:W3CDTF">2024-10-29T09:35:00Z</dcterms:created>
  <dcterms:modified xsi:type="dcterms:W3CDTF">2026-05-11T10:48:00Z</dcterms:modified>
</cp:coreProperties>
</file>