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744D663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7F4DCB">
        <w:rPr>
          <w:b/>
          <w:sz w:val="22"/>
          <w:szCs w:val="22"/>
          <w:lang w:val="uk-UA"/>
        </w:rPr>
        <w:t>«</w:t>
      </w:r>
      <w:r w:rsidR="007F4DCB" w:rsidRPr="007F4DCB">
        <w:rPr>
          <w:b/>
          <w:sz w:val="22"/>
          <w:szCs w:val="22"/>
          <w:lang w:val="uk-UA"/>
        </w:rPr>
        <w:t>01</w:t>
      </w:r>
      <w:r w:rsidR="005A5F8A" w:rsidRPr="007F4DCB">
        <w:rPr>
          <w:b/>
          <w:sz w:val="22"/>
          <w:szCs w:val="22"/>
          <w:lang w:val="uk-UA"/>
        </w:rPr>
        <w:t xml:space="preserve">» </w:t>
      </w:r>
      <w:r w:rsidR="007F4DCB" w:rsidRPr="007F4DCB">
        <w:rPr>
          <w:b/>
          <w:sz w:val="22"/>
          <w:szCs w:val="22"/>
          <w:lang w:val="uk-UA"/>
        </w:rPr>
        <w:t>травня</w:t>
      </w:r>
      <w:r w:rsidR="005A5F8A" w:rsidRPr="007F4DCB">
        <w:rPr>
          <w:b/>
          <w:sz w:val="22"/>
          <w:szCs w:val="22"/>
          <w:lang w:val="uk-UA"/>
        </w:rPr>
        <w:t xml:space="preserve"> 202</w:t>
      </w:r>
      <w:r w:rsidR="00473EDA" w:rsidRPr="007F4DCB">
        <w:rPr>
          <w:b/>
          <w:sz w:val="22"/>
          <w:szCs w:val="22"/>
          <w:lang w:val="uk-UA"/>
        </w:rPr>
        <w:t>6</w:t>
      </w:r>
      <w:r w:rsidR="005A5F8A" w:rsidRPr="007F4DCB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2817AF4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682696" w:rsidRPr="002536EF">
        <w:rPr>
          <w:b/>
          <w:bCs/>
          <w:sz w:val="22"/>
          <w:szCs w:val="22"/>
          <w:lang w:val="uk-UA"/>
        </w:rPr>
        <w:t>_29</w:t>
      </w:r>
      <w:r w:rsidR="002536EF" w:rsidRPr="002536EF">
        <w:rPr>
          <w:b/>
          <w:bCs/>
          <w:sz w:val="22"/>
          <w:szCs w:val="22"/>
          <w:lang w:val="uk-UA"/>
        </w:rPr>
        <w:t>63</w:t>
      </w:r>
      <w:r w:rsidR="00682696" w:rsidRPr="002536EF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8F6982D" w14:textId="0CD45556" w:rsidR="00B54363" w:rsidRPr="007F4DCB" w:rsidRDefault="004C2787" w:rsidP="002536EF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Pr="002536EF">
        <w:rPr>
          <w:spacing w:val="-4"/>
          <w:sz w:val="22"/>
          <w:szCs w:val="22"/>
          <w:lang w:val="uk-UA"/>
        </w:rPr>
        <w:t xml:space="preserve">тендер на </w:t>
      </w:r>
      <w:r w:rsidR="00157544" w:rsidRPr="007F4DCB">
        <w:rPr>
          <w:sz w:val="22"/>
          <w:szCs w:val="22"/>
          <w:lang w:val="uk-UA"/>
        </w:rPr>
        <w:t xml:space="preserve">закупівлю </w:t>
      </w:r>
      <w:r w:rsidR="000634DF" w:rsidRPr="007F4DCB">
        <w:rPr>
          <w:sz w:val="22"/>
          <w:szCs w:val="22"/>
          <w:lang w:val="uk-UA"/>
        </w:rPr>
        <w:t xml:space="preserve">освітніх послуг у сфері </w:t>
      </w:r>
      <w:r w:rsidR="000634DF" w:rsidRPr="000A2F5E">
        <w:rPr>
          <w:b/>
          <w:bCs/>
          <w:sz w:val="22"/>
          <w:szCs w:val="22"/>
          <w:lang w:val="uk-UA"/>
        </w:rPr>
        <w:t>бізнес-планування та створення бізнес-планів, розвитку та підтримки бізнесу</w:t>
      </w:r>
      <w:r w:rsidR="00915836" w:rsidRPr="007F4DCB">
        <w:rPr>
          <w:sz w:val="22"/>
          <w:szCs w:val="22"/>
          <w:lang w:val="uk-UA"/>
        </w:rPr>
        <w:t xml:space="preserve"> для ветеранів та членів їх сімей</w:t>
      </w:r>
      <w:r w:rsidR="002578F7" w:rsidRPr="007F4DCB">
        <w:rPr>
          <w:sz w:val="22"/>
          <w:szCs w:val="22"/>
          <w:lang w:val="uk-UA"/>
        </w:rPr>
        <w:t>.</w:t>
      </w:r>
      <w:r w:rsidR="00157544" w:rsidRPr="007F4DCB">
        <w:rPr>
          <w:spacing w:val="-4"/>
          <w:sz w:val="22"/>
          <w:szCs w:val="22"/>
          <w:lang w:val="uk-UA"/>
        </w:rPr>
        <w:t xml:space="preserve"> </w:t>
      </w:r>
      <w:r w:rsidR="000B48D8" w:rsidRPr="007F4DCB">
        <w:rPr>
          <w:spacing w:val="-4"/>
          <w:sz w:val="22"/>
          <w:szCs w:val="22"/>
          <w:lang w:val="uk-UA"/>
        </w:rPr>
        <w:t xml:space="preserve"> </w:t>
      </w: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 w:rsidRPr="007F4DCB">
        <w:rPr>
          <w:b/>
          <w:sz w:val="22"/>
          <w:szCs w:val="22"/>
          <w:lang w:val="uk-UA"/>
        </w:rPr>
        <w:t xml:space="preserve"> І. </w:t>
      </w:r>
      <w:r w:rsidR="004C2787" w:rsidRPr="007F4DCB">
        <w:rPr>
          <w:b/>
          <w:sz w:val="22"/>
          <w:szCs w:val="22"/>
          <w:lang w:val="uk-UA"/>
        </w:rPr>
        <w:t>Опис позиці</w:t>
      </w:r>
      <w:r w:rsidR="001520C0" w:rsidRPr="007F4DCB">
        <w:rPr>
          <w:b/>
          <w:sz w:val="22"/>
          <w:szCs w:val="22"/>
          <w:lang w:val="uk-UA"/>
        </w:rPr>
        <w:t>й</w:t>
      </w:r>
      <w:r w:rsidR="004C2787" w:rsidRPr="007F4DCB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5139"/>
        <w:gridCol w:w="2127"/>
        <w:gridCol w:w="2522"/>
      </w:tblGrid>
      <w:tr w:rsidR="004C2787" w:rsidRPr="000B48D8" w14:paraId="56DE4E59" w14:textId="77777777" w:rsidTr="00E76796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13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22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E76796" w:rsidRPr="000B48D8" w14:paraId="0F594BD0" w14:textId="77777777" w:rsidTr="00E76796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E76796" w:rsidRPr="000B48D8" w:rsidRDefault="00E76796" w:rsidP="00E76796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5139" w:type="dxa"/>
            <w:vAlign w:val="center"/>
          </w:tcPr>
          <w:p w14:paraId="5D6D90EE" w14:textId="298B6EF8" w:rsidR="00E76796" w:rsidRPr="00CD5D14" w:rsidRDefault="00C11B5F" w:rsidP="00481011">
            <w:pPr>
              <w:ind w:right="92"/>
              <w:jc w:val="both"/>
              <w:rPr>
                <w:spacing w:val="-6"/>
                <w:sz w:val="22"/>
                <w:szCs w:val="22"/>
                <w:highlight w:val="yellow"/>
                <w:lang w:val="uk-UA"/>
              </w:rPr>
            </w:pPr>
            <w:r w:rsidRPr="00CD5D14">
              <w:rPr>
                <w:sz w:val="22"/>
                <w:szCs w:val="22"/>
                <w:lang w:val="uk-UA"/>
              </w:rPr>
              <w:t>Освітні послуги з бізнес-планування та розвитку підприємницьких навичок для ветеранів та членів їхніх сімей, що надаються із залученням бізнес-шкіл та/або бізнес-інкубаторів (акселераторів)</w:t>
            </w:r>
          </w:p>
        </w:tc>
        <w:tc>
          <w:tcPr>
            <w:tcW w:w="2127" w:type="dxa"/>
            <w:vAlign w:val="center"/>
          </w:tcPr>
          <w:p w14:paraId="47636B3B" w14:textId="77777777" w:rsidR="00454970" w:rsidRDefault="00454970" w:rsidP="00E76796">
            <w:pPr>
              <w:ind w:right="-5" w:hanging="104"/>
              <w:jc w:val="center"/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62087DF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2 когорти </w:t>
            </w:r>
          </w:p>
          <w:p w14:paraId="4F5DE3BC" w14:textId="0DB72DC4" w:rsidR="00E76796" w:rsidRPr="00E76796" w:rsidRDefault="00454970" w:rsidP="00E76796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highlight w:val="yellow"/>
                <w:lang w:val="uk-UA"/>
              </w:rPr>
            </w:pPr>
            <w:r w:rsidRPr="62087DF5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по 20 учасників</w:t>
            </w:r>
          </w:p>
        </w:tc>
        <w:tc>
          <w:tcPr>
            <w:tcW w:w="2522" w:type="dxa"/>
            <w:vAlign w:val="center"/>
          </w:tcPr>
          <w:p w14:paraId="5FF68500" w14:textId="06B15AF7" w:rsidR="00E76796" w:rsidRPr="00454970" w:rsidRDefault="00E76796" w:rsidP="00E76796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95314B" w:rsidRPr="00454970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626D0F" w:rsidRPr="00454970">
              <w:rPr>
                <w:bCs/>
                <w:spacing w:val="-6"/>
                <w:sz w:val="22"/>
                <w:szCs w:val="22"/>
                <w:lang w:val="uk-UA"/>
              </w:rPr>
              <w:t xml:space="preserve">, </w:t>
            </w: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>Додатку №</w:t>
            </w:r>
            <w:r w:rsidR="0095314B" w:rsidRPr="00454970">
              <w:rPr>
                <w:bCs/>
                <w:spacing w:val="-6"/>
                <w:sz w:val="22"/>
                <w:szCs w:val="22"/>
                <w:lang w:val="uk-UA"/>
              </w:rPr>
              <w:t>3</w:t>
            </w:r>
            <w:r w:rsidRPr="00454970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4EA3A3CB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1365F8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9B7350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294E8F0" w14:textId="3B49657A" w:rsidR="00F54E85" w:rsidRPr="00067836" w:rsidRDefault="00F54E85" w:rsidP="009B7350">
      <w:pPr>
        <w:spacing w:before="76" w:line="250" w:lineRule="exact"/>
        <w:ind w:right="-229"/>
        <w:jc w:val="both"/>
        <w:rPr>
          <w:sz w:val="22"/>
          <w:szCs w:val="22"/>
          <w:highlight w:val="yellow"/>
          <w:lang w:val="uk-UA"/>
        </w:rPr>
      </w:pPr>
      <w:r w:rsidRPr="1D959F42">
        <w:rPr>
          <w:b/>
          <w:bCs/>
          <w:sz w:val="22"/>
          <w:szCs w:val="22"/>
        </w:rPr>
        <w:t xml:space="preserve">    </w:t>
      </w:r>
      <w:r w:rsidRPr="1D959F42">
        <w:rPr>
          <w:b/>
          <w:bCs/>
          <w:sz w:val="22"/>
          <w:szCs w:val="22"/>
          <w:lang w:val="uk-UA"/>
        </w:rPr>
        <w:t xml:space="preserve"> </w:t>
      </w:r>
      <w:r w:rsidRPr="1D959F42">
        <w:rPr>
          <w:b/>
          <w:bCs/>
          <w:sz w:val="22"/>
          <w:szCs w:val="22"/>
        </w:rPr>
        <w:t xml:space="preserve"> </w:t>
      </w:r>
      <w:r w:rsidR="00A35310" w:rsidRPr="62087DF5">
        <w:rPr>
          <w:b/>
          <w:bCs/>
          <w:color w:val="000000" w:themeColor="text1"/>
          <w:sz w:val="22"/>
          <w:szCs w:val="22"/>
          <w:lang w:val="uk"/>
        </w:rPr>
        <w:t>Бажаний термін виконання робіт по розробці навчальної програми:</w:t>
      </w:r>
      <w:r w:rsidR="00A35310" w:rsidRPr="62087DF5">
        <w:rPr>
          <w:color w:val="000000" w:themeColor="text1"/>
          <w:sz w:val="22"/>
          <w:szCs w:val="22"/>
          <w:lang w:val="uk"/>
        </w:rPr>
        <w:t xml:space="preserve"> 10 календарних днів з дати укладання договору.</w:t>
      </w:r>
    </w:p>
    <w:p w14:paraId="709F3B68" w14:textId="62E82DA2" w:rsidR="00F54E85" w:rsidRPr="00A35310" w:rsidRDefault="00F54E85" w:rsidP="004E4593">
      <w:pPr>
        <w:spacing w:line="250" w:lineRule="exact"/>
        <w:ind w:right="-229"/>
        <w:jc w:val="both"/>
        <w:rPr>
          <w:color w:val="FF0000"/>
          <w:sz w:val="22"/>
          <w:szCs w:val="22"/>
          <w:lang w:val="uk-UA"/>
        </w:rPr>
      </w:pPr>
      <w:r w:rsidRPr="00A35310">
        <w:rPr>
          <w:b/>
          <w:sz w:val="22"/>
          <w:szCs w:val="22"/>
          <w:lang w:val="uk-UA"/>
        </w:rPr>
        <w:t xml:space="preserve">     Термін</w:t>
      </w:r>
      <w:r w:rsidRPr="00A35310">
        <w:rPr>
          <w:b/>
          <w:spacing w:val="-5"/>
          <w:sz w:val="22"/>
          <w:szCs w:val="22"/>
          <w:lang w:val="uk-UA"/>
        </w:rPr>
        <w:t xml:space="preserve"> </w:t>
      </w:r>
      <w:r w:rsidRPr="00A35310">
        <w:rPr>
          <w:b/>
          <w:sz w:val="22"/>
          <w:szCs w:val="22"/>
          <w:lang w:val="uk-UA"/>
        </w:rPr>
        <w:t>надання</w:t>
      </w:r>
      <w:r w:rsidRPr="00A35310">
        <w:rPr>
          <w:b/>
          <w:spacing w:val="-2"/>
          <w:sz w:val="22"/>
          <w:szCs w:val="22"/>
          <w:lang w:val="uk-UA"/>
        </w:rPr>
        <w:t xml:space="preserve"> </w:t>
      </w:r>
      <w:r w:rsidRPr="00A35310">
        <w:rPr>
          <w:b/>
          <w:sz w:val="22"/>
          <w:szCs w:val="22"/>
          <w:lang w:val="uk-UA"/>
        </w:rPr>
        <w:t xml:space="preserve">послуг: </w:t>
      </w:r>
      <w:r w:rsidRPr="00A35310">
        <w:rPr>
          <w:b/>
          <w:bCs/>
          <w:sz w:val="22"/>
          <w:szCs w:val="22"/>
          <w:lang w:val="uk-UA"/>
        </w:rPr>
        <w:t xml:space="preserve"> </w:t>
      </w:r>
      <w:r w:rsidRPr="00A35310">
        <w:rPr>
          <w:sz w:val="22"/>
          <w:szCs w:val="22"/>
          <w:lang w:val="uk-UA"/>
        </w:rPr>
        <w:t xml:space="preserve">протягом </w:t>
      </w:r>
      <w:r w:rsidR="00285C38" w:rsidRPr="00A35310">
        <w:rPr>
          <w:sz w:val="22"/>
          <w:szCs w:val="22"/>
          <w:lang w:val="uk-UA"/>
        </w:rPr>
        <w:t>12 місяців з дати підписання договору</w:t>
      </w:r>
      <w:r w:rsidRPr="00A35310">
        <w:rPr>
          <w:sz w:val="22"/>
          <w:szCs w:val="22"/>
          <w:lang w:val="uk-UA"/>
        </w:rPr>
        <w:t>, згідно потреб Замовника</w:t>
      </w:r>
      <w:r w:rsidR="00285C38" w:rsidRPr="00A35310">
        <w:rPr>
          <w:sz w:val="22"/>
          <w:szCs w:val="22"/>
          <w:lang w:val="uk-UA"/>
        </w:rPr>
        <w:t>.</w:t>
      </w:r>
    </w:p>
    <w:p w14:paraId="0C1A4E65" w14:textId="77777777" w:rsidR="00C070C8" w:rsidRDefault="00C070C8" w:rsidP="00C070C8">
      <w:pPr>
        <w:ind w:right="-229"/>
        <w:jc w:val="both"/>
        <w:rPr>
          <w:sz w:val="22"/>
          <w:szCs w:val="22"/>
          <w:lang w:val="uk-UA"/>
        </w:rPr>
      </w:pPr>
      <w:r w:rsidRPr="00E918B6">
        <w:rPr>
          <w:b/>
          <w:bCs/>
          <w:sz w:val="22"/>
          <w:szCs w:val="22"/>
          <w:lang w:val="uk-UA"/>
        </w:rPr>
        <w:t xml:space="preserve">     Формати надання послуг: онлайн формат</w:t>
      </w:r>
      <w:r w:rsidRPr="00E918B6">
        <w:rPr>
          <w:sz w:val="22"/>
          <w:szCs w:val="22"/>
          <w:lang w:val="uk-UA"/>
        </w:rPr>
        <w:t xml:space="preserve"> – з використанням</w:t>
      </w:r>
      <w:r w:rsidRPr="2E0223E8">
        <w:rPr>
          <w:sz w:val="22"/>
          <w:szCs w:val="22"/>
          <w:lang w:val="uk-UA"/>
        </w:rPr>
        <w:t xml:space="preserve"> платформ </w:t>
      </w:r>
      <w:proofErr w:type="spellStart"/>
      <w:r w:rsidRPr="2E0223E8">
        <w:rPr>
          <w:sz w:val="22"/>
          <w:szCs w:val="22"/>
          <w:lang w:val="uk-UA"/>
        </w:rPr>
        <w:t>Zoom</w:t>
      </w:r>
      <w:proofErr w:type="spellEnd"/>
      <w:r w:rsidRPr="2E0223E8">
        <w:rPr>
          <w:sz w:val="22"/>
          <w:szCs w:val="22"/>
          <w:lang w:val="uk-UA"/>
        </w:rPr>
        <w:t xml:space="preserve">/Skype/Microsoft </w:t>
      </w:r>
      <w:proofErr w:type="spellStart"/>
      <w:r w:rsidRPr="2E0223E8">
        <w:rPr>
          <w:sz w:val="22"/>
          <w:szCs w:val="22"/>
          <w:lang w:val="uk-UA"/>
        </w:rPr>
        <w:t>Teams</w:t>
      </w:r>
      <w:proofErr w:type="spellEnd"/>
      <w:r w:rsidRPr="2E0223E8">
        <w:rPr>
          <w:sz w:val="22"/>
          <w:szCs w:val="22"/>
          <w:lang w:val="uk-UA"/>
        </w:rPr>
        <w:t xml:space="preserve"> та платформ, запропонованих Учасником</w:t>
      </w:r>
      <w:r>
        <w:rPr>
          <w:sz w:val="22"/>
          <w:szCs w:val="22"/>
          <w:lang w:val="uk-UA"/>
        </w:rPr>
        <w:t>;</w:t>
      </w:r>
      <w:r w:rsidRPr="2E0223E8">
        <w:rPr>
          <w:sz w:val="22"/>
          <w:szCs w:val="22"/>
          <w:lang w:val="uk-UA"/>
        </w:rPr>
        <w:t xml:space="preserve"> </w:t>
      </w:r>
      <w:proofErr w:type="spellStart"/>
      <w:r w:rsidRPr="2E0223E8">
        <w:rPr>
          <w:b/>
          <w:bCs/>
          <w:sz w:val="22"/>
          <w:szCs w:val="22"/>
          <w:lang w:val="uk-UA"/>
        </w:rPr>
        <w:t>офлайн</w:t>
      </w:r>
      <w:proofErr w:type="spellEnd"/>
      <w:r w:rsidRPr="2E0223E8">
        <w:rPr>
          <w:b/>
          <w:bCs/>
          <w:sz w:val="22"/>
          <w:szCs w:val="22"/>
          <w:lang w:val="uk-UA"/>
        </w:rPr>
        <w:t xml:space="preserve"> формат</w:t>
      </w:r>
      <w:r w:rsidRPr="2E0223E8">
        <w:rPr>
          <w:sz w:val="22"/>
          <w:szCs w:val="22"/>
          <w:lang w:val="uk-UA"/>
        </w:rPr>
        <w:t xml:space="preserve"> – на території, організованій Замовником</w:t>
      </w:r>
      <w:r>
        <w:rPr>
          <w:sz w:val="22"/>
          <w:szCs w:val="22"/>
          <w:lang w:val="uk-UA"/>
        </w:rPr>
        <w:t xml:space="preserve">; </w:t>
      </w:r>
      <w:r w:rsidRPr="2E0223E8">
        <w:rPr>
          <w:b/>
          <w:bCs/>
          <w:sz w:val="22"/>
          <w:szCs w:val="22"/>
          <w:lang w:val="uk-UA"/>
        </w:rPr>
        <w:t>змішаний формат</w:t>
      </w:r>
      <w:r w:rsidRPr="2E0223E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- </w:t>
      </w:r>
      <w:r w:rsidRPr="2E0223E8">
        <w:rPr>
          <w:sz w:val="22"/>
          <w:szCs w:val="22"/>
          <w:lang w:val="uk-UA"/>
        </w:rPr>
        <w:t>з використанням платформ, відео-трансляцій та оф-лайн та території, організованій Замовником, і технічним супроводом Учасника.</w:t>
      </w:r>
    </w:p>
    <w:p w14:paraId="060C5CC6" w14:textId="122723D7" w:rsidR="00B27389" w:rsidRDefault="00C070C8" w:rsidP="00974702">
      <w:pPr>
        <w:ind w:right="-229" w:firstLine="284"/>
        <w:jc w:val="both"/>
        <w:rPr>
          <w:sz w:val="22"/>
          <w:szCs w:val="22"/>
          <w:lang w:val="uk-UA"/>
        </w:rPr>
      </w:pPr>
      <w:r w:rsidRPr="003072CA">
        <w:rPr>
          <w:b/>
          <w:bCs/>
          <w:sz w:val="22"/>
          <w:szCs w:val="22"/>
          <w:lang w:val="uk-UA"/>
        </w:rPr>
        <w:t>Місце надання послуг</w:t>
      </w:r>
      <w:r w:rsidR="00974702">
        <w:rPr>
          <w:b/>
          <w:bCs/>
          <w:sz w:val="22"/>
          <w:szCs w:val="22"/>
          <w:lang w:val="uk-UA"/>
        </w:rPr>
        <w:t xml:space="preserve"> в форматі </w:t>
      </w:r>
      <w:proofErr w:type="spellStart"/>
      <w:r w:rsidR="00974702">
        <w:rPr>
          <w:b/>
          <w:bCs/>
          <w:sz w:val="22"/>
          <w:szCs w:val="22"/>
          <w:lang w:val="uk-UA"/>
        </w:rPr>
        <w:t>офлайн</w:t>
      </w:r>
      <w:proofErr w:type="spellEnd"/>
      <w:r w:rsidRPr="003072CA">
        <w:rPr>
          <w:sz w:val="22"/>
          <w:szCs w:val="22"/>
          <w:lang w:val="uk-UA"/>
        </w:rPr>
        <w:t>: м. Вінниця, Вінницька область, м. Миколаїв, Миколаївська область, м. Київ.</w:t>
      </w:r>
    </w:p>
    <w:p w14:paraId="35FC3332" w14:textId="77777777" w:rsidR="00974702" w:rsidRPr="00974702" w:rsidRDefault="00974702" w:rsidP="00974702">
      <w:pPr>
        <w:ind w:right="-229" w:firstLine="284"/>
        <w:jc w:val="both"/>
        <w:rPr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955"/>
        <w:gridCol w:w="4769"/>
      </w:tblGrid>
      <w:tr w:rsidR="00911D47" w:rsidRPr="00CE232B" w14:paraId="17D899A6" w14:textId="77777777" w:rsidTr="002536EF">
        <w:trPr>
          <w:trHeight w:val="205"/>
        </w:trPr>
        <w:tc>
          <w:tcPr>
            <w:tcW w:w="425" w:type="dxa"/>
            <w:shd w:val="clear" w:color="auto" w:fill="E8E8E8" w:themeFill="background2"/>
          </w:tcPr>
          <w:p w14:paraId="50AE26AB" w14:textId="1D8A700C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E8E8E8" w:themeFill="background2"/>
          </w:tcPr>
          <w:p w14:paraId="67145797" w14:textId="10338DCF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775" w:type="dxa"/>
            <w:shd w:val="clear" w:color="auto" w:fill="E8E8E8" w:themeFill="background2"/>
          </w:tcPr>
          <w:p w14:paraId="127118FF" w14:textId="7366BA72" w:rsidR="00911D47" w:rsidRPr="000B48D8" w:rsidRDefault="00911D47" w:rsidP="00911D47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911D47" w:rsidRPr="000B48D8" w14:paraId="5E8B42AD" w14:textId="77777777" w:rsidTr="002536EF">
        <w:trPr>
          <w:trHeight w:val="420"/>
        </w:trPr>
        <w:tc>
          <w:tcPr>
            <w:tcW w:w="425" w:type="dxa"/>
          </w:tcPr>
          <w:p w14:paraId="29032B01" w14:textId="2BCCDD89" w:rsidR="00911D47" w:rsidRPr="00BC13F3" w:rsidRDefault="00911D47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41D8486" w14:textId="77777777" w:rsidR="00E65655" w:rsidRPr="00E65655" w:rsidRDefault="00E65655" w:rsidP="00E65655">
            <w:pPr>
              <w:rPr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КВЕДам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*:</w:t>
            </w:r>
          </w:p>
          <w:p w14:paraId="0D20C7F0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>(має</w:t>
            </w:r>
            <w:r w:rsidRPr="00E65655">
              <w:rPr>
                <w:i/>
                <w:iCs/>
                <w:sz w:val="22"/>
                <w:szCs w:val="22"/>
                <w:lang w:val="uk-UA"/>
              </w:rPr>
              <w:t xml:space="preserve"> включати, але не може обмежуватись</w:t>
            </w:r>
            <w:r w:rsidRPr="00E65655">
              <w:rPr>
                <w:sz w:val="22"/>
                <w:szCs w:val="22"/>
                <w:lang w:val="uk-UA"/>
              </w:rPr>
              <w:t>):</w:t>
            </w:r>
            <w:r w:rsidRPr="00E65655">
              <w:rPr>
                <w:lang w:val="uk-UA"/>
              </w:rPr>
              <w:br/>
            </w:r>
            <w:r w:rsidRPr="00E65655">
              <w:rPr>
                <w:sz w:val="22"/>
                <w:szCs w:val="22"/>
                <w:lang w:val="uk-UA"/>
              </w:rPr>
              <w:t xml:space="preserve"> 58.19 Інші види видавничої діяльності </w:t>
            </w:r>
          </w:p>
          <w:p w14:paraId="2E305E05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62.02 Консультування з питань інформатизації 63 Надання інформаційних послуг </w:t>
            </w:r>
          </w:p>
          <w:p w14:paraId="0CDC3C5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70.21 Діяльність у сфері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зв’язків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 із громадськістю </w:t>
            </w:r>
          </w:p>
          <w:p w14:paraId="6360F57C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70.22 Консультування з питань комерційної діяльності й керування </w:t>
            </w:r>
          </w:p>
          <w:p w14:paraId="06E68987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72.20 Дослідження й експериментальні розробки у сфері суспільних і гуманітарних наук </w:t>
            </w:r>
          </w:p>
          <w:p w14:paraId="305AD26D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73 Рекламна діяльність і дослідження кон’юнктури ринку </w:t>
            </w:r>
          </w:p>
          <w:p w14:paraId="7B83756F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74.90 Інша професійна, наукова та технічна діяльність,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2DBF6169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82.30 Організування конгресів і торговельних виставок </w:t>
            </w:r>
          </w:p>
          <w:p w14:paraId="439F0CBE" w14:textId="77777777" w:rsidR="008F309B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85.59 Інші види освіти,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 xml:space="preserve">. </w:t>
            </w:r>
          </w:p>
          <w:p w14:paraId="019C6B87" w14:textId="2208B89C" w:rsidR="00CE6798" w:rsidRPr="00E65655" w:rsidRDefault="00E65655" w:rsidP="008F309B">
            <w:pPr>
              <w:rPr>
                <w:sz w:val="22"/>
                <w:szCs w:val="22"/>
                <w:lang w:val="uk-UA"/>
              </w:rPr>
            </w:pPr>
            <w:r w:rsidRPr="00E65655">
              <w:rPr>
                <w:sz w:val="22"/>
                <w:szCs w:val="22"/>
                <w:lang w:val="uk-UA"/>
              </w:rPr>
              <w:t xml:space="preserve">85.60 Допоміжна діяльність у сфері освіти 94.99 Діяльність інших громадських організацій, </w:t>
            </w:r>
            <w:proofErr w:type="spellStart"/>
            <w:r w:rsidRPr="00E65655">
              <w:rPr>
                <w:sz w:val="22"/>
                <w:szCs w:val="22"/>
                <w:lang w:val="uk-UA"/>
              </w:rPr>
              <w:t>н.в.і.у</w:t>
            </w:r>
            <w:proofErr w:type="spellEnd"/>
            <w:r w:rsidRPr="00E65655">
              <w:rPr>
                <w:sz w:val="22"/>
                <w:szCs w:val="22"/>
                <w:lang w:val="uk-UA"/>
              </w:rPr>
              <w:t>.</w:t>
            </w:r>
          </w:p>
          <w:p w14:paraId="6B8B32D2" w14:textId="0C7B4720" w:rsidR="00911D47" w:rsidRPr="00B020FE" w:rsidRDefault="00911D47" w:rsidP="00911D4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020F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*</w:t>
            </w:r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Наведено перелік </w:t>
            </w:r>
            <w:proofErr w:type="spellStart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КВЕДів</w:t>
            </w:r>
            <w:proofErr w:type="spellEnd"/>
            <w:r w:rsidR="00A14AE4"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, види діяльності за якими відповідають предмету цього Запиту.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В реєстраційних документах Учасника (залежно від строку давності державної реєстрації) можуть бути зазначені інші коди і формулювання назв економічної </w:t>
            </w:r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lastRenderedPageBreak/>
              <w:t xml:space="preserve">діяльності. У разі </w:t>
            </w:r>
            <w:proofErr w:type="spellStart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неспівпадіння</w:t>
            </w:r>
            <w:proofErr w:type="spellEnd"/>
            <w:r w:rsidRPr="002536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найменувань з даним переліком – надати роз’яснення.</w:t>
            </w:r>
          </w:p>
        </w:tc>
        <w:tc>
          <w:tcPr>
            <w:tcW w:w="4775" w:type="dxa"/>
          </w:tcPr>
          <w:p w14:paraId="0D1D64D2" w14:textId="77777777" w:rsidR="00911D47" w:rsidRPr="009C1F65" w:rsidRDefault="00911D47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свідоцтва про державну реєстрацію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3BB17A72" w:rsidR="00911D47" w:rsidRPr="009C1F65" w:rsidRDefault="00911D47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</w:t>
            </w:r>
            <w:r w:rsidRPr="009C1F6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довідки з податкового органу</w:t>
            </w:r>
            <w:r w:rsidRPr="009C1F6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 обрання системи оподаткування </w:t>
            </w:r>
          </w:p>
        </w:tc>
      </w:tr>
      <w:tr w:rsidR="00BC13F3" w:rsidRPr="000B48D8" w14:paraId="440D73B1" w14:textId="77777777" w:rsidTr="002536EF">
        <w:trPr>
          <w:trHeight w:val="263"/>
        </w:trPr>
        <w:tc>
          <w:tcPr>
            <w:tcW w:w="425" w:type="dxa"/>
          </w:tcPr>
          <w:p w14:paraId="0938F4C9" w14:textId="6D06BE5F" w:rsidR="00BC13F3" w:rsidRPr="00BC13F3" w:rsidRDefault="00BC13F3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120731E" w14:textId="011E79F2" w:rsidR="00BC13F3" w:rsidRPr="003072CA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7CD37598" w:rsidR="00BC13F3" w:rsidRPr="003072CA" w:rsidRDefault="00D85774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3072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</w:t>
            </w:r>
            <w:r w:rsidR="00BC13F3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реквізитів постачальника, умов оплати</w:t>
            </w:r>
            <w:r w:rsidR="00EF5D65" w:rsidRPr="00A3531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Додатку №3</w:t>
            </w:r>
          </w:p>
        </w:tc>
      </w:tr>
      <w:tr w:rsidR="005000CA" w:rsidRPr="00557A29" w14:paraId="5CE83AE3" w14:textId="77777777" w:rsidTr="002536EF">
        <w:trPr>
          <w:trHeight w:val="143"/>
        </w:trPr>
        <w:tc>
          <w:tcPr>
            <w:tcW w:w="425" w:type="dxa"/>
          </w:tcPr>
          <w:p w14:paraId="36F368E5" w14:textId="54F67EB1" w:rsidR="005000CA" w:rsidRPr="00BC13F3" w:rsidRDefault="005000C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17D77317" w:rsidR="005000CA" w:rsidRPr="00557A29" w:rsidRDefault="005000CA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7C1D8729" w14:textId="0F673AE6" w:rsidR="006077CE" w:rsidRDefault="006077CE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BF246E">
            <w:pPr>
              <w:pStyle w:val="aa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6B05B422" w:rsidR="006077CE" w:rsidRPr="005000CA" w:rsidRDefault="006077CE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2536EF">
        <w:trPr>
          <w:trHeight w:val="143"/>
        </w:trPr>
        <w:tc>
          <w:tcPr>
            <w:tcW w:w="425" w:type="dxa"/>
            <w:vMerge/>
          </w:tcPr>
          <w:p w14:paraId="3AACB38D" w14:textId="77777777" w:rsidR="006077CE" w:rsidRDefault="006077CE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2536EF">
        <w:trPr>
          <w:trHeight w:val="143"/>
        </w:trPr>
        <w:tc>
          <w:tcPr>
            <w:tcW w:w="425" w:type="dxa"/>
            <w:vMerge w:val="restart"/>
          </w:tcPr>
          <w:p w14:paraId="21750242" w14:textId="064B40EE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775" w:type="dxa"/>
            <w:vMerge w:val="restart"/>
            <w:vAlign w:val="center"/>
          </w:tcPr>
          <w:p w14:paraId="0F2E8719" w14:textId="77777777" w:rsidR="005C33EB" w:rsidRPr="00D3601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Документ повинен бути не більше </w:t>
            </w:r>
            <w:proofErr w:type="spellStart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тридцятиденної</w:t>
            </w:r>
            <w:proofErr w:type="spellEnd"/>
            <w:r w:rsidRPr="00A07484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давнини від дати подання документа.</w:t>
            </w:r>
          </w:p>
        </w:tc>
      </w:tr>
      <w:tr w:rsidR="005C33EB" w:rsidRPr="00CE232B" w14:paraId="53E40327" w14:textId="77777777" w:rsidTr="002536EF">
        <w:trPr>
          <w:trHeight w:val="143"/>
        </w:trPr>
        <w:tc>
          <w:tcPr>
            <w:tcW w:w="425" w:type="dxa"/>
            <w:vMerge/>
          </w:tcPr>
          <w:p w14:paraId="7AB1B22B" w14:textId="2DC26BE5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775" w:type="dxa"/>
            <w:vMerge/>
          </w:tcPr>
          <w:p w14:paraId="259B5A4D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2536EF">
        <w:trPr>
          <w:trHeight w:val="143"/>
        </w:trPr>
        <w:tc>
          <w:tcPr>
            <w:tcW w:w="425" w:type="dxa"/>
            <w:vMerge/>
          </w:tcPr>
          <w:p w14:paraId="11DF52A2" w14:textId="13784AEF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775" w:type="dxa"/>
            <w:vMerge/>
          </w:tcPr>
          <w:p w14:paraId="0CB3431A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2536EF">
        <w:trPr>
          <w:trHeight w:val="143"/>
        </w:trPr>
        <w:tc>
          <w:tcPr>
            <w:tcW w:w="425" w:type="dxa"/>
            <w:vMerge/>
          </w:tcPr>
          <w:p w14:paraId="02D1126B" w14:textId="424ED324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Merge/>
          </w:tcPr>
          <w:p w14:paraId="35D84209" w14:textId="77777777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2536EF">
        <w:trPr>
          <w:trHeight w:val="143"/>
        </w:trPr>
        <w:tc>
          <w:tcPr>
            <w:tcW w:w="425" w:type="dxa"/>
          </w:tcPr>
          <w:p w14:paraId="6CF3AEDA" w14:textId="1006A6DB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775" w:type="dxa"/>
          </w:tcPr>
          <w:p w14:paraId="04E20EC5" w14:textId="5A91B6D4" w:rsidR="005C33EB" w:rsidRPr="005000CA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2536EF">
        <w:trPr>
          <w:trHeight w:val="76"/>
        </w:trPr>
        <w:tc>
          <w:tcPr>
            <w:tcW w:w="425" w:type="dxa"/>
          </w:tcPr>
          <w:p w14:paraId="169BCF85" w14:textId="6A3BE278" w:rsidR="005C33EB" w:rsidRPr="00BC13F3" w:rsidRDefault="005C33EB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775" w:type="dxa"/>
          </w:tcPr>
          <w:p w14:paraId="081249D3" w14:textId="77777777" w:rsidR="005C33EB" w:rsidRPr="00251658" w:rsidRDefault="005C33EB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106E2" w:rsidRPr="00557A29" w14:paraId="2F63CA69" w14:textId="77777777" w:rsidTr="002536EF">
        <w:trPr>
          <w:trHeight w:val="76"/>
        </w:trPr>
        <w:tc>
          <w:tcPr>
            <w:tcW w:w="425" w:type="dxa"/>
          </w:tcPr>
          <w:p w14:paraId="7A381DB7" w14:textId="77777777" w:rsidR="001106E2" w:rsidRPr="00BC13F3" w:rsidRDefault="001106E2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55D8E3C6" w14:textId="1987C168" w:rsidR="001106E2" w:rsidRPr="00557A29" w:rsidRDefault="001106E2" w:rsidP="001106E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поточний та попередній рік</w:t>
            </w:r>
          </w:p>
        </w:tc>
        <w:tc>
          <w:tcPr>
            <w:tcW w:w="4775" w:type="dxa"/>
          </w:tcPr>
          <w:p w14:paraId="7CA70B27" w14:textId="1459983E" w:rsidR="001106E2" w:rsidRPr="00251658" w:rsidRDefault="001106E2" w:rsidP="00BF246E">
            <w:pPr>
              <w:pStyle w:val="aa"/>
              <w:numPr>
                <w:ilvl w:val="0"/>
                <w:numId w:val="1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B48BA" w:rsidRPr="00557A29" w14:paraId="02744697" w14:textId="77777777" w:rsidTr="002536EF">
        <w:trPr>
          <w:trHeight w:val="76"/>
        </w:trPr>
        <w:tc>
          <w:tcPr>
            <w:tcW w:w="425" w:type="dxa"/>
          </w:tcPr>
          <w:p w14:paraId="45A9D29B" w14:textId="166BF74E" w:rsidR="00FB48BA" w:rsidRPr="00BC13F3" w:rsidRDefault="00FB48B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3B9F7E31" w14:textId="11A0CE02" w:rsidR="00FB48BA" w:rsidRPr="00FB48BA" w:rsidRDefault="00FB48BA" w:rsidP="00FB48B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Підтвердження досвіду надання аналогічних послуг</w:t>
            </w:r>
          </w:p>
        </w:tc>
        <w:tc>
          <w:tcPr>
            <w:tcW w:w="4775" w:type="dxa"/>
          </w:tcPr>
          <w:p w14:paraId="610BE9AF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розробки та проведення навчальних програм, тренінгів або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буткемпів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 для підприємців або стартап-команд.</w:t>
            </w:r>
          </w:p>
          <w:p w14:paraId="2110B8F1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реалізації освітніх програм у сфері підприємництва, стартапів або розвитку бізнесу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3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511E7F56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організації та проведення онлайн та змішаних навчально-консультаційних заходів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1A07D718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>комунікаційного та інформаційного супроводу заходів, включаючи створення та реалізацію інформаційно-комунікаційних кампаній, підготовку PR-матеріалів, а також розповсюдження інформації через ЗМІ, веб-сайти та соціальні мережі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);</w:t>
            </w:r>
          </w:p>
          <w:p w14:paraId="39D366D2" w14:textId="77777777" w:rsidR="00FB48BA" w:rsidRPr="00FB48BA" w:rsidRDefault="00FB48BA" w:rsidP="00BF246E">
            <w:pPr>
              <w:pStyle w:val="af"/>
              <w:numPr>
                <w:ilvl w:val="0"/>
                <w:numId w:val="12"/>
              </w:numPr>
              <w:ind w:left="31" w:firstLine="284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Підтверджений досвід </w:t>
            </w:r>
            <w:r w:rsidRPr="00FB48BA">
              <w:rPr>
                <w:sz w:val="22"/>
                <w:szCs w:val="22"/>
                <w:lang w:val="uk-UA"/>
              </w:rPr>
              <w:t xml:space="preserve">створення мультимедійного контенту для інформаційних та комунікаційних кампаній, включаючи відеоматеріали (ролики,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рілз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B48BA">
              <w:rPr>
                <w:sz w:val="22"/>
                <w:szCs w:val="22"/>
                <w:lang w:val="uk-UA"/>
              </w:rPr>
              <w:t>сторіз</w:t>
            </w:r>
            <w:proofErr w:type="spellEnd"/>
            <w:r w:rsidRPr="00FB48BA">
              <w:rPr>
                <w:sz w:val="22"/>
                <w:szCs w:val="22"/>
                <w:lang w:val="uk-UA"/>
              </w:rPr>
              <w:t>, інтерв’ю, навчальні відео тощо) (</w:t>
            </w:r>
            <w:r w:rsidRPr="00FB48BA">
              <w:rPr>
                <w:i/>
                <w:iCs/>
                <w:sz w:val="22"/>
                <w:szCs w:val="22"/>
                <w:lang w:val="uk-UA"/>
              </w:rPr>
              <w:t>не менше 2 років</w:t>
            </w:r>
            <w:r w:rsidRPr="00FB48BA">
              <w:rPr>
                <w:sz w:val="22"/>
                <w:szCs w:val="22"/>
                <w:lang w:val="uk-UA"/>
              </w:rPr>
              <w:t>)</w:t>
            </w:r>
          </w:p>
          <w:p w14:paraId="7E1C5B7B" w14:textId="77777777" w:rsidR="00FB48BA" w:rsidRPr="00FB48BA" w:rsidRDefault="00FB48BA" w:rsidP="00FB48BA">
            <w:pPr>
              <w:ind w:left="31" w:firstLine="284"/>
              <w:jc w:val="both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  <w:p w14:paraId="20EE6BAE" w14:textId="77777777" w:rsidR="00FB48BA" w:rsidRPr="00FB48BA" w:rsidRDefault="00FB48BA" w:rsidP="00FB48BA">
            <w:pPr>
              <w:ind w:left="31" w:firstLine="284"/>
              <w:jc w:val="both"/>
              <w:rPr>
                <w:lang w:val="uk-UA"/>
              </w:rPr>
            </w:pPr>
            <w:r w:rsidRPr="00FB48BA">
              <w:rPr>
                <w:b/>
                <w:bCs/>
                <w:sz w:val="22"/>
                <w:szCs w:val="22"/>
                <w:lang w:val="uk-UA"/>
              </w:rPr>
              <w:t xml:space="preserve">Для підтвердження необхідно надати </w:t>
            </w:r>
            <w:r w:rsidRPr="00FB48BA">
              <w:rPr>
                <w:b/>
                <w:bCs/>
                <w:i/>
                <w:iCs/>
                <w:sz w:val="22"/>
                <w:szCs w:val="22"/>
                <w:lang w:val="uk-UA"/>
              </w:rPr>
              <w:t>(не менше 2-х по кожному пункту)</w:t>
            </w:r>
            <w:r w:rsidRPr="00FB48BA">
              <w:rPr>
                <w:b/>
                <w:bCs/>
                <w:sz w:val="22"/>
                <w:szCs w:val="22"/>
                <w:lang w:val="uk-UA"/>
              </w:rPr>
              <w:t>:</w:t>
            </w:r>
          </w:p>
          <w:p w14:paraId="75A5BE8F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копії договорів на виконання аналогічних послуг, або</w:t>
            </w:r>
          </w:p>
          <w:p w14:paraId="728C77AC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 xml:space="preserve">листи-відгуки / листи-рекомендації із зазначенням предмета закупівлі чи інші документи з різних установ, організацій, </w:t>
            </w:r>
            <w:r w:rsidRPr="00FB48BA">
              <w:rPr>
                <w:sz w:val="22"/>
                <w:szCs w:val="22"/>
                <w:lang w:val="uk-UA"/>
              </w:rPr>
              <w:lastRenderedPageBreak/>
              <w:t>компаній для підтвердження досвіду співпраці та професійної компетентності;</w:t>
            </w:r>
          </w:p>
          <w:p w14:paraId="11D7E7EA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портфоліо реалізованих проєктів;</w:t>
            </w:r>
          </w:p>
          <w:p w14:paraId="22E8BB2D" w14:textId="77777777" w:rsidR="00FB48BA" w:rsidRPr="00FB48BA" w:rsidRDefault="00FB48BA" w:rsidP="00BF246E">
            <w:pPr>
              <w:pStyle w:val="af"/>
              <w:numPr>
                <w:ilvl w:val="0"/>
                <w:numId w:val="11"/>
              </w:numPr>
              <w:ind w:left="62" w:firstLine="142"/>
              <w:contextualSpacing/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приклади створеного контенту (посилання на опубліковані та розміщені матеріали в ЗМІ, соціальних мережах, на сайтах, фахових інтернет-виданнях тощо).</w:t>
            </w:r>
          </w:p>
          <w:p w14:paraId="5561658B" w14:textId="77777777" w:rsidR="00FB48BA" w:rsidRPr="00FB48BA" w:rsidRDefault="00FB48BA" w:rsidP="00FB48BA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70B8F3F7" w14:textId="5E11448D" w:rsidR="00FB48BA" w:rsidRPr="00CD4A77" w:rsidRDefault="00FB48BA" w:rsidP="00CD4A77">
            <w:pPr>
              <w:jc w:val="both"/>
              <w:rPr>
                <w:sz w:val="22"/>
                <w:szCs w:val="22"/>
                <w:lang w:val="uk-UA"/>
              </w:rPr>
            </w:pPr>
            <w:r w:rsidRPr="00FB48BA">
              <w:rPr>
                <w:sz w:val="22"/>
                <w:szCs w:val="22"/>
                <w:lang w:val="uk-UA"/>
              </w:rPr>
              <w:t>* - Учасник може надати будь-яку іншу інформацію або документи, що підтверджують його досвід та спроможність виконати зазначені послуги.</w:t>
            </w:r>
          </w:p>
        </w:tc>
      </w:tr>
      <w:tr w:rsidR="00FB48BA" w:rsidRPr="00557A29" w14:paraId="000688F7" w14:textId="77777777" w:rsidTr="002536EF">
        <w:trPr>
          <w:trHeight w:val="76"/>
        </w:trPr>
        <w:tc>
          <w:tcPr>
            <w:tcW w:w="425" w:type="dxa"/>
          </w:tcPr>
          <w:p w14:paraId="1CEDDEC7" w14:textId="77777777" w:rsidR="00FB48BA" w:rsidRPr="00BC13F3" w:rsidRDefault="00FB48BA" w:rsidP="00BF246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62" w:type="dxa"/>
          </w:tcPr>
          <w:p w14:paraId="6C8839EE" w14:textId="438668A7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Підтвердження кваліфікації команди Учасника</w:t>
            </w:r>
          </w:p>
        </w:tc>
        <w:tc>
          <w:tcPr>
            <w:tcW w:w="4775" w:type="dxa"/>
          </w:tcPr>
          <w:p w14:paraId="1669B480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команди виконавців (фахівців, залучених експертів, менторів, тренерів, викладачів тощо)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, яка залучатиметься у процесі реалізації проєкту, з відображенням:</w:t>
            </w:r>
          </w:p>
          <w:p w14:paraId="703E4034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1F320374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5CBB36A8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участі у подібних проєктах.</w:t>
            </w:r>
          </w:p>
          <w:p w14:paraId="152CA9BE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Резюме проєктного/-ї менеджера/-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>ки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, який/-ка буде вести Замовника </w:t>
            </w: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у процесі реалізації проєкту, з відображенням:</w:t>
            </w:r>
          </w:p>
          <w:p w14:paraId="6D78A846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освіти (відповідно до задач у проєкті),</w:t>
            </w:r>
          </w:p>
          <w:p w14:paraId="48DC85DB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релевантного професійного досвіду,</w:t>
            </w:r>
          </w:p>
          <w:p w14:paraId="4F080949" w14:textId="77777777" w:rsidR="00FB48BA" w:rsidRPr="00FB48BA" w:rsidRDefault="00FB48BA" w:rsidP="00BF246E">
            <w:pPr>
              <w:pStyle w:val="aa"/>
              <w:numPr>
                <w:ilvl w:val="0"/>
                <w:numId w:val="13"/>
              </w:numPr>
              <w:spacing w:before="0" w:beforeAutospacing="0"/>
              <w:ind w:left="62" w:right="90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досвід ведення Замовника у подібних проєктах.</w:t>
            </w:r>
          </w:p>
          <w:p w14:paraId="0259107D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Резюме має містити повний огляд кваліфікації, досвід роботи у відповідних сферах, включаючи тривалість і характер роботи, практичні та професійні досягнення, освітні здобутки, наукові ступені та сертифікати (за наявності). Крім того, потрібно зазначити інформацію про наукову діяльність, участь у міжнародних проєктах та публікації в наукових журналах або фахових ЗМІ, що підтверджують експертизу та активність у професійному та/або науковому середовищі.</w:t>
            </w:r>
          </w:p>
          <w:p w14:paraId="2DDA2C28" w14:textId="77777777" w:rsidR="00FB48BA" w:rsidRPr="00FB48BA" w:rsidRDefault="00FB48BA" w:rsidP="00BF246E">
            <w:pPr>
              <w:pStyle w:val="aa"/>
              <w:numPr>
                <w:ilvl w:val="0"/>
                <w:numId w:val="14"/>
              </w:numPr>
              <w:spacing w:beforeAutospacing="0" w:afterAutospacing="0"/>
              <w:ind w:left="315" w:right="9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Обов’язково надати резюме фахівців, які відповідатимуть за організацію, проведення, та забезпечення </w:t>
            </w:r>
            <w:proofErr w:type="spellStart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комунікаційно</w:t>
            </w:r>
            <w:proofErr w:type="spellEnd"/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-рекламного супроводу проєкту.</w:t>
            </w:r>
          </w:p>
          <w:p w14:paraId="41233DCC" w14:textId="25DCBC79" w:rsidR="00FB48BA" w:rsidRPr="00FB48BA" w:rsidRDefault="00FB48BA" w:rsidP="00FB48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FB48BA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Зазначити задачі фахівців в рамках проєкту.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82056F" w:rsidRDefault="006F482D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</w:t>
      </w:r>
      <w:r w:rsidR="001700D9" w:rsidRPr="0082056F">
        <w:rPr>
          <w:rFonts w:eastAsia="Arial Unicode MS"/>
          <w:sz w:val="22"/>
          <w:szCs w:val="22"/>
          <w:lang w:val="uk-UA"/>
        </w:rPr>
        <w:t>закупівлю</w:t>
      </w:r>
      <w:r w:rsidRPr="0082056F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82056F" w:rsidRDefault="00C20F20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2EBF0D1" w14:textId="6889E34A" w:rsidR="0082056F" w:rsidRPr="00014ADF" w:rsidRDefault="003854D6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  <w:lang w:val="uk-UA"/>
        </w:rPr>
      </w:pPr>
      <w:r w:rsidRPr="0082056F">
        <w:rPr>
          <w:rFonts w:eastAsia="Arial Unicode MS"/>
          <w:sz w:val="22"/>
          <w:szCs w:val="22"/>
          <w:lang w:val="uk-UA"/>
        </w:rPr>
        <w:lastRenderedPageBreak/>
        <w:t xml:space="preserve">Всі документи, що входять у склад </w:t>
      </w:r>
      <w:r w:rsidR="00D85774" w:rsidRPr="0082056F">
        <w:rPr>
          <w:rFonts w:eastAsia="Arial Unicode MS"/>
          <w:sz w:val="22"/>
          <w:szCs w:val="22"/>
          <w:lang w:val="uk-UA"/>
        </w:rPr>
        <w:t>цінової</w:t>
      </w:r>
      <w:r w:rsidRPr="0082056F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</w:t>
      </w:r>
      <w:r w:rsidRPr="002F7FFC">
        <w:rPr>
          <w:rFonts w:eastAsia="Arial Unicode MS"/>
          <w:b/>
          <w:bCs/>
          <w:sz w:val="22"/>
          <w:szCs w:val="22"/>
          <w:lang w:val="uk-UA"/>
        </w:rPr>
        <w:t>українською мовою</w:t>
      </w:r>
      <w:r w:rsidRPr="0082056F">
        <w:rPr>
          <w:rFonts w:eastAsia="Arial Unicode MS"/>
          <w:sz w:val="22"/>
          <w:szCs w:val="22"/>
          <w:lang w:val="uk-UA"/>
        </w:rPr>
        <w:t>.</w:t>
      </w:r>
      <w:r w:rsidR="00954E8C" w:rsidRPr="0082056F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82056F">
        <w:rPr>
          <w:rFonts w:eastAsia="Arial Unicode MS"/>
          <w:sz w:val="22"/>
          <w:szCs w:val="22"/>
          <w:lang w:val="uk-UA"/>
        </w:rPr>
        <w:t>У разі надання документів складених мовою іншою ніж українська мова, такі документи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 повинні </w:t>
      </w:r>
      <w:r w:rsidR="007654D9" w:rsidRPr="00B057F0">
        <w:rPr>
          <w:rFonts w:eastAsia="Arial Unicode MS"/>
          <w:b/>
          <w:bCs/>
          <w:sz w:val="22"/>
          <w:szCs w:val="22"/>
          <w:lang w:val="uk-UA"/>
        </w:rPr>
        <w:t>супроводжуватися перекладом українською мовою</w:t>
      </w:r>
      <w:r w:rsidR="007654D9" w:rsidRPr="000F4319">
        <w:rPr>
          <w:rFonts w:eastAsia="Arial Unicode MS"/>
          <w:sz w:val="22"/>
          <w:szCs w:val="22"/>
          <w:lang w:val="uk-UA"/>
        </w:rPr>
        <w:t xml:space="preserve">. Визначальним є текст, викладений </w:t>
      </w:r>
      <w:r w:rsidR="007654D9" w:rsidRPr="00014ADF">
        <w:rPr>
          <w:rFonts w:eastAsia="Arial Unicode MS"/>
          <w:sz w:val="22"/>
          <w:szCs w:val="22"/>
          <w:lang w:val="uk-UA"/>
        </w:rPr>
        <w:t>українською мовою.</w:t>
      </w:r>
      <w:r w:rsidR="000F4319" w:rsidRPr="00014ADF">
        <w:rPr>
          <w:rFonts w:eastAsia="Arial Unicode MS"/>
          <w:sz w:val="22"/>
          <w:szCs w:val="22"/>
          <w:lang w:val="uk-UA"/>
        </w:rPr>
        <w:t xml:space="preserve"> </w:t>
      </w:r>
    </w:p>
    <w:p w14:paraId="00F24151" w14:textId="225804B1" w:rsidR="0082056F" w:rsidRPr="003072CA" w:rsidRDefault="000F4319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014ADF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кожного </w:t>
      </w:r>
      <w:r w:rsidR="00454970" w:rsidRPr="00014ADF">
        <w:rPr>
          <w:sz w:val="22"/>
          <w:szCs w:val="22"/>
          <w:lang w:val="uk-UA"/>
        </w:rPr>
        <w:t>етапу надання послуг</w:t>
      </w:r>
      <w:r w:rsidRPr="00014ADF">
        <w:rPr>
          <w:sz w:val="22"/>
          <w:szCs w:val="22"/>
          <w:lang w:val="uk-UA"/>
        </w:rPr>
        <w:t xml:space="preserve"> та підписання акту наданих послуг. Якщо Учасник пропонує власну систему оплати, просимо вказати її в Додатку №</w:t>
      </w:r>
      <w:r w:rsidR="00E8382C" w:rsidRPr="00014ADF">
        <w:rPr>
          <w:sz w:val="22"/>
          <w:szCs w:val="22"/>
          <w:lang w:val="uk-UA"/>
        </w:rPr>
        <w:t>3</w:t>
      </w:r>
      <w:r w:rsidRPr="00014ADF">
        <w:rPr>
          <w:sz w:val="22"/>
          <w:szCs w:val="22"/>
          <w:lang w:val="uk-UA"/>
        </w:rPr>
        <w:t xml:space="preserve">. </w:t>
      </w:r>
      <w:r w:rsidRPr="00014ADF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</w:t>
      </w:r>
      <w:r w:rsidRPr="003072CA">
        <w:rPr>
          <w:rFonts w:eastAsia="Arial Unicode MS"/>
          <w:sz w:val="22"/>
          <w:szCs w:val="22"/>
          <w:lang w:val="uk-UA"/>
        </w:rPr>
        <w:t xml:space="preserve"> більше 50%</w:t>
      </w:r>
      <w:r w:rsidR="004B28B1" w:rsidRPr="003072CA">
        <w:rPr>
          <w:rFonts w:eastAsia="Arial Unicode MS"/>
          <w:b/>
          <w:bCs/>
          <w:sz w:val="22"/>
          <w:szCs w:val="22"/>
          <w:lang w:val="uk-UA"/>
        </w:rPr>
        <w:t>.</w:t>
      </w:r>
      <w:r w:rsidRPr="003072CA">
        <w:rPr>
          <w:rFonts w:eastAsia="Arial Unicode MS"/>
          <w:b/>
          <w:bCs/>
          <w:sz w:val="22"/>
          <w:szCs w:val="22"/>
          <w:lang w:val="uk-UA"/>
        </w:rPr>
        <w:t xml:space="preserve"> </w:t>
      </w:r>
    </w:p>
    <w:p w14:paraId="50367BDE" w14:textId="5DEDCA19" w:rsidR="009F2507" w:rsidRPr="003072CA" w:rsidRDefault="005A5F8A" w:rsidP="00BF246E">
      <w:pPr>
        <w:numPr>
          <w:ilvl w:val="1"/>
          <w:numId w:val="4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3072CA">
        <w:rPr>
          <w:color w:val="000000"/>
          <w:sz w:val="22"/>
          <w:szCs w:val="22"/>
          <w:lang w:val="uk-UA" w:eastAsia="uk-UA"/>
        </w:rPr>
        <w:t>пропозиції</w:t>
      </w:r>
      <w:r w:rsidRPr="003072CA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3072CA">
        <w:rPr>
          <w:color w:val="000000"/>
          <w:sz w:val="22"/>
          <w:szCs w:val="22"/>
          <w:lang w:val="uk-UA" w:eastAsia="uk-UA"/>
        </w:rPr>
        <w:t>а</w:t>
      </w:r>
      <w:r w:rsidRPr="003072CA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3072CA">
        <w:rPr>
          <w:color w:val="000000"/>
          <w:sz w:val="22"/>
          <w:szCs w:val="22"/>
          <w:lang w:val="uk-UA" w:eastAsia="uk-UA"/>
        </w:rPr>
        <w:t>го</w:t>
      </w:r>
      <w:r w:rsidRPr="003072CA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3072CA">
        <w:rPr>
          <w:color w:val="000000"/>
          <w:sz w:val="22"/>
          <w:szCs w:val="22"/>
          <w:lang w:val="uk-UA" w:eastAsia="uk-UA"/>
        </w:rPr>
        <w:t>я</w:t>
      </w:r>
      <w:r w:rsidRPr="003072CA">
        <w:rPr>
          <w:color w:val="000000"/>
          <w:sz w:val="22"/>
          <w:szCs w:val="22"/>
          <w:lang w:val="uk-UA" w:eastAsia="uk-UA"/>
        </w:rPr>
        <w:t xml:space="preserve"> (Додаток </w:t>
      </w:r>
      <w:r w:rsidR="0082056F" w:rsidRPr="003072CA">
        <w:rPr>
          <w:color w:val="000000"/>
          <w:sz w:val="22"/>
          <w:szCs w:val="22"/>
          <w:lang w:val="uk-UA" w:eastAsia="uk-UA"/>
        </w:rPr>
        <w:t>№2</w:t>
      </w:r>
      <w:r w:rsidRPr="003072CA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3072CA" w:rsidRDefault="009F2507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3072CA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 xml:space="preserve">часників </w:t>
      </w:r>
      <w:r w:rsidR="00084AA2" w:rsidRPr="003072CA">
        <w:rPr>
          <w:sz w:val="22"/>
          <w:szCs w:val="22"/>
          <w:lang w:val="uk-UA"/>
        </w:rPr>
        <w:t>процедури закупівлі</w:t>
      </w:r>
      <w:r w:rsidR="00F5724C" w:rsidRPr="003072CA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3072CA">
        <w:rPr>
          <w:sz w:val="22"/>
          <w:szCs w:val="22"/>
          <w:lang w:val="uk-UA"/>
        </w:rPr>
        <w:t>У</w:t>
      </w:r>
      <w:r w:rsidR="00F5724C" w:rsidRPr="003072CA">
        <w:rPr>
          <w:sz w:val="22"/>
          <w:szCs w:val="22"/>
          <w:lang w:val="uk-UA"/>
        </w:rPr>
        <w:t>часника дано</w:t>
      </w:r>
      <w:r w:rsidR="00AE62A5" w:rsidRPr="003072CA">
        <w:rPr>
          <w:sz w:val="22"/>
          <w:szCs w:val="22"/>
          <w:lang w:val="uk-UA"/>
        </w:rPr>
        <w:t>ї процедури закупівлі</w:t>
      </w:r>
      <w:r w:rsidR="00F5724C" w:rsidRPr="003072CA">
        <w:rPr>
          <w:sz w:val="22"/>
          <w:szCs w:val="22"/>
          <w:lang w:val="uk-UA"/>
        </w:rPr>
        <w:t>.</w:t>
      </w:r>
      <w:r w:rsidRPr="003072CA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3072CA">
        <w:rPr>
          <w:sz w:val="22"/>
          <w:szCs w:val="22"/>
          <w:lang w:val="uk-UA"/>
        </w:rPr>
        <w:t xml:space="preserve"> </w:t>
      </w:r>
      <w:r w:rsidR="004E7D16" w:rsidRPr="003072CA">
        <w:rPr>
          <w:sz w:val="22"/>
          <w:szCs w:val="22"/>
          <w:lang w:val="uk-UA"/>
        </w:rPr>
        <w:t>Замовник залишає за собою право вносити зміни в тендерну документацію</w:t>
      </w:r>
      <w:r w:rsidR="004E7D16">
        <w:rPr>
          <w:sz w:val="22"/>
          <w:szCs w:val="22"/>
          <w:lang w:val="uk-UA"/>
        </w:rPr>
        <w:t xml:space="preserve"> в разі необхідності.</w:t>
      </w:r>
    </w:p>
    <w:p w14:paraId="765C31DF" w14:textId="77777777" w:rsidR="00846839" w:rsidRDefault="00846839" w:rsidP="00BF246E">
      <w:pPr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2D35CD82" w14:textId="1B5706E1" w:rsidR="00846839" w:rsidRPr="004D4E18" w:rsidRDefault="00942635" w:rsidP="00BF246E">
      <w:pPr>
        <w:pStyle w:val="af"/>
        <w:numPr>
          <w:ilvl w:val="1"/>
          <w:numId w:val="4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876B4A1" w14:textId="23BA56CF" w:rsidR="0007410F" w:rsidRPr="008B65BB" w:rsidRDefault="0007410F" w:rsidP="00BF246E">
      <w:pPr>
        <w:numPr>
          <w:ilvl w:val="0"/>
          <w:numId w:val="7"/>
        </w:numPr>
        <w:contextualSpacing/>
        <w:jc w:val="both"/>
        <w:rPr>
          <w:sz w:val="22"/>
          <w:szCs w:val="22"/>
          <w:lang w:val="uk-UA"/>
        </w:rPr>
      </w:pPr>
      <w:r w:rsidRPr="0033465D">
        <w:rPr>
          <w:sz w:val="22"/>
          <w:szCs w:val="22"/>
          <w:lang w:val="uk-UA"/>
        </w:rPr>
        <w:t>Підтвердження відповідності пропозиції технічному завданню у формі підписаного Додатку№</w:t>
      </w:r>
      <w:r w:rsidR="008B65BB">
        <w:rPr>
          <w:sz w:val="22"/>
          <w:szCs w:val="22"/>
          <w:lang w:val="uk-UA"/>
        </w:rPr>
        <w:t>2</w:t>
      </w:r>
      <w:r>
        <w:rPr>
          <w:sz w:val="22"/>
          <w:szCs w:val="22"/>
          <w:lang w:val="uk-UA"/>
        </w:rPr>
        <w:t>;</w:t>
      </w:r>
    </w:p>
    <w:p w14:paraId="6B6451CA" w14:textId="40A576B3" w:rsidR="00E550F7" w:rsidRDefault="00B93C90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8B65BB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Pr="003E1A51" w:rsidRDefault="00E550F7" w:rsidP="00BF246E">
      <w:pPr>
        <w:pStyle w:val="aa"/>
        <w:numPr>
          <w:ilvl w:val="0"/>
          <w:numId w:val="7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3E1A5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2ED47145" w:rsidR="007545FF" w:rsidRPr="003E1A51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Запитання щодо </w:t>
      </w:r>
      <w:r w:rsidR="00B93C90" w:rsidRPr="003E1A51">
        <w:rPr>
          <w:sz w:val="22"/>
          <w:szCs w:val="22"/>
          <w:lang w:val="uk-UA"/>
        </w:rPr>
        <w:t xml:space="preserve">цінової </w:t>
      </w:r>
      <w:r w:rsidRPr="003E1A51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3E1A51">
          <w:rPr>
            <w:rStyle w:val="ab"/>
            <w:sz w:val="22"/>
            <w:szCs w:val="22"/>
            <w:lang w:val="uk-UA"/>
          </w:rPr>
          <w:t>tender@redcross.org.ua</w:t>
        </w:r>
      </w:hyperlink>
      <w:r w:rsidRPr="003E1A51">
        <w:rPr>
          <w:sz w:val="22"/>
          <w:szCs w:val="22"/>
          <w:lang w:val="uk-UA"/>
        </w:rPr>
        <w:t xml:space="preserve"> до 18:00 </w:t>
      </w:r>
      <w:r w:rsidR="00797B88">
        <w:rPr>
          <w:sz w:val="22"/>
          <w:szCs w:val="22"/>
          <w:lang w:val="uk-UA"/>
        </w:rPr>
        <w:t>18</w:t>
      </w:r>
      <w:r w:rsidRPr="003E1A51">
        <w:rPr>
          <w:sz w:val="22"/>
          <w:szCs w:val="22"/>
          <w:lang w:val="uk-UA"/>
        </w:rPr>
        <w:t>.</w:t>
      </w:r>
      <w:r w:rsidR="008B65BB" w:rsidRPr="003E1A51">
        <w:rPr>
          <w:sz w:val="22"/>
          <w:szCs w:val="22"/>
          <w:lang w:val="uk-UA"/>
        </w:rPr>
        <w:t>0</w:t>
      </w:r>
      <w:r w:rsidR="003E1A51" w:rsidRPr="003E1A51">
        <w:rPr>
          <w:sz w:val="22"/>
          <w:szCs w:val="22"/>
          <w:lang w:val="uk-UA"/>
        </w:rPr>
        <w:t>5</w:t>
      </w:r>
      <w:r w:rsidRPr="003E1A51">
        <w:rPr>
          <w:sz w:val="22"/>
          <w:szCs w:val="22"/>
          <w:lang w:val="uk-UA"/>
        </w:rPr>
        <w:t>.202</w:t>
      </w:r>
      <w:r w:rsidR="008B65BB" w:rsidRPr="003E1A51">
        <w:rPr>
          <w:sz w:val="22"/>
          <w:szCs w:val="22"/>
          <w:lang w:val="uk-UA"/>
        </w:rPr>
        <w:t>6</w:t>
      </w:r>
      <w:r w:rsidRPr="003E1A51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3E1A51">
        <w:rPr>
          <w:b/>
          <w:sz w:val="22"/>
          <w:szCs w:val="22"/>
          <w:lang w:val="uk-UA"/>
        </w:rPr>
        <w:t>ЦІНОВИХ</w:t>
      </w:r>
      <w:r w:rsidRPr="003E1A51">
        <w:rPr>
          <w:b/>
          <w:sz w:val="22"/>
          <w:szCs w:val="22"/>
          <w:lang w:val="uk-UA"/>
        </w:rPr>
        <w:t xml:space="preserve"> ПРОПОЗИЦІЙ</w:t>
      </w:r>
      <w:r w:rsidRPr="003E1A51">
        <w:rPr>
          <w:sz w:val="22"/>
          <w:szCs w:val="22"/>
          <w:lang w:val="uk-UA"/>
        </w:rPr>
        <w:t xml:space="preserve"> від учасників: </w:t>
      </w:r>
    </w:p>
    <w:p w14:paraId="3E886E94" w14:textId="6C2BCFEA" w:rsidR="00AD6D3B" w:rsidRPr="003E1A51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3E1A51">
        <w:rPr>
          <w:b/>
          <w:color w:val="FF0000"/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797B88">
        <w:rPr>
          <w:b/>
          <w:sz w:val="22"/>
          <w:szCs w:val="22"/>
          <w:lang w:val="uk-UA"/>
        </w:rPr>
        <w:t>19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</w:t>
      </w:r>
      <w:r w:rsidR="00570092" w:rsidRPr="003E1A51">
        <w:rPr>
          <w:b/>
          <w:sz w:val="22"/>
          <w:szCs w:val="22"/>
          <w:lang w:val="uk-UA"/>
        </w:rPr>
        <w:t>у</w:t>
      </w:r>
      <w:r w:rsidRPr="003E1A51">
        <w:rPr>
          <w:b/>
          <w:sz w:val="22"/>
          <w:szCs w:val="22"/>
          <w:lang w:val="uk-UA"/>
        </w:rPr>
        <w:t>.</w:t>
      </w:r>
    </w:p>
    <w:p w14:paraId="13070A45" w14:textId="77777777" w:rsidR="00AD6D3B" w:rsidRPr="003E1A51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3E1A51" w:rsidRDefault="00345379" w:rsidP="00E27AFC">
      <w:pPr>
        <w:ind w:firstLine="357"/>
        <w:jc w:val="both"/>
        <w:rPr>
          <w:b/>
          <w:sz w:val="22"/>
          <w:szCs w:val="22"/>
          <w:u w:val="single"/>
          <w:lang w:val="uk-UA"/>
        </w:rPr>
      </w:pPr>
      <w:r w:rsidRPr="003E1A51">
        <w:rPr>
          <w:b/>
          <w:sz w:val="22"/>
          <w:szCs w:val="22"/>
          <w:u w:val="single"/>
          <w:lang w:val="uk-UA"/>
        </w:rPr>
        <w:t>ЦІНОВІ</w:t>
      </w:r>
      <w:r w:rsidR="00E27AFC" w:rsidRPr="003E1A51">
        <w:rPr>
          <w:b/>
          <w:sz w:val="22"/>
          <w:szCs w:val="22"/>
          <w:u w:val="single"/>
          <w:lang w:val="uk-UA"/>
        </w:rPr>
        <w:t xml:space="preserve"> ПРОПОЗИЦІЇ ПРИЙМАЮТЬСЯ НА ЗАХИЩЕНУ ЕЛЕКТРОННУ АДРЕСУ:</w:t>
      </w:r>
    </w:p>
    <w:p w14:paraId="41BEAC69" w14:textId="77777777" w:rsidR="00E27AFC" w:rsidRPr="003E1A51" w:rsidRDefault="00E27AFC" w:rsidP="00E27AFC">
      <w:pPr>
        <w:ind w:firstLine="357"/>
        <w:jc w:val="both"/>
        <w:rPr>
          <w:b/>
          <w:bCs/>
          <w:lang w:val="uk-UA"/>
        </w:rPr>
      </w:pPr>
      <w:hyperlink r:id="rId12" w:history="1">
        <w:r w:rsidRPr="003E1A51">
          <w:rPr>
            <w:rStyle w:val="ab"/>
            <w:b/>
            <w:bCs/>
            <w:lang w:val="uk-UA"/>
          </w:rPr>
          <w:t>tender.committee@redcross.org.ua</w:t>
        </w:r>
      </w:hyperlink>
    </w:p>
    <w:p w14:paraId="4AE90A91" w14:textId="77777777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</w:p>
    <w:p w14:paraId="69472F05" w14:textId="31C55113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b/>
          <w:bCs/>
          <w:iCs/>
          <w:sz w:val="22"/>
          <w:szCs w:val="22"/>
          <w:lang w:val="uk-UA"/>
        </w:rPr>
        <w:t xml:space="preserve">РОЗКРИТТЯ </w:t>
      </w:r>
      <w:r w:rsidR="00345379" w:rsidRPr="003E1A51">
        <w:rPr>
          <w:b/>
          <w:bCs/>
          <w:iCs/>
          <w:sz w:val="22"/>
          <w:szCs w:val="22"/>
          <w:lang w:val="uk-UA"/>
        </w:rPr>
        <w:t>ЦІНОВ</w:t>
      </w:r>
      <w:r w:rsidR="00D53B41" w:rsidRPr="003E1A51">
        <w:rPr>
          <w:b/>
          <w:bCs/>
          <w:iCs/>
          <w:sz w:val="22"/>
          <w:szCs w:val="22"/>
          <w:lang w:val="uk-UA"/>
        </w:rPr>
        <w:t>ИХ</w:t>
      </w:r>
      <w:r w:rsidRPr="003E1A51">
        <w:rPr>
          <w:b/>
          <w:bCs/>
          <w:iCs/>
          <w:sz w:val="22"/>
          <w:szCs w:val="22"/>
          <w:lang w:val="uk-UA"/>
        </w:rPr>
        <w:t xml:space="preserve"> ПРОПОЗИЦІЙ УЧАСНИКІВ ВІДБУДЕТЬСЯ</w:t>
      </w:r>
      <w:r w:rsidRPr="003E1A51">
        <w:rPr>
          <w:sz w:val="22"/>
          <w:szCs w:val="22"/>
          <w:lang w:val="uk-UA"/>
        </w:rPr>
        <w:t>:</w:t>
      </w:r>
    </w:p>
    <w:p w14:paraId="6AE3C48E" w14:textId="752DF2D8" w:rsidR="00E27AFC" w:rsidRPr="003E1A51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 xml:space="preserve"> </w:t>
      </w:r>
      <w:r w:rsidRPr="003E1A51">
        <w:rPr>
          <w:b/>
          <w:sz w:val="22"/>
          <w:szCs w:val="22"/>
          <w:lang w:val="uk-UA"/>
        </w:rPr>
        <w:t>«</w:t>
      </w:r>
      <w:r w:rsidR="00797B88">
        <w:rPr>
          <w:b/>
          <w:sz w:val="22"/>
          <w:szCs w:val="22"/>
          <w:lang w:val="uk-UA"/>
        </w:rPr>
        <w:t>20</w:t>
      </w:r>
      <w:r w:rsidRPr="003E1A51">
        <w:rPr>
          <w:b/>
          <w:sz w:val="22"/>
          <w:szCs w:val="22"/>
          <w:lang w:val="uk-UA"/>
        </w:rPr>
        <w:t xml:space="preserve">» </w:t>
      </w:r>
      <w:r w:rsidR="003E1A51" w:rsidRPr="003E1A51">
        <w:rPr>
          <w:b/>
          <w:sz w:val="22"/>
          <w:szCs w:val="22"/>
          <w:lang w:val="uk-UA"/>
        </w:rPr>
        <w:t>травня</w:t>
      </w:r>
      <w:r w:rsidRPr="003E1A51">
        <w:rPr>
          <w:b/>
          <w:sz w:val="22"/>
          <w:szCs w:val="22"/>
          <w:lang w:val="uk-UA"/>
        </w:rPr>
        <w:t xml:space="preserve"> 202</w:t>
      </w:r>
      <w:r w:rsidR="008B65BB" w:rsidRPr="003E1A51">
        <w:rPr>
          <w:b/>
          <w:sz w:val="22"/>
          <w:szCs w:val="22"/>
          <w:lang w:val="uk-UA"/>
        </w:rPr>
        <w:t>6</w:t>
      </w:r>
      <w:r w:rsidRPr="003E1A51">
        <w:rPr>
          <w:b/>
          <w:sz w:val="22"/>
          <w:szCs w:val="22"/>
          <w:lang w:val="uk-UA"/>
        </w:rPr>
        <w:t xml:space="preserve"> року</w:t>
      </w:r>
      <w:r w:rsidRPr="003E1A51">
        <w:rPr>
          <w:sz w:val="22"/>
          <w:szCs w:val="22"/>
          <w:lang w:val="uk-UA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3E1A51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8B65BB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3E1A51">
        <w:rPr>
          <w:sz w:val="22"/>
          <w:szCs w:val="22"/>
          <w:lang w:val="uk-UA"/>
        </w:rPr>
        <w:t>Учасники  які виявили бажання</w:t>
      </w:r>
      <w:r w:rsidRPr="008B65BB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8B65BB">
          <w:rPr>
            <w:rStyle w:val="ab"/>
            <w:sz w:val="22"/>
            <w:szCs w:val="22"/>
            <w:lang w:val="uk-UA"/>
          </w:rPr>
          <w:t>tender@redcross.org.ua</w:t>
        </w:r>
      </w:hyperlink>
      <w:r w:rsidRPr="008B65BB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8B65BB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8B65BB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8B65BB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8B65BB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8B65BB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8B65BB">
        <w:rPr>
          <w:b/>
          <w:sz w:val="22"/>
          <w:szCs w:val="22"/>
          <w:lang w:val="uk-UA"/>
        </w:rPr>
        <w:t>цінової</w:t>
      </w:r>
      <w:r w:rsidRPr="008B65BB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8B65BB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8B65BB">
          <w:rPr>
            <w:rStyle w:val="ab"/>
            <w:b/>
            <w:bCs/>
            <w:sz w:val="22"/>
            <w:szCs w:val="22"/>
            <w:lang w:val="uk-UA"/>
          </w:rPr>
          <w:t>tender.committee@redcross.org.ua</w:t>
        </w:r>
      </w:hyperlink>
      <w:r w:rsidRPr="008B65BB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8B65BB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8B65BB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8B65BB">
        <w:rPr>
          <w:noProof/>
          <w:sz w:val="22"/>
          <w:szCs w:val="22"/>
          <w:lang w:val="uk-UA"/>
        </w:rPr>
        <w:t>Цінова</w:t>
      </w:r>
      <w:r w:rsidRPr="008B65BB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8B65BB">
        <w:rPr>
          <w:noProof/>
          <w:sz w:val="22"/>
          <w:szCs w:val="22"/>
          <w:lang w:val="uk-UA"/>
        </w:rPr>
        <w:t xml:space="preserve"> Всі копії будь-яких документів, що включаються</w:t>
      </w:r>
      <w:r w:rsidRPr="00AD7DCC">
        <w:rPr>
          <w:noProof/>
          <w:sz w:val="22"/>
          <w:szCs w:val="22"/>
          <w:lang w:val="uk-UA"/>
        </w:rPr>
        <w:t xml:space="preserve">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</w:t>
      </w:r>
      <w:r w:rsidRPr="00AD7DCC">
        <w:rPr>
          <w:noProof/>
          <w:sz w:val="22"/>
          <w:szCs w:val="22"/>
          <w:lang w:val="uk-UA"/>
        </w:rPr>
        <w:lastRenderedPageBreak/>
        <w:t xml:space="preserve">уповноваженої особи. </w:t>
      </w:r>
    </w:p>
    <w:p w14:paraId="111BAD4C" w14:textId="77777777" w:rsidR="00E27AFC" w:rsidRPr="00AD7DCC" w:rsidRDefault="00E27AFC" w:rsidP="00BF246E">
      <w:pPr>
        <w:widowControl w:val="0"/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E666C9E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2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963</w:t>
      </w:r>
      <w:r w:rsidR="000357FB" w:rsidRPr="002536EF">
        <w:rPr>
          <w:b/>
          <w:noProof/>
          <w:color w:val="000000" w:themeColor="text1"/>
          <w:sz w:val="22"/>
          <w:szCs w:val="22"/>
          <w:lang w:val="uk-UA"/>
        </w:rPr>
        <w:t>ОК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>Освітні послуги у сфері бізнес-</w:t>
      </w:r>
      <w:proofErr w:type="spellStart"/>
      <w:r w:rsidR="002536EF" w:rsidRPr="002536EF">
        <w:rPr>
          <w:b/>
          <w:bCs/>
          <w:sz w:val="22"/>
          <w:szCs w:val="22"/>
          <w:lang w:val="uk-UA"/>
        </w:rPr>
        <w:t>планування_</w:t>
      </w:r>
      <w:r w:rsidR="00D060F6" w:rsidRPr="002536EF">
        <w:rPr>
          <w:b/>
          <w:bCs/>
          <w:sz w:val="22"/>
          <w:szCs w:val="22"/>
          <w:lang w:val="uk-UA"/>
        </w:rPr>
        <w:t>МІКРОГРАНТИ</w:t>
      </w:r>
      <w:proofErr w:type="spellEnd"/>
      <w:r w:rsidRPr="002536EF">
        <w:rPr>
          <w:b/>
          <w:bCs/>
          <w:noProof/>
          <w:color w:val="000000" w:themeColor="text1"/>
          <w:lang w:val="uk-UA"/>
        </w:rPr>
        <w:t>.</w:t>
      </w:r>
      <w:r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  </w:t>
      </w:r>
    </w:p>
    <w:p w14:paraId="4D233AB5" w14:textId="5B3FB430" w:rsidR="00E27AFC" w:rsidRPr="002536EF" w:rsidRDefault="00E27AFC" w:rsidP="00E27AFC">
      <w:pPr>
        <w:jc w:val="both"/>
        <w:rPr>
          <w:b/>
          <w:bCs/>
          <w:noProof/>
          <w:color w:val="000000" w:themeColor="text1"/>
          <w:sz w:val="22"/>
          <w:szCs w:val="22"/>
          <w:lang w:val="uk-UA"/>
        </w:rPr>
      </w:pPr>
      <w:r w:rsidRPr="002536EF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2536EF">
        <w:rPr>
          <w:b/>
          <w:noProof/>
          <w:sz w:val="22"/>
          <w:szCs w:val="22"/>
          <w:lang w:val="uk-UA"/>
        </w:rPr>
        <w:t xml:space="preserve"> </w:t>
      </w:r>
      <w:r w:rsidRPr="002536EF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2536EF" w:rsidRPr="002536EF">
        <w:rPr>
          <w:b/>
          <w:noProof/>
          <w:color w:val="000000" w:themeColor="text1"/>
          <w:sz w:val="22"/>
          <w:szCs w:val="22"/>
          <w:lang w:val="uk-UA"/>
        </w:rPr>
        <w:t>2963ОК</w:t>
      </w:r>
      <w:r w:rsidR="002536EF" w:rsidRPr="002536EF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="002536EF" w:rsidRPr="002536EF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="002536EF" w:rsidRPr="002536EF">
        <w:rPr>
          <w:noProof/>
          <w:color w:val="FF0000"/>
          <w:sz w:val="22"/>
          <w:szCs w:val="22"/>
          <w:lang w:val="uk-UA"/>
        </w:rPr>
        <w:t xml:space="preserve"> </w:t>
      </w:r>
      <w:r w:rsidR="002536EF" w:rsidRPr="002536EF">
        <w:rPr>
          <w:b/>
          <w:bCs/>
          <w:sz w:val="22"/>
          <w:szCs w:val="22"/>
          <w:lang w:val="uk-UA"/>
        </w:rPr>
        <w:t>Освітні послуги у сфері бізнес-</w:t>
      </w:r>
      <w:proofErr w:type="spellStart"/>
      <w:r w:rsidR="002536EF" w:rsidRPr="002536EF">
        <w:rPr>
          <w:b/>
          <w:bCs/>
          <w:sz w:val="22"/>
          <w:szCs w:val="22"/>
          <w:lang w:val="uk-UA"/>
        </w:rPr>
        <w:t>планування_</w:t>
      </w:r>
      <w:r w:rsidR="00D060F6" w:rsidRPr="002536EF">
        <w:rPr>
          <w:b/>
          <w:bCs/>
          <w:sz w:val="22"/>
          <w:szCs w:val="22"/>
          <w:lang w:val="uk-UA"/>
        </w:rPr>
        <w:t>МІКРОГРАНТИ</w:t>
      </w:r>
      <w:r w:rsidRPr="002536EF">
        <w:rPr>
          <w:b/>
          <w:noProof/>
          <w:sz w:val="22"/>
          <w:szCs w:val="22"/>
          <w:lang w:val="uk-UA"/>
        </w:rPr>
        <w:t>_ЧАСТИНА</w:t>
      </w:r>
      <w:proofErr w:type="spellEnd"/>
      <w:r w:rsidRPr="002536EF">
        <w:rPr>
          <w:b/>
          <w:noProof/>
          <w:sz w:val="22"/>
          <w:szCs w:val="22"/>
          <w:lang w:val="uk-UA"/>
        </w:rPr>
        <w:t xml:space="preserve">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2536EF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BF246E">
      <w:pPr>
        <w:numPr>
          <w:ilvl w:val="1"/>
          <w:numId w:val="8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BF246E">
      <w:pPr>
        <w:numPr>
          <w:ilvl w:val="0"/>
          <w:numId w:val="5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</w:t>
      </w:r>
      <w:r w:rsidRPr="00E17D3E">
        <w:rPr>
          <w:sz w:val="22"/>
          <w:szCs w:val="22"/>
          <w:lang w:val="uk-UA"/>
        </w:rPr>
        <w:lastRenderedPageBreak/>
        <w:t xml:space="preserve">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BF246E">
      <w:pPr>
        <w:numPr>
          <w:ilvl w:val="0"/>
          <w:numId w:val="6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BF246E">
      <w:pPr>
        <w:pStyle w:val="af"/>
        <w:numPr>
          <w:ilvl w:val="0"/>
          <w:numId w:val="6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BF246E">
      <w:pPr>
        <w:pStyle w:val="af"/>
        <w:numPr>
          <w:ilvl w:val="0"/>
          <w:numId w:val="6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557A29" w:rsidRDefault="007545FF" w:rsidP="007545FF">
      <w:pPr>
        <w:ind w:left="357"/>
        <w:jc w:val="both"/>
        <w:rPr>
          <w:sz w:val="22"/>
          <w:szCs w:val="22"/>
          <w:lang w:val="uk-UA"/>
        </w:rPr>
      </w:pPr>
    </w:p>
    <w:p w14:paraId="3CA7ED68" w14:textId="480A5C52" w:rsidR="00AE1395" w:rsidRPr="00454970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en-US"/>
        </w:rPr>
        <w:t>VI</w:t>
      </w:r>
      <w:r w:rsidR="009C1BC8"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en-US"/>
        </w:rPr>
        <w:t>I</w:t>
      </w:r>
      <w:r w:rsidRPr="00454970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454970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 w:rsidRPr="00454970">
        <w:rPr>
          <w:b/>
          <w:spacing w:val="-4"/>
          <w:sz w:val="22"/>
          <w:szCs w:val="22"/>
          <w:lang w:val="uk-UA"/>
        </w:rPr>
        <w:t>тендеру</w:t>
      </w:r>
    </w:p>
    <w:p w14:paraId="544594B0" w14:textId="100E1081" w:rsidR="00703E3F" w:rsidRPr="00454970" w:rsidRDefault="00703E3F" w:rsidP="0045497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bookmarkStart w:id="1" w:name="_Hlk213253815"/>
      <w:r w:rsidRPr="00454970">
        <w:rPr>
          <w:rStyle w:val="hps"/>
          <w:sz w:val="22"/>
          <w:szCs w:val="22"/>
          <w:lang w:val="uk-UA"/>
        </w:rPr>
        <w:t xml:space="preserve">Спочатку серед поданих </w:t>
      </w:r>
      <w:r w:rsidRPr="00454970">
        <w:rPr>
          <w:sz w:val="22"/>
          <w:szCs w:val="22"/>
          <w:lang w:val="uk-UA"/>
        </w:rPr>
        <w:t>цінов</w:t>
      </w:r>
      <w:r w:rsidRPr="00454970">
        <w:rPr>
          <w:rStyle w:val="hps"/>
          <w:sz w:val="22"/>
          <w:szCs w:val="22"/>
          <w:lang w:val="uk-UA"/>
        </w:rPr>
        <w:t xml:space="preserve">их пропозицій </w:t>
      </w:r>
      <w:r w:rsidRPr="00454970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454970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  <w:bookmarkEnd w:id="1"/>
    </w:p>
    <w:p w14:paraId="0C65F3E4" w14:textId="141BF837" w:rsidR="00703E3F" w:rsidRPr="00454970" w:rsidRDefault="00703E3F" w:rsidP="00703E3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454970">
        <w:rPr>
          <w:rStyle w:val="hps"/>
          <w:sz w:val="22"/>
          <w:szCs w:val="22"/>
          <w:lang w:val="uk-UA"/>
        </w:rPr>
        <w:t xml:space="preserve"> </w:t>
      </w:r>
      <w:r w:rsidRPr="00454970">
        <w:rPr>
          <w:b/>
          <w:spacing w:val="-4"/>
          <w:sz w:val="22"/>
          <w:szCs w:val="22"/>
          <w:lang w:val="uk-UA"/>
        </w:rPr>
        <w:t xml:space="preserve">З відібраних цінових пропозицій обирається пропозиція за наступними критеріями: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450"/>
        <w:gridCol w:w="3216"/>
        <w:gridCol w:w="2106"/>
      </w:tblGrid>
      <w:tr w:rsidR="00703E3F" w:rsidRPr="00454970" w14:paraId="22248275" w14:textId="77777777" w:rsidTr="00454970">
        <w:tc>
          <w:tcPr>
            <w:tcW w:w="284" w:type="dxa"/>
            <w:vMerge w:val="restart"/>
            <w:shd w:val="clear" w:color="auto" w:fill="E7E6E6"/>
            <w:vAlign w:val="center"/>
          </w:tcPr>
          <w:p w14:paraId="3E4A1E09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36" w:type="dxa"/>
            <w:vMerge w:val="restart"/>
            <w:shd w:val="clear" w:color="auto" w:fill="E7E6E6"/>
            <w:vAlign w:val="center"/>
          </w:tcPr>
          <w:p w14:paraId="3C6F1F8E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386" w:type="dxa"/>
            <w:gridSpan w:val="2"/>
            <w:shd w:val="clear" w:color="auto" w:fill="E7E6E6"/>
            <w:vAlign w:val="center"/>
          </w:tcPr>
          <w:p w14:paraId="0E1A4DBA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Кількість відсотків</w:t>
            </w:r>
          </w:p>
        </w:tc>
      </w:tr>
      <w:tr w:rsidR="00703E3F" w:rsidRPr="00454970" w14:paraId="475761FB" w14:textId="77777777" w:rsidTr="00377BFB">
        <w:trPr>
          <w:trHeight w:val="299"/>
        </w:trPr>
        <w:tc>
          <w:tcPr>
            <w:tcW w:w="284" w:type="dxa"/>
            <w:vMerge/>
            <w:shd w:val="clear" w:color="auto" w:fill="E7E6E6"/>
            <w:vAlign w:val="center"/>
          </w:tcPr>
          <w:p w14:paraId="6DAD8A95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536" w:type="dxa"/>
            <w:vMerge/>
            <w:shd w:val="clear" w:color="auto" w:fill="E7E6E6"/>
            <w:vAlign w:val="center"/>
          </w:tcPr>
          <w:p w14:paraId="35AA6C4B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66093DF4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126" w:type="dxa"/>
            <w:shd w:val="clear" w:color="auto" w:fill="E7E6E6"/>
            <w:vAlign w:val="center"/>
          </w:tcPr>
          <w:p w14:paraId="0B9AA923" w14:textId="77777777" w:rsidR="00703E3F" w:rsidRPr="00454970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5497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703E3F" w:rsidRPr="00377BFB" w14:paraId="53D339B5" w14:textId="77777777" w:rsidTr="00454970">
        <w:trPr>
          <w:trHeight w:val="77"/>
        </w:trPr>
        <w:tc>
          <w:tcPr>
            <w:tcW w:w="284" w:type="dxa"/>
          </w:tcPr>
          <w:p w14:paraId="7E56B1D9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4536" w:type="dxa"/>
          </w:tcPr>
          <w:p w14:paraId="5EF1BF9A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386" w:type="dxa"/>
            <w:gridSpan w:val="2"/>
          </w:tcPr>
          <w:p w14:paraId="7B5054D4" w14:textId="66AA08C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D060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454970"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703E3F" w:rsidRPr="00377BFB" w14:paraId="750D407D" w14:textId="77777777" w:rsidTr="00454970">
        <w:trPr>
          <w:trHeight w:val="450"/>
        </w:trPr>
        <w:tc>
          <w:tcPr>
            <w:tcW w:w="284" w:type="dxa"/>
            <w:vAlign w:val="center"/>
          </w:tcPr>
          <w:p w14:paraId="6959B5C9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7A0877D3" w14:textId="77777777" w:rsidR="00703E3F" w:rsidRPr="00377BFB" w:rsidRDefault="000D434E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 організації освітніх програм для </w:t>
            </w:r>
            <w:r w:rsidRPr="0024658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ветеранів, військовополонених або членів їх сімей</w:t>
            </w:r>
            <w:r w:rsidR="00454970"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71690E8C" w14:textId="77777777" w:rsidR="00454970" w:rsidRPr="00377BFB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319FC27A" w14:textId="1AD595EF" w:rsidR="00454970" w:rsidRPr="00377BFB" w:rsidRDefault="00454970" w:rsidP="00FE024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2"/>
                <w:szCs w:val="22"/>
                <w:lang w:val="uk-UA"/>
              </w:rPr>
              <w:t>Підтверджується шляхом надання копій договорів, листів відгуків чи листів рекомендацій, посиланням на публікації у відкритих джерелах, іншими документами, які можуть підтвердити вказану вимогу</w:t>
            </w:r>
          </w:p>
        </w:tc>
        <w:tc>
          <w:tcPr>
            <w:tcW w:w="3260" w:type="dxa"/>
            <w:vAlign w:val="center"/>
          </w:tcPr>
          <w:p w14:paraId="43331040" w14:textId="77777777" w:rsidR="00703E3F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Наявність досвіду організації освітніх програм для ветеранів, військовополонених або членів їх сімей - </w:t>
            </w: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20%</w:t>
            </w:r>
          </w:p>
          <w:p w14:paraId="1C93B20B" w14:textId="77777777" w:rsidR="000D434E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043122E8" w14:textId="63A5CC41" w:rsidR="00454970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Відсутність </w:t>
            </w:r>
            <w:r w:rsidR="0083797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досвіду </w:t>
            </w: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організації освітніх програм для вказаних категорій </w:t>
            </w:r>
          </w:p>
          <w:p w14:paraId="2B434EBE" w14:textId="70478E75" w:rsidR="000D434E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0%</w:t>
            </w:r>
          </w:p>
        </w:tc>
        <w:tc>
          <w:tcPr>
            <w:tcW w:w="2126" w:type="dxa"/>
            <w:vAlign w:val="center"/>
          </w:tcPr>
          <w:p w14:paraId="5030A3EB" w14:textId="0A449A78" w:rsidR="00703E3F" w:rsidRPr="00377BFB" w:rsidRDefault="000D434E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703E3F" w:rsidRPr="00377BFB" w14:paraId="56B059FB" w14:textId="77777777" w:rsidTr="00377BFB">
        <w:trPr>
          <w:trHeight w:val="58"/>
        </w:trPr>
        <w:tc>
          <w:tcPr>
            <w:tcW w:w="8080" w:type="dxa"/>
            <w:gridSpan w:val="3"/>
            <w:shd w:val="clear" w:color="auto" w:fill="D0CECE"/>
          </w:tcPr>
          <w:p w14:paraId="1919DA5C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126" w:type="dxa"/>
            <w:shd w:val="clear" w:color="auto" w:fill="D0CECE"/>
          </w:tcPr>
          <w:p w14:paraId="0FDAC47B" w14:textId="77777777" w:rsidR="00703E3F" w:rsidRPr="00377BFB" w:rsidRDefault="00703E3F" w:rsidP="00FE024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377BF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34FB84E5" w14:textId="3D4666A9" w:rsidR="00A6690A" w:rsidRPr="00A35310" w:rsidRDefault="00A6690A" w:rsidP="002536E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/>
        <w:jc w:val="both"/>
        <w:rPr>
          <w:bCs/>
          <w:spacing w:val="-4"/>
          <w:sz w:val="22"/>
          <w:szCs w:val="22"/>
          <w:lang w:val="uk-UA"/>
        </w:rPr>
      </w:pPr>
      <w:r w:rsidRPr="00377BFB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377BFB">
        <w:rPr>
          <w:sz w:val="22"/>
          <w:szCs w:val="22"/>
          <w:lang w:val="uk-UA"/>
        </w:rPr>
        <w:t>цінов</w:t>
      </w:r>
      <w:r w:rsidR="009F6928" w:rsidRPr="00377BFB">
        <w:rPr>
          <w:bCs/>
          <w:spacing w:val="-4"/>
          <w:sz w:val="22"/>
          <w:szCs w:val="22"/>
          <w:lang w:val="uk-UA"/>
        </w:rPr>
        <w:t>их</w:t>
      </w:r>
      <w:r w:rsidRPr="00377BFB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377BFB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377BFB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377BFB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377BFB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377BFB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377BFB">
        <w:rPr>
          <w:bCs/>
          <w:spacing w:val="-4"/>
          <w:sz w:val="22"/>
          <w:szCs w:val="22"/>
          <w:lang w:val="uk-UA"/>
        </w:rPr>
        <w:t>уть</w:t>
      </w:r>
      <w:r w:rsidRPr="00377BFB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377BFB">
        <w:rPr>
          <w:bCs/>
          <w:spacing w:val="-4"/>
          <w:sz w:val="22"/>
          <w:szCs w:val="22"/>
          <w:lang w:val="uk-UA"/>
        </w:rPr>
        <w:t>і</w:t>
      </w:r>
      <w:r w:rsidRPr="00377BFB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 про визначення переможця шляхом розміщення</w:t>
      </w:r>
      <w:r w:rsidRPr="00A35310">
        <w:rPr>
          <w:bCs/>
          <w:spacing w:val="-4"/>
          <w:sz w:val="22"/>
          <w:szCs w:val="22"/>
          <w:lang w:val="uk-UA"/>
        </w:rPr>
        <w:t xml:space="preserve">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A3531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5310">
        <w:rPr>
          <w:i/>
          <w:iCs/>
          <w:spacing w:val="-4"/>
          <w:sz w:val="22"/>
          <w:szCs w:val="22"/>
          <w:lang w:val="uk-UA"/>
        </w:rPr>
        <w:t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</w:t>
      </w:r>
      <w:r w:rsidRPr="00A3721F">
        <w:rPr>
          <w:i/>
          <w:iCs/>
          <w:spacing w:val="-4"/>
          <w:sz w:val="22"/>
          <w:szCs w:val="22"/>
          <w:lang w:val="uk-UA"/>
        </w:rPr>
        <w:t xml:space="preserve">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3DA16954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</w:t>
      </w:r>
      <w:r w:rsidR="0050682B">
        <w:rPr>
          <w:spacing w:val="-4"/>
          <w:sz w:val="22"/>
          <w:szCs w:val="22"/>
          <w:lang w:val="uk-UA"/>
        </w:rPr>
        <w:t>є</w:t>
      </w:r>
      <w:r w:rsidR="000B4245" w:rsidRPr="00751467">
        <w:rPr>
          <w:spacing w:val="-4"/>
          <w:sz w:val="22"/>
          <w:szCs w:val="22"/>
          <w:lang w:val="uk-UA"/>
        </w:rPr>
        <w:t>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839C5E8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3636B3">
        <w:rPr>
          <w:i/>
          <w:sz w:val="22"/>
          <w:szCs w:val="22"/>
          <w:lang w:val="uk-UA"/>
        </w:rPr>
        <w:t>Голова тендерного комітету</w:t>
      </w:r>
      <w:r w:rsidR="003636B3" w:rsidRPr="003636B3">
        <w:rPr>
          <w:i/>
          <w:sz w:val="22"/>
          <w:szCs w:val="22"/>
          <w:lang w:val="uk-UA"/>
        </w:rPr>
        <w:t xml:space="preserve">                      </w:t>
      </w:r>
      <w:r w:rsidR="009E6AC7" w:rsidRPr="003636B3">
        <w:rPr>
          <w:i/>
          <w:sz w:val="22"/>
          <w:szCs w:val="22"/>
          <w:lang w:val="uk-UA"/>
        </w:rPr>
        <w:t xml:space="preserve">            </w:t>
      </w:r>
      <w:r w:rsidRPr="003636B3">
        <w:rPr>
          <w:i/>
          <w:sz w:val="22"/>
          <w:szCs w:val="22"/>
          <w:lang w:val="uk-UA"/>
        </w:rPr>
        <w:tab/>
      </w:r>
      <w:r w:rsidR="00CC7D16" w:rsidRPr="003636B3">
        <w:rPr>
          <w:i/>
          <w:sz w:val="22"/>
          <w:szCs w:val="22"/>
          <w:lang w:val="uk-UA"/>
        </w:rPr>
        <w:t xml:space="preserve">____________ </w:t>
      </w:r>
      <w:r w:rsidR="003636B3" w:rsidRPr="003636B3">
        <w:rPr>
          <w:i/>
          <w:sz w:val="22"/>
          <w:szCs w:val="22"/>
          <w:lang w:val="uk-UA"/>
        </w:rPr>
        <w:t xml:space="preserve">            Р.І.</w:t>
      </w:r>
      <w:r w:rsidR="003636B3">
        <w:rPr>
          <w:i/>
          <w:sz w:val="22"/>
          <w:szCs w:val="22"/>
          <w:lang w:val="uk-UA"/>
        </w:rPr>
        <w:t xml:space="preserve"> Ошовська</w:t>
      </w:r>
    </w:p>
    <w:p w14:paraId="55279DC5" w14:textId="77777777" w:rsidR="00FA0F63" w:rsidRDefault="00C33DF7" w:rsidP="00FA0F63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</w:t>
      </w:r>
    </w:p>
    <w:p w14:paraId="66C8F9CE" w14:textId="6FE60250" w:rsidR="000B129C" w:rsidRPr="00557A29" w:rsidRDefault="000B129C" w:rsidP="00FA0F63">
      <w:pPr>
        <w:ind w:left="6804" w:hanging="7088"/>
        <w:jc w:val="right"/>
        <w:rPr>
          <w:b/>
          <w:i/>
          <w:sz w:val="22"/>
          <w:szCs w:val="22"/>
          <w:lang w:val="uk-UA"/>
        </w:rPr>
      </w:pPr>
      <w:r w:rsidRPr="002536EF">
        <w:rPr>
          <w:sz w:val="22"/>
          <w:szCs w:val="22"/>
          <w:lang w:val="uk-UA"/>
        </w:rPr>
        <w:t xml:space="preserve">до </w:t>
      </w:r>
      <w:bookmarkEnd w:id="2"/>
      <w:r w:rsidR="00FA0F63" w:rsidRPr="002536EF">
        <w:rPr>
          <w:sz w:val="22"/>
          <w:szCs w:val="22"/>
          <w:lang w:val="uk-UA"/>
        </w:rPr>
        <w:t xml:space="preserve">Запиту </w:t>
      </w:r>
      <w:r w:rsidR="002536EF" w:rsidRPr="002536EF">
        <w:rPr>
          <w:sz w:val="22"/>
          <w:szCs w:val="22"/>
          <w:lang w:val="uk-UA"/>
        </w:rPr>
        <w:t>2963</w:t>
      </w:r>
      <w:r w:rsidR="00FA0F63" w:rsidRPr="002536EF">
        <w:rPr>
          <w:sz w:val="22"/>
          <w:szCs w:val="22"/>
          <w:lang w:val="uk-UA"/>
        </w:rPr>
        <w:t>ОК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5D388A3" w14:textId="77777777" w:rsidR="00FA0F63" w:rsidRDefault="00EA67E2" w:rsidP="00EA67E2">
      <w:pPr>
        <w:ind w:left="142" w:firstLine="284"/>
        <w:jc w:val="right"/>
        <w:rPr>
          <w:b/>
          <w:bCs/>
          <w:color w:val="000000"/>
          <w:sz w:val="22"/>
          <w:szCs w:val="22"/>
          <w:lang w:val="uk-UA" w:eastAsia="uk-UA"/>
        </w:rPr>
      </w:pPr>
      <w:r>
        <w:rPr>
          <w:b/>
          <w:sz w:val="22"/>
          <w:szCs w:val="22"/>
          <w:lang w:val="uk-UA"/>
        </w:rPr>
        <w:br w:type="page"/>
      </w:r>
      <w:r w:rsidRPr="00531333">
        <w:rPr>
          <w:b/>
          <w:bCs/>
          <w:color w:val="000000"/>
          <w:sz w:val="22"/>
          <w:szCs w:val="22"/>
          <w:lang w:val="uk-UA" w:eastAsia="uk-UA"/>
        </w:rPr>
        <w:lastRenderedPageBreak/>
        <w:t xml:space="preserve">Додаток </w:t>
      </w:r>
      <w:r w:rsidR="00B83699">
        <w:rPr>
          <w:b/>
          <w:bCs/>
          <w:color w:val="000000"/>
          <w:sz w:val="22"/>
          <w:szCs w:val="22"/>
          <w:lang w:val="uk-UA" w:eastAsia="uk-UA"/>
        </w:rPr>
        <w:t>№</w:t>
      </w:r>
      <w:r w:rsidRPr="00531333">
        <w:rPr>
          <w:b/>
          <w:bCs/>
          <w:color w:val="000000"/>
          <w:sz w:val="22"/>
          <w:szCs w:val="22"/>
          <w:lang w:val="uk-UA" w:eastAsia="uk-UA"/>
        </w:rPr>
        <w:t>2 </w:t>
      </w:r>
    </w:p>
    <w:p w14:paraId="1E34A518" w14:textId="4F3F7D8A" w:rsidR="00EA67E2" w:rsidRDefault="00EA67E2" w:rsidP="00EA67E2">
      <w:pPr>
        <w:ind w:left="142" w:firstLine="284"/>
        <w:jc w:val="right"/>
        <w:rPr>
          <w:sz w:val="22"/>
          <w:szCs w:val="22"/>
          <w:lang w:val="uk-UA"/>
        </w:rPr>
      </w:pPr>
      <w:r w:rsidRPr="002536EF">
        <w:rPr>
          <w:b/>
          <w:bCs/>
          <w:color w:val="000000"/>
          <w:sz w:val="22"/>
          <w:szCs w:val="22"/>
          <w:lang w:val="uk-UA" w:eastAsia="uk-UA"/>
        </w:rPr>
        <w:t xml:space="preserve">до </w:t>
      </w:r>
      <w:r w:rsidR="001D142B" w:rsidRPr="002536EF">
        <w:rPr>
          <w:b/>
          <w:bCs/>
          <w:color w:val="000000"/>
          <w:sz w:val="22"/>
          <w:szCs w:val="22"/>
          <w:lang w:val="uk-UA" w:eastAsia="uk-UA"/>
        </w:rPr>
        <w:t>Запиту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 xml:space="preserve"> 29</w:t>
      </w:r>
      <w:r w:rsidR="002536EF" w:rsidRPr="002536EF">
        <w:rPr>
          <w:b/>
          <w:bCs/>
          <w:color w:val="000000"/>
          <w:sz w:val="22"/>
          <w:szCs w:val="22"/>
          <w:lang w:val="uk-UA" w:eastAsia="uk-UA"/>
        </w:rPr>
        <w:t>63</w:t>
      </w:r>
      <w:r w:rsidR="00FA0F63" w:rsidRPr="002536EF">
        <w:rPr>
          <w:b/>
          <w:bCs/>
          <w:color w:val="000000"/>
          <w:sz w:val="22"/>
          <w:szCs w:val="22"/>
          <w:lang w:val="uk-UA" w:eastAsia="uk-UA"/>
        </w:rPr>
        <w:t>ОК</w:t>
      </w:r>
    </w:p>
    <w:p w14:paraId="0ECC7202" w14:textId="77777777" w:rsidR="00423D6F" w:rsidRPr="0043667E" w:rsidRDefault="00423D6F" w:rsidP="00423D6F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102FBC9E" w14:textId="77777777" w:rsidR="00353416" w:rsidRPr="00BD752C" w:rsidRDefault="00353416" w:rsidP="00353416">
      <w:pPr>
        <w:jc w:val="center"/>
        <w:rPr>
          <w:sz w:val="22"/>
          <w:szCs w:val="22"/>
          <w:lang w:val="uk-UA"/>
        </w:rPr>
      </w:pPr>
    </w:p>
    <w:p w14:paraId="1AF42A75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Товариство Червоного Хреста України (ТЧХУ) реалізує програму підтримки економічної стійкості ветеранів та членів їхніх сімей, спрямовану на розвиток підприємницьких навичок та підтримку запуску малого бізнесу.</w:t>
      </w:r>
    </w:p>
    <w:p w14:paraId="240D980F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У межах Програми передбачено компонент </w:t>
      </w:r>
      <w:r w:rsidRPr="00D060F6">
        <w:rPr>
          <w:b/>
          <w:bCs/>
          <w:color w:val="000000" w:themeColor="text1"/>
          <w:sz w:val="22"/>
          <w:szCs w:val="22"/>
          <w:lang w:val="uk"/>
        </w:rPr>
        <w:t>«</w:t>
      </w:r>
      <w:proofErr w:type="spellStart"/>
      <w:r w:rsidRPr="00D060F6">
        <w:rPr>
          <w:b/>
          <w:bCs/>
          <w:color w:val="000000" w:themeColor="text1"/>
          <w:sz w:val="22"/>
          <w:szCs w:val="22"/>
          <w:lang w:val="uk"/>
        </w:rPr>
        <w:t>Мікрогранти</w:t>
      </w:r>
      <w:proofErr w:type="spellEnd"/>
      <w:r w:rsidRPr="00D060F6">
        <w:rPr>
          <w:b/>
          <w:bCs/>
          <w:color w:val="000000" w:themeColor="text1"/>
          <w:sz w:val="22"/>
          <w:szCs w:val="22"/>
          <w:lang w:val="uk"/>
        </w:rPr>
        <w:t>»</w:t>
      </w:r>
      <w:r w:rsidRPr="756A4B56">
        <w:rPr>
          <w:color w:val="000000" w:themeColor="text1"/>
          <w:sz w:val="22"/>
          <w:szCs w:val="22"/>
          <w:lang w:val="uk"/>
        </w:rPr>
        <w:t xml:space="preserve">, який включає навчання учасників підприємництву, підготовку бізнес-планів, конкурсний відбір проєктів для фінансування та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постгрантовий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супровід.</w:t>
      </w:r>
    </w:p>
    <w:p w14:paraId="388F2ADA" w14:textId="77777777" w:rsidR="007E21F1" w:rsidRDefault="007E21F1" w:rsidP="007E21F1">
      <w:pPr>
        <w:ind w:firstLine="567"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Для реалізації освітньої та консультаційної частини компоненту ТЧХУ планує залучити спеціалізовану бізнес-школу або організацію, що має відповідний досвід у сфері підприємницької освіти та підтримки малого бізнесу.</w:t>
      </w:r>
    </w:p>
    <w:p w14:paraId="676BB7E6" w14:textId="77777777" w:rsidR="007E21F1" w:rsidRDefault="007E21F1" w:rsidP="007E21F1">
      <w:pPr>
        <w:ind w:firstLine="567"/>
        <w:rPr>
          <w:color w:val="000000" w:themeColor="text1"/>
          <w:lang w:val="uk-UA"/>
        </w:rPr>
      </w:pPr>
    </w:p>
    <w:p w14:paraId="2A7AD011" w14:textId="29F9FF5F" w:rsidR="007E21F1" w:rsidRDefault="00A35310" w:rsidP="00A35310">
      <w:pPr>
        <w:spacing w:after="240"/>
        <w:ind w:right="128"/>
        <w:jc w:val="both"/>
        <w:rPr>
          <w:color w:val="000000" w:themeColor="text1"/>
          <w:sz w:val="22"/>
          <w:szCs w:val="22"/>
          <w:lang w:val="uk-UA"/>
        </w:rPr>
      </w:pPr>
      <w:r w:rsidRPr="00A35310">
        <w:rPr>
          <w:b/>
          <w:bCs/>
          <w:color w:val="000000" w:themeColor="text1"/>
          <w:sz w:val="22"/>
          <w:szCs w:val="22"/>
          <w:u w:val="single"/>
          <w:lang w:val="uk"/>
        </w:rPr>
        <w:t xml:space="preserve">І. </w:t>
      </w:r>
      <w:r w:rsidR="007E21F1" w:rsidRPr="00A35310">
        <w:rPr>
          <w:b/>
          <w:bCs/>
          <w:color w:val="000000" w:themeColor="text1"/>
          <w:sz w:val="22"/>
          <w:szCs w:val="22"/>
          <w:u w:val="single"/>
          <w:lang w:val="uk"/>
        </w:rPr>
        <w:t>Метою закупівлі</w:t>
      </w:r>
      <w:r w:rsidR="007E21F1" w:rsidRPr="62087DF5">
        <w:rPr>
          <w:color w:val="000000" w:themeColor="text1"/>
          <w:sz w:val="22"/>
          <w:szCs w:val="22"/>
          <w:lang w:val="uk"/>
        </w:rPr>
        <w:t xml:space="preserve"> є залучення постачальника послуг для:</w:t>
      </w:r>
    </w:p>
    <w:p w14:paraId="448CEA07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розробки та реалізації навчальної програми з підприємництва;</w:t>
      </w:r>
    </w:p>
    <w:p w14:paraId="6CFADDD1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-UA"/>
        </w:rPr>
        <w:t>спільного відбору учасників разом із ТЧХУ та донорською організацією;</w:t>
      </w:r>
    </w:p>
    <w:p w14:paraId="6F1C7B81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проведення навчання для учасників Програми;</w:t>
      </w:r>
    </w:p>
    <w:p w14:paraId="32BB0950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менторського супроводу учасників у процесі підготовки бізнес-планів;</w:t>
      </w:r>
    </w:p>
    <w:p w14:paraId="4C6108DF" w14:textId="77777777" w:rsidR="007E21F1" w:rsidRDefault="007E21F1" w:rsidP="00BF246E">
      <w:pPr>
        <w:pStyle w:val="af"/>
        <w:numPr>
          <w:ilvl w:val="2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організації фінального відбору бізнес-проєктів (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пітчінгу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>);</w:t>
      </w:r>
    </w:p>
    <w:p w14:paraId="419E1F70" w14:textId="77777777" w:rsidR="007E21F1" w:rsidRDefault="007E21F1" w:rsidP="00BF246E">
      <w:pPr>
        <w:pStyle w:val="af"/>
        <w:numPr>
          <w:ilvl w:val="0"/>
          <w:numId w:val="28"/>
        </w:numPr>
        <w:spacing w:after="240"/>
        <w:ind w:left="0" w:right="128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постгрантової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консультаційної підтримки переможцям.</w:t>
      </w:r>
    </w:p>
    <w:p w14:paraId="6A28F004" w14:textId="51CB25D0" w:rsidR="007E21F1" w:rsidRDefault="00A35310" w:rsidP="00D060F6">
      <w:pPr>
        <w:rPr>
          <w:color w:val="000000" w:themeColor="text1"/>
          <w:sz w:val="22"/>
          <w:szCs w:val="22"/>
          <w:lang w:val="uk-UA"/>
        </w:rPr>
      </w:pPr>
      <w:r w:rsidRPr="00A35310">
        <w:rPr>
          <w:b/>
          <w:bCs/>
          <w:color w:val="000000" w:themeColor="text1"/>
          <w:sz w:val="22"/>
          <w:szCs w:val="22"/>
          <w:u w:val="single"/>
          <w:lang w:val="uk-UA"/>
        </w:rPr>
        <w:t>ІІ</w:t>
      </w:r>
      <w:r w:rsidRPr="00D060F6">
        <w:rPr>
          <w:b/>
          <w:bCs/>
          <w:color w:val="000000" w:themeColor="text1"/>
          <w:sz w:val="22"/>
          <w:szCs w:val="22"/>
          <w:u w:val="single"/>
          <w:lang w:val="uk-UA"/>
        </w:rPr>
        <w:t xml:space="preserve">. </w:t>
      </w:r>
      <w:r w:rsidR="007E21F1" w:rsidRPr="00D060F6">
        <w:rPr>
          <w:b/>
          <w:bCs/>
          <w:color w:val="000000" w:themeColor="text1"/>
          <w:sz w:val="22"/>
          <w:szCs w:val="22"/>
          <w:u w:val="single"/>
          <w:lang w:val="uk-UA"/>
        </w:rPr>
        <w:t>Програма реалізується для</w:t>
      </w:r>
      <w:r w:rsidR="007E21F1" w:rsidRPr="756A4B56">
        <w:rPr>
          <w:color w:val="000000" w:themeColor="text1"/>
          <w:sz w:val="22"/>
          <w:szCs w:val="22"/>
          <w:lang w:val="uk-UA"/>
        </w:rPr>
        <w:t xml:space="preserve"> ветеранів та членів їхніх родин з:</w:t>
      </w:r>
    </w:p>
    <w:p w14:paraId="03D33150" w14:textId="77777777" w:rsidR="00D060F6" w:rsidRDefault="00D060F6" w:rsidP="00D060F6">
      <w:pPr>
        <w:rPr>
          <w:color w:val="000000" w:themeColor="text1"/>
          <w:sz w:val="22"/>
          <w:szCs w:val="22"/>
          <w:lang w:val="uk"/>
        </w:rPr>
      </w:pPr>
    </w:p>
    <w:p w14:paraId="3F8CAB9C" w14:textId="77777777" w:rsidR="007E21F1" w:rsidRDefault="007E21F1" w:rsidP="00BF246E">
      <w:pPr>
        <w:pStyle w:val="af"/>
        <w:numPr>
          <w:ilvl w:val="0"/>
          <w:numId w:val="27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756A4B56">
        <w:rPr>
          <w:b/>
          <w:bCs/>
          <w:color w:val="000000" w:themeColor="text1"/>
          <w:sz w:val="22"/>
          <w:szCs w:val="22"/>
          <w:lang w:val="uk-UA"/>
        </w:rPr>
        <w:t>Миколаївської області</w:t>
      </w:r>
    </w:p>
    <w:p w14:paraId="12A05791" w14:textId="77777777" w:rsidR="007E21F1" w:rsidRPr="00A35310" w:rsidRDefault="007E21F1" w:rsidP="00BF246E">
      <w:pPr>
        <w:pStyle w:val="af"/>
        <w:numPr>
          <w:ilvl w:val="0"/>
          <w:numId w:val="27"/>
        </w:numPr>
        <w:ind w:left="0" w:firstLine="709"/>
        <w:contextualSpacing/>
        <w:rPr>
          <w:color w:val="000000" w:themeColor="text1"/>
          <w:sz w:val="22"/>
          <w:szCs w:val="22"/>
          <w:lang w:val="uk"/>
        </w:rPr>
      </w:pPr>
      <w:r w:rsidRPr="00A35310">
        <w:rPr>
          <w:b/>
          <w:bCs/>
          <w:color w:val="000000" w:themeColor="text1"/>
          <w:sz w:val="22"/>
          <w:szCs w:val="22"/>
          <w:lang w:val="uk-UA"/>
        </w:rPr>
        <w:t>Вінницької області</w:t>
      </w:r>
    </w:p>
    <w:p w14:paraId="2C4C0BA0" w14:textId="77777777" w:rsidR="007E21F1" w:rsidRPr="00A35310" w:rsidRDefault="007E21F1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720AEC38" w14:textId="4527C2D7" w:rsidR="00420B4A" w:rsidRPr="00A35310" w:rsidRDefault="00420B4A" w:rsidP="00420B4A">
      <w:pPr>
        <w:jc w:val="both"/>
        <w:rPr>
          <w:sz w:val="22"/>
          <w:szCs w:val="22"/>
          <w:lang w:val="uk-UA"/>
        </w:rPr>
      </w:pPr>
      <w:r w:rsidRPr="00A35310">
        <w:rPr>
          <w:b/>
          <w:bCs/>
          <w:sz w:val="22"/>
          <w:szCs w:val="22"/>
          <w:u w:val="single"/>
          <w:lang w:val="uk-UA"/>
        </w:rPr>
        <w:t>ІІІ. Термін</w:t>
      </w:r>
      <w:r w:rsidRPr="00A35310">
        <w:rPr>
          <w:b/>
          <w:bCs/>
          <w:spacing w:val="-5"/>
          <w:sz w:val="22"/>
          <w:szCs w:val="22"/>
          <w:u w:val="single"/>
          <w:lang w:val="uk-UA"/>
        </w:rPr>
        <w:t xml:space="preserve"> </w:t>
      </w:r>
      <w:r w:rsidRPr="00A35310">
        <w:rPr>
          <w:b/>
          <w:bCs/>
          <w:sz w:val="22"/>
          <w:szCs w:val="22"/>
          <w:u w:val="single"/>
          <w:lang w:val="uk-UA"/>
        </w:rPr>
        <w:t>надання</w:t>
      </w:r>
      <w:r w:rsidRPr="00A35310">
        <w:rPr>
          <w:b/>
          <w:bCs/>
          <w:spacing w:val="-2"/>
          <w:sz w:val="22"/>
          <w:szCs w:val="22"/>
          <w:u w:val="single"/>
          <w:lang w:val="uk-UA"/>
        </w:rPr>
        <w:t xml:space="preserve"> </w:t>
      </w:r>
      <w:r w:rsidRPr="00A35310">
        <w:rPr>
          <w:b/>
          <w:bCs/>
          <w:sz w:val="22"/>
          <w:szCs w:val="22"/>
          <w:u w:val="single"/>
          <w:lang w:val="uk-UA"/>
        </w:rPr>
        <w:t>послуг:</w:t>
      </w:r>
      <w:r w:rsidRPr="00A35310">
        <w:rPr>
          <w:b/>
          <w:bCs/>
          <w:sz w:val="22"/>
          <w:szCs w:val="22"/>
          <w:lang w:val="uk-UA"/>
        </w:rPr>
        <w:t xml:space="preserve">  </w:t>
      </w:r>
      <w:r w:rsidRPr="00A35310">
        <w:rPr>
          <w:sz w:val="22"/>
          <w:szCs w:val="22"/>
          <w:lang w:val="uk-UA"/>
        </w:rPr>
        <w:t>протягом 12 місяців, згідно потреб Замовника</w:t>
      </w:r>
      <w:r w:rsidR="00A35310" w:rsidRPr="00A35310">
        <w:rPr>
          <w:sz w:val="22"/>
          <w:szCs w:val="22"/>
          <w:lang w:val="uk-UA"/>
        </w:rPr>
        <w:t>.</w:t>
      </w:r>
    </w:p>
    <w:p w14:paraId="080CE71D" w14:textId="77777777" w:rsidR="00420B4A" w:rsidRPr="00CE232B" w:rsidRDefault="00420B4A" w:rsidP="007E21F1">
      <w:pPr>
        <w:pStyle w:val="aa"/>
        <w:spacing w:before="0" w:beforeAutospacing="0" w:after="0" w:afterAutospacing="0"/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7C66CA92" w14:textId="41318AF7" w:rsidR="007E21F1" w:rsidRPr="00A35310" w:rsidRDefault="00DF41C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І</w:t>
      </w:r>
      <w:r w:rsidR="00A35310"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Формат надання послуг:</w:t>
      </w:r>
      <w:r w:rsidR="007E21F1"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14:paraId="0E762DE4" w14:textId="77777777" w:rsidR="007E21F1" w:rsidRPr="00A35310" w:rsidRDefault="007E21F1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 формат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 </w:t>
      </w:r>
      <w:proofErr w:type="spellStart"/>
      <w:r w:rsidRPr="00A35310">
        <w:rPr>
          <w:rFonts w:ascii="Times New Roman" w:hAnsi="Times New Roman" w:cs="Times New Roman"/>
          <w:sz w:val="22"/>
          <w:szCs w:val="22"/>
          <w:lang w:val="uk-UA"/>
        </w:rPr>
        <w:t>Zoom</w:t>
      </w:r>
      <w:proofErr w:type="spellEnd"/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/Microsoft </w:t>
      </w:r>
      <w:proofErr w:type="spellStart"/>
      <w:r w:rsidRPr="00A35310">
        <w:rPr>
          <w:rFonts w:ascii="Times New Roman" w:hAnsi="Times New Roman" w:cs="Times New Roman"/>
          <w:sz w:val="22"/>
          <w:szCs w:val="22"/>
          <w:lang w:val="uk-UA"/>
        </w:rPr>
        <w:t>Teams</w:t>
      </w:r>
      <w:proofErr w:type="spellEnd"/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або платформ, запропонованих Учасником; </w:t>
      </w:r>
    </w:p>
    <w:p w14:paraId="66CB3833" w14:textId="289526D0" w:rsidR="007E21F1" w:rsidRPr="00A35310" w:rsidRDefault="00183C0E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353416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формат – на території, організованій Замовником</w:t>
      </w:r>
      <w:r w:rsidRPr="00353416">
        <w:rPr>
          <w:rFonts w:ascii="Times New Roman" w:hAnsi="Times New Roman" w:cs="Times New Roman"/>
          <w:sz w:val="22"/>
          <w:szCs w:val="22"/>
          <w:lang w:val="uk-UA"/>
        </w:rPr>
        <w:t xml:space="preserve"> або запропонованих Учасником*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 в </w:t>
      </w:r>
      <w:r w:rsidRPr="001F616E">
        <w:rPr>
          <w:rFonts w:ascii="Times New Roman" w:hAnsi="Times New Roman" w:cs="Times New Roman"/>
          <w:sz w:val="22"/>
          <w:szCs w:val="22"/>
          <w:lang w:val="uk-UA"/>
        </w:rPr>
        <w:t>м. Вінниця, Вінницька область, м. Миколаїв, Миколаївська область та м. Київ</w:t>
      </w:r>
      <w:r w:rsidR="007E21F1"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; </w:t>
      </w:r>
    </w:p>
    <w:p w14:paraId="1D37FB75" w14:textId="77777777" w:rsidR="007E21F1" w:rsidRPr="00A35310" w:rsidRDefault="007E21F1" w:rsidP="00BF246E">
      <w:pPr>
        <w:pStyle w:val="aa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змішаний формат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 xml:space="preserve"> – з використанням платформ, відео-трансляцій та </w:t>
      </w:r>
      <w:r w:rsidRPr="00A35310">
        <w:rPr>
          <w:rFonts w:ascii="Times New Roman" w:hAnsi="Times New Roman" w:cs="Times New Roman"/>
          <w:b/>
          <w:bCs/>
          <w:sz w:val="22"/>
          <w:szCs w:val="22"/>
          <w:lang w:val="uk-UA"/>
        </w:rPr>
        <w:t>оф-лайн на території, організованій Замовником</w:t>
      </w:r>
      <w:r w:rsidRPr="00A35310">
        <w:rPr>
          <w:rFonts w:ascii="Times New Roman" w:hAnsi="Times New Roman" w:cs="Times New Roman"/>
          <w:sz w:val="22"/>
          <w:szCs w:val="22"/>
          <w:lang w:val="uk-UA"/>
        </w:rPr>
        <w:t>, і технічним супроводом Учасника.</w:t>
      </w:r>
    </w:p>
    <w:p w14:paraId="07B685CF" w14:textId="77777777" w:rsidR="007E21F1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i/>
          <w:iCs/>
          <w:sz w:val="22"/>
          <w:szCs w:val="22"/>
          <w:lang w:val="uk-UA"/>
        </w:rPr>
        <w:t>*У разі неможливості проведення оф-лайн заходу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на території Замовника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, 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>за погодженням із Замовником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>, Учасник надає варіанти локацій для проведення заходу, які відповідають потребам і формату конкретного заходу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>. Вартість оренди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, </w:t>
      </w:r>
      <w:r w:rsidRPr="00350C47">
        <w:rPr>
          <w:rFonts w:ascii="Times New Roman" w:hAnsi="Times New Roman" w:cs="Times New Roman"/>
          <w:i/>
          <w:iCs/>
          <w:sz w:val="22"/>
          <w:szCs w:val="22"/>
          <w:lang w:val="uk-UA"/>
        </w:rPr>
        <w:t>залежно від наявного фінансування</w:t>
      </w:r>
      <w:r>
        <w:rPr>
          <w:rFonts w:ascii="Times New Roman" w:hAnsi="Times New Roman" w:cs="Times New Roman"/>
          <w:i/>
          <w:iCs/>
          <w:sz w:val="22"/>
          <w:szCs w:val="22"/>
          <w:lang w:val="uk-UA"/>
        </w:rPr>
        <w:t>,</w:t>
      </w:r>
      <w:r w:rsidRPr="00C91846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покривається Замовником окремо і не включається у Цінову пропозицію Учасника в рамках даного Запиту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00380290" w14:textId="77777777" w:rsidR="007E21F1" w:rsidRDefault="007E21F1" w:rsidP="007E21F1">
      <w:pPr>
        <w:pStyle w:val="aa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FC6EFCD" w14:textId="1C184FF1" w:rsidR="007E21F1" w:rsidRDefault="00DF41C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756A4B56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>. Цільова аудиторія Програми</w:t>
      </w:r>
      <w:r w:rsidR="007E21F1" w:rsidRPr="756A4B56">
        <w:rPr>
          <w:rFonts w:ascii="Times New Roman" w:hAnsi="Times New Roman" w:cs="Times New Roman"/>
          <w:sz w:val="22"/>
          <w:szCs w:val="22"/>
          <w:u w:val="single"/>
          <w:lang w:val="uk-UA"/>
        </w:rPr>
        <w:t>:</w:t>
      </w:r>
      <w:r w:rsidR="007E21F1" w:rsidRPr="756A4B56">
        <w:rPr>
          <w:rFonts w:ascii="Times New Roman" w:hAnsi="Times New Roman" w:cs="Times New Roman"/>
          <w:sz w:val="22"/>
          <w:szCs w:val="22"/>
          <w:lang w:val="uk-UA"/>
        </w:rPr>
        <w:t xml:space="preserve"> програма орієнтована на ветеранів та членів їхніх сімей, які зацікавлені у започаткуванні, відновленні або розвитку власної підприємницької діяльності.  </w:t>
      </w:r>
    </w:p>
    <w:p w14:paraId="0DEA9319" w14:textId="77777777" w:rsidR="007E21F1" w:rsidRPr="00FA5F4D" w:rsidRDefault="007E21F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7B19DF19" w14:textId="3138242D" w:rsidR="007E21F1" w:rsidRPr="00FA5F4D" w:rsidRDefault="00DF41C1" w:rsidP="007E21F1">
      <w:pPr>
        <w:pStyle w:val="aa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  <w:sz w:val="22"/>
          <w:szCs w:val="22"/>
          <w:u w:val="single"/>
          <w:lang w:val="uk-UA"/>
        </w:rPr>
      </w:pPr>
      <w:r w:rsidRPr="00A3531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V</w:t>
      </w:r>
      <w:r w:rsidR="007E21F1" w:rsidRPr="00FA5F4D">
        <w:rPr>
          <w:rFonts w:ascii="Times New Roman" w:hAnsi="Times New Roman" w:cs="Times New Roman"/>
          <w:b/>
          <w:bCs/>
          <w:sz w:val="22"/>
          <w:szCs w:val="22"/>
          <w:u w:val="single"/>
          <w:lang w:val="uk-UA"/>
        </w:rPr>
        <w:t xml:space="preserve">І. </w:t>
      </w:r>
      <w:r w:rsidR="007E21F1" w:rsidRPr="00FA5F4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uk-UA"/>
        </w:rPr>
        <w:t>Обсяг послуг</w:t>
      </w:r>
      <w:r w:rsidR="007E21F1" w:rsidRPr="00FA5F4D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  <w:lang w:val="uk-UA"/>
        </w:rPr>
        <w:t>:</w:t>
      </w:r>
    </w:p>
    <w:p w14:paraId="2A90CB0D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Бізнес-школа / бізнес-інкубатор / акселератор надають комплексні освітні послуги, спрямовані на розвиток підприємницьких компетенцій ветеранів та членів їхніх сімей у межах Програми «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». </w:t>
      </w:r>
    </w:p>
    <w:p w14:paraId="0FCA8D10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68926265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00BD76E7">
        <w:rPr>
          <w:rFonts w:eastAsia="Arial Unicode MS"/>
          <w:color w:val="000000" w:themeColor="text1"/>
          <w:sz w:val="22"/>
          <w:szCs w:val="22"/>
          <w:u w:val="single"/>
          <w:lang w:val="uk-UA"/>
        </w:rPr>
        <w:t>Навчальна програма повинна включати</w:t>
      </w: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: </w:t>
      </w:r>
    </w:p>
    <w:p w14:paraId="52D5B6C0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основи підприємництва; </w:t>
      </w:r>
    </w:p>
    <w:p w14:paraId="6BD0B977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формування бізнес-моделі (аналіз ринку, пошук та перевірка бізнес-ідеї); </w:t>
      </w:r>
    </w:p>
    <w:p w14:paraId="416802A4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фінансове планування (доходи, витрати, </w:t>
      </w:r>
      <w:proofErr w:type="spellStart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cash-flow</w:t>
      </w:r>
      <w:proofErr w:type="spellEnd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, точка беззбитковості); </w:t>
      </w:r>
    </w:p>
    <w:p w14:paraId="4E3A2385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оцінка інвестиційних потреб та залучення додаткового фінансування; </w:t>
      </w:r>
    </w:p>
    <w:p w14:paraId="27718C45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розробку маркетингової та операційної стратегії; </w:t>
      </w:r>
    </w:p>
    <w:p w14:paraId="4A1EFC92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підготовка бізнес-плану та презентації бізнес-плану; </w:t>
      </w:r>
    </w:p>
    <w:p w14:paraId="21CC4E26" w14:textId="77777777" w:rsidR="007E21F1" w:rsidRPr="00B50ADD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 xml:space="preserve">управління ризиками та правові аспекти ведення бізнесу, в </w:t>
      </w:r>
      <w:proofErr w:type="spellStart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т.ч</w:t>
      </w:r>
      <w:proofErr w:type="spellEnd"/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. законодавче регулювання ветеранського бізнесу;</w:t>
      </w:r>
    </w:p>
    <w:p w14:paraId="35DECADE" w14:textId="77777777" w:rsidR="007E21F1" w:rsidRDefault="007E21F1" w:rsidP="00BF246E">
      <w:pPr>
        <w:pStyle w:val="af"/>
        <w:numPr>
          <w:ilvl w:val="0"/>
          <w:numId w:val="15"/>
        </w:numPr>
        <w:shd w:val="clear" w:color="auto" w:fill="FFFFFF" w:themeFill="background1"/>
        <w:contextualSpacing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62087DF5">
        <w:rPr>
          <w:rFonts w:eastAsia="Arial Unicode MS"/>
          <w:color w:val="000000" w:themeColor="text1"/>
          <w:sz w:val="22"/>
          <w:szCs w:val="22"/>
          <w:lang w:val="uk-UA"/>
        </w:rPr>
        <w:t>інші теми погоджені Замовником та донорською організацією у разі необхідності.</w:t>
      </w:r>
    </w:p>
    <w:p w14:paraId="3F196FEE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4DE7C9AA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lastRenderedPageBreak/>
        <w:t>Формат навчання повинен поєднувати лекційні модулі, практичні воркшопи, групову роботу та підготовку фінального бізнес-проєкту (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пітчинг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). </w:t>
      </w:r>
    </w:p>
    <w:p w14:paraId="50304E2E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</w:t>
      </w:r>
    </w:p>
    <w:p w14:paraId="6834293A" w14:textId="77777777" w:rsidR="007E21F1" w:rsidRPr="00B50ADD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Навчання за напрямком </w:t>
      </w:r>
      <w:proofErr w:type="spellStart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>Мікрогранти</w:t>
      </w:r>
      <w:proofErr w:type="spellEnd"/>
      <w:r w:rsidRPr="756A4B56">
        <w:rPr>
          <w:rFonts w:eastAsia="Arial Unicode MS"/>
          <w:color w:val="000000" w:themeColor="text1"/>
          <w:sz w:val="22"/>
          <w:szCs w:val="22"/>
          <w:lang w:val="uk-UA"/>
        </w:rPr>
        <w:t xml:space="preserve"> проводиться в форматі </w:t>
      </w:r>
      <w:r w:rsidRPr="00BD76E7">
        <w:rPr>
          <w:rFonts w:eastAsia="Arial Unicode MS"/>
          <w:b/>
          <w:bCs/>
          <w:color w:val="000000" w:themeColor="text1"/>
          <w:sz w:val="22"/>
          <w:szCs w:val="22"/>
          <w:lang w:val="uk-UA"/>
        </w:rPr>
        <w:t>онлайн-школи</w:t>
      </w:r>
      <w:r w:rsidRPr="00BD76E7">
        <w:rPr>
          <w:rFonts w:eastAsia="Arial Unicode MS"/>
          <w:color w:val="000000" w:themeColor="text1"/>
          <w:sz w:val="22"/>
          <w:szCs w:val="22"/>
          <w:lang w:val="uk-UA"/>
        </w:rPr>
        <w:t>.</w:t>
      </w:r>
    </w:p>
    <w:p w14:paraId="341E9334" w14:textId="77777777" w:rsidR="007E21F1" w:rsidRDefault="007E21F1" w:rsidP="007E21F1">
      <w:pPr>
        <w:shd w:val="clear" w:color="auto" w:fill="FFFFFF" w:themeFill="background1"/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1401F268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b/>
          <w:bCs/>
          <w:color w:val="000000" w:themeColor="text1"/>
          <w:sz w:val="22"/>
          <w:szCs w:val="22"/>
          <w:u w:val="single"/>
          <w:lang w:val="uk"/>
        </w:rPr>
        <w:t>План реалізації Програми:</w:t>
      </w:r>
    </w:p>
    <w:p w14:paraId="29BD4252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-UA"/>
        </w:rPr>
        <w:t xml:space="preserve">Набір, реєстрація та відбір учасників Програми відбуваються </w:t>
      </w:r>
      <w:r w:rsidRPr="62087DF5">
        <w:rPr>
          <w:b/>
          <w:bCs/>
          <w:color w:val="000000" w:themeColor="text1"/>
          <w:sz w:val="22"/>
          <w:szCs w:val="22"/>
          <w:lang w:val="uk-UA"/>
        </w:rPr>
        <w:t>1 раз на рік (другий квартал 2026 року)</w:t>
      </w:r>
      <w:r w:rsidRPr="62087DF5">
        <w:rPr>
          <w:color w:val="000000" w:themeColor="text1"/>
          <w:sz w:val="22"/>
          <w:szCs w:val="22"/>
          <w:lang w:val="uk-UA"/>
        </w:rPr>
        <w:t xml:space="preserve"> для бенефіціарів з </w:t>
      </w:r>
      <w:r w:rsidRPr="62087DF5">
        <w:rPr>
          <w:b/>
          <w:bCs/>
          <w:color w:val="000000" w:themeColor="text1"/>
          <w:sz w:val="22"/>
          <w:szCs w:val="22"/>
          <w:lang w:val="uk-UA"/>
        </w:rPr>
        <w:t>Миколаївської та Вінницької областей (2 когорти по 20 учасників з кожної області)</w:t>
      </w:r>
      <w:r w:rsidRPr="62087DF5">
        <w:rPr>
          <w:color w:val="000000" w:themeColor="text1"/>
          <w:sz w:val="22"/>
          <w:szCs w:val="22"/>
          <w:lang w:val="uk-UA"/>
        </w:rPr>
        <w:t xml:space="preserve">. </w:t>
      </w:r>
    </w:p>
    <w:p w14:paraId="5CA602A7" w14:textId="77777777" w:rsidR="007E21F1" w:rsidRDefault="007E21F1" w:rsidP="007E21F1">
      <w:pPr>
        <w:pStyle w:val="af6"/>
        <w:widowControl w:val="0"/>
        <w:spacing w:after="240"/>
        <w:ind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Постачальник послуг у координації з ТЧХУ забезпечує:</w:t>
      </w:r>
    </w:p>
    <w:p w14:paraId="67C0A9B7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Розробка програми.</w:t>
      </w:r>
    </w:p>
    <w:p w14:paraId="653BC4A5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створення освітньої програми тривалістю не менше 30 годин з розвитку підприємницьких навичок для ветеранів;</w:t>
      </w:r>
    </w:p>
    <w:p w14:paraId="40F3CEC0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впровадження інноваційної методики навчання, що передбачає застосування практико-орієнтованого навчання, роботу з реальними бізнес-кейсами, навчання через виконання завдань (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learning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by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doing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>), групову роботу та менторський супровід, індивідуальні консультації;</w:t>
      </w:r>
    </w:p>
    <w:p w14:paraId="644F694D" w14:textId="77777777" w:rsidR="007E21F1" w:rsidRDefault="007E21F1" w:rsidP="00BF246E">
      <w:pPr>
        <w:pStyle w:val="af"/>
        <w:numPr>
          <w:ilvl w:val="0"/>
          <w:numId w:val="25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погодження структури програми з ТЧХУ.</w:t>
      </w:r>
    </w:p>
    <w:p w14:paraId="558788BC" w14:textId="77777777" w:rsidR="007E21F1" w:rsidRDefault="007E21F1" w:rsidP="007E21F1">
      <w:pPr>
        <w:widowControl w:val="0"/>
        <w:ind w:firstLine="567"/>
        <w:jc w:val="both"/>
        <w:rPr>
          <w:color w:val="000000" w:themeColor="text1"/>
          <w:sz w:val="22"/>
          <w:szCs w:val="22"/>
          <w:lang w:val="uk-UA"/>
        </w:rPr>
      </w:pPr>
    </w:p>
    <w:p w14:paraId="4B95855D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-UA"/>
        </w:rPr>
        <w:t>Відбір кандидатів.</w:t>
      </w:r>
    </w:p>
    <w:p w14:paraId="422A1E4C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організація процесу відкритої реєстрації кандидатів у визначених областях;</w:t>
      </w:r>
    </w:p>
    <w:p w14:paraId="64D91775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первинний скринінг заявок, оцінювання бізнес-ідей та мотивації кандидатів та прийняття рішень про допуск до Програми спільно з представниками ТЧХУ;</w:t>
      </w:r>
    </w:p>
    <w:p w14:paraId="7765D923" w14:textId="77777777" w:rsidR="007E21F1" w:rsidRDefault="007E21F1" w:rsidP="00BF246E">
      <w:pPr>
        <w:pStyle w:val="af6"/>
        <w:widowControl w:val="0"/>
        <w:numPr>
          <w:ilvl w:val="0"/>
          <w:numId w:val="24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>проведення засідання членів журі та протоколювання результатів відбору, забезпечення прозорості та документування всіх рішень;</w:t>
      </w:r>
    </w:p>
    <w:p w14:paraId="19481AAA" w14:textId="77777777" w:rsidR="007E21F1" w:rsidRDefault="007E21F1" w:rsidP="007E21F1">
      <w:pPr>
        <w:widowControl w:val="0"/>
        <w:jc w:val="both"/>
        <w:rPr>
          <w:color w:val="000000" w:themeColor="text1"/>
          <w:sz w:val="22"/>
          <w:szCs w:val="22"/>
          <w:lang w:val="uk-UA"/>
        </w:rPr>
      </w:pPr>
    </w:p>
    <w:p w14:paraId="7E33A47A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Формування навчальних груп та підготовка до навчання. </w:t>
      </w:r>
    </w:p>
    <w:p w14:paraId="1E39C96B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формування двох груп (когорт) з 20 учасників (одна когорта для кожної області);</w:t>
      </w:r>
    </w:p>
    <w:p w14:paraId="29F0D355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призначення кураторів для забезпечення індивідуального супроводу та підтримки під час навчання;</w:t>
      </w:r>
    </w:p>
    <w:p w14:paraId="16E825F8" w14:textId="77777777" w:rsidR="007E21F1" w:rsidRDefault="007E21F1" w:rsidP="00BF246E">
      <w:pPr>
        <w:pStyle w:val="af6"/>
        <w:widowControl w:val="0"/>
        <w:numPr>
          <w:ilvl w:val="0"/>
          <w:numId w:val="23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надання основних інструкцій, правил та матеріалів навчання.</w:t>
      </w:r>
    </w:p>
    <w:p w14:paraId="63055683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Проведення навчання.</w:t>
      </w:r>
    </w:p>
    <w:p w14:paraId="5ED4BB00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проведення навчальних занять;</w:t>
      </w:r>
    </w:p>
    <w:p w14:paraId="2216DFEB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перевірка виконання домашніх завдань учасниками;</w:t>
      </w:r>
    </w:p>
    <w:p w14:paraId="629909F1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 xml:space="preserve">надання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зворотнього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зв’язку, </w:t>
      </w:r>
      <w:proofErr w:type="spellStart"/>
      <w:r w:rsidRPr="756A4B56">
        <w:rPr>
          <w:color w:val="000000" w:themeColor="text1"/>
          <w:sz w:val="22"/>
          <w:szCs w:val="22"/>
          <w:lang w:val="uk"/>
        </w:rPr>
        <w:t>менторство</w:t>
      </w:r>
      <w:proofErr w:type="spellEnd"/>
      <w:r w:rsidRPr="756A4B56">
        <w:rPr>
          <w:color w:val="000000" w:themeColor="text1"/>
          <w:sz w:val="22"/>
          <w:szCs w:val="22"/>
          <w:lang w:val="uk"/>
        </w:rPr>
        <w:t xml:space="preserve"> та індивідуальні консультації учасників;</w:t>
      </w:r>
    </w:p>
    <w:p w14:paraId="241F5F02" w14:textId="77777777" w:rsidR="007E21F1" w:rsidRDefault="007E21F1" w:rsidP="00BF246E">
      <w:pPr>
        <w:pStyle w:val="af6"/>
        <w:widowControl w:val="0"/>
        <w:numPr>
          <w:ilvl w:val="0"/>
          <w:numId w:val="22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прийняття спільних рішень про допуск учасників до наступних етапів Програми.</w:t>
      </w:r>
    </w:p>
    <w:p w14:paraId="628C9E40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 Розробка бізнес- та фінансових планів.</w:t>
      </w:r>
    </w:p>
    <w:p w14:paraId="479FE4E0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супровід учасників у написанні та удосконаленні бізнес-планів;</w:t>
      </w:r>
    </w:p>
    <w:p w14:paraId="5C1C473B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розробка критеріїв оцінювання бізнес-планів та затвердження їх з ТЧХУ;</w:t>
      </w:r>
    </w:p>
    <w:p w14:paraId="43E584D1" w14:textId="77777777" w:rsidR="007E21F1" w:rsidRDefault="007E21F1" w:rsidP="00BF246E">
      <w:pPr>
        <w:pStyle w:val="af"/>
        <w:numPr>
          <w:ilvl w:val="0"/>
          <w:numId w:val="21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участь у роботі комісії з оцінювання бізнес-планів.</w:t>
      </w:r>
    </w:p>
    <w:p w14:paraId="57250C5B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i/>
          <w:iCs/>
          <w:color w:val="000000" w:themeColor="text1"/>
          <w:sz w:val="22"/>
          <w:szCs w:val="22"/>
          <w:lang w:val="uk"/>
        </w:rPr>
        <w:t>Відбір 20 найкращих бізнес-планів з 40 учасників (по 10 переможців з кожної області).</w:t>
      </w:r>
    </w:p>
    <w:p w14:paraId="4357F55F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 xml:space="preserve">організація фінального захисту бізнес-планів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офлайн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(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пітчинг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>);</w:t>
      </w:r>
    </w:p>
    <w:p w14:paraId="206D1016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спільний відбір 20 найкращих проєктів разом із комісією ТЧХУ відповідно до затверджених критеріїв;</w:t>
      </w:r>
    </w:p>
    <w:p w14:paraId="130ED5EA" w14:textId="77777777" w:rsidR="007E21F1" w:rsidRDefault="007E21F1" w:rsidP="00BF246E">
      <w:pPr>
        <w:pStyle w:val="af"/>
        <w:numPr>
          <w:ilvl w:val="0"/>
          <w:numId w:val="20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надання рекомендацій переможцям щодо їх фінансування та підтримки.</w:t>
      </w:r>
    </w:p>
    <w:p w14:paraId="3B313525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Збільшення та розширення мережі експертів та </w:t>
      </w:r>
      <w:proofErr w:type="spellStart"/>
      <w:r w:rsidRPr="756A4B56">
        <w:rPr>
          <w:i/>
          <w:iCs/>
          <w:color w:val="000000" w:themeColor="text1"/>
          <w:sz w:val="22"/>
          <w:szCs w:val="22"/>
          <w:lang w:val="uk"/>
        </w:rPr>
        <w:t>партнерств</w:t>
      </w:r>
      <w:proofErr w:type="spellEnd"/>
      <w:r w:rsidRPr="756A4B56">
        <w:rPr>
          <w:i/>
          <w:iCs/>
          <w:color w:val="000000" w:themeColor="text1"/>
          <w:sz w:val="22"/>
          <w:szCs w:val="22"/>
          <w:lang w:val="uk"/>
        </w:rPr>
        <w:t>.</w:t>
      </w:r>
    </w:p>
    <w:p w14:paraId="69D09CB0" w14:textId="77777777" w:rsidR="007E21F1" w:rsidRDefault="007E21F1" w:rsidP="00BF246E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залучення експертів для розширення можливостей учасників Програми;</w:t>
      </w:r>
    </w:p>
    <w:p w14:paraId="0317FA63" w14:textId="77777777" w:rsidR="007E21F1" w:rsidRPr="003631BF" w:rsidRDefault="007E21F1" w:rsidP="00BF246E">
      <w:pPr>
        <w:pStyle w:val="af6"/>
        <w:widowControl w:val="0"/>
        <w:numPr>
          <w:ilvl w:val="0"/>
          <w:numId w:val="19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підтримка учасників у побудові стабільних взаємовідносин з попередніми або потенційними клієнтами, партнерами та інвесторами.</w:t>
      </w:r>
    </w:p>
    <w:p w14:paraId="49ED5166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Систематичний моніторинг та оцінка протягом всієї співпраці в рамках Програми.</w:t>
      </w:r>
    </w:p>
    <w:p w14:paraId="3058A10E" w14:textId="475D9FEF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систематичний моніторинг прогресу учасників під час участі в Програмі через опитування, зустрічі з учасниками поза програмою навчання для супроводу, перегляд планів учасників;</w:t>
      </w:r>
    </w:p>
    <w:p w14:paraId="53276F40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здійснення оцінки якості наданих освітніх послуг та консультацій;</w:t>
      </w:r>
    </w:p>
    <w:p w14:paraId="2AE3C9EF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збір зворотного зв’язку серед учасників Програми;</w:t>
      </w:r>
    </w:p>
    <w:p w14:paraId="7FC6ADF0" w14:textId="77777777" w:rsidR="007E21F1" w:rsidRDefault="007E21F1" w:rsidP="00BF246E">
      <w:pPr>
        <w:pStyle w:val="af6"/>
        <w:widowControl w:val="0"/>
        <w:numPr>
          <w:ilvl w:val="0"/>
          <w:numId w:val="18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застосування отриманих даних для вдосконалення програм та методів навчання.</w:t>
      </w:r>
    </w:p>
    <w:p w14:paraId="520777F0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proofErr w:type="spellStart"/>
      <w:r w:rsidRPr="756A4B56">
        <w:rPr>
          <w:i/>
          <w:iCs/>
          <w:color w:val="000000" w:themeColor="text1"/>
          <w:sz w:val="22"/>
          <w:szCs w:val="22"/>
          <w:lang w:val="uk-UA"/>
        </w:rPr>
        <w:lastRenderedPageBreak/>
        <w:t>Постгрантовий</w:t>
      </w:r>
      <w:proofErr w:type="spellEnd"/>
      <w:r w:rsidRPr="756A4B56">
        <w:rPr>
          <w:i/>
          <w:iCs/>
          <w:color w:val="000000" w:themeColor="text1"/>
          <w:sz w:val="22"/>
          <w:szCs w:val="22"/>
          <w:lang w:val="uk-UA"/>
        </w:rPr>
        <w:t xml:space="preserve"> супровід переможців.</w:t>
      </w:r>
      <w:r w:rsidRPr="756A4B56">
        <w:rPr>
          <w:i/>
          <w:iCs/>
          <w:color w:val="000000" w:themeColor="text1"/>
          <w:sz w:val="22"/>
          <w:szCs w:val="22"/>
          <w:lang w:val="uk"/>
        </w:rPr>
        <w:t xml:space="preserve"> </w:t>
      </w:r>
    </w:p>
    <w:p w14:paraId="03912522" w14:textId="77777777" w:rsidR="007E21F1" w:rsidRDefault="007E21F1" w:rsidP="00BF246E">
      <w:pPr>
        <w:pStyle w:val="af"/>
        <w:numPr>
          <w:ilvl w:val="0"/>
          <w:numId w:val="17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-UA"/>
        </w:rPr>
        <w:t xml:space="preserve">забезпечення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постгрантового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супроводу </w:t>
      </w:r>
      <w:proofErr w:type="spellStart"/>
      <w:r w:rsidRPr="756A4B56">
        <w:rPr>
          <w:color w:val="000000" w:themeColor="text1"/>
          <w:sz w:val="22"/>
          <w:szCs w:val="22"/>
          <w:lang w:val="uk-UA"/>
        </w:rPr>
        <w:t>грантоотримувачів</w:t>
      </w:r>
      <w:proofErr w:type="spellEnd"/>
      <w:r w:rsidRPr="756A4B56">
        <w:rPr>
          <w:color w:val="000000" w:themeColor="text1"/>
          <w:sz w:val="22"/>
          <w:szCs w:val="22"/>
          <w:lang w:val="uk-UA"/>
        </w:rPr>
        <w:t xml:space="preserve"> з метою підвищення ефективності використання грантових коштів та підтримки стабільного запуску бізнесу;</w:t>
      </w:r>
    </w:p>
    <w:p w14:paraId="724A2EE3" w14:textId="77777777" w:rsidR="007E21F1" w:rsidRDefault="007E21F1" w:rsidP="00BF246E">
      <w:pPr>
        <w:pStyle w:val="af"/>
        <w:numPr>
          <w:ilvl w:val="0"/>
          <w:numId w:val="17"/>
        </w:numPr>
        <w:ind w:left="0" w:firstLine="567"/>
        <w:contextualSpacing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 xml:space="preserve">кожен із 20 переможців отримує </w:t>
      </w:r>
      <w:r w:rsidRPr="62087DF5">
        <w:rPr>
          <w:b/>
          <w:bCs/>
          <w:color w:val="000000" w:themeColor="text1"/>
          <w:sz w:val="22"/>
          <w:szCs w:val="22"/>
          <w:lang w:val="uk"/>
        </w:rPr>
        <w:t>до 5 годин індивідуальних консультацій</w:t>
      </w:r>
      <w:r w:rsidRPr="62087DF5">
        <w:rPr>
          <w:color w:val="000000" w:themeColor="text1"/>
          <w:sz w:val="22"/>
          <w:szCs w:val="22"/>
          <w:lang w:val="uk"/>
        </w:rPr>
        <w:t>, які можуть включати: фінансове планування та контроль використання коштів, коригування бізнес-моделі, маркетинг і продажі, юридичні та податкові питання, підготовку звітності.</w:t>
      </w:r>
    </w:p>
    <w:p w14:paraId="22F5BABF" w14:textId="77777777" w:rsidR="007E21F1" w:rsidRDefault="007E21F1" w:rsidP="00BF246E">
      <w:pPr>
        <w:pStyle w:val="af6"/>
        <w:widowControl w:val="0"/>
        <w:numPr>
          <w:ilvl w:val="1"/>
          <w:numId w:val="26"/>
        </w:numPr>
        <w:spacing w:before="240"/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i/>
          <w:iCs/>
          <w:color w:val="000000" w:themeColor="text1"/>
          <w:sz w:val="22"/>
          <w:szCs w:val="22"/>
          <w:lang w:val="uk"/>
        </w:rPr>
        <w:t>Регулярна звітність та відкритий доступ до інформації.</w:t>
      </w:r>
    </w:p>
    <w:p w14:paraId="4809E3AA" w14:textId="77777777" w:rsidR="007E21F1" w:rsidRDefault="007E21F1" w:rsidP="00BF246E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756A4B56">
        <w:rPr>
          <w:color w:val="000000" w:themeColor="text1"/>
          <w:sz w:val="22"/>
          <w:szCs w:val="22"/>
          <w:lang w:val="uk"/>
        </w:rPr>
        <w:t>підготовка та надання звітів щодо використання ресурсів та досягнутого прогресу у виконанні Програми;</w:t>
      </w:r>
    </w:p>
    <w:p w14:paraId="3E6FC607" w14:textId="77777777" w:rsidR="007E21F1" w:rsidRDefault="007E21F1" w:rsidP="00BF246E">
      <w:pPr>
        <w:pStyle w:val="af6"/>
        <w:widowControl w:val="0"/>
        <w:numPr>
          <w:ilvl w:val="0"/>
          <w:numId w:val="16"/>
        </w:numPr>
        <w:ind w:left="0" w:firstLine="567"/>
        <w:rPr>
          <w:color w:val="000000" w:themeColor="text1"/>
          <w:sz w:val="22"/>
          <w:szCs w:val="22"/>
          <w:lang w:val="uk-UA"/>
        </w:rPr>
      </w:pPr>
      <w:r w:rsidRPr="62087DF5">
        <w:rPr>
          <w:color w:val="000000" w:themeColor="text1"/>
          <w:sz w:val="22"/>
          <w:szCs w:val="22"/>
          <w:lang w:val="uk"/>
        </w:rPr>
        <w:t>забезпечення за запитом доступності та прозорості інформації для всіх зацікавлених сторін щодо реалізації Програми.</w:t>
      </w:r>
    </w:p>
    <w:p w14:paraId="610CC924" w14:textId="77777777" w:rsidR="007E21F1" w:rsidRDefault="007E21F1" w:rsidP="007E21F1">
      <w:pPr>
        <w:pStyle w:val="af6"/>
        <w:widowControl w:val="0"/>
        <w:rPr>
          <w:color w:val="000000" w:themeColor="text1"/>
          <w:sz w:val="22"/>
          <w:szCs w:val="22"/>
          <w:lang w:val="uk-UA"/>
        </w:rPr>
      </w:pPr>
    </w:p>
    <w:p w14:paraId="46307504" w14:textId="17F4732E" w:rsidR="00BA6616" w:rsidRPr="00CE232B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</w:rPr>
      </w:pPr>
      <w:r w:rsidRPr="7E78AF7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144DF1" w:rsidRPr="7E78AF7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</w:t>
      </w:r>
      <w:r w:rsidRPr="00420B4A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Обов'язки постачальника послуг</w:t>
      </w:r>
    </w:p>
    <w:p w14:paraId="4C05E348" w14:textId="77777777" w:rsidR="00BA6616" w:rsidRDefault="00BA6616" w:rsidP="00BA66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</w:p>
    <w:p w14:paraId="18ED3047" w14:textId="77777777" w:rsidR="00BA6616" w:rsidRDefault="00BA6616" w:rsidP="00BA6616">
      <w:pPr>
        <w:pStyle w:val="af6"/>
        <w:widowControl w:val="0"/>
        <w:spacing w:after="240"/>
        <w:ind w:right="237" w:firstLine="567"/>
        <w:rPr>
          <w:color w:val="000000" w:themeColor="text1"/>
          <w:sz w:val="22"/>
          <w:szCs w:val="22"/>
          <w:lang w:val="uk"/>
        </w:rPr>
      </w:pPr>
      <w:r w:rsidRPr="54F0FB6B">
        <w:rPr>
          <w:color w:val="000000" w:themeColor="text1"/>
          <w:sz w:val="22"/>
          <w:szCs w:val="22"/>
          <w:lang w:val="uk"/>
        </w:rPr>
        <w:t>Постачальники послуг зобов'язані:</w:t>
      </w:r>
    </w:p>
    <w:p w14:paraId="5E61D59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"/>
        </w:rPr>
        <w:t xml:space="preserve"> </w:t>
      </w:r>
      <w:r w:rsidRPr="54F0FB6B">
        <w:rPr>
          <w:color w:val="000000" w:themeColor="text1"/>
          <w:sz w:val="22"/>
          <w:szCs w:val="22"/>
          <w:lang w:val="uk-UA"/>
        </w:rPr>
        <w:t>строго дотримуватися умов, визначених у договорі про партнерство з ТЧХУ. Це включає не лише навчальні аспекти угоди, а й інші обов'язки, які вони приймають на себе. Забезпечення відповідності умовам договору є основою для успішної реалізації Програми та взаємовигідного партнерства;</w:t>
      </w:r>
    </w:p>
    <w:p w14:paraId="6A4B7B09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здійснювати повноцінний захист конфіденційної інформації, яку вони отримують в рамках співпраці з ТЧХУ; </w:t>
      </w:r>
    </w:p>
    <w:p w14:paraId="6CBBF42A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діяти відповідно до високих стандартів етичності та соціальної відповідальності. Їхня діяльність повинна враховувати соціокультурні особливості та потреби регіонів, що зазнали впливу воєнних подій;</w:t>
      </w:r>
    </w:p>
    <w:p w14:paraId="0192DEAE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</w:rPr>
        <w:t xml:space="preserve"> </w:t>
      </w:r>
      <w:r w:rsidRPr="54F0FB6B">
        <w:rPr>
          <w:color w:val="000000" w:themeColor="text1"/>
          <w:sz w:val="22"/>
          <w:szCs w:val="22"/>
          <w:lang w:val="uk-UA"/>
        </w:rPr>
        <w:t xml:space="preserve">надавати регулярні звіти про хід реалізації Програми та використання виділених ресурсів; </w:t>
      </w:r>
    </w:p>
    <w:p w14:paraId="7A75709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дотримуватися принципу </w:t>
      </w:r>
      <w:proofErr w:type="spellStart"/>
      <w:r w:rsidRPr="54F0FB6B">
        <w:rPr>
          <w:color w:val="000000" w:themeColor="text1"/>
          <w:sz w:val="22"/>
          <w:szCs w:val="22"/>
          <w:lang w:val="uk-UA"/>
        </w:rPr>
        <w:t>інклюзивності</w:t>
      </w:r>
      <w:proofErr w:type="spellEnd"/>
      <w:r w:rsidRPr="54F0FB6B">
        <w:rPr>
          <w:color w:val="000000" w:themeColor="text1"/>
          <w:sz w:val="22"/>
          <w:szCs w:val="22"/>
          <w:lang w:val="uk-UA"/>
        </w:rPr>
        <w:t xml:space="preserve"> та рівності умов. Вони повинні приділяти увагу різноманітності підприємств, враховуючи їхні індивідуальні потреби та можливості; </w:t>
      </w:r>
    </w:p>
    <w:p w14:paraId="066CE6E4" w14:textId="77777777" w:rsidR="00BA6616" w:rsidRDefault="00BA6616" w:rsidP="00BF246E">
      <w:pPr>
        <w:pStyle w:val="af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дотримуватися всіх чинних нормативів та законодавчих вимог, які стосуються надання послуг;</w:t>
      </w:r>
    </w:p>
    <w:p w14:paraId="1AE260EB" w14:textId="77777777" w:rsidR="00BA6616" w:rsidRDefault="00BA6616" w:rsidP="00BF246E">
      <w:pPr>
        <w:pStyle w:val="af"/>
        <w:widowControl w:val="0"/>
        <w:numPr>
          <w:ilvl w:val="0"/>
          <w:numId w:val="29"/>
        </w:numPr>
        <w:spacing w:after="240"/>
        <w:ind w:left="0" w:firstLine="567"/>
        <w:contextualSpacing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-UA"/>
        </w:rPr>
        <w:t xml:space="preserve"> розробляти гнучкі умови навчання, що враховують специфіку діяльності та потреби підприємств, що беруть участь у Програмі.</w:t>
      </w:r>
    </w:p>
    <w:p w14:paraId="75F44CBB" w14:textId="77777777" w:rsidR="00BA6616" w:rsidRPr="008C1078" w:rsidRDefault="00BA6616" w:rsidP="00BA6616">
      <w:pPr>
        <w:widowControl w:val="0"/>
        <w:spacing w:after="240"/>
        <w:ind w:firstLine="630"/>
        <w:jc w:val="both"/>
        <w:rPr>
          <w:color w:val="000000" w:themeColor="text1"/>
          <w:sz w:val="22"/>
          <w:szCs w:val="22"/>
          <w:lang w:val="uk-UA"/>
        </w:rPr>
      </w:pPr>
      <w:r w:rsidRPr="54F0FB6B">
        <w:rPr>
          <w:color w:val="000000" w:themeColor="text1"/>
          <w:sz w:val="22"/>
          <w:szCs w:val="22"/>
          <w:lang w:val="uk"/>
        </w:rPr>
        <w:t xml:space="preserve">Співпраця також передбачає можливість коригування обов'язків бізнес-шкіл залежно від зміни умов та потреб учасників Програми, а також результатів оцінки ефективності наданих послуг. Це може включати оновлення навчальних програм, впровадження нових </w:t>
      </w:r>
      <w:proofErr w:type="spellStart"/>
      <w:r w:rsidRPr="54F0FB6B">
        <w:rPr>
          <w:color w:val="000000" w:themeColor="text1"/>
          <w:sz w:val="22"/>
          <w:szCs w:val="22"/>
          <w:lang w:val="uk"/>
        </w:rPr>
        <w:t>методик</w:t>
      </w:r>
      <w:proofErr w:type="spellEnd"/>
      <w:r w:rsidRPr="54F0FB6B">
        <w:rPr>
          <w:color w:val="000000" w:themeColor="text1"/>
          <w:sz w:val="22"/>
          <w:szCs w:val="22"/>
          <w:lang w:val="uk"/>
        </w:rPr>
        <w:t xml:space="preserve"> навчання, розширення спектра послуг або зміну пріоритетів </w:t>
      </w:r>
      <w:r w:rsidRPr="008C1078">
        <w:rPr>
          <w:color w:val="000000" w:themeColor="text1"/>
          <w:sz w:val="22"/>
          <w:szCs w:val="22"/>
          <w:lang w:val="uk"/>
        </w:rPr>
        <w:t>у розвитку підприємництва. Детальні обов'язки співпраці ТЧХУ з бізнес-школами та бізнес-інкубаторами будуть докладно описані в рамках укладеного договору між сторонами. Цей договір визначатиме обсяг та види послуг, строки їх надання, відповідальність сторін, а також процедури з регулярного оцінювання якості наданих послуг та коригування умов співпраці згідно з потребами та результатами реалізації Програми.</w:t>
      </w:r>
    </w:p>
    <w:p w14:paraId="1024FD39" w14:textId="6450EA2C" w:rsidR="00353416" w:rsidRPr="008C1078" w:rsidRDefault="00BD76E7" w:rsidP="00353416">
      <w:pPr>
        <w:ind w:firstLine="357"/>
        <w:jc w:val="both"/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</w:pPr>
      <w:r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V</w:t>
      </w:r>
      <w:r w:rsidR="00906F8A"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en-US"/>
        </w:rPr>
        <w:t>III</w:t>
      </w:r>
      <w:r w:rsidR="00353416" w:rsidRPr="008C1078">
        <w:rPr>
          <w:rFonts w:eastAsia="Arial Unicode MS"/>
          <w:b/>
          <w:bCs/>
          <w:color w:val="000000" w:themeColor="text1"/>
          <w:sz w:val="22"/>
          <w:szCs w:val="22"/>
          <w:u w:val="single"/>
          <w:lang w:val="uk-UA"/>
        </w:rPr>
        <w:t>. Умови надання цінової пропозиції</w:t>
      </w:r>
    </w:p>
    <w:p w14:paraId="76132070" w14:textId="0A7EB9AF" w:rsidR="00353416" w:rsidRPr="008C1078" w:rsidRDefault="000D434E" w:rsidP="000D434E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>Вважається, що Учасник повністю ознайомлений з обсягом послуг та гарантує, що вартість усіх необхідних основних, супутніх і допоміжних послуг повністю врахована у ціновій пропозиції</w:t>
      </w:r>
      <w:r w:rsidR="00353416" w:rsidRPr="008C1078">
        <w:rPr>
          <w:sz w:val="22"/>
          <w:szCs w:val="22"/>
          <w:lang w:val="uk-UA"/>
        </w:rPr>
        <w:t>.</w:t>
      </w:r>
    </w:p>
    <w:p w14:paraId="56D05362" w14:textId="3C2A2905" w:rsidR="00353416" w:rsidRPr="008C1078" w:rsidRDefault="00353416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 xml:space="preserve">Цінова пропозиція має включати всі адміністративні витрати, </w:t>
      </w:r>
      <w:r w:rsidRPr="008C1078">
        <w:rPr>
          <w:color w:val="000000" w:themeColor="text1"/>
          <w:sz w:val="22"/>
          <w:szCs w:val="22"/>
          <w:lang w:val="uk-UA"/>
        </w:rPr>
        <w:t xml:space="preserve">пов’язані з </w:t>
      </w:r>
      <w:r w:rsidR="00BD76E7" w:rsidRPr="008C1078">
        <w:rPr>
          <w:color w:val="000000" w:themeColor="text1"/>
          <w:sz w:val="22"/>
          <w:szCs w:val="22"/>
          <w:lang w:val="uk-UA"/>
        </w:rPr>
        <w:t>наданням послуг</w:t>
      </w:r>
      <w:r w:rsidRPr="008C1078">
        <w:rPr>
          <w:color w:val="000000" w:themeColor="text1"/>
          <w:sz w:val="22"/>
          <w:szCs w:val="22"/>
          <w:lang w:val="uk-UA"/>
        </w:rPr>
        <w:t>, зокрема (але не виключно): витрати на відрядження, транспортування, проживання, харчування команди Виконавця</w:t>
      </w:r>
      <w:r w:rsidR="00BD76E7" w:rsidRPr="008C1078">
        <w:rPr>
          <w:color w:val="000000" w:themeColor="text1"/>
          <w:sz w:val="22"/>
          <w:szCs w:val="22"/>
          <w:lang w:val="uk-UA"/>
        </w:rPr>
        <w:t xml:space="preserve"> </w:t>
      </w:r>
      <w:r w:rsidRPr="008C1078">
        <w:rPr>
          <w:color w:val="000000" w:themeColor="text1"/>
          <w:sz w:val="22"/>
          <w:szCs w:val="22"/>
          <w:lang w:val="uk-UA"/>
        </w:rPr>
        <w:t xml:space="preserve"> </w:t>
      </w:r>
      <w:r w:rsidR="00BD76E7" w:rsidRPr="008C1078">
        <w:rPr>
          <w:sz w:val="22"/>
          <w:szCs w:val="22"/>
          <w:lang w:val="uk-UA"/>
        </w:rPr>
        <w:t xml:space="preserve">при наданні послуг в </w:t>
      </w:r>
      <w:proofErr w:type="spellStart"/>
      <w:r w:rsidR="00BD76E7" w:rsidRPr="008C1078">
        <w:rPr>
          <w:sz w:val="22"/>
          <w:szCs w:val="22"/>
          <w:lang w:val="uk-UA"/>
        </w:rPr>
        <w:t>офлайн</w:t>
      </w:r>
      <w:proofErr w:type="spellEnd"/>
      <w:r w:rsidR="00BD76E7" w:rsidRPr="008C1078">
        <w:rPr>
          <w:sz w:val="22"/>
          <w:szCs w:val="22"/>
          <w:lang w:val="uk-UA"/>
        </w:rPr>
        <w:t xml:space="preserve"> форматі</w:t>
      </w:r>
      <w:r w:rsidR="000D434E" w:rsidRPr="008C1078">
        <w:rPr>
          <w:sz w:val="22"/>
          <w:szCs w:val="22"/>
          <w:lang w:val="uk-UA"/>
        </w:rPr>
        <w:t xml:space="preserve"> тощо</w:t>
      </w:r>
      <w:r w:rsidRPr="008C1078">
        <w:rPr>
          <w:sz w:val="22"/>
          <w:szCs w:val="22"/>
          <w:lang w:val="uk-UA"/>
        </w:rPr>
        <w:t>.</w:t>
      </w:r>
    </w:p>
    <w:p w14:paraId="58AB783D" w14:textId="312B7CA8" w:rsidR="009F43D1" w:rsidRPr="008C1078" w:rsidRDefault="009C6FE9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 xml:space="preserve">При формуванні ціни на послуги у форматі </w:t>
      </w:r>
      <w:proofErr w:type="spellStart"/>
      <w:r w:rsidRPr="008C1078">
        <w:rPr>
          <w:sz w:val="22"/>
          <w:szCs w:val="22"/>
          <w:lang w:val="uk-UA"/>
        </w:rPr>
        <w:t>офлайн</w:t>
      </w:r>
      <w:proofErr w:type="spellEnd"/>
      <w:r w:rsidRPr="008C1078">
        <w:rPr>
          <w:sz w:val="22"/>
          <w:szCs w:val="22"/>
          <w:lang w:val="uk-UA"/>
        </w:rPr>
        <w:t xml:space="preserve"> Учасник зобов’язаний застосовувати </w:t>
      </w:r>
      <w:r w:rsidR="000D434E" w:rsidRPr="008C1078">
        <w:rPr>
          <w:sz w:val="22"/>
          <w:szCs w:val="22"/>
          <w:lang w:val="uk-UA"/>
        </w:rPr>
        <w:t>єдину (</w:t>
      </w:r>
      <w:r w:rsidRPr="008C1078">
        <w:rPr>
          <w:sz w:val="22"/>
          <w:szCs w:val="22"/>
          <w:lang w:val="uk-UA"/>
        </w:rPr>
        <w:t>усереднену</w:t>
      </w:r>
      <w:r w:rsidR="000D434E" w:rsidRPr="008C1078">
        <w:rPr>
          <w:sz w:val="22"/>
          <w:szCs w:val="22"/>
          <w:lang w:val="uk-UA"/>
        </w:rPr>
        <w:t>)</w:t>
      </w:r>
      <w:r w:rsidRPr="008C1078">
        <w:rPr>
          <w:sz w:val="22"/>
          <w:szCs w:val="22"/>
          <w:lang w:val="uk-UA"/>
        </w:rPr>
        <w:t xml:space="preserve"> </w:t>
      </w:r>
      <w:r w:rsidR="000D434E" w:rsidRPr="008C1078">
        <w:rPr>
          <w:sz w:val="22"/>
          <w:szCs w:val="22"/>
          <w:lang w:val="uk-UA"/>
        </w:rPr>
        <w:t>ціну</w:t>
      </w:r>
      <w:r w:rsidRPr="008C1078">
        <w:rPr>
          <w:sz w:val="22"/>
          <w:szCs w:val="22"/>
          <w:lang w:val="uk-UA"/>
        </w:rPr>
        <w:t xml:space="preserve"> незалежно від </w:t>
      </w:r>
      <w:r w:rsidR="00F27858" w:rsidRPr="008C1078">
        <w:rPr>
          <w:sz w:val="22"/>
          <w:szCs w:val="22"/>
          <w:lang w:val="uk-UA"/>
        </w:rPr>
        <w:t xml:space="preserve">зазначених </w:t>
      </w:r>
      <w:r w:rsidR="000D434E" w:rsidRPr="008C1078">
        <w:rPr>
          <w:sz w:val="22"/>
          <w:szCs w:val="22"/>
          <w:lang w:val="uk-UA"/>
        </w:rPr>
        <w:t>областей</w:t>
      </w:r>
      <w:r w:rsidR="00F27858" w:rsidRPr="008C1078">
        <w:rPr>
          <w:sz w:val="22"/>
          <w:szCs w:val="22"/>
          <w:lang w:val="uk-UA"/>
        </w:rPr>
        <w:t xml:space="preserve">, де </w:t>
      </w:r>
      <w:r w:rsidRPr="008C1078">
        <w:rPr>
          <w:sz w:val="22"/>
          <w:szCs w:val="22"/>
          <w:lang w:val="uk-UA"/>
        </w:rPr>
        <w:t>надаватимуться послуги</w:t>
      </w:r>
      <w:r w:rsidR="00F27858" w:rsidRPr="008C1078">
        <w:rPr>
          <w:sz w:val="22"/>
          <w:szCs w:val="22"/>
          <w:lang w:val="uk-UA"/>
        </w:rPr>
        <w:t xml:space="preserve"> в форматі </w:t>
      </w:r>
      <w:proofErr w:type="spellStart"/>
      <w:r w:rsidR="00F27858" w:rsidRPr="008C1078">
        <w:rPr>
          <w:sz w:val="22"/>
          <w:szCs w:val="22"/>
          <w:lang w:val="uk-UA"/>
        </w:rPr>
        <w:t>офлайн</w:t>
      </w:r>
      <w:proofErr w:type="spellEnd"/>
      <w:r w:rsidRPr="008C1078">
        <w:rPr>
          <w:sz w:val="22"/>
          <w:szCs w:val="22"/>
          <w:lang w:val="uk-UA"/>
        </w:rPr>
        <w:t xml:space="preserve"> та до як</w:t>
      </w:r>
      <w:r w:rsidR="00F27858" w:rsidRPr="008C1078">
        <w:rPr>
          <w:sz w:val="22"/>
          <w:szCs w:val="22"/>
          <w:lang w:val="uk-UA"/>
        </w:rPr>
        <w:t>их</w:t>
      </w:r>
      <w:r w:rsidRPr="008C1078">
        <w:rPr>
          <w:sz w:val="22"/>
          <w:szCs w:val="22"/>
          <w:lang w:val="uk-UA"/>
        </w:rPr>
        <w:t xml:space="preserve"> здійснюватимуться відрядження команди Виконавця відповідно до технічного завдання</w:t>
      </w:r>
      <w:r w:rsidR="009F43D1" w:rsidRPr="008C1078">
        <w:rPr>
          <w:sz w:val="22"/>
          <w:szCs w:val="22"/>
          <w:lang w:val="uk-UA"/>
        </w:rPr>
        <w:t xml:space="preserve">. </w:t>
      </w:r>
    </w:p>
    <w:p w14:paraId="111BC99F" w14:textId="77777777" w:rsidR="00353416" w:rsidRPr="008C1078" w:rsidRDefault="00353416" w:rsidP="00BF246E">
      <w:pPr>
        <w:pStyle w:val="af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uk-UA"/>
        </w:rPr>
      </w:pPr>
      <w:r w:rsidRPr="008C1078">
        <w:rPr>
          <w:sz w:val="22"/>
          <w:szCs w:val="22"/>
          <w:lang w:val="uk-UA"/>
        </w:rPr>
        <w:t>Ціна пропозиції включає всі податки, мита та інші обов’язкові платежі відповідно до законодавства України.</w:t>
      </w:r>
    </w:p>
    <w:p w14:paraId="72128544" w14:textId="77777777" w:rsidR="00353416" w:rsidRPr="008C1078" w:rsidRDefault="00353416" w:rsidP="00353416">
      <w:pPr>
        <w:ind w:firstLine="357"/>
        <w:jc w:val="both"/>
        <w:rPr>
          <w:rFonts w:eastAsia="Arial Unicode MS"/>
          <w:color w:val="000000" w:themeColor="text1"/>
          <w:sz w:val="22"/>
          <w:szCs w:val="22"/>
          <w:lang w:val="uk-UA"/>
        </w:rPr>
      </w:pPr>
    </w:p>
    <w:p w14:paraId="4B8F7DDC" w14:textId="77777777" w:rsidR="00353416" w:rsidRPr="008C1078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rFonts w:eastAsia="Arial Unicode MS"/>
          <w:i/>
          <w:iCs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5ADC3A0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  <w:r w:rsidRPr="008C1078">
        <w:rPr>
          <w:i/>
          <w:iCs/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</w:t>
      </w:r>
      <w:r w:rsidRPr="00353416">
        <w:rPr>
          <w:i/>
          <w:iCs/>
          <w:color w:val="000000" w:themeColor="text1"/>
          <w:spacing w:val="-4"/>
          <w:sz w:val="22"/>
          <w:szCs w:val="22"/>
          <w:lang w:val="uk-UA"/>
        </w:rPr>
        <w:t xml:space="preserve"> від технічного завдання, рішення про допустимість такого відхилення приймається Тендерним комітетом та Замовником.</w:t>
      </w:r>
    </w:p>
    <w:p w14:paraId="4DAA5DCE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BDD8413" w14:textId="77777777" w:rsidR="00353416" w:rsidRPr="00353416" w:rsidRDefault="00353416" w:rsidP="00353416">
      <w:pPr>
        <w:ind w:right="140" w:firstLine="357"/>
        <w:jc w:val="both"/>
        <w:rPr>
          <w:i/>
          <w:iCs/>
          <w:color w:val="000000" w:themeColor="text1"/>
          <w:spacing w:val="-4"/>
          <w:sz w:val="22"/>
          <w:szCs w:val="22"/>
          <w:lang w:val="uk-UA"/>
        </w:rPr>
      </w:pPr>
    </w:p>
    <w:p w14:paraId="1C209762" w14:textId="77777777" w:rsidR="00353416" w:rsidRPr="00F63924" w:rsidRDefault="00353416" w:rsidP="00353416">
      <w:pPr>
        <w:ind w:firstLine="708"/>
        <w:rPr>
          <w:b/>
          <w:bCs/>
          <w:color w:val="000000" w:themeColor="text1"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>Керівник організації/ФОП:</w:t>
      </w:r>
      <w:r w:rsidRPr="00F63924">
        <w:rPr>
          <w:b/>
          <w:bCs/>
          <w:lang w:val="uk-UA"/>
        </w:rPr>
        <w:tab/>
      </w:r>
      <w:r w:rsidRPr="00F63924">
        <w:rPr>
          <w:b/>
          <w:bCs/>
          <w:color w:val="000000" w:themeColor="text1"/>
          <w:sz w:val="22"/>
          <w:szCs w:val="22"/>
          <w:lang w:val="uk-UA"/>
        </w:rPr>
        <w:t>_________________________ ( ____________________)</w:t>
      </w:r>
    </w:p>
    <w:p w14:paraId="295C5335" w14:textId="77777777" w:rsidR="00353416" w:rsidRPr="00F63924" w:rsidRDefault="00353416" w:rsidP="00353416">
      <w:pPr>
        <w:ind w:firstLine="708"/>
        <w:rPr>
          <w:b/>
          <w:bCs/>
          <w:sz w:val="22"/>
          <w:szCs w:val="22"/>
          <w:lang w:val="uk-UA"/>
        </w:rPr>
      </w:pPr>
      <w:r w:rsidRPr="00F63924">
        <w:rPr>
          <w:b/>
          <w:bCs/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F63924">
        <w:rPr>
          <w:b/>
          <w:bCs/>
          <w:sz w:val="22"/>
          <w:szCs w:val="22"/>
          <w:lang w:val="uk-UA"/>
        </w:rPr>
        <w:t>ис</w:t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</w:r>
      <w:r w:rsidRPr="00F63924">
        <w:rPr>
          <w:b/>
          <w:bCs/>
          <w:sz w:val="22"/>
          <w:szCs w:val="22"/>
          <w:lang w:val="uk-UA"/>
        </w:rPr>
        <w:tab/>
        <w:t>ПІБ</w:t>
      </w:r>
    </w:p>
    <w:p w14:paraId="15E8682C" w14:textId="111FDF76" w:rsidR="00EA67E2" w:rsidRPr="00407051" w:rsidRDefault="00EA67E2" w:rsidP="00423D6F">
      <w:pPr>
        <w:textAlignment w:val="baseline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A97A" w14:textId="77777777" w:rsidR="006557CF" w:rsidRDefault="006557CF" w:rsidP="00B948CF">
      <w:r>
        <w:separator/>
      </w:r>
    </w:p>
  </w:endnote>
  <w:endnote w:type="continuationSeparator" w:id="0">
    <w:p w14:paraId="33419F0E" w14:textId="77777777" w:rsidR="006557CF" w:rsidRDefault="006557CF" w:rsidP="00B948CF">
      <w:r>
        <w:continuationSeparator/>
      </w:r>
    </w:p>
  </w:endnote>
  <w:endnote w:type="continuationNotice" w:id="1">
    <w:p w14:paraId="7676792B" w14:textId="77777777" w:rsidR="006557CF" w:rsidRDefault="00655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C178" w14:textId="77777777" w:rsidR="006557CF" w:rsidRDefault="006557CF" w:rsidP="00B948CF">
      <w:r>
        <w:separator/>
      </w:r>
    </w:p>
  </w:footnote>
  <w:footnote w:type="continuationSeparator" w:id="0">
    <w:p w14:paraId="3B768FC5" w14:textId="77777777" w:rsidR="006557CF" w:rsidRDefault="006557CF" w:rsidP="00B948CF">
      <w:r>
        <w:continuationSeparator/>
      </w:r>
    </w:p>
  </w:footnote>
  <w:footnote w:type="continuationNotice" w:id="1">
    <w:p w14:paraId="2D412613" w14:textId="77777777" w:rsidR="006557CF" w:rsidRDefault="00655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F6E704"/>
    <w:multiLevelType w:val="hybridMultilevel"/>
    <w:tmpl w:val="417A47B4"/>
    <w:lvl w:ilvl="0" w:tplc="3B56E55E">
      <w:start w:val="1"/>
      <w:numFmt w:val="decimal"/>
      <w:lvlText w:val="%1."/>
      <w:lvlJc w:val="left"/>
      <w:pPr>
        <w:ind w:left="720" w:hanging="360"/>
      </w:pPr>
    </w:lvl>
    <w:lvl w:ilvl="1" w:tplc="E76CC71A">
      <w:start w:val="1"/>
      <w:numFmt w:val="decimal"/>
      <w:lvlText w:val="%2."/>
      <w:lvlJc w:val="left"/>
      <w:pPr>
        <w:ind w:left="644" w:hanging="360"/>
      </w:pPr>
    </w:lvl>
    <w:lvl w:ilvl="2" w:tplc="B65089C6">
      <w:start w:val="1"/>
      <w:numFmt w:val="lowerRoman"/>
      <w:lvlText w:val="%3."/>
      <w:lvlJc w:val="right"/>
      <w:pPr>
        <w:ind w:left="2160" w:hanging="180"/>
      </w:pPr>
    </w:lvl>
    <w:lvl w:ilvl="3" w:tplc="EE28FD28">
      <w:start w:val="1"/>
      <w:numFmt w:val="decimal"/>
      <w:lvlText w:val="%4."/>
      <w:lvlJc w:val="left"/>
      <w:pPr>
        <w:ind w:left="2880" w:hanging="360"/>
      </w:pPr>
    </w:lvl>
    <w:lvl w:ilvl="4" w:tplc="6DCED3F8">
      <w:start w:val="1"/>
      <w:numFmt w:val="lowerLetter"/>
      <w:lvlText w:val="%5."/>
      <w:lvlJc w:val="left"/>
      <w:pPr>
        <w:ind w:left="3600" w:hanging="360"/>
      </w:pPr>
    </w:lvl>
    <w:lvl w:ilvl="5" w:tplc="5B180A56">
      <w:start w:val="1"/>
      <w:numFmt w:val="lowerRoman"/>
      <w:lvlText w:val="%6."/>
      <w:lvlJc w:val="right"/>
      <w:pPr>
        <w:ind w:left="4320" w:hanging="180"/>
      </w:pPr>
    </w:lvl>
    <w:lvl w:ilvl="6" w:tplc="F69EA5D8">
      <w:start w:val="1"/>
      <w:numFmt w:val="decimal"/>
      <w:lvlText w:val="%7."/>
      <w:lvlJc w:val="left"/>
      <w:pPr>
        <w:ind w:left="5040" w:hanging="360"/>
      </w:pPr>
    </w:lvl>
    <w:lvl w:ilvl="7" w:tplc="00A062F0">
      <w:start w:val="1"/>
      <w:numFmt w:val="lowerLetter"/>
      <w:lvlText w:val="%8."/>
      <w:lvlJc w:val="left"/>
      <w:pPr>
        <w:ind w:left="5760" w:hanging="360"/>
      </w:pPr>
    </w:lvl>
    <w:lvl w:ilvl="8" w:tplc="2C8A08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5802"/>
    <w:multiLevelType w:val="hybridMultilevel"/>
    <w:tmpl w:val="19EA78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5EADC"/>
    <w:multiLevelType w:val="hybridMultilevel"/>
    <w:tmpl w:val="E4124D82"/>
    <w:lvl w:ilvl="0" w:tplc="DD3623AA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63C8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C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5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5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0F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4F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8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8F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6F1CC"/>
    <w:multiLevelType w:val="hybridMultilevel"/>
    <w:tmpl w:val="DDFE1756"/>
    <w:lvl w:ilvl="0" w:tplc="B60A34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08A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E4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0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86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0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1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A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029F"/>
    <w:multiLevelType w:val="hybridMultilevel"/>
    <w:tmpl w:val="4DCCF3B8"/>
    <w:lvl w:ilvl="0" w:tplc="A05EBD2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13AE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A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E0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0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C4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88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69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4E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99B89B"/>
    <w:multiLevelType w:val="hybridMultilevel"/>
    <w:tmpl w:val="52342DEC"/>
    <w:lvl w:ilvl="0" w:tplc="3F64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C6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F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A7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E8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C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3A40C"/>
    <w:multiLevelType w:val="hybridMultilevel"/>
    <w:tmpl w:val="FB127CDE"/>
    <w:lvl w:ilvl="0" w:tplc="C09CC72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B825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C2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85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21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AC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0A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82F34"/>
    <w:multiLevelType w:val="hybridMultilevel"/>
    <w:tmpl w:val="AB8A60FA"/>
    <w:lvl w:ilvl="0" w:tplc="E200D4E6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1DF0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2EF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A6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4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C4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0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68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57995"/>
    <w:multiLevelType w:val="hybridMultilevel"/>
    <w:tmpl w:val="9E64DE5C"/>
    <w:lvl w:ilvl="0" w:tplc="0C3CD3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8A5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1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A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C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80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8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1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2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687"/>
    <w:multiLevelType w:val="hybridMultilevel"/>
    <w:tmpl w:val="B74A0ACE"/>
    <w:lvl w:ilvl="0" w:tplc="EA6AABB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08CE0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4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48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3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20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8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85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24918"/>
    <w:multiLevelType w:val="hybridMultilevel"/>
    <w:tmpl w:val="2B943C12"/>
    <w:lvl w:ilvl="0" w:tplc="F6C44A92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53AF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2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F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F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7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2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9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2D647"/>
    <w:multiLevelType w:val="hybridMultilevel"/>
    <w:tmpl w:val="452AC1FC"/>
    <w:lvl w:ilvl="0" w:tplc="95685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E7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2CE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A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C6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9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4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C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9AE7"/>
    <w:multiLevelType w:val="hybridMultilevel"/>
    <w:tmpl w:val="B8D8C722"/>
    <w:lvl w:ilvl="0" w:tplc="13BC8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7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E7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E2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D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2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44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8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2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86C8B"/>
    <w:multiLevelType w:val="hybridMultilevel"/>
    <w:tmpl w:val="81DEA4D8"/>
    <w:lvl w:ilvl="0" w:tplc="7D862366">
      <w:start w:val="1"/>
      <w:numFmt w:val="decimal"/>
      <w:lvlText w:val="%1."/>
      <w:lvlJc w:val="left"/>
      <w:pPr>
        <w:ind w:left="720" w:hanging="360"/>
      </w:pPr>
    </w:lvl>
    <w:lvl w:ilvl="1" w:tplc="6666CEF0">
      <w:start w:val="1"/>
      <w:numFmt w:val="lowerLetter"/>
      <w:lvlText w:val="%2."/>
      <w:lvlJc w:val="left"/>
      <w:pPr>
        <w:ind w:left="1440" w:hanging="360"/>
      </w:pPr>
    </w:lvl>
    <w:lvl w:ilvl="2" w:tplc="456A5926">
      <w:start w:val="1"/>
      <w:numFmt w:val="lowerRoman"/>
      <w:lvlText w:val="%3."/>
      <w:lvlJc w:val="right"/>
      <w:pPr>
        <w:ind w:left="2160" w:hanging="180"/>
      </w:pPr>
    </w:lvl>
    <w:lvl w:ilvl="3" w:tplc="9A6CA06A">
      <w:start w:val="1"/>
      <w:numFmt w:val="decimal"/>
      <w:lvlText w:val="%4."/>
      <w:lvlJc w:val="left"/>
      <w:pPr>
        <w:ind w:left="2880" w:hanging="360"/>
      </w:pPr>
    </w:lvl>
    <w:lvl w:ilvl="4" w:tplc="898ADF78">
      <w:start w:val="1"/>
      <w:numFmt w:val="lowerLetter"/>
      <w:lvlText w:val="%5."/>
      <w:lvlJc w:val="left"/>
      <w:pPr>
        <w:ind w:left="3600" w:hanging="360"/>
      </w:pPr>
    </w:lvl>
    <w:lvl w:ilvl="5" w:tplc="BF56DCF6">
      <w:start w:val="1"/>
      <w:numFmt w:val="lowerRoman"/>
      <w:lvlText w:val="%6."/>
      <w:lvlJc w:val="right"/>
      <w:pPr>
        <w:ind w:left="4320" w:hanging="180"/>
      </w:pPr>
    </w:lvl>
    <w:lvl w:ilvl="6" w:tplc="801AC86E">
      <w:start w:val="1"/>
      <w:numFmt w:val="decimal"/>
      <w:lvlText w:val="%7."/>
      <w:lvlJc w:val="left"/>
      <w:pPr>
        <w:ind w:left="5040" w:hanging="360"/>
      </w:pPr>
    </w:lvl>
    <w:lvl w:ilvl="7" w:tplc="A41C50F8">
      <w:start w:val="1"/>
      <w:numFmt w:val="lowerLetter"/>
      <w:lvlText w:val="%8."/>
      <w:lvlJc w:val="left"/>
      <w:pPr>
        <w:ind w:left="5760" w:hanging="360"/>
      </w:pPr>
    </w:lvl>
    <w:lvl w:ilvl="8" w:tplc="8AF6950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8F5EE"/>
    <w:multiLevelType w:val="hybridMultilevel"/>
    <w:tmpl w:val="A6080C8E"/>
    <w:lvl w:ilvl="0" w:tplc="0B2C17F4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594E8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923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CB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0B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3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5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AD3355"/>
    <w:multiLevelType w:val="hybridMultilevel"/>
    <w:tmpl w:val="9AA4352A"/>
    <w:lvl w:ilvl="0" w:tplc="FED4C94E">
      <w:start w:val="1"/>
      <w:numFmt w:val="bullet"/>
      <w:lvlText w:val="-"/>
      <w:lvlJc w:val="left"/>
      <w:pPr>
        <w:ind w:left="2520" w:hanging="360"/>
      </w:pPr>
      <w:rPr>
        <w:rFonts w:ascii="Aptos" w:hAnsi="Aptos" w:hint="default"/>
      </w:rPr>
    </w:lvl>
    <w:lvl w:ilvl="1" w:tplc="6F6CE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6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83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0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5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E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AE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5E811"/>
    <w:multiLevelType w:val="hybridMultilevel"/>
    <w:tmpl w:val="EBD4C758"/>
    <w:lvl w:ilvl="0" w:tplc="01E40352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4104FCA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546AC55C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5F8E958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E58A6D8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3F4831F8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801AEF8A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416711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CAD8461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71355DEC"/>
    <w:multiLevelType w:val="hybridMultilevel"/>
    <w:tmpl w:val="DE2A901E"/>
    <w:lvl w:ilvl="0" w:tplc="4DA89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4C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9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84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9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6D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09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2A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AF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82E9"/>
    <w:multiLevelType w:val="hybridMultilevel"/>
    <w:tmpl w:val="8FE0229A"/>
    <w:lvl w:ilvl="0" w:tplc="CF5CAB2E">
      <w:start w:val="1"/>
      <w:numFmt w:val="bullet"/>
      <w:lvlText w:val="-"/>
      <w:lvlJc w:val="left"/>
      <w:pPr>
        <w:ind w:left="1146" w:hanging="360"/>
      </w:pPr>
      <w:rPr>
        <w:rFonts w:ascii="Aptos" w:hAnsi="Aptos" w:hint="default"/>
      </w:rPr>
    </w:lvl>
    <w:lvl w:ilvl="1" w:tplc="B4FA7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8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C1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28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EA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8DF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1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2D17B"/>
    <w:multiLevelType w:val="hybridMultilevel"/>
    <w:tmpl w:val="B0868B0C"/>
    <w:lvl w:ilvl="0" w:tplc="E79A90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2EE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6E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87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6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A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F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09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6F346"/>
    <w:multiLevelType w:val="hybridMultilevel"/>
    <w:tmpl w:val="9BA6CFC8"/>
    <w:lvl w:ilvl="0" w:tplc="C560878A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9668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8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6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6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4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6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F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0910">
    <w:abstractNumId w:val="8"/>
  </w:num>
  <w:num w:numId="2" w16cid:durableId="1071852785">
    <w:abstractNumId w:val="2"/>
  </w:num>
  <w:num w:numId="3" w16cid:durableId="886719366">
    <w:abstractNumId w:val="9"/>
  </w:num>
  <w:num w:numId="4" w16cid:durableId="633679338">
    <w:abstractNumId w:val="10"/>
  </w:num>
  <w:num w:numId="5" w16cid:durableId="598562130">
    <w:abstractNumId w:val="26"/>
  </w:num>
  <w:num w:numId="6" w16cid:durableId="110633945">
    <w:abstractNumId w:val="21"/>
  </w:num>
  <w:num w:numId="7" w16cid:durableId="1249655854">
    <w:abstractNumId w:val="27"/>
  </w:num>
  <w:num w:numId="8" w16cid:durableId="1934510745">
    <w:abstractNumId w:val="6"/>
  </w:num>
  <w:num w:numId="9" w16cid:durableId="599148705">
    <w:abstractNumId w:val="11"/>
  </w:num>
  <w:num w:numId="10" w16cid:durableId="439106410">
    <w:abstractNumId w:val="3"/>
  </w:num>
  <w:num w:numId="11" w16cid:durableId="824277623">
    <w:abstractNumId w:val="29"/>
  </w:num>
  <w:num w:numId="12" w16cid:durableId="8531170">
    <w:abstractNumId w:val="19"/>
  </w:num>
  <w:num w:numId="13" w16cid:durableId="1859348332">
    <w:abstractNumId w:val="12"/>
  </w:num>
  <w:num w:numId="14" w16cid:durableId="1761175218">
    <w:abstractNumId w:val="24"/>
  </w:num>
  <w:num w:numId="15" w16cid:durableId="1279795110">
    <w:abstractNumId w:val="23"/>
  </w:num>
  <w:num w:numId="16" w16cid:durableId="401370001">
    <w:abstractNumId w:val="15"/>
  </w:num>
  <w:num w:numId="17" w16cid:durableId="1180126317">
    <w:abstractNumId w:val="28"/>
  </w:num>
  <w:num w:numId="18" w16cid:durableId="1224482327">
    <w:abstractNumId w:val="16"/>
  </w:num>
  <w:num w:numId="19" w16cid:durableId="1229801354">
    <w:abstractNumId w:val="25"/>
  </w:num>
  <w:num w:numId="20" w16cid:durableId="578098245">
    <w:abstractNumId w:val="22"/>
  </w:num>
  <w:num w:numId="21" w16cid:durableId="1011375540">
    <w:abstractNumId w:val="5"/>
  </w:num>
  <w:num w:numId="22" w16cid:durableId="1396590266">
    <w:abstractNumId w:val="13"/>
  </w:num>
  <w:num w:numId="23" w16cid:durableId="479422703">
    <w:abstractNumId w:val="4"/>
  </w:num>
  <w:num w:numId="24" w16cid:durableId="1559441282">
    <w:abstractNumId w:val="20"/>
  </w:num>
  <w:num w:numId="25" w16cid:durableId="1183084313">
    <w:abstractNumId w:val="7"/>
  </w:num>
  <w:num w:numId="26" w16cid:durableId="1142700491">
    <w:abstractNumId w:val="1"/>
  </w:num>
  <w:num w:numId="27" w16cid:durableId="1749838812">
    <w:abstractNumId w:val="14"/>
  </w:num>
  <w:num w:numId="28" w16cid:durableId="702904927">
    <w:abstractNumId w:val="18"/>
  </w:num>
  <w:num w:numId="29" w16cid:durableId="1082215092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1FEB"/>
    <w:rsid w:val="000045F4"/>
    <w:rsid w:val="00004982"/>
    <w:rsid w:val="00006F57"/>
    <w:rsid w:val="00007D57"/>
    <w:rsid w:val="0001007C"/>
    <w:rsid w:val="00014ADF"/>
    <w:rsid w:val="0001544B"/>
    <w:rsid w:val="00016598"/>
    <w:rsid w:val="00020738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57FB"/>
    <w:rsid w:val="00035E8D"/>
    <w:rsid w:val="0003635E"/>
    <w:rsid w:val="00040AFC"/>
    <w:rsid w:val="000508B1"/>
    <w:rsid w:val="00050974"/>
    <w:rsid w:val="00052B37"/>
    <w:rsid w:val="000538A3"/>
    <w:rsid w:val="00054EDE"/>
    <w:rsid w:val="00062D25"/>
    <w:rsid w:val="000634DF"/>
    <w:rsid w:val="00064B0C"/>
    <w:rsid w:val="00067836"/>
    <w:rsid w:val="00067D90"/>
    <w:rsid w:val="0007172A"/>
    <w:rsid w:val="000732F3"/>
    <w:rsid w:val="00073AB7"/>
    <w:rsid w:val="0007410F"/>
    <w:rsid w:val="00074E7A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2F5E"/>
    <w:rsid w:val="000A35E3"/>
    <w:rsid w:val="000A5180"/>
    <w:rsid w:val="000A60E0"/>
    <w:rsid w:val="000A7594"/>
    <w:rsid w:val="000A7B71"/>
    <w:rsid w:val="000B122B"/>
    <w:rsid w:val="000B129C"/>
    <w:rsid w:val="000B4245"/>
    <w:rsid w:val="000B42AC"/>
    <w:rsid w:val="000B48D8"/>
    <w:rsid w:val="000B540F"/>
    <w:rsid w:val="000C0060"/>
    <w:rsid w:val="000C154A"/>
    <w:rsid w:val="000C2715"/>
    <w:rsid w:val="000C5348"/>
    <w:rsid w:val="000C5788"/>
    <w:rsid w:val="000C59B4"/>
    <w:rsid w:val="000C7EC4"/>
    <w:rsid w:val="000D0DD0"/>
    <w:rsid w:val="000D2EC8"/>
    <w:rsid w:val="000D434E"/>
    <w:rsid w:val="000D5CC7"/>
    <w:rsid w:val="000D6E8A"/>
    <w:rsid w:val="000D6FEA"/>
    <w:rsid w:val="000D713E"/>
    <w:rsid w:val="000E094C"/>
    <w:rsid w:val="000E5718"/>
    <w:rsid w:val="000E6310"/>
    <w:rsid w:val="000F0326"/>
    <w:rsid w:val="000F0CA4"/>
    <w:rsid w:val="000F17A7"/>
    <w:rsid w:val="000F4319"/>
    <w:rsid w:val="000F4844"/>
    <w:rsid w:val="000F53D1"/>
    <w:rsid w:val="00100ACD"/>
    <w:rsid w:val="00103801"/>
    <w:rsid w:val="00103C69"/>
    <w:rsid w:val="00105BC7"/>
    <w:rsid w:val="00107255"/>
    <w:rsid w:val="00107BD4"/>
    <w:rsid w:val="00107C16"/>
    <w:rsid w:val="00107DD1"/>
    <w:rsid w:val="001106E2"/>
    <w:rsid w:val="00111840"/>
    <w:rsid w:val="00112DDF"/>
    <w:rsid w:val="00114C08"/>
    <w:rsid w:val="001229D3"/>
    <w:rsid w:val="0012328E"/>
    <w:rsid w:val="001237BA"/>
    <w:rsid w:val="00124A87"/>
    <w:rsid w:val="00124C7B"/>
    <w:rsid w:val="00125975"/>
    <w:rsid w:val="00125E48"/>
    <w:rsid w:val="00126314"/>
    <w:rsid w:val="00127827"/>
    <w:rsid w:val="001278F2"/>
    <w:rsid w:val="00127905"/>
    <w:rsid w:val="00127F4C"/>
    <w:rsid w:val="00131745"/>
    <w:rsid w:val="00131B8B"/>
    <w:rsid w:val="0013219B"/>
    <w:rsid w:val="00133BA0"/>
    <w:rsid w:val="0013438F"/>
    <w:rsid w:val="00134436"/>
    <w:rsid w:val="001365F8"/>
    <w:rsid w:val="00143265"/>
    <w:rsid w:val="00143E8C"/>
    <w:rsid w:val="00144DF1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895"/>
    <w:rsid w:val="00166E71"/>
    <w:rsid w:val="001676CE"/>
    <w:rsid w:val="001700D9"/>
    <w:rsid w:val="001713CA"/>
    <w:rsid w:val="00171A86"/>
    <w:rsid w:val="00174CC2"/>
    <w:rsid w:val="001753C8"/>
    <w:rsid w:val="00175AC8"/>
    <w:rsid w:val="001760EE"/>
    <w:rsid w:val="0017614A"/>
    <w:rsid w:val="0018192E"/>
    <w:rsid w:val="00182A72"/>
    <w:rsid w:val="00182B5B"/>
    <w:rsid w:val="00182EA8"/>
    <w:rsid w:val="00183480"/>
    <w:rsid w:val="00183C0E"/>
    <w:rsid w:val="00183F60"/>
    <w:rsid w:val="0018701A"/>
    <w:rsid w:val="00193D14"/>
    <w:rsid w:val="0019766B"/>
    <w:rsid w:val="001A065E"/>
    <w:rsid w:val="001A070B"/>
    <w:rsid w:val="001A0901"/>
    <w:rsid w:val="001A296E"/>
    <w:rsid w:val="001A6815"/>
    <w:rsid w:val="001B003C"/>
    <w:rsid w:val="001B1399"/>
    <w:rsid w:val="001B2CEB"/>
    <w:rsid w:val="001B3130"/>
    <w:rsid w:val="001B578D"/>
    <w:rsid w:val="001B6B75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30D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DC2"/>
    <w:rsid w:val="001F616E"/>
    <w:rsid w:val="001F6A84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02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46585"/>
    <w:rsid w:val="00251658"/>
    <w:rsid w:val="0025206D"/>
    <w:rsid w:val="0025239E"/>
    <w:rsid w:val="002536EF"/>
    <w:rsid w:val="002578F7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8389A"/>
    <w:rsid w:val="00285C38"/>
    <w:rsid w:val="00285D4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A7B19"/>
    <w:rsid w:val="002B1C36"/>
    <w:rsid w:val="002B2696"/>
    <w:rsid w:val="002B2A14"/>
    <w:rsid w:val="002B3C41"/>
    <w:rsid w:val="002B4F8B"/>
    <w:rsid w:val="002B5F14"/>
    <w:rsid w:val="002B6399"/>
    <w:rsid w:val="002B715D"/>
    <w:rsid w:val="002C1D11"/>
    <w:rsid w:val="002C4D8B"/>
    <w:rsid w:val="002D1932"/>
    <w:rsid w:val="002D322D"/>
    <w:rsid w:val="002D3DD2"/>
    <w:rsid w:val="002D4687"/>
    <w:rsid w:val="002D65B5"/>
    <w:rsid w:val="002D65FA"/>
    <w:rsid w:val="002D6788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7FFC"/>
    <w:rsid w:val="00302684"/>
    <w:rsid w:val="00306279"/>
    <w:rsid w:val="00306EBA"/>
    <w:rsid w:val="003071D5"/>
    <w:rsid w:val="003072CA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37A2C"/>
    <w:rsid w:val="003405A0"/>
    <w:rsid w:val="003428EC"/>
    <w:rsid w:val="0034299E"/>
    <w:rsid w:val="00344AE4"/>
    <w:rsid w:val="00344C51"/>
    <w:rsid w:val="00345290"/>
    <w:rsid w:val="00345379"/>
    <w:rsid w:val="0034563B"/>
    <w:rsid w:val="00345ABF"/>
    <w:rsid w:val="003464A2"/>
    <w:rsid w:val="00347862"/>
    <w:rsid w:val="00347A20"/>
    <w:rsid w:val="003503D1"/>
    <w:rsid w:val="003531E2"/>
    <w:rsid w:val="00353416"/>
    <w:rsid w:val="00354C72"/>
    <w:rsid w:val="00360927"/>
    <w:rsid w:val="003615FF"/>
    <w:rsid w:val="003636B3"/>
    <w:rsid w:val="00365375"/>
    <w:rsid w:val="00365B12"/>
    <w:rsid w:val="00370791"/>
    <w:rsid w:val="00370E6C"/>
    <w:rsid w:val="00372412"/>
    <w:rsid w:val="00375F75"/>
    <w:rsid w:val="003764E5"/>
    <w:rsid w:val="00376A08"/>
    <w:rsid w:val="003777E0"/>
    <w:rsid w:val="00377BFB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183B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1564"/>
    <w:rsid w:val="003E1A51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67D7"/>
    <w:rsid w:val="00407051"/>
    <w:rsid w:val="00407D9A"/>
    <w:rsid w:val="00415FCD"/>
    <w:rsid w:val="004171D2"/>
    <w:rsid w:val="004201EE"/>
    <w:rsid w:val="00420B4A"/>
    <w:rsid w:val="00423D6F"/>
    <w:rsid w:val="00423E97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37ED2"/>
    <w:rsid w:val="00442B06"/>
    <w:rsid w:val="004501F2"/>
    <w:rsid w:val="00454970"/>
    <w:rsid w:val="00456E5A"/>
    <w:rsid w:val="0046488C"/>
    <w:rsid w:val="00465079"/>
    <w:rsid w:val="00466AD8"/>
    <w:rsid w:val="00467A47"/>
    <w:rsid w:val="0047143A"/>
    <w:rsid w:val="00472974"/>
    <w:rsid w:val="00473EDA"/>
    <w:rsid w:val="0047575D"/>
    <w:rsid w:val="00477C61"/>
    <w:rsid w:val="0048101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6D8"/>
    <w:rsid w:val="00493668"/>
    <w:rsid w:val="00496310"/>
    <w:rsid w:val="00497CD9"/>
    <w:rsid w:val="004A0CFF"/>
    <w:rsid w:val="004A23A5"/>
    <w:rsid w:val="004A4E2E"/>
    <w:rsid w:val="004A5528"/>
    <w:rsid w:val="004A587E"/>
    <w:rsid w:val="004A6AD7"/>
    <w:rsid w:val="004A7BFF"/>
    <w:rsid w:val="004B0808"/>
    <w:rsid w:val="004B1733"/>
    <w:rsid w:val="004B28B1"/>
    <w:rsid w:val="004B2A53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D4072"/>
    <w:rsid w:val="004D4E18"/>
    <w:rsid w:val="004E189A"/>
    <w:rsid w:val="004E374B"/>
    <w:rsid w:val="004E3E26"/>
    <w:rsid w:val="004E4593"/>
    <w:rsid w:val="004E4B40"/>
    <w:rsid w:val="004E6062"/>
    <w:rsid w:val="004E62DE"/>
    <w:rsid w:val="004E6887"/>
    <w:rsid w:val="004E7B60"/>
    <w:rsid w:val="004E7D16"/>
    <w:rsid w:val="004F083E"/>
    <w:rsid w:val="004F2876"/>
    <w:rsid w:val="004F2A3C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0682B"/>
    <w:rsid w:val="00510A63"/>
    <w:rsid w:val="005143A4"/>
    <w:rsid w:val="00514676"/>
    <w:rsid w:val="00515D5B"/>
    <w:rsid w:val="0051610A"/>
    <w:rsid w:val="0052037D"/>
    <w:rsid w:val="00520539"/>
    <w:rsid w:val="00522BDB"/>
    <w:rsid w:val="00525CF8"/>
    <w:rsid w:val="0052674D"/>
    <w:rsid w:val="005335D7"/>
    <w:rsid w:val="00533926"/>
    <w:rsid w:val="00534905"/>
    <w:rsid w:val="00534B82"/>
    <w:rsid w:val="00537316"/>
    <w:rsid w:val="005409DD"/>
    <w:rsid w:val="005428ED"/>
    <w:rsid w:val="00543F4F"/>
    <w:rsid w:val="00544151"/>
    <w:rsid w:val="00544648"/>
    <w:rsid w:val="00544F05"/>
    <w:rsid w:val="00545BF1"/>
    <w:rsid w:val="00545FFD"/>
    <w:rsid w:val="00546304"/>
    <w:rsid w:val="005515A5"/>
    <w:rsid w:val="0055168C"/>
    <w:rsid w:val="00553EF0"/>
    <w:rsid w:val="00556428"/>
    <w:rsid w:val="00557A29"/>
    <w:rsid w:val="00557AB4"/>
    <w:rsid w:val="005622AE"/>
    <w:rsid w:val="005629B6"/>
    <w:rsid w:val="00562D7B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451"/>
    <w:rsid w:val="005B25D9"/>
    <w:rsid w:val="005B4A43"/>
    <w:rsid w:val="005B4D92"/>
    <w:rsid w:val="005B6FDA"/>
    <w:rsid w:val="005C1F21"/>
    <w:rsid w:val="005C31C2"/>
    <w:rsid w:val="005C33EB"/>
    <w:rsid w:val="005C5475"/>
    <w:rsid w:val="005C5973"/>
    <w:rsid w:val="005C5DBC"/>
    <w:rsid w:val="005C6A83"/>
    <w:rsid w:val="005C73E8"/>
    <w:rsid w:val="005D1A0F"/>
    <w:rsid w:val="005D1C87"/>
    <w:rsid w:val="005D3EBB"/>
    <w:rsid w:val="005D40DA"/>
    <w:rsid w:val="005D4A11"/>
    <w:rsid w:val="005D5893"/>
    <w:rsid w:val="005D60A6"/>
    <w:rsid w:val="005D7932"/>
    <w:rsid w:val="005E028D"/>
    <w:rsid w:val="005E2872"/>
    <w:rsid w:val="005E4AA2"/>
    <w:rsid w:val="005E4B0D"/>
    <w:rsid w:val="005F0064"/>
    <w:rsid w:val="005F61D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0F"/>
    <w:rsid w:val="00626D2C"/>
    <w:rsid w:val="00627058"/>
    <w:rsid w:val="00630208"/>
    <w:rsid w:val="0063038A"/>
    <w:rsid w:val="00631D9F"/>
    <w:rsid w:val="006346C0"/>
    <w:rsid w:val="0063536D"/>
    <w:rsid w:val="0063537D"/>
    <w:rsid w:val="0063702C"/>
    <w:rsid w:val="006372E6"/>
    <w:rsid w:val="006374F1"/>
    <w:rsid w:val="0064015D"/>
    <w:rsid w:val="006401B2"/>
    <w:rsid w:val="006405E6"/>
    <w:rsid w:val="00642C06"/>
    <w:rsid w:val="00643C64"/>
    <w:rsid w:val="00646BAA"/>
    <w:rsid w:val="006506FD"/>
    <w:rsid w:val="006507BF"/>
    <w:rsid w:val="00650EF0"/>
    <w:rsid w:val="006543F5"/>
    <w:rsid w:val="006557CF"/>
    <w:rsid w:val="00655A92"/>
    <w:rsid w:val="00656E1B"/>
    <w:rsid w:val="00660B36"/>
    <w:rsid w:val="00660EA5"/>
    <w:rsid w:val="006628A5"/>
    <w:rsid w:val="0067076B"/>
    <w:rsid w:val="006719A1"/>
    <w:rsid w:val="00677FF7"/>
    <w:rsid w:val="00682696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C22B8"/>
    <w:rsid w:val="006C41C6"/>
    <w:rsid w:val="006C5B71"/>
    <w:rsid w:val="006D05EF"/>
    <w:rsid w:val="006D1224"/>
    <w:rsid w:val="006D14EE"/>
    <w:rsid w:val="006D2CFD"/>
    <w:rsid w:val="006E2DC6"/>
    <w:rsid w:val="006E55DD"/>
    <w:rsid w:val="006E6375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3E3F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6B48"/>
    <w:rsid w:val="00726EC8"/>
    <w:rsid w:val="00726F42"/>
    <w:rsid w:val="0072780B"/>
    <w:rsid w:val="00730478"/>
    <w:rsid w:val="00731607"/>
    <w:rsid w:val="007325F2"/>
    <w:rsid w:val="00734F53"/>
    <w:rsid w:val="00735590"/>
    <w:rsid w:val="00735DEC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471A"/>
    <w:rsid w:val="0078500B"/>
    <w:rsid w:val="0079464B"/>
    <w:rsid w:val="00795A20"/>
    <w:rsid w:val="00796129"/>
    <w:rsid w:val="007961AC"/>
    <w:rsid w:val="0079687D"/>
    <w:rsid w:val="007970A2"/>
    <w:rsid w:val="00797B88"/>
    <w:rsid w:val="007A1CB4"/>
    <w:rsid w:val="007A48B9"/>
    <w:rsid w:val="007A75FB"/>
    <w:rsid w:val="007B29F9"/>
    <w:rsid w:val="007B72E7"/>
    <w:rsid w:val="007C1E85"/>
    <w:rsid w:val="007C23B8"/>
    <w:rsid w:val="007C4F94"/>
    <w:rsid w:val="007C501A"/>
    <w:rsid w:val="007C6856"/>
    <w:rsid w:val="007C79D7"/>
    <w:rsid w:val="007D1677"/>
    <w:rsid w:val="007D1C6C"/>
    <w:rsid w:val="007D260E"/>
    <w:rsid w:val="007D2DB9"/>
    <w:rsid w:val="007D40F0"/>
    <w:rsid w:val="007D4479"/>
    <w:rsid w:val="007D4DC6"/>
    <w:rsid w:val="007E0363"/>
    <w:rsid w:val="007E0BA4"/>
    <w:rsid w:val="007E21F1"/>
    <w:rsid w:val="007E37DF"/>
    <w:rsid w:val="007E714A"/>
    <w:rsid w:val="007F2B4D"/>
    <w:rsid w:val="007F4DCB"/>
    <w:rsid w:val="007F4FAA"/>
    <w:rsid w:val="007F5510"/>
    <w:rsid w:val="007F5E9B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5A5E"/>
    <w:rsid w:val="00816274"/>
    <w:rsid w:val="0081680F"/>
    <w:rsid w:val="00816B70"/>
    <w:rsid w:val="0082056F"/>
    <w:rsid w:val="008235DC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970"/>
    <w:rsid w:val="008436A7"/>
    <w:rsid w:val="0084395C"/>
    <w:rsid w:val="00844C9D"/>
    <w:rsid w:val="0084564D"/>
    <w:rsid w:val="00845CD9"/>
    <w:rsid w:val="00845F2F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2FFB"/>
    <w:rsid w:val="00875E2E"/>
    <w:rsid w:val="00876108"/>
    <w:rsid w:val="008810A2"/>
    <w:rsid w:val="008838DD"/>
    <w:rsid w:val="00887059"/>
    <w:rsid w:val="00891401"/>
    <w:rsid w:val="008920EF"/>
    <w:rsid w:val="00893C55"/>
    <w:rsid w:val="00896549"/>
    <w:rsid w:val="008971CE"/>
    <w:rsid w:val="008A1D0A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B65BB"/>
    <w:rsid w:val="008C1078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D7A36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09B"/>
    <w:rsid w:val="008F3AA0"/>
    <w:rsid w:val="008F465B"/>
    <w:rsid w:val="008F4B65"/>
    <w:rsid w:val="008F716C"/>
    <w:rsid w:val="008F7577"/>
    <w:rsid w:val="00900365"/>
    <w:rsid w:val="00901658"/>
    <w:rsid w:val="00904A10"/>
    <w:rsid w:val="0090658D"/>
    <w:rsid w:val="00906F8A"/>
    <w:rsid w:val="00907DE8"/>
    <w:rsid w:val="009103ED"/>
    <w:rsid w:val="00911D47"/>
    <w:rsid w:val="00912F65"/>
    <w:rsid w:val="00913234"/>
    <w:rsid w:val="00915836"/>
    <w:rsid w:val="00916673"/>
    <w:rsid w:val="00920801"/>
    <w:rsid w:val="009209E4"/>
    <w:rsid w:val="00921787"/>
    <w:rsid w:val="009227E1"/>
    <w:rsid w:val="00927320"/>
    <w:rsid w:val="00927E9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314B"/>
    <w:rsid w:val="00954316"/>
    <w:rsid w:val="009545E8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02"/>
    <w:rsid w:val="0097473F"/>
    <w:rsid w:val="009765BD"/>
    <w:rsid w:val="0098043F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B7350"/>
    <w:rsid w:val="009C07D9"/>
    <w:rsid w:val="009C07FC"/>
    <w:rsid w:val="009C1BC8"/>
    <w:rsid w:val="009C1F65"/>
    <w:rsid w:val="009C389A"/>
    <w:rsid w:val="009C3D48"/>
    <w:rsid w:val="009C6FE9"/>
    <w:rsid w:val="009D1787"/>
    <w:rsid w:val="009D4140"/>
    <w:rsid w:val="009E0868"/>
    <w:rsid w:val="009E14CE"/>
    <w:rsid w:val="009E16A6"/>
    <w:rsid w:val="009E37BB"/>
    <w:rsid w:val="009E66A0"/>
    <w:rsid w:val="009E6AC7"/>
    <w:rsid w:val="009F1FAA"/>
    <w:rsid w:val="009F2507"/>
    <w:rsid w:val="009F43D1"/>
    <w:rsid w:val="009F6928"/>
    <w:rsid w:val="009F76B8"/>
    <w:rsid w:val="00A07484"/>
    <w:rsid w:val="00A07B0B"/>
    <w:rsid w:val="00A116E6"/>
    <w:rsid w:val="00A12DE6"/>
    <w:rsid w:val="00A13694"/>
    <w:rsid w:val="00A14AE4"/>
    <w:rsid w:val="00A160F6"/>
    <w:rsid w:val="00A217DF"/>
    <w:rsid w:val="00A226D7"/>
    <w:rsid w:val="00A2336D"/>
    <w:rsid w:val="00A24FEE"/>
    <w:rsid w:val="00A25978"/>
    <w:rsid w:val="00A30BC3"/>
    <w:rsid w:val="00A31613"/>
    <w:rsid w:val="00A35310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A2D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236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A11"/>
    <w:rsid w:val="00AC3441"/>
    <w:rsid w:val="00AD0ED0"/>
    <w:rsid w:val="00AD29D5"/>
    <w:rsid w:val="00AD3B5F"/>
    <w:rsid w:val="00AD44EA"/>
    <w:rsid w:val="00AD6887"/>
    <w:rsid w:val="00AD6D3B"/>
    <w:rsid w:val="00AD75BE"/>
    <w:rsid w:val="00AD7DCC"/>
    <w:rsid w:val="00AE0121"/>
    <w:rsid w:val="00AE0459"/>
    <w:rsid w:val="00AE1395"/>
    <w:rsid w:val="00AE20D2"/>
    <w:rsid w:val="00AE2E54"/>
    <w:rsid w:val="00AE30AE"/>
    <w:rsid w:val="00AE62A5"/>
    <w:rsid w:val="00AE72DF"/>
    <w:rsid w:val="00AE7E9D"/>
    <w:rsid w:val="00AF0633"/>
    <w:rsid w:val="00AF1AA9"/>
    <w:rsid w:val="00AF3C7E"/>
    <w:rsid w:val="00AF423A"/>
    <w:rsid w:val="00AF4EC3"/>
    <w:rsid w:val="00AF55C9"/>
    <w:rsid w:val="00AF6F15"/>
    <w:rsid w:val="00AF72DB"/>
    <w:rsid w:val="00B011D6"/>
    <w:rsid w:val="00B020FE"/>
    <w:rsid w:val="00B02434"/>
    <w:rsid w:val="00B025ED"/>
    <w:rsid w:val="00B0305A"/>
    <w:rsid w:val="00B03533"/>
    <w:rsid w:val="00B04FE0"/>
    <w:rsid w:val="00B057F0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14C5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4D5C"/>
    <w:rsid w:val="00BA5B24"/>
    <w:rsid w:val="00BA6616"/>
    <w:rsid w:val="00BA68DB"/>
    <w:rsid w:val="00BA6A9C"/>
    <w:rsid w:val="00BA757F"/>
    <w:rsid w:val="00BA79E0"/>
    <w:rsid w:val="00BB01C1"/>
    <w:rsid w:val="00BB0827"/>
    <w:rsid w:val="00BB0B05"/>
    <w:rsid w:val="00BB0B3C"/>
    <w:rsid w:val="00BB2512"/>
    <w:rsid w:val="00BB27E9"/>
    <w:rsid w:val="00BB28F6"/>
    <w:rsid w:val="00BB2D18"/>
    <w:rsid w:val="00BB5C47"/>
    <w:rsid w:val="00BB6112"/>
    <w:rsid w:val="00BB6C73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56F5"/>
    <w:rsid w:val="00BD62FF"/>
    <w:rsid w:val="00BD6500"/>
    <w:rsid w:val="00BD76E7"/>
    <w:rsid w:val="00BE1A6F"/>
    <w:rsid w:val="00BE360A"/>
    <w:rsid w:val="00BE3769"/>
    <w:rsid w:val="00BE37BB"/>
    <w:rsid w:val="00BE4A8A"/>
    <w:rsid w:val="00BE6452"/>
    <w:rsid w:val="00BE68EC"/>
    <w:rsid w:val="00BE6AFB"/>
    <w:rsid w:val="00BE7CAE"/>
    <w:rsid w:val="00BF246E"/>
    <w:rsid w:val="00BF2CA9"/>
    <w:rsid w:val="00BF2F32"/>
    <w:rsid w:val="00BF3BBE"/>
    <w:rsid w:val="00BF418F"/>
    <w:rsid w:val="00BF4ACA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070C8"/>
    <w:rsid w:val="00C07336"/>
    <w:rsid w:val="00C10A45"/>
    <w:rsid w:val="00C119B0"/>
    <w:rsid w:val="00C11B5F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7BCA"/>
    <w:rsid w:val="00C3043F"/>
    <w:rsid w:val="00C31377"/>
    <w:rsid w:val="00C3211C"/>
    <w:rsid w:val="00C33BE8"/>
    <w:rsid w:val="00C33DF7"/>
    <w:rsid w:val="00C35487"/>
    <w:rsid w:val="00C35B4C"/>
    <w:rsid w:val="00C40BA0"/>
    <w:rsid w:val="00C41C8D"/>
    <w:rsid w:val="00C42082"/>
    <w:rsid w:val="00C431A8"/>
    <w:rsid w:val="00C45A23"/>
    <w:rsid w:val="00C4609D"/>
    <w:rsid w:val="00C46313"/>
    <w:rsid w:val="00C4683A"/>
    <w:rsid w:val="00C46C6C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6645"/>
    <w:rsid w:val="00C7674A"/>
    <w:rsid w:val="00C774DD"/>
    <w:rsid w:val="00C77A27"/>
    <w:rsid w:val="00C77B64"/>
    <w:rsid w:val="00C77E20"/>
    <w:rsid w:val="00C80B9D"/>
    <w:rsid w:val="00C80DBB"/>
    <w:rsid w:val="00C81543"/>
    <w:rsid w:val="00C822E2"/>
    <w:rsid w:val="00C823BD"/>
    <w:rsid w:val="00C877BB"/>
    <w:rsid w:val="00C879A4"/>
    <w:rsid w:val="00C87DF8"/>
    <w:rsid w:val="00C93350"/>
    <w:rsid w:val="00C9414F"/>
    <w:rsid w:val="00C96146"/>
    <w:rsid w:val="00C97732"/>
    <w:rsid w:val="00CA3A4B"/>
    <w:rsid w:val="00CA4749"/>
    <w:rsid w:val="00CA6DF1"/>
    <w:rsid w:val="00CA7125"/>
    <w:rsid w:val="00CB0EC3"/>
    <w:rsid w:val="00CB107F"/>
    <w:rsid w:val="00CB138E"/>
    <w:rsid w:val="00CB198B"/>
    <w:rsid w:val="00CB1E24"/>
    <w:rsid w:val="00CC00B4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4A77"/>
    <w:rsid w:val="00CD5018"/>
    <w:rsid w:val="00CD5D14"/>
    <w:rsid w:val="00CD73BB"/>
    <w:rsid w:val="00CE16D0"/>
    <w:rsid w:val="00CE1BC1"/>
    <w:rsid w:val="00CE232B"/>
    <w:rsid w:val="00CE4346"/>
    <w:rsid w:val="00CE529E"/>
    <w:rsid w:val="00CE579D"/>
    <w:rsid w:val="00CE5ACA"/>
    <w:rsid w:val="00CE6798"/>
    <w:rsid w:val="00CE7D6F"/>
    <w:rsid w:val="00CF1F98"/>
    <w:rsid w:val="00CF2EC8"/>
    <w:rsid w:val="00CF2FA0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0F6"/>
    <w:rsid w:val="00D06FE1"/>
    <w:rsid w:val="00D0787D"/>
    <w:rsid w:val="00D078F1"/>
    <w:rsid w:val="00D07C37"/>
    <w:rsid w:val="00D07D87"/>
    <w:rsid w:val="00D10EC7"/>
    <w:rsid w:val="00D12931"/>
    <w:rsid w:val="00D134BD"/>
    <w:rsid w:val="00D1411A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24F1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785"/>
    <w:rsid w:val="00D816FF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941C8"/>
    <w:rsid w:val="00DA135B"/>
    <w:rsid w:val="00DA2072"/>
    <w:rsid w:val="00DA29C9"/>
    <w:rsid w:val="00DA338D"/>
    <w:rsid w:val="00DA5614"/>
    <w:rsid w:val="00DB00FB"/>
    <w:rsid w:val="00DB26AB"/>
    <w:rsid w:val="00DB3970"/>
    <w:rsid w:val="00DB431C"/>
    <w:rsid w:val="00DB6C51"/>
    <w:rsid w:val="00DB7F92"/>
    <w:rsid w:val="00DC0493"/>
    <w:rsid w:val="00DC0E05"/>
    <w:rsid w:val="00DC32AA"/>
    <w:rsid w:val="00DC4600"/>
    <w:rsid w:val="00DC632B"/>
    <w:rsid w:val="00DC6D73"/>
    <w:rsid w:val="00DC7526"/>
    <w:rsid w:val="00DD29F7"/>
    <w:rsid w:val="00DD2A95"/>
    <w:rsid w:val="00DD51B8"/>
    <w:rsid w:val="00DD6989"/>
    <w:rsid w:val="00DE1E0E"/>
    <w:rsid w:val="00DE6CDC"/>
    <w:rsid w:val="00DF07E5"/>
    <w:rsid w:val="00DF08EA"/>
    <w:rsid w:val="00DF41C1"/>
    <w:rsid w:val="00DF475F"/>
    <w:rsid w:val="00DF671B"/>
    <w:rsid w:val="00DF69A2"/>
    <w:rsid w:val="00DF7808"/>
    <w:rsid w:val="00E00D9C"/>
    <w:rsid w:val="00E0333D"/>
    <w:rsid w:val="00E0386B"/>
    <w:rsid w:val="00E0693B"/>
    <w:rsid w:val="00E073D3"/>
    <w:rsid w:val="00E115C4"/>
    <w:rsid w:val="00E11BE8"/>
    <w:rsid w:val="00E12363"/>
    <w:rsid w:val="00E12786"/>
    <w:rsid w:val="00E16782"/>
    <w:rsid w:val="00E21051"/>
    <w:rsid w:val="00E23FA7"/>
    <w:rsid w:val="00E260CB"/>
    <w:rsid w:val="00E26A90"/>
    <w:rsid w:val="00E27238"/>
    <w:rsid w:val="00E27AFC"/>
    <w:rsid w:val="00E344E4"/>
    <w:rsid w:val="00E36FAE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B7A"/>
    <w:rsid w:val="00E65655"/>
    <w:rsid w:val="00E65957"/>
    <w:rsid w:val="00E65C2A"/>
    <w:rsid w:val="00E668F9"/>
    <w:rsid w:val="00E712CD"/>
    <w:rsid w:val="00E74FDE"/>
    <w:rsid w:val="00E76796"/>
    <w:rsid w:val="00E7719B"/>
    <w:rsid w:val="00E8154A"/>
    <w:rsid w:val="00E81927"/>
    <w:rsid w:val="00E8382C"/>
    <w:rsid w:val="00E83F8B"/>
    <w:rsid w:val="00E84553"/>
    <w:rsid w:val="00E84CE8"/>
    <w:rsid w:val="00E85575"/>
    <w:rsid w:val="00E85CD2"/>
    <w:rsid w:val="00E918B6"/>
    <w:rsid w:val="00E92E46"/>
    <w:rsid w:val="00E944CA"/>
    <w:rsid w:val="00E946BE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5F6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E3959"/>
    <w:rsid w:val="00EE47D6"/>
    <w:rsid w:val="00EE60C1"/>
    <w:rsid w:val="00EF018C"/>
    <w:rsid w:val="00EF3C6E"/>
    <w:rsid w:val="00EF4D99"/>
    <w:rsid w:val="00EF5D65"/>
    <w:rsid w:val="00EF7BA2"/>
    <w:rsid w:val="00F00F55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858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4E85"/>
    <w:rsid w:val="00F56C98"/>
    <w:rsid w:val="00F56DBA"/>
    <w:rsid w:val="00F5724C"/>
    <w:rsid w:val="00F57547"/>
    <w:rsid w:val="00F630E6"/>
    <w:rsid w:val="00F63924"/>
    <w:rsid w:val="00F65484"/>
    <w:rsid w:val="00F66B23"/>
    <w:rsid w:val="00F67766"/>
    <w:rsid w:val="00F70598"/>
    <w:rsid w:val="00F709A0"/>
    <w:rsid w:val="00F715FD"/>
    <w:rsid w:val="00F73140"/>
    <w:rsid w:val="00F75F0B"/>
    <w:rsid w:val="00F7649E"/>
    <w:rsid w:val="00F81356"/>
    <w:rsid w:val="00F82BA8"/>
    <w:rsid w:val="00F8447E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0F63"/>
    <w:rsid w:val="00FA12F7"/>
    <w:rsid w:val="00FA4B58"/>
    <w:rsid w:val="00FA5F4D"/>
    <w:rsid w:val="00FA6BC7"/>
    <w:rsid w:val="00FB0EE1"/>
    <w:rsid w:val="00FB1136"/>
    <w:rsid w:val="00FB3469"/>
    <w:rsid w:val="00FB378A"/>
    <w:rsid w:val="00FB45BC"/>
    <w:rsid w:val="00FB48BA"/>
    <w:rsid w:val="00FC0207"/>
    <w:rsid w:val="00FC1190"/>
    <w:rsid w:val="00FC46AD"/>
    <w:rsid w:val="00FC6834"/>
    <w:rsid w:val="00FD0733"/>
    <w:rsid w:val="00FD073F"/>
    <w:rsid w:val="00FD0AFA"/>
    <w:rsid w:val="00FD138E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BF7E7BE5-4E7D-4CCE-9AD7-AE1BB60A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90">
    <w:name w:val="Заголовок 9 Знак"/>
    <w:basedOn w:val="a0"/>
    <w:link w:val="9"/>
    <w:uiPriority w:val="9"/>
    <w:semiHidden/>
    <w:rsid w:val="00911D47"/>
    <w:rPr>
      <w:rFonts w:eastAsiaTheme="majorEastAsia" w:cstheme="majorBidi"/>
      <w:color w:val="272727" w:themeColor="text1" w:themeTint="D8"/>
      <w:sz w:val="24"/>
      <w:szCs w:val="24"/>
      <w:lang w:val="ru-RU" w:eastAsia="ru-RU"/>
    </w:rPr>
  </w:style>
  <w:style w:type="character" w:customStyle="1" w:styleId="af0">
    <w:name w:val="Абзац списку Знак"/>
    <w:basedOn w:val="a0"/>
    <w:link w:val="af"/>
    <w:uiPriority w:val="34"/>
    <w:rsid w:val="00EE60C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22915</Words>
  <Characters>13062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229</cp:revision>
  <cp:lastPrinted>2023-12-29T18:52:00Z</cp:lastPrinted>
  <dcterms:created xsi:type="dcterms:W3CDTF">2024-10-29T19:58:00Z</dcterms:created>
  <dcterms:modified xsi:type="dcterms:W3CDTF">2026-05-01T12:58:00Z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