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7557" w14:textId="77777777" w:rsidR="00E6426E" w:rsidRPr="00AC2D3D" w:rsidRDefault="001C0230" w:rsidP="00E6426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ДОДАТОК </w:t>
      </w:r>
      <w:r w:rsidR="00E6426E" w:rsidRPr="00AC2D3D">
        <w:rPr>
          <w:rFonts w:ascii="Times New Roman" w:hAnsi="Times New Roman" w:cs="Times New Roman"/>
          <w:b/>
          <w:bCs/>
        </w:rPr>
        <w:t>4</w:t>
      </w:r>
    </w:p>
    <w:p w14:paraId="164BBE5A" w14:textId="21F37154" w:rsidR="001C0230" w:rsidRPr="00AC2D3D" w:rsidRDefault="00E6426E" w:rsidP="00E6426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до запиту 3004MS</w:t>
      </w:r>
    </w:p>
    <w:p w14:paraId="06BCB8EB" w14:textId="77777777" w:rsidR="001C0230" w:rsidRPr="00AC2D3D" w:rsidRDefault="001C0230" w:rsidP="00E6426E">
      <w:pPr>
        <w:jc w:val="both"/>
        <w:rPr>
          <w:rFonts w:ascii="Times New Roman" w:hAnsi="Times New Roman" w:cs="Times New Roman"/>
        </w:rPr>
      </w:pPr>
    </w:p>
    <w:p w14:paraId="1869EFAD" w14:textId="2CA5069C" w:rsidR="001C0230" w:rsidRPr="00AC2D3D" w:rsidRDefault="001C0230" w:rsidP="00E6426E">
      <w:pPr>
        <w:jc w:val="center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Технічне завдання</w:t>
      </w:r>
    </w:p>
    <w:p w14:paraId="331C6C48" w14:textId="4A37303D" w:rsidR="001C0230" w:rsidRPr="00AC2D3D" w:rsidRDefault="001C0230" w:rsidP="00E6426E">
      <w:pPr>
        <w:jc w:val="center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на технічне обстеження, збір вихідних даних та розробку проєктної документації для встановлення сонячної електростанції на споруди соціального призначення</w:t>
      </w:r>
    </w:p>
    <w:p w14:paraId="24617E52" w14:textId="44465C39" w:rsidR="001C0230" w:rsidRPr="00AC2D3D" w:rsidRDefault="001C0230" w:rsidP="00FE0487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Загальні положення</w:t>
      </w:r>
    </w:p>
    <w:p w14:paraId="57F864CB" w14:textId="77777777" w:rsidR="00FE0487" w:rsidRPr="00AC2D3D" w:rsidRDefault="00FE0487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1.1. Це технічне завдання визначає склад, зміст, обсяг та вимоги до виконання комплексу інженерно технічних робіт, пов’язаних з розміщенням та проєктуванням сонячної електростанції (СЕС) на будівлях і спорудах соціального призначення.</w:t>
      </w:r>
    </w:p>
    <w:p w14:paraId="6F3FAEB6" w14:textId="000BAC2F" w:rsidR="00FE0487" w:rsidRPr="00AC2D3D" w:rsidRDefault="00284E45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1.2. </w:t>
      </w:r>
      <w:r w:rsidR="00FE0487" w:rsidRPr="00AC2D3D">
        <w:rPr>
          <w:rFonts w:ascii="Times New Roman" w:hAnsi="Times New Roman" w:cs="Times New Roman"/>
        </w:rPr>
        <w:t>Метою виконання робіт є розробка проєктних рішень, що забезпечують:</w:t>
      </w:r>
    </w:p>
    <w:p w14:paraId="791E7CB1" w14:textId="7DFF382C" w:rsidR="00FE0487" w:rsidRPr="00AC2D3D" w:rsidRDefault="00FE0487" w:rsidP="00FE0487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надійну, безпечну та довготривалу експлуатацію СЕС;</w:t>
      </w:r>
    </w:p>
    <w:p w14:paraId="21A286D1" w14:textId="7BC50FDF" w:rsidR="00FE0487" w:rsidRPr="00AC2D3D" w:rsidRDefault="00FE0487" w:rsidP="00FE0487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технічну сумісність із чинними системами електропостачання;</w:t>
      </w:r>
    </w:p>
    <w:p w14:paraId="731AC4C8" w14:textId="3B5D41C2" w:rsidR="00FE0487" w:rsidRPr="00AC2D3D" w:rsidRDefault="00FE0487" w:rsidP="00FE0487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відповідність вимогам міцності, стійкості, пожежної та електробезпеки;</w:t>
      </w:r>
    </w:p>
    <w:p w14:paraId="278B81E7" w14:textId="77777777" w:rsidR="00284E45" w:rsidRPr="00AC2D3D" w:rsidRDefault="00FE0487" w:rsidP="00284E45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енергоефективність, автономність та можливість резервного живлення.</w:t>
      </w:r>
    </w:p>
    <w:p w14:paraId="7D0F052C" w14:textId="41BE7A13" w:rsidR="00FE0487" w:rsidRPr="00AC2D3D" w:rsidRDefault="00284E45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1.3. </w:t>
      </w:r>
      <w:r w:rsidR="00FE0487" w:rsidRPr="00AC2D3D">
        <w:rPr>
          <w:rFonts w:ascii="Times New Roman" w:hAnsi="Times New Roman" w:cs="Times New Roman"/>
        </w:rPr>
        <w:t>Проєктні рішення повинні враховувати фактичний технічний стан будівель, особливості архітектурно конструктивної схеми, кліматичні та експлуатаційні умови.</w:t>
      </w:r>
    </w:p>
    <w:p w14:paraId="143C6BE3" w14:textId="77777777" w:rsidR="00691CB6" w:rsidRPr="00AC2D3D" w:rsidRDefault="00691CB6" w:rsidP="00691C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B37E129" w14:textId="6F36C043" w:rsidR="001C0230" w:rsidRPr="00AC2D3D" w:rsidRDefault="00FE0487" w:rsidP="00FE048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2. </w:t>
      </w:r>
      <w:r w:rsidR="001C0230" w:rsidRPr="00AC2D3D">
        <w:rPr>
          <w:rFonts w:ascii="Times New Roman" w:hAnsi="Times New Roman" w:cs="Times New Roman"/>
          <w:b/>
          <w:bCs/>
        </w:rPr>
        <w:t xml:space="preserve">Нормативна </w:t>
      </w:r>
      <w:r w:rsidRPr="00AC2D3D">
        <w:rPr>
          <w:rFonts w:ascii="Times New Roman" w:hAnsi="Times New Roman" w:cs="Times New Roman"/>
          <w:b/>
          <w:bCs/>
        </w:rPr>
        <w:t xml:space="preserve">та технічна </w:t>
      </w:r>
      <w:r w:rsidR="001C0230" w:rsidRPr="00AC2D3D">
        <w:rPr>
          <w:rFonts w:ascii="Times New Roman" w:hAnsi="Times New Roman" w:cs="Times New Roman"/>
          <w:b/>
          <w:bCs/>
        </w:rPr>
        <w:t>база</w:t>
      </w:r>
    </w:p>
    <w:p w14:paraId="56DF401C" w14:textId="5AABE4D3" w:rsidR="00FE0487" w:rsidRPr="00AC2D3D" w:rsidRDefault="00FE0487" w:rsidP="00FE048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Виконавець зобов’язаний виконувати роботи відповідно до чинних нормативно правових актів та стандартів, зокрема:</w:t>
      </w:r>
    </w:p>
    <w:p w14:paraId="70D05ACD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ДБН А.2.2-3:2014 «Склад та зміст проєктної документації»</w:t>
      </w:r>
    </w:p>
    <w:p w14:paraId="0438552D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ДБН В.1.2-14:2018 «Загальні принципи забезпечення надійності та безпеки»</w:t>
      </w:r>
    </w:p>
    <w:p w14:paraId="002845A4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ДБН В.2.5-23:2010 «Електрообладнання»</w:t>
      </w:r>
    </w:p>
    <w:p w14:paraId="24045116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ДБН В.2.5-56:2014 «Системи протипожежного захисту»</w:t>
      </w:r>
    </w:p>
    <w:p w14:paraId="54A78EC9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ДСТУ EN 62446-1:2017 (випробування та введення в експлуатацію PV систем)</w:t>
      </w:r>
    </w:p>
    <w:p w14:paraId="3B1D9C6C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ДСТУ IEC 61730:2019 (вимоги електричної та механічної безпеки PV модулів)</w:t>
      </w:r>
    </w:p>
    <w:p w14:paraId="7A06A82F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ДСТУ EN 50583-1:2017 (PV системи, інтегровані в будівлі)</w:t>
      </w:r>
    </w:p>
    <w:p w14:paraId="6C6F01D1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ПУЕ, ПТЕЕС, ДСТУ IEC 62305 (блискавкозахист)</w:t>
      </w:r>
    </w:p>
    <w:p w14:paraId="79A59ABF" w14:textId="77777777" w:rsidR="00FE0487" w:rsidRPr="00AC2D3D" w:rsidRDefault="00FE0487" w:rsidP="00FE0487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НПАОП та інші чинні нормативні документи.</w:t>
      </w:r>
    </w:p>
    <w:p w14:paraId="06DB04F9" w14:textId="77777777" w:rsidR="00691CB6" w:rsidRPr="00AC2D3D" w:rsidRDefault="00691CB6" w:rsidP="00691CB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3411BA3" w14:textId="1DE3D849" w:rsidR="001C0230" w:rsidRPr="00AC2D3D" w:rsidRDefault="00FE0487" w:rsidP="00FE048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</w:t>
      </w:r>
      <w:r w:rsidR="001C0230" w:rsidRPr="00AC2D3D">
        <w:rPr>
          <w:rFonts w:ascii="Times New Roman" w:hAnsi="Times New Roman" w:cs="Times New Roman"/>
          <w:b/>
          <w:bCs/>
        </w:rPr>
        <w:t xml:space="preserve">. </w:t>
      </w:r>
      <w:r w:rsidRPr="00AC2D3D">
        <w:rPr>
          <w:rFonts w:ascii="Times New Roman" w:hAnsi="Times New Roman" w:cs="Times New Roman"/>
          <w:b/>
          <w:bCs/>
        </w:rPr>
        <w:t>Склад та о</w:t>
      </w:r>
      <w:r w:rsidR="001C0230" w:rsidRPr="00AC2D3D">
        <w:rPr>
          <w:rFonts w:ascii="Times New Roman" w:hAnsi="Times New Roman" w:cs="Times New Roman"/>
          <w:b/>
          <w:bCs/>
        </w:rPr>
        <w:t>бсяг робіт</w:t>
      </w:r>
    </w:p>
    <w:p w14:paraId="23CE2CD6" w14:textId="5BBDB5EE" w:rsidR="001C0230" w:rsidRPr="00AC2D3D" w:rsidRDefault="00FE0487" w:rsidP="00FE048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</w:t>
      </w:r>
      <w:r w:rsidR="001C0230" w:rsidRPr="00AC2D3D">
        <w:rPr>
          <w:rFonts w:ascii="Times New Roman" w:hAnsi="Times New Roman" w:cs="Times New Roman"/>
          <w:b/>
          <w:bCs/>
        </w:rPr>
        <w:t xml:space="preserve">.1. </w:t>
      </w:r>
      <w:r w:rsidRPr="00AC2D3D">
        <w:rPr>
          <w:rFonts w:ascii="Times New Roman" w:hAnsi="Times New Roman" w:cs="Times New Roman"/>
          <w:b/>
          <w:bCs/>
        </w:rPr>
        <w:t>Інженерно технічне обстеження</w:t>
      </w:r>
    </w:p>
    <w:p w14:paraId="069121C7" w14:textId="3CEE9542" w:rsidR="00FE0487" w:rsidRPr="00AC2D3D" w:rsidRDefault="00FE0487" w:rsidP="00FE048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До складу обстеження входить:</w:t>
      </w:r>
    </w:p>
    <w:p w14:paraId="68E6F6D9" w14:textId="77777777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Візуальне та інструментальне обстеження </w:t>
      </w:r>
      <w:r w:rsidRPr="00AC2D3D">
        <w:rPr>
          <w:rFonts w:ascii="Times New Roman" w:hAnsi="Times New Roman" w:cs="Times New Roman"/>
          <w:b/>
          <w:bCs/>
        </w:rPr>
        <w:t>огороджувальних та несучих конструкцій</w:t>
      </w:r>
      <w:r w:rsidRPr="00AC2D3D">
        <w:rPr>
          <w:rFonts w:ascii="Times New Roman" w:hAnsi="Times New Roman" w:cs="Times New Roman"/>
        </w:rPr>
        <w:t>, включаючи покрівлю.</w:t>
      </w:r>
    </w:p>
    <w:p w14:paraId="65CB6726" w14:textId="77777777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Визначення типу покрівельної системи (пласка, інверсійна, скатна).</w:t>
      </w:r>
    </w:p>
    <w:p w14:paraId="7CBF30EF" w14:textId="77777777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Оцінка корозійного стану металевих елементів конструкцій.</w:t>
      </w:r>
    </w:p>
    <w:p w14:paraId="58B2CE75" w14:textId="77777777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Перевірка фактичних граничних навантажень на перекриття.</w:t>
      </w:r>
    </w:p>
    <w:p w14:paraId="33B34B9D" w14:textId="7E81CF6C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Аналіз технічного стану гідроізоляційного шару.</w:t>
      </w:r>
    </w:p>
    <w:p w14:paraId="2D0813B2" w14:textId="75CC542C" w:rsidR="00CD5E04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Аналіз розташування існуючих інженерних комунікацій.</w:t>
      </w:r>
    </w:p>
    <w:p w14:paraId="12E59DA3" w14:textId="77777777" w:rsidR="00CD5E04" w:rsidRPr="00AC2D3D" w:rsidRDefault="00CD5E04" w:rsidP="00CD5E0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Топографічна та просторово-орієнтаційна оцінка об’єкта.</w:t>
      </w:r>
    </w:p>
    <w:p w14:paraId="08496D62" w14:textId="0DDD3289" w:rsidR="00CD5E04" w:rsidRPr="00AC2D3D" w:rsidRDefault="00CD5E04" w:rsidP="00CD5E0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Аналіз інсоляції (кути падіння сонячного випромінювання, сезонні зміни).</w:t>
      </w:r>
    </w:p>
    <w:p w14:paraId="66ECF2E4" w14:textId="6631D7C0" w:rsidR="001C0230" w:rsidRPr="00AC2D3D" w:rsidRDefault="00CD5E04" w:rsidP="00034CC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Оцінка відповідності об’єкта вимогам пожежної безпеки</w:t>
      </w:r>
      <w:r w:rsidR="001C0230" w:rsidRPr="00AC2D3D">
        <w:rPr>
          <w:rFonts w:ascii="Times New Roman" w:hAnsi="Times New Roman" w:cs="Times New Roman"/>
        </w:rPr>
        <w:t>.</w:t>
      </w:r>
    </w:p>
    <w:p w14:paraId="0C92311D" w14:textId="048C3F4B" w:rsidR="00CD5E04" w:rsidRPr="00AC2D3D" w:rsidRDefault="00CD5E04" w:rsidP="00CD5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Результатом є Технічний звіт, який містить розрахункові та графічні матеріали, фотофіксацію та обґрунтовані висновки.</w:t>
      </w:r>
    </w:p>
    <w:p w14:paraId="2B2F017A" w14:textId="7D4A062E" w:rsidR="001C0230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</w:t>
      </w:r>
      <w:r w:rsidR="001C0230" w:rsidRPr="00AC2D3D">
        <w:rPr>
          <w:rFonts w:ascii="Times New Roman" w:hAnsi="Times New Roman" w:cs="Times New Roman"/>
          <w:b/>
          <w:bCs/>
        </w:rPr>
        <w:t xml:space="preserve">.2. </w:t>
      </w:r>
      <w:r w:rsidRPr="00AC2D3D">
        <w:rPr>
          <w:rFonts w:ascii="Times New Roman" w:hAnsi="Times New Roman" w:cs="Times New Roman"/>
          <w:b/>
          <w:bCs/>
        </w:rPr>
        <w:t>Проєктування сонячної електростанції</w:t>
      </w:r>
    </w:p>
    <w:p w14:paraId="5428AD21" w14:textId="52659CB2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Проєктна документація повинна містити:</w:t>
      </w:r>
    </w:p>
    <w:p w14:paraId="05762F31" w14:textId="0B23D36B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загальне компонування СЕС;</w:t>
      </w:r>
    </w:p>
    <w:p w14:paraId="21FD22ED" w14:textId="50F55B82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плани та розрізи розміщення фотоелектричних модулів;</w:t>
      </w:r>
    </w:p>
    <w:p w14:paraId="07319373" w14:textId="03A5449C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монтажні схеми опорних та кріпильних конструкцій;</w:t>
      </w:r>
    </w:p>
    <w:p w14:paraId="13F262D8" w14:textId="7CEFC616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однолінійні та принципові схеми постійного (DC) і змінного (AC) струму;</w:t>
      </w:r>
    </w:p>
    <w:p w14:paraId="54C6B78F" w14:textId="52E2BD19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lastRenderedPageBreak/>
        <w:t xml:space="preserve">розрахунок робочих струмів, </w:t>
      </w:r>
      <w:r w:rsidR="00AC2D3D" w:rsidRPr="00AC2D3D">
        <w:rPr>
          <w:rFonts w:ascii="Times New Roman" w:hAnsi="Times New Roman" w:cs="Times New Roman"/>
        </w:rPr>
        <w:t>напруги</w:t>
      </w:r>
      <w:r w:rsidRPr="00AC2D3D">
        <w:rPr>
          <w:rFonts w:ascii="Times New Roman" w:hAnsi="Times New Roman" w:cs="Times New Roman"/>
        </w:rPr>
        <w:t>, втрат та ККД;</w:t>
      </w:r>
    </w:p>
    <w:p w14:paraId="667CC08A" w14:textId="53588A78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схеми паралельного та послідовного з’єднання стрінгів;</w:t>
      </w:r>
    </w:p>
    <w:p w14:paraId="5AF354EF" w14:textId="059768BF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розрахунок селективності та координації захистів;</w:t>
      </w:r>
    </w:p>
    <w:p w14:paraId="440E36C1" w14:textId="0BAB9CE9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підбір автоматичних вимикачів, УЗІП, запобіжників, ПЗВ;</w:t>
      </w:r>
    </w:p>
    <w:p w14:paraId="70577376" w14:textId="0A3C3BCE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рішення щодо інтеграції інвертора та акумуляторної системи;</w:t>
      </w:r>
    </w:p>
    <w:p w14:paraId="65F55E8A" w14:textId="4277C9A9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баланс навантажень у режимах «on grid», «off grid», «hybrid»;</w:t>
      </w:r>
    </w:p>
    <w:p w14:paraId="1138CAE6" w14:textId="5A8B038E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розрахунок заземлення та системи зрівнювання потенціалів;</w:t>
      </w:r>
    </w:p>
    <w:p w14:paraId="138181E3" w14:textId="26817388" w:rsidR="00691CB6" w:rsidRPr="00AC2D3D" w:rsidRDefault="00691CB6" w:rsidP="00691CB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рішення з блискавкозахисту (зовнішнього та внутрішнього).</w:t>
      </w:r>
    </w:p>
    <w:p w14:paraId="336E7046" w14:textId="77777777" w:rsidR="00691CB6" w:rsidRPr="00AC2D3D" w:rsidRDefault="00691CB6" w:rsidP="00691CB6">
      <w:pPr>
        <w:pStyle w:val="a9"/>
        <w:spacing w:after="0" w:line="240" w:lineRule="auto"/>
        <w:jc w:val="both"/>
        <w:rPr>
          <w:rFonts w:ascii="Times New Roman" w:hAnsi="Times New Roman" w:cs="Times New Roman"/>
        </w:rPr>
      </w:pPr>
    </w:p>
    <w:p w14:paraId="14B7D645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4. Вимоги безпеки та надійності</w:t>
      </w:r>
    </w:p>
    <w:p w14:paraId="6BA3DCEC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4.1. Система має відповідати вимогам:</w:t>
      </w:r>
    </w:p>
    <w:p w14:paraId="085F2AFF" w14:textId="60E51623" w:rsidR="00691CB6" w:rsidRPr="00AC2D3D" w:rsidRDefault="00691CB6" w:rsidP="00691CB6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електробезпеки класу I;</w:t>
      </w:r>
    </w:p>
    <w:p w14:paraId="4601236C" w14:textId="429CF203" w:rsidR="00691CB6" w:rsidRPr="00AC2D3D" w:rsidRDefault="00691CB6" w:rsidP="00691CB6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пожежної безпеки громадських будівель;</w:t>
      </w:r>
    </w:p>
    <w:p w14:paraId="34B8B536" w14:textId="227BD6C6" w:rsidR="00691CB6" w:rsidRPr="00AC2D3D" w:rsidRDefault="00691CB6" w:rsidP="00691CB6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електромагнітної сумісності.</w:t>
      </w:r>
    </w:p>
    <w:p w14:paraId="2D0C9D54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4.2. Проєктом мають бути передбачені</w:t>
      </w:r>
      <w:r w:rsidRPr="00AC2D3D">
        <w:rPr>
          <w:rFonts w:ascii="Times New Roman" w:hAnsi="Times New Roman" w:cs="Times New Roman"/>
        </w:rPr>
        <w:t>:</w:t>
      </w:r>
    </w:p>
    <w:p w14:paraId="57FC68A5" w14:textId="02D2131F" w:rsidR="00691CB6" w:rsidRPr="00AC2D3D" w:rsidRDefault="00691CB6" w:rsidP="00691CB6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захист від короткого замикання;</w:t>
      </w:r>
    </w:p>
    <w:p w14:paraId="09476693" w14:textId="64434406" w:rsidR="00691CB6" w:rsidRPr="00AC2D3D" w:rsidRDefault="00691CB6" w:rsidP="00691CB6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захист від </w:t>
      </w:r>
      <w:r w:rsidRPr="00AC2D3D">
        <w:rPr>
          <w:rFonts w:ascii="Times New Roman" w:hAnsi="Times New Roman" w:cs="Times New Roman"/>
        </w:rPr>
        <w:t>перенапруги</w:t>
      </w:r>
      <w:r w:rsidRPr="00AC2D3D">
        <w:rPr>
          <w:rFonts w:ascii="Times New Roman" w:hAnsi="Times New Roman" w:cs="Times New Roman"/>
        </w:rPr>
        <w:t xml:space="preserve"> та імпульсних грозових перенапруг;</w:t>
      </w:r>
    </w:p>
    <w:p w14:paraId="1336C6B5" w14:textId="6539BF1B" w:rsidR="00691CB6" w:rsidRPr="00AC2D3D" w:rsidRDefault="00691CB6" w:rsidP="00691CB6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протипожежні розриви;</w:t>
      </w:r>
    </w:p>
    <w:p w14:paraId="3771D529" w14:textId="10057574" w:rsidR="00691CB6" w:rsidRPr="00AC2D3D" w:rsidRDefault="00691CB6" w:rsidP="00691CB6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можливість аварійного відключення СЕС.</w:t>
      </w:r>
    </w:p>
    <w:p w14:paraId="250B63B5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4.3</w:t>
      </w:r>
      <w:r w:rsidRPr="00AC2D3D">
        <w:rPr>
          <w:rFonts w:ascii="Times New Roman" w:hAnsi="Times New Roman" w:cs="Times New Roman"/>
        </w:rPr>
        <w:t>. Всі електротехнічні рішення повинні забезпечувати доступність для технічного обслуговування та діагностики.</w:t>
      </w:r>
    </w:p>
    <w:p w14:paraId="40FCDA1D" w14:textId="77777777" w:rsidR="00691CB6" w:rsidRPr="00AC2D3D" w:rsidRDefault="00691CB6" w:rsidP="0069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86FB0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5. Вимоги екологічної та експлуатаційної безпеки</w:t>
      </w:r>
    </w:p>
    <w:p w14:paraId="58F19504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5.1. Проєктні рішення повинні мінімізувати:</w:t>
      </w:r>
    </w:p>
    <w:p w14:paraId="46EEB1BD" w14:textId="412AF1A6" w:rsidR="00691CB6" w:rsidRPr="00AC2D3D" w:rsidRDefault="00691CB6" w:rsidP="00691CB6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теплові втрати;</w:t>
      </w:r>
    </w:p>
    <w:p w14:paraId="4E258018" w14:textId="3FD33EEE" w:rsidR="00691CB6" w:rsidRPr="00AC2D3D" w:rsidRDefault="00691CB6" w:rsidP="00691CB6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шумове навантаження;</w:t>
      </w:r>
    </w:p>
    <w:p w14:paraId="0FAFE9CB" w14:textId="28808C9E" w:rsidR="00691CB6" w:rsidRPr="00AC2D3D" w:rsidRDefault="00691CB6" w:rsidP="00691CB6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е</w:t>
      </w:r>
      <w:r w:rsidRPr="00AC2D3D">
        <w:rPr>
          <w:rFonts w:ascii="Times New Roman" w:hAnsi="Times New Roman" w:cs="Times New Roman"/>
        </w:rPr>
        <w:t>лектромагнітний вплив на суміжні приміщення.</w:t>
      </w:r>
    </w:p>
    <w:p w14:paraId="6AA8D8C0" w14:textId="77777777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5.2</w:t>
      </w:r>
      <w:r w:rsidRPr="00AC2D3D">
        <w:rPr>
          <w:rFonts w:ascii="Times New Roman" w:hAnsi="Times New Roman" w:cs="Times New Roman"/>
        </w:rPr>
        <w:t>. Обладнання повинно відповідати директивам RoHS, мати сертифікацію та паспорт виробника.</w:t>
      </w:r>
    </w:p>
    <w:p w14:paraId="783EDF91" w14:textId="6A902CF1" w:rsidR="00691CB6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5.3.</w:t>
      </w:r>
      <w:r w:rsidRPr="00AC2D3D">
        <w:rPr>
          <w:rFonts w:ascii="Times New Roman" w:hAnsi="Times New Roman" w:cs="Times New Roman"/>
        </w:rPr>
        <w:t xml:space="preserve"> Повинна бути передбачена можливість екологічно безпечної утилізації акумуляторів після завершення строку експлуатації.</w:t>
      </w:r>
    </w:p>
    <w:p w14:paraId="12880348" w14:textId="77777777" w:rsidR="00284E45" w:rsidRPr="00AC2D3D" w:rsidRDefault="00284E45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34A12227" w14:textId="3295A913" w:rsidR="001C0230" w:rsidRPr="00AC2D3D" w:rsidRDefault="00691CB6" w:rsidP="00691C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6</w:t>
      </w:r>
      <w:r w:rsidR="001C0230" w:rsidRPr="00AC2D3D">
        <w:rPr>
          <w:rFonts w:ascii="Times New Roman" w:hAnsi="Times New Roman" w:cs="Times New Roman"/>
          <w:b/>
          <w:bCs/>
        </w:rPr>
        <w:t>. Склад обладнання Замовника</w:t>
      </w:r>
    </w:p>
    <w:p w14:paraId="1EA2D486" w14:textId="7A7CAFE3" w:rsidR="00691CB6" w:rsidRPr="00AC2D3D" w:rsidRDefault="00691CB6" w:rsidP="00034C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Проєктні рішення розробляються з урахуванням такого обладнання:</w:t>
      </w:r>
    </w:p>
    <w:p w14:paraId="24A8003F" w14:textId="0C510EFC" w:rsidR="001C0230" w:rsidRPr="00AC2D3D" w:rsidRDefault="001C0230" w:rsidP="00034CCA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Фотоелектричні перетворювачі 14.85 кВт (≈ 25 шт. по 615 Вт</w:t>
      </w:r>
      <w:r w:rsidR="00691CB6" w:rsidRPr="00AC2D3D">
        <w:rPr>
          <w:rFonts w:ascii="Times New Roman" w:hAnsi="Times New Roman" w:cs="Times New Roman"/>
        </w:rPr>
        <w:t xml:space="preserve">, </w:t>
      </w:r>
      <w:r w:rsidR="00691CB6" w:rsidRPr="00AC2D3D">
        <w:rPr>
          <w:rFonts w:ascii="Times New Roman" w:hAnsi="Times New Roman" w:cs="Times New Roman"/>
        </w:rPr>
        <w:t>Jinko</w:t>
      </w:r>
      <w:r w:rsidRPr="00AC2D3D">
        <w:rPr>
          <w:rFonts w:ascii="Times New Roman" w:hAnsi="Times New Roman" w:cs="Times New Roman"/>
        </w:rPr>
        <w:t>)</w:t>
      </w:r>
      <w:r w:rsidR="00691CB6" w:rsidRPr="00AC2D3D">
        <w:rPr>
          <w:rFonts w:ascii="Times New Roman" w:hAnsi="Times New Roman" w:cs="Times New Roman"/>
        </w:rPr>
        <w:t>;</w:t>
      </w:r>
    </w:p>
    <w:p w14:paraId="5C1E2EB4" w14:textId="197C0D1D" w:rsidR="001C0230" w:rsidRPr="00AC2D3D" w:rsidRDefault="001C0230" w:rsidP="00034CCA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Гібридний інвертор Deye </w:t>
      </w:r>
      <w:r w:rsidR="00691CB6" w:rsidRPr="00AC2D3D">
        <w:rPr>
          <w:rFonts w:ascii="Times New Roman" w:hAnsi="Times New Roman" w:cs="Times New Roman"/>
        </w:rPr>
        <w:t>SUN</w:t>
      </w:r>
      <w:r w:rsidR="00691CB6" w:rsidRPr="00AC2D3D">
        <w:rPr>
          <w:rFonts w:ascii="Times New Roman" w:hAnsi="Times New Roman" w:cs="Times New Roman"/>
        </w:rPr>
        <w:t xml:space="preserve"> </w:t>
      </w:r>
      <w:r w:rsidRPr="00AC2D3D">
        <w:rPr>
          <w:rFonts w:ascii="Times New Roman" w:hAnsi="Times New Roman" w:cs="Times New Roman"/>
        </w:rPr>
        <w:t>-</w:t>
      </w:r>
      <w:r w:rsidR="00691CB6" w:rsidRPr="00AC2D3D">
        <w:rPr>
          <w:rFonts w:ascii="Times New Roman" w:hAnsi="Times New Roman" w:cs="Times New Roman"/>
        </w:rPr>
        <w:t xml:space="preserve"> </w:t>
      </w:r>
      <w:r w:rsidRPr="00AC2D3D">
        <w:rPr>
          <w:rFonts w:ascii="Times New Roman" w:hAnsi="Times New Roman" w:cs="Times New Roman"/>
        </w:rPr>
        <w:t>14/15</w:t>
      </w:r>
      <w:r w:rsidR="00691CB6" w:rsidRPr="00AC2D3D">
        <w:rPr>
          <w:rFonts w:ascii="Times New Roman" w:hAnsi="Times New Roman" w:cs="Times New Roman"/>
        </w:rPr>
        <w:t>-</w:t>
      </w:r>
      <w:r w:rsidR="00691CB6" w:rsidRPr="00AC2D3D">
        <w:rPr>
          <w:rFonts w:ascii="Times New Roman" w:hAnsi="Times New Roman" w:cs="Times New Roman"/>
        </w:rPr>
        <w:t>20k</w:t>
      </w:r>
      <w:r w:rsidRPr="00AC2D3D">
        <w:rPr>
          <w:rFonts w:ascii="Times New Roman" w:hAnsi="Times New Roman" w:cs="Times New Roman"/>
        </w:rPr>
        <w:t>.</w:t>
      </w:r>
    </w:p>
    <w:p w14:paraId="0CF2839D" w14:textId="3C6ECB44" w:rsidR="001C0230" w:rsidRPr="00AC2D3D" w:rsidRDefault="00284E45" w:rsidP="00284E45">
      <w:pPr>
        <w:pStyle w:val="a9"/>
        <w:numPr>
          <w:ilvl w:val="0"/>
          <w:numId w:val="8"/>
        </w:numPr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акумуляторна батарея LiFePO₄, загальною ємністю 25 кВт·год</w:t>
      </w:r>
      <w:r w:rsidR="001C0230" w:rsidRPr="00AC2D3D">
        <w:rPr>
          <w:rFonts w:ascii="Times New Roman" w:hAnsi="Times New Roman" w:cs="Times New Roman"/>
        </w:rPr>
        <w:t>.</w:t>
      </w:r>
    </w:p>
    <w:p w14:paraId="58E1E943" w14:textId="77777777" w:rsidR="00284E45" w:rsidRPr="00AC2D3D" w:rsidRDefault="00284E45" w:rsidP="00284E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7. Вимоги до опорних конструкцій СЕС</w:t>
      </w:r>
    </w:p>
    <w:p w14:paraId="6DBEA6A0" w14:textId="5ACD121E" w:rsidR="00284E45" w:rsidRPr="00AC2D3D" w:rsidRDefault="00284E45" w:rsidP="00284E45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матеріал: </w:t>
      </w:r>
      <w:r w:rsidRPr="00AC2D3D">
        <w:rPr>
          <w:rFonts w:ascii="Times New Roman" w:hAnsi="Times New Roman" w:cs="Times New Roman"/>
        </w:rPr>
        <w:t>холодногнутий сталевий профіль або алюмінієві сплави;</w:t>
      </w:r>
    </w:p>
    <w:p w14:paraId="460B288F" w14:textId="23FE30E2" w:rsidR="00284E45" w:rsidRPr="00AC2D3D" w:rsidRDefault="00284E45" w:rsidP="00284E45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антикорозійний захист: </w:t>
      </w:r>
      <w:r w:rsidRPr="00AC2D3D">
        <w:rPr>
          <w:rFonts w:ascii="Times New Roman" w:hAnsi="Times New Roman" w:cs="Times New Roman"/>
        </w:rPr>
        <w:t>гаряче цинкування ≥ 80 мкм;</w:t>
      </w:r>
    </w:p>
    <w:p w14:paraId="351FC719" w14:textId="2548E662" w:rsidR="00284E45" w:rsidRPr="00AC2D3D" w:rsidRDefault="00284E45" w:rsidP="00284E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розрахунок на: </w:t>
      </w:r>
    </w:p>
    <w:p w14:paraId="1F25D90F" w14:textId="373DD83F" w:rsidR="00284E45" w:rsidRPr="00AC2D3D" w:rsidRDefault="00284E45" w:rsidP="00284E45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снігове навантаження до 540 Па;</w:t>
      </w:r>
    </w:p>
    <w:p w14:paraId="0A04D929" w14:textId="72CB19A7" w:rsidR="00284E45" w:rsidRPr="00AC2D3D" w:rsidRDefault="00284E45" w:rsidP="00284E45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вітрове навантаження до 150 км/год;</w:t>
      </w:r>
    </w:p>
    <w:p w14:paraId="770BC306" w14:textId="533BF4E2" w:rsidR="00284E45" w:rsidRPr="00AC2D3D" w:rsidRDefault="00284E45" w:rsidP="00284E45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проєктний строк служби — </w:t>
      </w:r>
      <w:r w:rsidRPr="00AC2D3D">
        <w:rPr>
          <w:rFonts w:ascii="Times New Roman" w:hAnsi="Times New Roman" w:cs="Times New Roman"/>
        </w:rPr>
        <w:t>не менше 25 років</w:t>
      </w:r>
      <w:r w:rsidRPr="00AC2D3D">
        <w:rPr>
          <w:rFonts w:ascii="Times New Roman" w:hAnsi="Times New Roman" w:cs="Times New Roman"/>
          <w:b/>
          <w:bCs/>
        </w:rPr>
        <w:t>;</w:t>
      </w:r>
    </w:p>
    <w:p w14:paraId="5B5040ED" w14:textId="1572A83D" w:rsidR="00284E45" w:rsidRPr="00AC2D3D" w:rsidRDefault="00284E45" w:rsidP="00284E45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відповідність ДБН В.1.2 2 та Єврокодам (за потреби).</w:t>
      </w:r>
    </w:p>
    <w:p w14:paraId="7CBC51DD" w14:textId="77777777" w:rsidR="00284E45" w:rsidRPr="00AC2D3D" w:rsidRDefault="00284E45" w:rsidP="00284E45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FD7CE" w14:textId="4A91255A" w:rsidR="001C0230" w:rsidRPr="00AC2D3D" w:rsidRDefault="00284E45" w:rsidP="00284E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8</w:t>
      </w:r>
      <w:r w:rsidR="001C0230" w:rsidRPr="00AC2D3D">
        <w:rPr>
          <w:rFonts w:ascii="Times New Roman" w:hAnsi="Times New Roman" w:cs="Times New Roman"/>
          <w:b/>
          <w:bCs/>
        </w:rPr>
        <w:t xml:space="preserve">. </w:t>
      </w:r>
      <w:r w:rsidRPr="00AC2D3D">
        <w:rPr>
          <w:rFonts w:ascii="Times New Roman" w:hAnsi="Times New Roman" w:cs="Times New Roman"/>
          <w:b/>
          <w:bCs/>
        </w:rPr>
        <w:t>Результати та приймання робіт</w:t>
      </w:r>
    </w:p>
    <w:p w14:paraId="732CADA7" w14:textId="77777777" w:rsidR="00284E45" w:rsidRPr="00AC2D3D" w:rsidRDefault="00284E45" w:rsidP="00284E45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комплект креслень та розрахунків у паперовому і цифровому вигляді;</w:t>
      </w:r>
    </w:p>
    <w:p w14:paraId="140EE3B2" w14:textId="77777777" w:rsidR="00284E45" w:rsidRPr="00AC2D3D" w:rsidRDefault="00284E45" w:rsidP="00284E45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відповідність проєктних рішень вимогам чинних норм;</w:t>
      </w:r>
    </w:p>
    <w:p w14:paraId="1A41D93E" w14:textId="77777777" w:rsidR="00284E45" w:rsidRPr="00AC2D3D" w:rsidRDefault="00284E45" w:rsidP="00284E45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придатність проєкту для реалізації будівельно монтажних робіт.</w:t>
      </w:r>
    </w:p>
    <w:p w14:paraId="45B59258" w14:textId="77777777" w:rsidR="00034CCA" w:rsidRPr="00AC2D3D" w:rsidRDefault="00034CCA" w:rsidP="00034CCA">
      <w:pPr>
        <w:spacing w:after="0"/>
        <w:jc w:val="both"/>
        <w:rPr>
          <w:rFonts w:ascii="Times New Roman" w:hAnsi="Times New Roman" w:cs="Times New Roman"/>
        </w:rPr>
      </w:pPr>
    </w:p>
    <w:p w14:paraId="0739BEE9" w14:textId="77777777" w:rsidR="00034CCA" w:rsidRPr="00AC2D3D" w:rsidRDefault="00034CCA" w:rsidP="00034CCA">
      <w:pPr>
        <w:spacing w:after="0"/>
        <w:jc w:val="both"/>
        <w:rPr>
          <w:rFonts w:ascii="Times New Roman" w:hAnsi="Times New Roman" w:cs="Times New Roman"/>
        </w:rPr>
      </w:pPr>
    </w:p>
    <w:p w14:paraId="26F9F71C" w14:textId="77777777" w:rsidR="00034CCA" w:rsidRPr="00AC2D3D" w:rsidRDefault="00034CCA" w:rsidP="00034CCA">
      <w:pPr>
        <w:spacing w:after="0"/>
        <w:jc w:val="both"/>
        <w:rPr>
          <w:rFonts w:ascii="Times New Roman" w:hAnsi="Times New Roman" w:cs="Times New Roman"/>
        </w:rPr>
        <w:sectPr w:rsidR="00034CCA" w:rsidRPr="00AC2D3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3D3AD58" w14:textId="77777777" w:rsidR="00034CCA" w:rsidRPr="00AC2D3D" w:rsidRDefault="00034CCA" w:rsidP="00034CC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lastRenderedPageBreak/>
        <w:t>Технічне завдання</w:t>
      </w:r>
    </w:p>
    <w:p w14:paraId="7AADF743" w14:textId="77777777" w:rsidR="00034CCA" w:rsidRPr="00AC2D3D" w:rsidRDefault="00034CCA" w:rsidP="00034CC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на опорну конструкції СЕС для різних типів монтажу</w:t>
      </w:r>
    </w:p>
    <w:p w14:paraId="7EF3AD90" w14:textId="77777777" w:rsidR="00034CCA" w:rsidRPr="00AC2D3D" w:rsidRDefault="00034CCA" w:rsidP="00034CCA">
      <w:pPr>
        <w:spacing w:after="0"/>
        <w:jc w:val="both"/>
        <w:rPr>
          <w:rFonts w:ascii="Times New Roman" w:hAnsi="Times New Roman" w:cs="Times New Roman"/>
        </w:rPr>
      </w:pPr>
    </w:p>
    <w:p w14:paraId="152DC1AE" w14:textId="77777777" w:rsidR="00284E45" w:rsidRPr="00AC2D3D" w:rsidRDefault="00034CCA" w:rsidP="00284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 xml:space="preserve">1. </w:t>
      </w:r>
      <w:r w:rsidR="00284E45" w:rsidRPr="00AC2D3D">
        <w:rPr>
          <w:rFonts w:ascii="Times New Roman" w:hAnsi="Times New Roman" w:cs="Times New Roman"/>
          <w:b/>
          <w:bCs/>
        </w:rPr>
        <w:t>Загальні положення</w:t>
      </w:r>
    </w:p>
    <w:p w14:paraId="176BDF6B" w14:textId="77777777" w:rsidR="00284E45" w:rsidRPr="00AC2D3D" w:rsidRDefault="00284E45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 xml:space="preserve">1.1. </w:t>
      </w:r>
      <w:r w:rsidRPr="00AC2D3D">
        <w:rPr>
          <w:rFonts w:ascii="Times New Roman" w:hAnsi="Times New Roman" w:cs="Times New Roman"/>
        </w:rPr>
        <w:t>Опорні конструкції сонячної електростанції (СЕС) призначені для механічного закріплення фотоелектричних модулів та забезпечення їх стабільного положення протягом усього строку експлуатації.</w:t>
      </w:r>
    </w:p>
    <w:p w14:paraId="2066CFFC" w14:textId="77777777" w:rsidR="00284E45" w:rsidRPr="00AC2D3D" w:rsidRDefault="00284E45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1.2. Конструкції повинні забезпечувати:</w:t>
      </w:r>
    </w:p>
    <w:p w14:paraId="2345AE4C" w14:textId="07868242" w:rsidR="00284E45" w:rsidRPr="00AC2D3D" w:rsidRDefault="00284E45" w:rsidP="00284E45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міцність, просторову жорсткість і стійкість;</w:t>
      </w:r>
    </w:p>
    <w:p w14:paraId="433C527B" w14:textId="7EDD9D22" w:rsidR="00284E45" w:rsidRPr="00AC2D3D" w:rsidRDefault="00284E45" w:rsidP="00284E45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безпечну експлуатацію у всіх кліматичних режимах;</w:t>
      </w:r>
    </w:p>
    <w:p w14:paraId="7C350D59" w14:textId="6A2BA4D0" w:rsidR="00284E45" w:rsidRPr="00AC2D3D" w:rsidRDefault="00284E45" w:rsidP="00284E45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</w:t>
      </w:r>
      <w:r w:rsidRPr="00AC2D3D">
        <w:rPr>
          <w:rFonts w:ascii="Times New Roman" w:hAnsi="Times New Roman" w:cs="Times New Roman"/>
        </w:rPr>
        <w:t>ахист від корозії;</w:t>
      </w:r>
    </w:p>
    <w:p w14:paraId="1A4E1947" w14:textId="7834BC47" w:rsidR="00284E45" w:rsidRPr="00AC2D3D" w:rsidRDefault="00284E45" w:rsidP="00284E45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збереження цілісності будівельних конструкцій;</w:t>
      </w:r>
    </w:p>
    <w:p w14:paraId="412C7BB4" w14:textId="0903BD41" w:rsidR="00284E45" w:rsidRPr="00AC2D3D" w:rsidRDefault="00284E45" w:rsidP="00284E45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можливість монтажу, демонтажу та технічного обслуговування.</w:t>
      </w:r>
    </w:p>
    <w:p w14:paraId="70E8CAB7" w14:textId="77777777" w:rsidR="00284E45" w:rsidRPr="00AC2D3D" w:rsidRDefault="00284E45" w:rsidP="00284E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1.3. Усі опорні системи повинні бути розраховані відповідно до навантажень, передбачених чинними ДБН та ДСТУ, з урахуванням вітрових, снігових, температурних та експлуатаційних впливів.</w:t>
      </w:r>
    </w:p>
    <w:p w14:paraId="312EB3B0" w14:textId="77777777" w:rsidR="00284E45" w:rsidRPr="00AC2D3D" w:rsidRDefault="00284E45" w:rsidP="00284E4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5660A0" w14:textId="0C0E4489" w:rsidR="00034CCA" w:rsidRPr="00AC2D3D" w:rsidRDefault="00034CCA" w:rsidP="00284E45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Конструкція для встановлення на ґрунт</w:t>
      </w:r>
    </w:p>
    <w:p w14:paraId="6EE879F7" w14:textId="77777777" w:rsidR="00284E45" w:rsidRPr="00AC2D3D" w:rsidRDefault="00284E45" w:rsidP="00284E45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2.1. Основні конструктивні елементи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77CB0859" w14:textId="77777777" w:rsidR="00056695" w:rsidRPr="00AC2D3D" w:rsidRDefault="00056695" w:rsidP="00056695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фундаментна частина: </w:t>
      </w:r>
    </w:p>
    <w:p w14:paraId="430C3E4F" w14:textId="77777777" w:rsidR="00056695" w:rsidRPr="00AC2D3D" w:rsidRDefault="00056695" w:rsidP="00056695">
      <w:pPr>
        <w:pStyle w:val="a9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монолітні або збірні залізобетонні опори;</w:t>
      </w:r>
    </w:p>
    <w:p w14:paraId="47BF3FD4" w14:textId="77777777" w:rsidR="00056695" w:rsidRPr="00AC2D3D" w:rsidRDefault="00056695" w:rsidP="00056695">
      <w:pPr>
        <w:pStyle w:val="a9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або заглибні металеві палі (за результатами інженерно геологічних умов);</w:t>
      </w:r>
    </w:p>
    <w:p w14:paraId="0F008DC6" w14:textId="77777777" w:rsidR="00056695" w:rsidRPr="00AC2D3D" w:rsidRDefault="00056695" w:rsidP="00056695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несучі металеві рами з холодногнутого оцинкованого сталевого профілю;</w:t>
      </w:r>
    </w:p>
    <w:p w14:paraId="234B8BAB" w14:textId="77777777" w:rsidR="00056695" w:rsidRPr="00AC2D3D" w:rsidRDefault="00056695" w:rsidP="00056695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поздовжні та поперечні балки для кріплення фотоелектричних модулів;</w:t>
      </w:r>
    </w:p>
    <w:p w14:paraId="2439F571" w14:textId="77777777" w:rsidR="00056695" w:rsidRPr="00AC2D3D" w:rsidRDefault="00056695" w:rsidP="00056695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кріпильні елементи з антикорозійним покриттям.</w:t>
      </w:r>
    </w:p>
    <w:p w14:paraId="5E89AD1E" w14:textId="50A9A725" w:rsidR="00056695" w:rsidRPr="00AC2D3D" w:rsidRDefault="00056695" w:rsidP="00056695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2.2. Технічні параметри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62C33329" w14:textId="77777777" w:rsidR="00056695" w:rsidRPr="00AC2D3D" w:rsidRDefault="00056695" w:rsidP="00056695">
      <w:pPr>
        <w:pStyle w:val="a9"/>
        <w:numPr>
          <w:ilvl w:val="0"/>
          <w:numId w:val="34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кут нахилу фотоелектричних модулів: 25–35°, з уточненням за результатами розрахунку оптимальної інсоляції;</w:t>
      </w:r>
    </w:p>
    <w:p w14:paraId="758E8EDF" w14:textId="77777777" w:rsidR="00056695" w:rsidRPr="00AC2D3D" w:rsidRDefault="00056695" w:rsidP="00056695">
      <w:pPr>
        <w:pStyle w:val="a9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орієнтація: переважно на південь (або оптимізована);</w:t>
      </w:r>
    </w:p>
    <w:p w14:paraId="790BFF30" w14:textId="77777777" w:rsidR="00056695" w:rsidRPr="00AC2D3D" w:rsidRDefault="00056695" w:rsidP="00056695">
      <w:pPr>
        <w:pStyle w:val="a9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висота нижнього краю панелі: 0,5–1,5 м від рівня ґрунту.</w:t>
      </w:r>
    </w:p>
    <w:p w14:paraId="5C49D025" w14:textId="177E17ED" w:rsidR="00056695" w:rsidRPr="00AC2D3D" w:rsidRDefault="00056695" w:rsidP="00056695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2.3. Особливості та вимоги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16C2F116" w14:textId="77777777" w:rsidR="00056695" w:rsidRPr="00AC2D3D" w:rsidRDefault="00056695" w:rsidP="00056695">
      <w:pPr>
        <w:pStyle w:val="a9"/>
        <w:numPr>
          <w:ilvl w:val="0"/>
          <w:numId w:val="35"/>
        </w:numPr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можливість багаторядного компонування з урахуванням міжрядних відстаней для уникнення затінення;</w:t>
      </w:r>
    </w:p>
    <w:p w14:paraId="4FA7A412" w14:textId="77777777" w:rsidR="00056695" w:rsidRPr="00AC2D3D" w:rsidRDefault="00056695" w:rsidP="00056695">
      <w:pPr>
        <w:pStyle w:val="a9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забезпечення природної вентиляції тильної поверхні панелей;</w:t>
      </w:r>
    </w:p>
    <w:p w14:paraId="6D4E2087" w14:textId="77777777" w:rsidR="00056695" w:rsidRPr="00AC2D3D" w:rsidRDefault="00056695" w:rsidP="00056695">
      <w:pPr>
        <w:pStyle w:val="a9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забезпечення доступу для обслуговування та очищення;</w:t>
      </w:r>
    </w:p>
    <w:p w14:paraId="6942BAA6" w14:textId="77777777" w:rsidR="00056695" w:rsidRPr="00AC2D3D" w:rsidRDefault="00056695" w:rsidP="00056695">
      <w:pPr>
        <w:pStyle w:val="a9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розрахунок на дію вітрових та снігових навантажень з коефіцієнтом надійності;</w:t>
      </w:r>
    </w:p>
    <w:p w14:paraId="082F05E8" w14:textId="3FFF69D1" w:rsidR="00034CCA" w:rsidRPr="00AC2D3D" w:rsidRDefault="00056695" w:rsidP="00056695">
      <w:pPr>
        <w:pStyle w:val="a9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захист від підмивання та нерівномірної осадки ґрунту.</w:t>
      </w:r>
    </w:p>
    <w:p w14:paraId="5B976DAA" w14:textId="77777777" w:rsidR="00056695" w:rsidRPr="00AC2D3D" w:rsidRDefault="00056695" w:rsidP="00056695">
      <w:pPr>
        <w:pStyle w:val="a9"/>
        <w:spacing w:after="0" w:line="240" w:lineRule="auto"/>
        <w:rPr>
          <w:rFonts w:ascii="Times New Roman" w:hAnsi="Times New Roman" w:cs="Times New Roman"/>
        </w:rPr>
      </w:pPr>
    </w:p>
    <w:p w14:paraId="671BDA07" w14:textId="4FAED8BB" w:rsidR="00034CCA" w:rsidRPr="00AC2D3D" w:rsidRDefault="00056695" w:rsidP="00056695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</w:t>
      </w:r>
      <w:r w:rsidR="00034CCA" w:rsidRPr="00AC2D3D">
        <w:rPr>
          <w:rFonts w:ascii="Times New Roman" w:hAnsi="Times New Roman" w:cs="Times New Roman"/>
          <w:b/>
          <w:bCs/>
        </w:rPr>
        <w:t>. Конструкція для пласкої покрівлі</w:t>
      </w:r>
    </w:p>
    <w:p w14:paraId="70935E7A" w14:textId="6A01C6FE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3.1. Основні конструктивні елементи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609C568B" w14:textId="77777777" w:rsidR="00056695" w:rsidRPr="00AC2D3D" w:rsidRDefault="00056695" w:rsidP="00056695">
      <w:pPr>
        <w:pStyle w:val="a9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баластні або комбіновані опорні рами з оцинкованого сталевого профілю або алюмінієвих сплавів;</w:t>
      </w:r>
    </w:p>
    <w:p w14:paraId="68B105CF" w14:textId="77777777" w:rsidR="00056695" w:rsidRPr="00AC2D3D" w:rsidRDefault="00056695" w:rsidP="00056695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баластні блоки (бетонні або композитні);</w:t>
      </w:r>
    </w:p>
    <w:p w14:paraId="6A38C4F1" w14:textId="77777777" w:rsidR="00056695" w:rsidRPr="00AC2D3D" w:rsidRDefault="00056695" w:rsidP="00056695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підкладкові та ізолюючі елементи (гумові або полімерні прокладки);</w:t>
      </w:r>
    </w:p>
    <w:p w14:paraId="1EE83D3A" w14:textId="77777777" w:rsidR="00056695" w:rsidRPr="00AC2D3D" w:rsidRDefault="00056695" w:rsidP="00056695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</w:rPr>
        <w:t>елементи фіксації панелей.</w:t>
      </w:r>
    </w:p>
    <w:p w14:paraId="4E818E38" w14:textId="613BEC1E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3.2. Технічні параметри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5B39E45E" w14:textId="77777777" w:rsidR="00056695" w:rsidRPr="00AC2D3D" w:rsidRDefault="00056695" w:rsidP="0005669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кут нахилу фотоелектричних модулів: 10–15°;</w:t>
      </w:r>
    </w:p>
    <w:p w14:paraId="56FAC4D0" w14:textId="77777777" w:rsidR="00056695" w:rsidRPr="00AC2D3D" w:rsidRDefault="00056695" w:rsidP="0005669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 xml:space="preserve">схема розташування: </w:t>
      </w:r>
    </w:p>
    <w:p w14:paraId="6D5D3128" w14:textId="77777777" w:rsidR="00056695" w:rsidRPr="00AC2D3D" w:rsidRDefault="00056695" w:rsidP="0005669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одностороння (південна);</w:t>
      </w:r>
    </w:p>
    <w:p w14:paraId="2B33C451" w14:textId="77777777" w:rsidR="00056695" w:rsidRPr="00AC2D3D" w:rsidRDefault="00056695" w:rsidP="0005669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двостороння схід–захід.</w:t>
      </w:r>
    </w:p>
    <w:p w14:paraId="7BFF29C5" w14:textId="7B184A5E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3.3. Особливості та вимоги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06F25C50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монтаж без порушення гідроізоляційного шару покрівлі;</w:t>
      </w:r>
    </w:p>
    <w:p w14:paraId="1ACC125A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відсутність свердління або анкерування в плиту перекриття;</w:t>
      </w:r>
    </w:p>
    <w:p w14:paraId="21E8BD65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рівномірний розподіл додаткового навантаження;</w:t>
      </w:r>
    </w:p>
    <w:p w14:paraId="78B69618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lastRenderedPageBreak/>
        <w:t>зменшення парусності конструкції;</w:t>
      </w:r>
    </w:p>
    <w:p w14:paraId="0FA8FEB9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збереження ухилів для водовідведення;</w:t>
      </w:r>
    </w:p>
    <w:p w14:paraId="6140B72D" w14:textId="77777777" w:rsidR="00056695" w:rsidRPr="00AC2D3D" w:rsidRDefault="00056695" w:rsidP="00056695">
      <w:pPr>
        <w:pStyle w:val="a9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</w:rPr>
        <w:t>урахування температурних деформацій покрівлі.</w:t>
      </w:r>
    </w:p>
    <w:p w14:paraId="06B278F6" w14:textId="77777777" w:rsidR="00034CCA" w:rsidRPr="00AC2D3D" w:rsidRDefault="00034CCA" w:rsidP="00034C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10897A" w14:textId="77777777" w:rsidR="00056695" w:rsidRPr="00AC2D3D" w:rsidRDefault="00056695" w:rsidP="00056695">
      <w:pPr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</w:t>
      </w:r>
      <w:r w:rsidR="00034CCA" w:rsidRPr="00AC2D3D">
        <w:rPr>
          <w:rFonts w:ascii="Times New Roman" w:hAnsi="Times New Roman" w:cs="Times New Roman"/>
          <w:b/>
          <w:bCs/>
        </w:rPr>
        <w:t>. Конструкція для похилої покрівлі</w:t>
      </w:r>
    </w:p>
    <w:p w14:paraId="1C5E04C1" w14:textId="6DE9F640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4.1. Основні конструктивні елементи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5DE92785" w14:textId="77777777" w:rsidR="00056695" w:rsidRPr="00AC2D3D" w:rsidRDefault="00056695" w:rsidP="0005669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кріплення до несучих елементів покрівлі (крокв, металопрофілю);</w:t>
      </w:r>
    </w:p>
    <w:p w14:paraId="549DF720" w14:textId="77777777" w:rsidR="00056695" w:rsidRPr="00AC2D3D" w:rsidRDefault="00056695" w:rsidP="0005669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спеціальні кронштейни, гачки або анкерні елементи;</w:t>
      </w:r>
    </w:p>
    <w:p w14:paraId="4B1E7059" w14:textId="77777777" w:rsidR="00056695" w:rsidRPr="00AC2D3D" w:rsidRDefault="00056695" w:rsidP="0005669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поздовжні несучі рейки з оцинкованої сталі або алюмінію;</w:t>
      </w:r>
    </w:p>
    <w:p w14:paraId="69C8EB7C" w14:textId="77777777" w:rsidR="00056695" w:rsidRPr="00AC2D3D" w:rsidRDefault="00056695" w:rsidP="0005669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фіксатори фотоелектричних модулів.</w:t>
      </w:r>
    </w:p>
    <w:p w14:paraId="5BFED620" w14:textId="46628BDA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4.2. Технічні параметри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5A6980E9" w14:textId="77777777" w:rsidR="00056695" w:rsidRPr="00AC2D3D" w:rsidRDefault="00056695" w:rsidP="00056695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кут нахилу фотоелектричних модулів відповідає куту нахилу даху;</w:t>
      </w:r>
    </w:p>
    <w:p w14:paraId="1C834B14" w14:textId="77777777" w:rsidR="00056695" w:rsidRPr="00AC2D3D" w:rsidRDefault="00056695" w:rsidP="00056695">
      <w:pPr>
        <w:pStyle w:val="a9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типовий діапазон: 20–45°.</w:t>
      </w:r>
    </w:p>
    <w:p w14:paraId="73E40F56" w14:textId="2F5AC5C2" w:rsidR="00056695" w:rsidRPr="00AC2D3D" w:rsidRDefault="00056695" w:rsidP="000566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4.3. Особливості та вимоги</w:t>
      </w:r>
      <w:r w:rsidRPr="00AC2D3D">
        <w:rPr>
          <w:rFonts w:ascii="Times New Roman" w:hAnsi="Times New Roman" w:cs="Times New Roman"/>
          <w:b/>
          <w:bCs/>
        </w:rPr>
        <w:t>:</w:t>
      </w:r>
    </w:p>
    <w:p w14:paraId="0F2D449D" w14:textId="77777777" w:rsidR="00056695" w:rsidRPr="00AC2D3D" w:rsidRDefault="00056695" w:rsidP="00056695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повна герметичність вузлів проходу кріплень;</w:t>
      </w:r>
    </w:p>
    <w:p w14:paraId="56AE03F0" w14:textId="77777777" w:rsidR="00056695" w:rsidRPr="00AC2D3D" w:rsidRDefault="00056695" w:rsidP="00056695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застосування ущільнювачів та герметиків;</w:t>
      </w:r>
    </w:p>
    <w:p w14:paraId="6CDA0446" w14:textId="77777777" w:rsidR="00056695" w:rsidRPr="00AC2D3D" w:rsidRDefault="00056695" w:rsidP="00056695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відсутність пошкодження несучих та ізоляційних елементів;</w:t>
      </w:r>
    </w:p>
    <w:p w14:paraId="02E2D577" w14:textId="77777777" w:rsidR="00056695" w:rsidRPr="00AC2D3D" w:rsidRDefault="00056695" w:rsidP="00056695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мінімізація додаткового навантаження на покрівельну систему;</w:t>
      </w:r>
    </w:p>
    <w:p w14:paraId="5323D639" w14:textId="77777777" w:rsidR="00056695" w:rsidRPr="00AC2D3D" w:rsidRDefault="00056695" w:rsidP="00056695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</w:rPr>
        <w:t>збереження вентиляційного зазору між панеллю та покрівлею.</w:t>
      </w:r>
    </w:p>
    <w:p w14:paraId="6249EF08" w14:textId="77777777" w:rsidR="00034CCA" w:rsidRPr="00AC2D3D" w:rsidRDefault="00034CCA" w:rsidP="00034CCA">
      <w:pPr>
        <w:pStyle w:val="a9"/>
        <w:spacing w:after="0" w:line="240" w:lineRule="auto"/>
        <w:rPr>
          <w:rFonts w:ascii="Times New Roman" w:hAnsi="Times New Roman" w:cs="Times New Roman"/>
        </w:rPr>
      </w:pPr>
    </w:p>
    <w:p w14:paraId="02F73CAE" w14:textId="212D8E50" w:rsidR="00034CCA" w:rsidRPr="00AC2D3D" w:rsidRDefault="00056695" w:rsidP="00034CC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5</w:t>
      </w:r>
      <w:r w:rsidR="00034CCA" w:rsidRPr="00AC2D3D">
        <w:rPr>
          <w:rFonts w:ascii="Times New Roman" w:hAnsi="Times New Roman" w:cs="Times New Roman"/>
          <w:b/>
          <w:bCs/>
        </w:rPr>
        <w:t xml:space="preserve">. Загальні </w:t>
      </w:r>
      <w:r w:rsidRPr="00AC2D3D">
        <w:rPr>
          <w:rFonts w:ascii="Times New Roman" w:hAnsi="Times New Roman" w:cs="Times New Roman"/>
          <w:b/>
          <w:bCs/>
        </w:rPr>
        <w:t xml:space="preserve">технічні </w:t>
      </w:r>
      <w:r w:rsidR="00034CCA" w:rsidRPr="00AC2D3D">
        <w:rPr>
          <w:rFonts w:ascii="Times New Roman" w:hAnsi="Times New Roman" w:cs="Times New Roman"/>
          <w:b/>
          <w:bCs/>
        </w:rPr>
        <w:t>характеристики для всіх типів</w:t>
      </w:r>
      <w:r w:rsidRPr="00AC2D3D">
        <w:rPr>
          <w:rFonts w:ascii="Times New Roman" w:hAnsi="Times New Roman" w:cs="Times New Roman"/>
          <w:b/>
          <w:bCs/>
        </w:rPr>
        <w:t xml:space="preserve"> монтажу</w:t>
      </w:r>
    </w:p>
    <w:p w14:paraId="61DF8C77" w14:textId="5A0E3CCB" w:rsidR="00034CCA" w:rsidRPr="00AC2D3D" w:rsidRDefault="00034CCA" w:rsidP="00034CCA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Матеріал</w:t>
      </w:r>
      <w:r w:rsidR="00056695" w:rsidRPr="00AC2D3D">
        <w:rPr>
          <w:rFonts w:ascii="Times New Roman" w:hAnsi="Times New Roman" w:cs="Times New Roman"/>
          <w:b/>
          <w:bCs/>
        </w:rPr>
        <w:t xml:space="preserve"> опорних елементів</w:t>
      </w:r>
      <w:r w:rsidRPr="00AC2D3D">
        <w:rPr>
          <w:rFonts w:ascii="Times New Roman" w:hAnsi="Times New Roman" w:cs="Times New Roman"/>
          <w:b/>
          <w:bCs/>
        </w:rPr>
        <w:t>:</w:t>
      </w:r>
      <w:r w:rsidRPr="00AC2D3D">
        <w:rPr>
          <w:rFonts w:ascii="Times New Roman" w:hAnsi="Times New Roman" w:cs="Times New Roman"/>
        </w:rPr>
        <w:t xml:space="preserve"> </w:t>
      </w:r>
      <w:r w:rsidR="00056695" w:rsidRPr="00AC2D3D">
        <w:rPr>
          <w:rFonts w:ascii="Times New Roman" w:hAnsi="Times New Roman" w:cs="Times New Roman"/>
        </w:rPr>
        <w:t>оцинкована сталь або алюмінієві сплави</w:t>
      </w:r>
      <w:r w:rsidRPr="00AC2D3D">
        <w:rPr>
          <w:rFonts w:ascii="Times New Roman" w:hAnsi="Times New Roman" w:cs="Times New Roman"/>
        </w:rPr>
        <w:t>.</w:t>
      </w:r>
    </w:p>
    <w:p w14:paraId="6D1C8D00" w14:textId="2A86DBC3" w:rsidR="00056695" w:rsidRPr="00AC2D3D" w:rsidRDefault="00056695" w:rsidP="00034CCA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А</w:t>
      </w:r>
      <w:r w:rsidRPr="00AC2D3D">
        <w:rPr>
          <w:rFonts w:ascii="Times New Roman" w:hAnsi="Times New Roman" w:cs="Times New Roman"/>
          <w:b/>
          <w:bCs/>
        </w:rPr>
        <w:t>нтикорозійний захист:</w:t>
      </w:r>
      <w:r w:rsidRPr="00AC2D3D">
        <w:rPr>
          <w:rFonts w:ascii="Times New Roman" w:hAnsi="Times New Roman" w:cs="Times New Roman"/>
        </w:rPr>
        <w:t xml:space="preserve"> гаряче цинкування з товщиною шару не менше 80 мкм</w:t>
      </w:r>
      <w:r w:rsidRPr="00AC2D3D">
        <w:rPr>
          <w:rFonts w:ascii="Times New Roman" w:hAnsi="Times New Roman" w:cs="Times New Roman"/>
        </w:rPr>
        <w:t>.</w:t>
      </w:r>
    </w:p>
    <w:p w14:paraId="581CA658" w14:textId="150DA067" w:rsidR="00034CCA" w:rsidRPr="00AC2D3D" w:rsidRDefault="00034CCA" w:rsidP="00034CCA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Сумісність</w:t>
      </w:r>
      <w:r w:rsidR="00056695" w:rsidRPr="00AC2D3D">
        <w:t xml:space="preserve"> </w:t>
      </w:r>
      <w:r w:rsidR="00056695" w:rsidRPr="00AC2D3D">
        <w:rPr>
          <w:rFonts w:ascii="Times New Roman" w:hAnsi="Times New Roman" w:cs="Times New Roman"/>
          <w:b/>
          <w:bCs/>
        </w:rPr>
        <w:t>з фотоелектричними модулями</w:t>
      </w:r>
      <w:r w:rsidRPr="00AC2D3D">
        <w:rPr>
          <w:rFonts w:ascii="Times New Roman" w:hAnsi="Times New Roman" w:cs="Times New Roman"/>
          <w:b/>
          <w:bCs/>
        </w:rPr>
        <w:t>:</w:t>
      </w:r>
      <w:r w:rsidRPr="00AC2D3D">
        <w:rPr>
          <w:rFonts w:ascii="Times New Roman" w:hAnsi="Times New Roman" w:cs="Times New Roman"/>
        </w:rPr>
        <w:t xml:space="preserve"> </w:t>
      </w:r>
      <w:r w:rsidR="00056695" w:rsidRPr="00AC2D3D">
        <w:rPr>
          <w:rFonts w:ascii="Times New Roman" w:hAnsi="Times New Roman" w:cs="Times New Roman"/>
        </w:rPr>
        <w:t>типу</w:t>
      </w:r>
      <w:r w:rsidRPr="00AC2D3D">
        <w:rPr>
          <w:rFonts w:ascii="Times New Roman" w:hAnsi="Times New Roman" w:cs="Times New Roman"/>
        </w:rPr>
        <w:t xml:space="preserve"> Jinko </w:t>
      </w:r>
      <w:r w:rsidR="00056695" w:rsidRPr="00AC2D3D">
        <w:rPr>
          <w:rFonts w:ascii="Times New Roman" w:hAnsi="Times New Roman" w:cs="Times New Roman"/>
        </w:rPr>
        <w:t>615-</w:t>
      </w:r>
      <w:r w:rsidRPr="00AC2D3D">
        <w:rPr>
          <w:rFonts w:ascii="Times New Roman" w:hAnsi="Times New Roman" w:cs="Times New Roman"/>
        </w:rPr>
        <w:t>620W (</w:t>
      </w:r>
      <w:r w:rsidR="00056695" w:rsidRPr="00AC2D3D">
        <w:rPr>
          <w:rFonts w:ascii="Times New Roman" w:hAnsi="Times New Roman" w:cs="Times New Roman"/>
        </w:rPr>
        <w:t xml:space="preserve">орієнтовні габарити </w:t>
      </w:r>
      <w:r w:rsidRPr="00AC2D3D">
        <w:rPr>
          <w:rFonts w:ascii="Times New Roman" w:hAnsi="Times New Roman" w:cs="Times New Roman"/>
        </w:rPr>
        <w:t xml:space="preserve">2,3 × 1,1 м, вага </w:t>
      </w:r>
      <w:r w:rsidR="00AC2D3D" w:rsidRPr="00AC2D3D">
        <w:rPr>
          <w:rFonts w:ascii="Times New Roman" w:hAnsi="Times New Roman" w:cs="Times New Roman"/>
        </w:rPr>
        <w:t>≈</w:t>
      </w:r>
      <w:r w:rsidR="00AC2D3D" w:rsidRPr="00AC2D3D">
        <w:rPr>
          <w:rFonts w:ascii="Times New Roman" w:hAnsi="Times New Roman" w:cs="Times New Roman"/>
        </w:rPr>
        <w:t xml:space="preserve"> </w:t>
      </w:r>
      <w:r w:rsidRPr="00AC2D3D">
        <w:rPr>
          <w:rFonts w:ascii="Times New Roman" w:hAnsi="Times New Roman" w:cs="Times New Roman"/>
        </w:rPr>
        <w:t>30 кг).</w:t>
      </w:r>
    </w:p>
    <w:p w14:paraId="5837EC21" w14:textId="32F7B87A" w:rsidR="00AC2D3D" w:rsidRPr="00AC2D3D" w:rsidRDefault="00034CCA" w:rsidP="00034CCA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Стійкість</w:t>
      </w:r>
      <w:r w:rsidR="00AC2D3D" w:rsidRPr="00AC2D3D">
        <w:rPr>
          <w:rFonts w:ascii="Times New Roman" w:hAnsi="Times New Roman" w:cs="Times New Roman"/>
          <w:b/>
          <w:bCs/>
        </w:rPr>
        <w:t xml:space="preserve"> (розрахункові навантаження):</w:t>
      </w:r>
    </w:p>
    <w:p w14:paraId="7A391D7D" w14:textId="77777777" w:rsidR="00AC2D3D" w:rsidRPr="00AC2D3D" w:rsidRDefault="00AC2D3D" w:rsidP="00AC2D3D">
      <w:pPr>
        <w:pStyle w:val="a9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Вітрові -</w:t>
      </w:r>
      <w:r w:rsidRPr="00AC2D3D">
        <w:rPr>
          <w:rFonts w:ascii="Times New Roman" w:hAnsi="Times New Roman" w:cs="Times New Roman"/>
        </w:rPr>
        <w:t xml:space="preserve"> </w:t>
      </w:r>
      <w:r w:rsidR="00034CCA" w:rsidRPr="00AC2D3D">
        <w:rPr>
          <w:rFonts w:ascii="Times New Roman" w:hAnsi="Times New Roman" w:cs="Times New Roman"/>
        </w:rPr>
        <w:t>до 150 км/год</w:t>
      </w:r>
    </w:p>
    <w:p w14:paraId="5E266B23" w14:textId="452C6267" w:rsidR="00034CCA" w:rsidRPr="00AC2D3D" w:rsidRDefault="00AC2D3D" w:rsidP="00AC2D3D">
      <w:pPr>
        <w:pStyle w:val="a9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AC2D3D">
        <w:rPr>
          <w:rFonts w:ascii="Times New Roman" w:hAnsi="Times New Roman" w:cs="Times New Roman"/>
          <w:b/>
          <w:bCs/>
        </w:rPr>
        <w:t>С</w:t>
      </w:r>
      <w:r w:rsidR="00034CCA" w:rsidRPr="00AC2D3D">
        <w:rPr>
          <w:rFonts w:ascii="Times New Roman" w:hAnsi="Times New Roman" w:cs="Times New Roman"/>
          <w:b/>
          <w:bCs/>
        </w:rPr>
        <w:t xml:space="preserve">нігові </w:t>
      </w:r>
      <w:r w:rsidRPr="00AC2D3D">
        <w:rPr>
          <w:rFonts w:ascii="Times New Roman" w:hAnsi="Times New Roman" w:cs="Times New Roman"/>
        </w:rPr>
        <w:t xml:space="preserve">- </w:t>
      </w:r>
      <w:r w:rsidR="00034CCA" w:rsidRPr="00AC2D3D">
        <w:rPr>
          <w:rFonts w:ascii="Times New Roman" w:hAnsi="Times New Roman" w:cs="Times New Roman"/>
        </w:rPr>
        <w:t>до 540 Па.</w:t>
      </w:r>
    </w:p>
    <w:p w14:paraId="4416FF0B" w14:textId="72399743" w:rsidR="00AC2D3D" w:rsidRPr="00AC2D3D" w:rsidRDefault="00AC2D3D" w:rsidP="00AC2D3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П</w:t>
      </w:r>
      <w:r w:rsidRPr="00AC2D3D">
        <w:rPr>
          <w:rFonts w:ascii="Times New Roman" w:hAnsi="Times New Roman" w:cs="Times New Roman"/>
          <w:b/>
          <w:bCs/>
        </w:rPr>
        <w:t>роєктний строк експлуатації опорних конструкцій</w:t>
      </w:r>
      <w:r w:rsidRPr="00AC2D3D">
        <w:rPr>
          <w:rFonts w:ascii="Times New Roman" w:hAnsi="Times New Roman" w:cs="Times New Roman"/>
          <w:b/>
          <w:bCs/>
        </w:rPr>
        <w:t xml:space="preserve">: </w:t>
      </w:r>
      <w:r w:rsidRPr="00AC2D3D">
        <w:rPr>
          <w:rFonts w:ascii="Times New Roman" w:hAnsi="Times New Roman" w:cs="Times New Roman"/>
        </w:rPr>
        <w:t>не менше 25 років;</w:t>
      </w:r>
    </w:p>
    <w:p w14:paraId="4143150C" w14:textId="23B70050" w:rsidR="00AC2D3D" w:rsidRPr="00AC2D3D" w:rsidRDefault="00AC2D3D" w:rsidP="00AC2D3D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C2D3D">
        <w:rPr>
          <w:rFonts w:ascii="Times New Roman" w:hAnsi="Times New Roman" w:cs="Times New Roman"/>
          <w:b/>
          <w:bCs/>
        </w:rPr>
        <w:t>В</w:t>
      </w:r>
      <w:r w:rsidRPr="00AC2D3D">
        <w:rPr>
          <w:rFonts w:ascii="Times New Roman" w:hAnsi="Times New Roman" w:cs="Times New Roman"/>
          <w:b/>
          <w:bCs/>
        </w:rPr>
        <w:t>ідповідність вимогам ДБН, ДСТУ та Єврокодів (за необхідності).</w:t>
      </w:r>
    </w:p>
    <w:p w14:paraId="52989AC4" w14:textId="77777777" w:rsidR="00034CCA" w:rsidRPr="00AC2D3D" w:rsidRDefault="00034CCA" w:rsidP="00034CCA">
      <w:pPr>
        <w:spacing w:after="0"/>
        <w:rPr>
          <w:rFonts w:ascii="Times New Roman" w:hAnsi="Times New Roman" w:cs="Times New Roman"/>
        </w:rPr>
      </w:pPr>
    </w:p>
    <w:sectPr w:rsidR="00034CCA" w:rsidRPr="00AC2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DD"/>
    <w:multiLevelType w:val="hybridMultilevel"/>
    <w:tmpl w:val="BBD44B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7B6"/>
    <w:multiLevelType w:val="hybridMultilevel"/>
    <w:tmpl w:val="E388990C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3F8D"/>
    <w:multiLevelType w:val="hybridMultilevel"/>
    <w:tmpl w:val="8BC20334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050"/>
    <w:multiLevelType w:val="hybridMultilevel"/>
    <w:tmpl w:val="973C5FA6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917EB"/>
    <w:multiLevelType w:val="hybridMultilevel"/>
    <w:tmpl w:val="BDA047F4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4D7B"/>
    <w:multiLevelType w:val="hybridMultilevel"/>
    <w:tmpl w:val="4B8236E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43E"/>
    <w:multiLevelType w:val="hybridMultilevel"/>
    <w:tmpl w:val="2488D42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F660A"/>
    <w:multiLevelType w:val="hybridMultilevel"/>
    <w:tmpl w:val="D3D8B6B2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22AD9"/>
    <w:multiLevelType w:val="hybridMultilevel"/>
    <w:tmpl w:val="1DA49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1211"/>
    <w:multiLevelType w:val="hybridMultilevel"/>
    <w:tmpl w:val="FF8C646E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5EF9"/>
    <w:multiLevelType w:val="hybridMultilevel"/>
    <w:tmpl w:val="915CD9DC"/>
    <w:lvl w:ilvl="0" w:tplc="6352AA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60E56"/>
    <w:multiLevelType w:val="hybridMultilevel"/>
    <w:tmpl w:val="6024BB1E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253A"/>
    <w:multiLevelType w:val="hybridMultilevel"/>
    <w:tmpl w:val="9C0E6E58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B5394"/>
    <w:multiLevelType w:val="hybridMultilevel"/>
    <w:tmpl w:val="5B5A1296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5162F"/>
    <w:multiLevelType w:val="hybridMultilevel"/>
    <w:tmpl w:val="AE406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F4CDA"/>
    <w:multiLevelType w:val="hybridMultilevel"/>
    <w:tmpl w:val="F62CBCC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28B6"/>
    <w:multiLevelType w:val="hybridMultilevel"/>
    <w:tmpl w:val="308A74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2B39"/>
    <w:multiLevelType w:val="hybridMultilevel"/>
    <w:tmpl w:val="C1CAF9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13252"/>
    <w:multiLevelType w:val="hybridMultilevel"/>
    <w:tmpl w:val="4BE035F6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B6BEC"/>
    <w:multiLevelType w:val="hybridMultilevel"/>
    <w:tmpl w:val="8B3C01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909EE"/>
    <w:multiLevelType w:val="hybridMultilevel"/>
    <w:tmpl w:val="21FC40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C2E7F"/>
    <w:multiLevelType w:val="hybridMultilevel"/>
    <w:tmpl w:val="DFA42D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6C0B"/>
    <w:multiLevelType w:val="hybridMultilevel"/>
    <w:tmpl w:val="512C7F7C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2353"/>
    <w:multiLevelType w:val="hybridMultilevel"/>
    <w:tmpl w:val="C8363F38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5536C"/>
    <w:multiLevelType w:val="hybridMultilevel"/>
    <w:tmpl w:val="9784328E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F5E11"/>
    <w:multiLevelType w:val="hybridMultilevel"/>
    <w:tmpl w:val="17EAEF18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63E5E"/>
    <w:multiLevelType w:val="hybridMultilevel"/>
    <w:tmpl w:val="9CC0D6F4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4236F"/>
    <w:multiLevelType w:val="hybridMultilevel"/>
    <w:tmpl w:val="372852D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D3BCB"/>
    <w:multiLevelType w:val="hybridMultilevel"/>
    <w:tmpl w:val="375C43F0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B0D9E"/>
    <w:multiLevelType w:val="hybridMultilevel"/>
    <w:tmpl w:val="4AFC1DAC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02258"/>
    <w:multiLevelType w:val="hybridMultilevel"/>
    <w:tmpl w:val="65363BD6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0BF5"/>
    <w:multiLevelType w:val="hybridMultilevel"/>
    <w:tmpl w:val="B7EE9D76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97104"/>
    <w:multiLevelType w:val="hybridMultilevel"/>
    <w:tmpl w:val="CF2E99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0C91"/>
    <w:multiLevelType w:val="hybridMultilevel"/>
    <w:tmpl w:val="AB1A97A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A4490"/>
    <w:multiLevelType w:val="hybridMultilevel"/>
    <w:tmpl w:val="F5E61A4E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D6408"/>
    <w:multiLevelType w:val="hybridMultilevel"/>
    <w:tmpl w:val="BB5674EA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CAF"/>
    <w:multiLevelType w:val="multilevel"/>
    <w:tmpl w:val="17C4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9503DDE"/>
    <w:multiLevelType w:val="hybridMultilevel"/>
    <w:tmpl w:val="56C2A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334CC"/>
    <w:multiLevelType w:val="hybridMultilevel"/>
    <w:tmpl w:val="723009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8239F"/>
    <w:multiLevelType w:val="hybridMultilevel"/>
    <w:tmpl w:val="AA3E7FB2"/>
    <w:lvl w:ilvl="0" w:tplc="6352A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E34F0"/>
    <w:multiLevelType w:val="hybridMultilevel"/>
    <w:tmpl w:val="07EC47B0"/>
    <w:lvl w:ilvl="0" w:tplc="EA009E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81416">
    <w:abstractNumId w:val="32"/>
  </w:num>
  <w:num w:numId="2" w16cid:durableId="1705521202">
    <w:abstractNumId w:val="8"/>
  </w:num>
  <w:num w:numId="3" w16cid:durableId="1560902505">
    <w:abstractNumId w:val="4"/>
  </w:num>
  <w:num w:numId="4" w16cid:durableId="1991904234">
    <w:abstractNumId w:val="13"/>
  </w:num>
  <w:num w:numId="5" w16cid:durableId="673656199">
    <w:abstractNumId w:val="18"/>
  </w:num>
  <w:num w:numId="6" w16cid:durableId="83890058">
    <w:abstractNumId w:val="19"/>
  </w:num>
  <w:num w:numId="7" w16cid:durableId="1426994925">
    <w:abstractNumId w:val="35"/>
  </w:num>
  <w:num w:numId="8" w16cid:durableId="795559842">
    <w:abstractNumId w:val="24"/>
  </w:num>
  <w:num w:numId="9" w16cid:durableId="768506648">
    <w:abstractNumId w:val="7"/>
  </w:num>
  <w:num w:numId="10" w16cid:durableId="444663200">
    <w:abstractNumId w:val="34"/>
  </w:num>
  <w:num w:numId="11" w16cid:durableId="1881747698">
    <w:abstractNumId w:val="37"/>
  </w:num>
  <w:num w:numId="12" w16cid:durableId="118187816">
    <w:abstractNumId w:val="17"/>
  </w:num>
  <w:num w:numId="13" w16cid:durableId="1837842689">
    <w:abstractNumId w:val="38"/>
  </w:num>
  <w:num w:numId="14" w16cid:durableId="1450903236">
    <w:abstractNumId w:val="21"/>
  </w:num>
  <w:num w:numId="15" w16cid:durableId="1511720417">
    <w:abstractNumId w:val="16"/>
  </w:num>
  <w:num w:numId="16" w16cid:durableId="1871062496">
    <w:abstractNumId w:val="20"/>
  </w:num>
  <w:num w:numId="17" w16cid:durableId="229198440">
    <w:abstractNumId w:val="14"/>
  </w:num>
  <w:num w:numId="18" w16cid:durableId="305623432">
    <w:abstractNumId w:val="36"/>
  </w:num>
  <w:num w:numId="19" w16cid:durableId="322701135">
    <w:abstractNumId w:val="0"/>
  </w:num>
  <w:num w:numId="20" w16cid:durableId="1036545457">
    <w:abstractNumId w:val="9"/>
  </w:num>
  <w:num w:numId="21" w16cid:durableId="1565946871">
    <w:abstractNumId w:val="5"/>
  </w:num>
  <w:num w:numId="22" w16cid:durableId="1192038451">
    <w:abstractNumId w:val="10"/>
  </w:num>
  <w:num w:numId="23" w16cid:durableId="1541170038">
    <w:abstractNumId w:val="40"/>
  </w:num>
  <w:num w:numId="24" w16cid:durableId="812142023">
    <w:abstractNumId w:val="3"/>
  </w:num>
  <w:num w:numId="25" w16cid:durableId="729497662">
    <w:abstractNumId w:val="22"/>
  </w:num>
  <w:num w:numId="26" w16cid:durableId="963971624">
    <w:abstractNumId w:val="30"/>
  </w:num>
  <w:num w:numId="27" w16cid:durableId="648363353">
    <w:abstractNumId w:val="26"/>
  </w:num>
  <w:num w:numId="28" w16cid:durableId="609095442">
    <w:abstractNumId w:val="31"/>
  </w:num>
  <w:num w:numId="29" w16cid:durableId="1410538857">
    <w:abstractNumId w:val="1"/>
  </w:num>
  <w:num w:numId="30" w16cid:durableId="262882826">
    <w:abstractNumId w:val="15"/>
  </w:num>
  <w:num w:numId="31" w16cid:durableId="433211042">
    <w:abstractNumId w:val="33"/>
  </w:num>
  <w:num w:numId="32" w16cid:durableId="230652777">
    <w:abstractNumId w:val="27"/>
  </w:num>
  <w:num w:numId="33" w16cid:durableId="1656060192">
    <w:abstractNumId w:val="6"/>
  </w:num>
  <w:num w:numId="34" w16cid:durableId="881406127">
    <w:abstractNumId w:val="29"/>
  </w:num>
  <w:num w:numId="35" w16cid:durableId="1806120200">
    <w:abstractNumId w:val="11"/>
  </w:num>
  <w:num w:numId="36" w16cid:durableId="1303466408">
    <w:abstractNumId w:val="25"/>
  </w:num>
  <w:num w:numId="37" w16cid:durableId="379327858">
    <w:abstractNumId w:val="39"/>
  </w:num>
  <w:num w:numId="38" w16cid:durableId="517741724">
    <w:abstractNumId w:val="28"/>
  </w:num>
  <w:num w:numId="39" w16cid:durableId="884869784">
    <w:abstractNumId w:val="2"/>
  </w:num>
  <w:num w:numId="40" w16cid:durableId="1570968308">
    <w:abstractNumId w:val="23"/>
  </w:num>
  <w:num w:numId="41" w16cid:durableId="1281449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30"/>
    <w:rsid w:val="00034CCA"/>
    <w:rsid w:val="00056695"/>
    <w:rsid w:val="001C0230"/>
    <w:rsid w:val="00284E45"/>
    <w:rsid w:val="00405EBB"/>
    <w:rsid w:val="005805AB"/>
    <w:rsid w:val="00691CB6"/>
    <w:rsid w:val="006F5325"/>
    <w:rsid w:val="007B0EFC"/>
    <w:rsid w:val="00AC2D3D"/>
    <w:rsid w:val="00C6067F"/>
    <w:rsid w:val="00CD5E04"/>
    <w:rsid w:val="00D51472"/>
    <w:rsid w:val="00E6426E"/>
    <w:rsid w:val="00F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069"/>
  <w15:chartTrackingRefBased/>
  <w15:docId w15:val="{8B3F16CD-7C28-4A9E-BC37-4F0888AF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2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02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0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0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0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0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0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2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02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0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A098-95EA-4ADF-887F-65F24498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5406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Salii</dc:creator>
  <cp:keywords/>
  <dc:description/>
  <cp:lastModifiedBy>Marharyta Stasiv</cp:lastModifiedBy>
  <cp:revision>6</cp:revision>
  <dcterms:created xsi:type="dcterms:W3CDTF">2026-02-24T13:09:00Z</dcterms:created>
  <dcterms:modified xsi:type="dcterms:W3CDTF">2026-05-13T14:00:00Z</dcterms:modified>
</cp:coreProperties>
</file>