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8125AB4" w:rsidR="00DC7526" w:rsidRPr="005052AC"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5052AC">
        <w:rPr>
          <w:b/>
          <w:sz w:val="22"/>
          <w:szCs w:val="22"/>
          <w:lang w:val="uk-UA"/>
        </w:rPr>
        <w:t>«</w:t>
      </w:r>
      <w:r w:rsidR="00985020" w:rsidRPr="005052AC">
        <w:rPr>
          <w:b/>
          <w:sz w:val="22"/>
          <w:szCs w:val="22"/>
          <w:lang w:val="uk-UA"/>
        </w:rPr>
        <w:t>15</w:t>
      </w:r>
      <w:r w:rsidRPr="005052AC">
        <w:rPr>
          <w:b/>
          <w:sz w:val="22"/>
          <w:szCs w:val="22"/>
          <w:lang w:val="uk-UA"/>
        </w:rPr>
        <w:t>»</w:t>
      </w:r>
      <w:r w:rsidR="006D0A0B" w:rsidRPr="005052AC">
        <w:rPr>
          <w:b/>
          <w:sz w:val="22"/>
          <w:szCs w:val="22"/>
          <w:lang w:val="uk-UA"/>
        </w:rPr>
        <w:t xml:space="preserve"> </w:t>
      </w:r>
      <w:r w:rsidR="00B716DE" w:rsidRPr="005052AC">
        <w:rPr>
          <w:b/>
          <w:sz w:val="22"/>
          <w:szCs w:val="22"/>
          <w:lang w:val="uk-UA"/>
        </w:rPr>
        <w:t>травня</w:t>
      </w:r>
      <w:r w:rsidR="006D0A0B" w:rsidRPr="005052AC">
        <w:rPr>
          <w:b/>
          <w:sz w:val="22"/>
          <w:szCs w:val="22"/>
          <w:lang w:val="uk-UA"/>
        </w:rPr>
        <w:t xml:space="preserve"> </w:t>
      </w:r>
      <w:r w:rsidRPr="005052AC">
        <w:rPr>
          <w:b/>
          <w:sz w:val="22"/>
          <w:szCs w:val="22"/>
          <w:lang w:val="uk-UA"/>
        </w:rPr>
        <w:t>20</w:t>
      </w:r>
      <w:r w:rsidR="00FC1FF6" w:rsidRPr="005052AC">
        <w:rPr>
          <w:b/>
          <w:sz w:val="22"/>
          <w:szCs w:val="22"/>
          <w:lang w:val="uk-UA"/>
        </w:rPr>
        <w:t>2</w:t>
      </w:r>
      <w:r w:rsidR="003F5AF6" w:rsidRPr="005052AC">
        <w:rPr>
          <w:b/>
          <w:sz w:val="22"/>
          <w:szCs w:val="22"/>
          <w:lang w:val="uk-UA"/>
        </w:rPr>
        <w:t>6</w:t>
      </w:r>
      <w:r w:rsidR="002B1748" w:rsidRPr="005052AC">
        <w:rPr>
          <w:b/>
          <w:sz w:val="22"/>
          <w:szCs w:val="22"/>
          <w:lang w:val="uk-UA"/>
        </w:rPr>
        <w:t xml:space="preserve"> </w:t>
      </w:r>
      <w:r w:rsidRPr="005052AC">
        <w:rPr>
          <w:b/>
          <w:sz w:val="22"/>
          <w:szCs w:val="22"/>
          <w:lang w:val="uk-UA"/>
        </w:rPr>
        <w:t>р.</w:t>
      </w:r>
    </w:p>
    <w:p w14:paraId="09D3CC02" w14:textId="77777777" w:rsidR="00606079" w:rsidRPr="005052AC" w:rsidRDefault="00606079" w:rsidP="00F27382">
      <w:pPr>
        <w:rPr>
          <w:b/>
          <w:sz w:val="22"/>
          <w:szCs w:val="22"/>
          <w:lang w:val="uk-UA"/>
        </w:rPr>
      </w:pPr>
    </w:p>
    <w:p w14:paraId="1D461A42" w14:textId="6F2A5C84" w:rsidR="00203564" w:rsidRPr="00AA1F44" w:rsidRDefault="00203564" w:rsidP="1E0F0251">
      <w:pPr>
        <w:ind w:left="142" w:firstLine="284"/>
        <w:jc w:val="center"/>
        <w:rPr>
          <w:b/>
          <w:bCs/>
          <w:sz w:val="22"/>
          <w:szCs w:val="22"/>
          <w:lang w:val="uk-UA"/>
        </w:rPr>
      </w:pPr>
      <w:r w:rsidRPr="005052AC">
        <w:rPr>
          <w:b/>
          <w:bCs/>
          <w:sz w:val="22"/>
          <w:szCs w:val="22"/>
        </w:rPr>
        <w:t>ЗАПИТ ЦІНОВИХ ПРОПОЗИЦІЙ</w:t>
      </w:r>
      <w:r w:rsidR="000F0A49" w:rsidRPr="005052AC">
        <w:rPr>
          <w:b/>
          <w:bCs/>
          <w:sz w:val="22"/>
          <w:szCs w:val="22"/>
          <w:lang w:val="uk-UA"/>
        </w:rPr>
        <w:t>_</w:t>
      </w:r>
      <w:r w:rsidR="00AA1F44" w:rsidRPr="005052AC">
        <w:rPr>
          <w:b/>
          <w:bCs/>
          <w:sz w:val="22"/>
          <w:szCs w:val="22"/>
          <w:lang w:val="uk-UA"/>
        </w:rPr>
        <w:t>3011</w:t>
      </w:r>
      <w:r w:rsidR="00AA1F44" w:rsidRPr="005052AC">
        <w:rPr>
          <w:b/>
          <w:bCs/>
          <w:sz w:val="22"/>
          <w:szCs w:val="22"/>
          <w:lang w:val="en-US"/>
        </w:rPr>
        <w:t>LS</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905C2EA"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542A6C" w:rsidRPr="00446C24">
        <w:rPr>
          <w:sz w:val="22"/>
          <w:szCs w:val="22"/>
          <w:lang w:val="uk-UA"/>
        </w:rPr>
        <w:t>послуг з аудиту проєкту «</w:t>
      </w:r>
      <w:r w:rsidR="00260FD1" w:rsidRPr="00260FD1">
        <w:rPr>
          <w:sz w:val="22"/>
          <w:szCs w:val="22"/>
          <w:lang w:val="uk-UA"/>
        </w:rPr>
        <w:t xml:space="preserve">Підвищення стійкості осіб, які постраждали внаслідок конфлікту, шляхом розвитку підприємництва та соціальних інновацій </w:t>
      </w:r>
      <w:r w:rsidR="003A1C2F">
        <w:rPr>
          <w:sz w:val="22"/>
          <w:szCs w:val="22"/>
          <w:lang w:val="uk-UA"/>
        </w:rPr>
        <w:t>(</w:t>
      </w:r>
      <w:r w:rsidR="00260FD1" w:rsidRPr="00260FD1">
        <w:rPr>
          <w:sz w:val="22"/>
          <w:szCs w:val="22"/>
          <w:lang w:val="uk-UA"/>
        </w:rPr>
        <w:t>REDpreneur.UA</w:t>
      </w:r>
      <w:r w:rsidR="003A1C2F">
        <w:rPr>
          <w:sz w:val="22"/>
          <w:szCs w:val="22"/>
          <w:lang w:val="uk-UA"/>
        </w:rPr>
        <w:t>)</w:t>
      </w:r>
      <w:r w:rsidR="00260FD1" w:rsidRPr="00260FD1">
        <w:rPr>
          <w:sz w:val="22"/>
          <w:szCs w:val="22"/>
          <w:lang w:val="uk-UA"/>
        </w:rPr>
        <w:t xml:space="preserve"> за підтримки Австрійського Червоного Хреста (АЧХ)</w:t>
      </w:r>
      <w:r w:rsidR="00260FD1">
        <w:rPr>
          <w:sz w:val="22"/>
          <w:szCs w:val="22"/>
          <w:lang w:val="uk-UA"/>
        </w:rPr>
        <w:t>»</w:t>
      </w:r>
      <w:r w:rsidR="006D0A0B" w:rsidRPr="002F6524">
        <w:rPr>
          <w:sz w:val="22"/>
          <w:szCs w:val="22"/>
          <w:lang w:val="uk-UA"/>
        </w:rPr>
        <w:t>.</w:t>
      </w:r>
    </w:p>
    <w:p w14:paraId="30D7F874" w14:textId="77777777" w:rsidR="00446C24" w:rsidRPr="000F5452" w:rsidRDefault="00446C24"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97"/>
        <w:gridCol w:w="1985"/>
        <w:gridCol w:w="2580"/>
      </w:tblGrid>
      <w:tr w:rsidR="00A206D9" w:rsidRPr="000F5452" w14:paraId="428F6868" w14:textId="77777777" w:rsidTr="00F5600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7A7F79" w:rsidRPr="00142094" w14:paraId="71C46B11" w14:textId="77777777" w:rsidTr="00F56005">
        <w:trPr>
          <w:trHeight w:val="1998"/>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142094" w:rsidRDefault="007A7F79" w:rsidP="007A7F79">
            <w:pPr>
              <w:jc w:val="center"/>
              <w:rPr>
                <w:bCs/>
                <w:sz w:val="22"/>
                <w:szCs w:val="22"/>
                <w:lang w:val="uk-UA"/>
              </w:rPr>
            </w:pPr>
            <w:r w:rsidRPr="00142094">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7D1360B9" w:rsidR="00937FB5" w:rsidRPr="002C46B4" w:rsidRDefault="007A7F79" w:rsidP="00937FB5">
            <w:pPr>
              <w:jc w:val="both"/>
              <w:rPr>
                <w:bCs/>
                <w:sz w:val="22"/>
                <w:szCs w:val="22"/>
                <w:lang w:val="uk-UA"/>
              </w:rPr>
            </w:pPr>
            <w:r w:rsidRPr="00AA1F44">
              <w:rPr>
                <w:bCs/>
                <w:sz w:val="22"/>
                <w:szCs w:val="22"/>
                <w:lang w:val="uk-UA"/>
              </w:rPr>
              <w:t xml:space="preserve">Послуги </w:t>
            </w:r>
            <w:r w:rsidRPr="00AA1F44">
              <w:rPr>
                <w:sz w:val="22"/>
                <w:szCs w:val="22"/>
                <w:lang w:val="uk-UA"/>
              </w:rPr>
              <w:t xml:space="preserve">з </w:t>
            </w:r>
            <w:r w:rsidR="00937FB5" w:rsidRPr="00AA1F44">
              <w:rPr>
                <w:sz w:val="22"/>
                <w:szCs w:val="22"/>
                <w:lang w:val="uk-UA"/>
              </w:rPr>
              <w:t xml:space="preserve">фінансового аудиту проєкту </w:t>
            </w:r>
            <w:r w:rsidRPr="00AA1F44">
              <w:rPr>
                <w:sz w:val="22"/>
                <w:szCs w:val="22"/>
                <w:lang w:val="uk-UA"/>
              </w:rPr>
              <w:t>«</w:t>
            </w:r>
            <w:r w:rsidR="00732D17" w:rsidRPr="00732D17">
              <w:rPr>
                <w:sz w:val="22"/>
                <w:szCs w:val="22"/>
                <w:lang w:val="uk-UA"/>
              </w:rPr>
              <w:t xml:space="preserve">Підвищення стійкості осіб, які постраждали внаслідок конфлікту, шляхом розвитку підприємництва та соціальних інновацій </w:t>
            </w:r>
            <w:r w:rsidR="003A1C2F">
              <w:rPr>
                <w:sz w:val="22"/>
                <w:szCs w:val="22"/>
                <w:lang w:val="uk-UA"/>
              </w:rPr>
              <w:t>(</w:t>
            </w:r>
            <w:r w:rsidR="00732D17" w:rsidRPr="00732D17">
              <w:rPr>
                <w:sz w:val="22"/>
                <w:szCs w:val="22"/>
                <w:lang w:val="uk-UA"/>
              </w:rPr>
              <w:t>REDpreneur.UA)</w:t>
            </w:r>
            <w:r w:rsidR="004D67C8" w:rsidRPr="004D67C8">
              <w:rPr>
                <w:sz w:val="22"/>
                <w:szCs w:val="22"/>
                <w:lang w:val="uk-UA"/>
              </w:rPr>
              <w:t xml:space="preserve"> за підтримки Австрійського </w:t>
            </w:r>
            <w:r w:rsidR="00260FD1" w:rsidRPr="00260FD1">
              <w:rPr>
                <w:sz w:val="22"/>
                <w:szCs w:val="22"/>
                <w:lang w:val="uk-UA"/>
              </w:rPr>
              <w:t>Червоного Хреста (АЧХ)</w:t>
            </w:r>
            <w:r w:rsidR="00937FB5" w:rsidRPr="00AA1F44">
              <w:rPr>
                <w:sz w:val="22"/>
                <w:szCs w:val="22"/>
                <w:lang w:val="uk-UA"/>
              </w:rPr>
              <w:t>. Перевірка правильності і достовірності відображення фінансових операцій у бухгалтерському обліку та фінансовій звітності.</w:t>
            </w:r>
            <w:r w:rsidR="009319DD" w:rsidRPr="009319DD">
              <w:rPr>
                <w:sz w:val="22"/>
                <w:szCs w:val="22"/>
                <w:lang w:val="uk-U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7D9CB94D" w:rsidR="007A7F79" w:rsidRPr="00142094" w:rsidRDefault="007A7F79" w:rsidP="007A7F79">
            <w:pPr>
              <w:jc w:val="center"/>
              <w:rPr>
                <w:sz w:val="22"/>
                <w:szCs w:val="22"/>
                <w:lang w:val="uk-UA"/>
              </w:rPr>
            </w:pPr>
            <w:r w:rsidRPr="00A3721F">
              <w:rPr>
                <w:bCs/>
                <w:spacing w:val="-6"/>
                <w:sz w:val="22"/>
                <w:szCs w:val="22"/>
                <w:lang w:val="uk-UA"/>
              </w:rPr>
              <w:t xml:space="preserve">Інформація вказана </w:t>
            </w:r>
            <w:r w:rsidRPr="00452F07">
              <w:rPr>
                <w:bCs/>
                <w:spacing w:val="-6"/>
                <w:sz w:val="22"/>
                <w:szCs w:val="22"/>
                <w:lang w:val="uk-UA"/>
              </w:rPr>
              <w:t>в Додатку №</w:t>
            </w:r>
            <w:r w:rsidR="00301FB1">
              <w:rPr>
                <w:bCs/>
                <w:spacing w:val="-6"/>
                <w:sz w:val="22"/>
                <w:szCs w:val="22"/>
                <w:lang w:val="uk-UA"/>
              </w:rPr>
              <w:t>2</w:t>
            </w:r>
            <w:r w:rsidR="002312D8">
              <w:rPr>
                <w:bCs/>
                <w:spacing w:val="-6"/>
                <w:sz w:val="22"/>
                <w:szCs w:val="22"/>
                <w:lang w:val="uk-UA"/>
              </w:rPr>
              <w:t xml:space="preserve"> до</w:t>
            </w:r>
            <w:r>
              <w:rPr>
                <w:bCs/>
                <w:spacing w:val="-6"/>
                <w:sz w:val="22"/>
                <w:szCs w:val="22"/>
                <w:lang w:val="uk-UA"/>
              </w:rPr>
              <w:t xml:space="preserve"> Запиту</w:t>
            </w:r>
          </w:p>
        </w:tc>
        <w:tc>
          <w:tcPr>
            <w:tcW w:w="2580" w:type="dxa"/>
            <w:tcBorders>
              <w:top w:val="single" w:sz="4" w:space="0" w:color="auto"/>
              <w:left w:val="single" w:sz="4" w:space="0" w:color="auto"/>
              <w:right w:val="single" w:sz="4" w:space="0" w:color="auto"/>
            </w:tcBorders>
            <w:vAlign w:val="center"/>
          </w:tcPr>
          <w:p w14:paraId="174CA0E0" w14:textId="7ABB95E1" w:rsidR="007A7F79" w:rsidRPr="00142094" w:rsidRDefault="00CB21C3" w:rsidP="007A7F79">
            <w:pPr>
              <w:jc w:val="center"/>
              <w:rPr>
                <w:bCs/>
                <w:sz w:val="22"/>
                <w:szCs w:val="22"/>
                <w:lang w:val="uk-UA"/>
              </w:rPr>
            </w:pPr>
            <w:r>
              <w:rPr>
                <w:bCs/>
                <w:spacing w:val="-6"/>
                <w:sz w:val="22"/>
                <w:szCs w:val="22"/>
                <w:lang w:val="uk-UA"/>
              </w:rPr>
              <w:t>Деталі</w:t>
            </w:r>
            <w:r w:rsidR="007A7F79" w:rsidRPr="00A3721F">
              <w:rPr>
                <w:bCs/>
                <w:spacing w:val="-6"/>
                <w:sz w:val="22"/>
                <w:szCs w:val="22"/>
                <w:lang w:val="uk-UA"/>
              </w:rPr>
              <w:t xml:space="preserve"> в Додатку </w:t>
            </w:r>
            <w:r w:rsidR="007A7F79">
              <w:rPr>
                <w:bCs/>
                <w:spacing w:val="-6"/>
                <w:sz w:val="22"/>
                <w:szCs w:val="22"/>
                <w:lang w:val="uk-UA"/>
              </w:rPr>
              <w:t>№1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C30818B"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2E09B5">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7888FBD" w14:textId="77777777" w:rsidR="000C4E12" w:rsidRDefault="00A206D9" w:rsidP="00A206D9">
      <w:pPr>
        <w:spacing w:before="76" w:line="250" w:lineRule="exact"/>
        <w:ind w:right="-23" w:firstLine="567"/>
        <w:jc w:val="both"/>
        <w:rPr>
          <w:bCs/>
          <w:sz w:val="22"/>
          <w:szCs w:val="22"/>
          <w:lang w:val="uk-UA"/>
        </w:rPr>
      </w:pPr>
      <w:r>
        <w:rPr>
          <w:b/>
          <w:sz w:val="22"/>
          <w:szCs w:val="22"/>
          <w:lang w:val="uk-UA"/>
        </w:rPr>
        <w:t>Очікуван</w:t>
      </w:r>
      <w:r w:rsidR="003067C7">
        <w:rPr>
          <w:b/>
          <w:sz w:val="22"/>
          <w:szCs w:val="22"/>
          <w:lang w:val="uk-UA"/>
        </w:rPr>
        <w:t>ий</w:t>
      </w:r>
      <w:r>
        <w:rPr>
          <w:b/>
          <w:sz w:val="22"/>
          <w:szCs w:val="22"/>
          <w:lang w:val="uk-UA"/>
        </w:rPr>
        <w:t xml:space="preserve"> </w:t>
      </w:r>
      <w:r w:rsidR="003067C7">
        <w:rPr>
          <w:b/>
          <w:sz w:val="22"/>
          <w:szCs w:val="22"/>
          <w:lang w:val="uk-UA"/>
        </w:rPr>
        <w:t xml:space="preserve">термін </w:t>
      </w:r>
      <w:r w:rsidRPr="005A5F8A">
        <w:rPr>
          <w:b/>
          <w:sz w:val="22"/>
          <w:szCs w:val="22"/>
          <w:lang w:val="uk-UA"/>
        </w:rPr>
        <w:t>надання послуг</w:t>
      </w:r>
      <w:r w:rsidRPr="00E0398B">
        <w:rPr>
          <w:b/>
          <w:sz w:val="22"/>
          <w:szCs w:val="22"/>
          <w:lang w:val="uk-UA"/>
        </w:rPr>
        <w:t xml:space="preserve">: </w:t>
      </w:r>
      <w:r w:rsidR="00954796" w:rsidRPr="00E172A1">
        <w:rPr>
          <w:bCs/>
          <w:sz w:val="22"/>
          <w:szCs w:val="22"/>
          <w:lang w:val="uk-UA"/>
        </w:rPr>
        <w:t>з 01.09.2026 р. по 31.1</w:t>
      </w:r>
      <w:r w:rsidR="00BF19AB" w:rsidRPr="00E172A1">
        <w:rPr>
          <w:bCs/>
          <w:sz w:val="22"/>
          <w:szCs w:val="22"/>
          <w:lang w:val="uk-UA"/>
        </w:rPr>
        <w:t>1</w:t>
      </w:r>
      <w:r w:rsidR="00954796" w:rsidRPr="00E172A1">
        <w:rPr>
          <w:bCs/>
          <w:sz w:val="22"/>
          <w:szCs w:val="22"/>
          <w:lang w:val="uk-UA"/>
        </w:rPr>
        <w:t>.2026 р.</w:t>
      </w:r>
    </w:p>
    <w:p w14:paraId="713E954A" w14:textId="6F4C2732"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5642FE" w:rsidRPr="005642FE">
        <w:rPr>
          <w:bCs/>
          <w:color w:val="000000" w:themeColor="text1"/>
          <w:sz w:val="22"/>
          <w:szCs w:val="22"/>
          <w:lang w:val="uk-UA"/>
        </w:rPr>
        <w:t>м. Київ</w:t>
      </w:r>
      <w:r w:rsidR="007F538E" w:rsidRPr="005642FE">
        <w:rPr>
          <w:bCs/>
          <w:color w:val="000000" w:themeColor="text1"/>
          <w:sz w:val="22"/>
          <w:szCs w:val="22"/>
          <w:lang w:val="uk-UA"/>
        </w:rPr>
        <w:t xml:space="preserve">. </w:t>
      </w:r>
    </w:p>
    <w:p w14:paraId="3FA70CD0" w14:textId="77777777" w:rsidR="00E95E3E" w:rsidRPr="000F5452" w:rsidRDefault="00E95E3E" w:rsidP="000B2556">
      <w:pPr>
        <w:pStyle w:val="ac"/>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c"/>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F80C44" w14:paraId="611A6914" w14:textId="77777777" w:rsidTr="00E721A6">
        <w:trPr>
          <w:trHeight w:val="76"/>
        </w:trPr>
        <w:tc>
          <w:tcPr>
            <w:tcW w:w="438" w:type="dxa"/>
            <w:shd w:val="clear" w:color="auto" w:fill="E8E8E8" w:themeFill="background2"/>
            <w:vAlign w:val="center"/>
          </w:tcPr>
          <w:p w14:paraId="0405B64A"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056D273B"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w:t>
            </w:r>
            <w:r w:rsidR="004D4753">
              <w:rPr>
                <w:rFonts w:ascii="Times New Roman" w:hAnsi="Times New Roman" w:cs="Times New Roman"/>
                <w:b/>
                <w:bCs/>
                <w:sz w:val="22"/>
                <w:szCs w:val="22"/>
                <w:lang w:val="uk-UA"/>
              </w:rPr>
              <w:t xml:space="preserve"> </w:t>
            </w:r>
            <w:r w:rsidR="000E3268">
              <w:rPr>
                <w:rFonts w:ascii="Times New Roman" w:hAnsi="Times New Roman" w:cs="Times New Roman"/>
                <w:b/>
                <w:bCs/>
                <w:sz w:val="22"/>
                <w:szCs w:val="22"/>
                <w:lang w:val="uk-UA"/>
              </w:rPr>
              <w:t>а</w:t>
            </w:r>
            <w:r w:rsidRPr="00E0398B">
              <w:rPr>
                <w:rFonts w:ascii="Times New Roman" w:hAnsi="Times New Roman" w:cs="Times New Roman"/>
                <w:b/>
                <w:bCs/>
                <w:sz w:val="22"/>
                <w:szCs w:val="22"/>
                <w:lang w:val="uk-UA"/>
              </w:rPr>
              <w:t>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F1F370" w14:textId="77777777" w:rsidTr="00547B70">
        <w:trPr>
          <w:trHeight w:val="1008"/>
        </w:trPr>
        <w:tc>
          <w:tcPr>
            <w:tcW w:w="438" w:type="dxa"/>
          </w:tcPr>
          <w:p w14:paraId="519B267A" w14:textId="77777777"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48200943" w14:textId="66E9EAE7" w:rsidR="00547B70" w:rsidRPr="009F76B8" w:rsidRDefault="00547B70" w:rsidP="00547B70">
            <w:pPr>
              <w:pStyle w:val="ac"/>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tcPr>
          <w:p w14:paraId="10101B3F" w14:textId="36E58226" w:rsidR="00547B70" w:rsidRPr="0011121F" w:rsidRDefault="00547B70" w:rsidP="00547B70">
            <w:pPr>
              <w:pStyle w:val="ac"/>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75718A58"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Цінова пропозиція з зазначенням банківських реквізитів постачальника, умов оплати у формі Додатку №1.</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F80C44"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w:t>
            </w:r>
            <w:proofErr w:type="spellStart"/>
            <w:r w:rsidRPr="00DF6D08">
              <w:rPr>
                <w:rFonts w:ascii="Times New Roman" w:hAnsi="Times New Roman" w:cs="Times New Roman"/>
                <w:bCs/>
                <w:sz w:val="22"/>
                <w:szCs w:val="22"/>
                <w:lang w:val="uk-UA" w:eastAsia="uk-UA"/>
              </w:rPr>
              <w:t>бенефіціарним</w:t>
            </w:r>
            <w:proofErr w:type="spellEnd"/>
            <w:r w:rsidRPr="00DF6D08">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068E7" w:rsidRPr="00CC6038" w14:paraId="75D09A29" w14:textId="77777777" w:rsidTr="00E0398B">
        <w:trPr>
          <w:trHeight w:val="2554"/>
        </w:trPr>
        <w:tc>
          <w:tcPr>
            <w:tcW w:w="438" w:type="dxa"/>
            <w:vAlign w:val="center"/>
          </w:tcPr>
          <w:p w14:paraId="089D0CD8" w14:textId="77777777" w:rsidR="00F068E7" w:rsidRPr="00C36EFF" w:rsidRDefault="00F068E7" w:rsidP="00F068E7">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0C02707F" w14:textId="7D9B86C4" w:rsidR="00F068E7" w:rsidRPr="00C36EFF" w:rsidRDefault="00F068E7" w:rsidP="00F068E7">
            <w:pPr>
              <w:pStyle w:val="ac"/>
              <w:spacing w:before="0" w:beforeAutospacing="0" w:after="0" w:afterAutospacing="0"/>
              <w:rPr>
                <w:rFonts w:ascii="Times New Roman" w:hAnsi="Times New Roman" w:cs="Times New Roman"/>
                <w:sz w:val="22"/>
                <w:szCs w:val="22"/>
                <w:lang w:val="uk-UA"/>
              </w:rPr>
            </w:pPr>
            <w:r w:rsidRPr="00C36EFF">
              <w:rPr>
                <w:rFonts w:ascii="Times New Roman" w:hAnsi="Times New Roman" w:cs="Times New Roman"/>
                <w:sz w:val="22"/>
                <w:szCs w:val="22"/>
                <w:lang w:val="uk-UA"/>
              </w:rPr>
              <w:t xml:space="preserve">Обов’язкові документи на підтвердження досвіду та кваліфікації </w:t>
            </w:r>
            <w:r w:rsidR="00CF3BC4">
              <w:rPr>
                <w:rFonts w:ascii="Times New Roman" w:hAnsi="Times New Roman" w:cs="Times New Roman"/>
                <w:sz w:val="22"/>
                <w:szCs w:val="22"/>
                <w:lang w:val="uk-UA"/>
              </w:rPr>
              <w:t>професійної команди Учасника</w:t>
            </w:r>
          </w:p>
        </w:tc>
        <w:tc>
          <w:tcPr>
            <w:tcW w:w="4515" w:type="dxa"/>
            <w:vAlign w:val="center"/>
          </w:tcPr>
          <w:p w14:paraId="54A26A30" w14:textId="714E944E" w:rsidR="00C36EFF" w:rsidRPr="00E0398B" w:rsidRDefault="00C36EFF" w:rsidP="00E0398B">
            <w:pPr>
              <w:pStyle w:val="af1"/>
              <w:numPr>
                <w:ilvl w:val="0"/>
                <w:numId w:val="2"/>
              </w:numPr>
              <w:spacing w:after="160"/>
              <w:ind w:left="60" w:firstLine="283"/>
              <w:contextualSpacing/>
              <w:jc w:val="both"/>
              <w:rPr>
                <w:lang w:val="uk-UA"/>
              </w:rPr>
            </w:pPr>
            <w:r w:rsidRPr="00C36EFF">
              <w:rPr>
                <w:lang w:val="uk-UA"/>
              </w:rPr>
              <w:t xml:space="preserve">Учасник повинен надати </w:t>
            </w:r>
            <w:r w:rsidRPr="002021DC">
              <w:rPr>
                <w:lang w:val="uk-UA"/>
              </w:rPr>
              <w:t>ТЧХУ</w:t>
            </w:r>
            <w:r w:rsidRPr="00C36EFF">
              <w:rPr>
                <w:lang w:val="uk-UA"/>
              </w:rPr>
              <w:t xml:space="preserve"> резюме співробітників / експертів, які мають намір обробляти та/або брати участь у Завданні. Резюме мають містити відповідні відомості з метою оцінки пропозиції щодо відповідного конкретного досвіду для цього призначення та кваліфікаційної роботи, виконаної в минулому. </w:t>
            </w:r>
            <w:r w:rsidR="00B24489" w:rsidRPr="00B24489">
              <w:rPr>
                <w:lang w:val="uk-UA"/>
              </w:rPr>
              <w:t>Необхідно також врахувати вимоги до аудиторів, що зазначені в технічному завданні.</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807195E" w:rsidR="0032583E" w:rsidRPr="007A1DF4" w:rsidRDefault="0032583E" w:rsidP="0032583E">
      <w:pPr>
        <w:pStyle w:val="af1"/>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w:t>
      </w:r>
      <w:r>
        <w:rPr>
          <w:sz w:val="22"/>
          <w:szCs w:val="22"/>
          <w:lang w:val="uk-UA"/>
        </w:rPr>
        <w:t xml:space="preserve">кожного етапу </w:t>
      </w:r>
      <w:r w:rsidRPr="00557A29">
        <w:rPr>
          <w:sz w:val="22"/>
          <w:szCs w:val="22"/>
          <w:lang w:val="uk-UA"/>
        </w:rPr>
        <w:t>послуг</w:t>
      </w:r>
      <w:r>
        <w:rPr>
          <w:sz w:val="22"/>
          <w:szCs w:val="22"/>
          <w:lang w:val="uk-UA"/>
        </w:rPr>
        <w:t xml:space="preserve"> та підписання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7A1DF4">
        <w:rPr>
          <w:sz w:val="22"/>
          <w:szCs w:val="22"/>
          <w:lang w:val="uk-UA"/>
        </w:rPr>
        <w:t>Додатку №</w:t>
      </w:r>
      <w:r w:rsidR="0024139D">
        <w:rPr>
          <w:sz w:val="22"/>
          <w:szCs w:val="22"/>
          <w:lang w:val="uk-UA"/>
        </w:rPr>
        <w:t>1</w:t>
      </w:r>
      <w:r w:rsidRPr="007A1DF4">
        <w:rPr>
          <w:sz w:val="22"/>
          <w:szCs w:val="22"/>
          <w:lang w:val="uk-UA"/>
        </w:rPr>
        <w:t xml:space="preserve">. </w:t>
      </w:r>
      <w:r w:rsidRPr="007A1DF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25639943"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w:t>
      </w:r>
      <w:r w:rsidRPr="0024139D">
        <w:rPr>
          <w:color w:val="000000"/>
          <w:sz w:val="22"/>
          <w:szCs w:val="22"/>
          <w:lang w:val="uk-UA" w:eastAsia="uk-UA"/>
        </w:rPr>
        <w:t xml:space="preserve">технічного завдання (Додаток </w:t>
      </w:r>
      <w:r w:rsidR="0032583E" w:rsidRPr="0024139D">
        <w:rPr>
          <w:color w:val="000000"/>
          <w:sz w:val="22"/>
          <w:szCs w:val="22"/>
          <w:lang w:val="uk-UA" w:eastAsia="uk-UA"/>
        </w:rPr>
        <w:t>№2</w:t>
      </w:r>
      <w:r w:rsidRPr="0024139D">
        <w:rPr>
          <w:color w:val="000000"/>
          <w:sz w:val="22"/>
          <w:szCs w:val="22"/>
          <w:lang w:val="uk-UA" w:eastAsia="uk-UA"/>
        </w:rPr>
        <w:t xml:space="preserve">), рішення про допустимість такого відхилення приймається </w:t>
      </w:r>
      <w:r w:rsidR="001B4529" w:rsidRPr="0024139D">
        <w:rPr>
          <w:color w:val="000000"/>
          <w:sz w:val="22"/>
          <w:szCs w:val="22"/>
          <w:lang w:val="uk-UA" w:eastAsia="uk-UA"/>
        </w:rPr>
        <w:t>Замовником</w:t>
      </w:r>
      <w:r w:rsidRPr="0024139D">
        <w:rPr>
          <w:color w:val="000000"/>
          <w:sz w:val="22"/>
          <w:szCs w:val="22"/>
          <w:lang w:val="uk-UA" w:eastAsia="uk-UA"/>
        </w:rPr>
        <w:t xml:space="preserve">. </w:t>
      </w:r>
    </w:p>
    <w:p w14:paraId="08083A71" w14:textId="77777777"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24139D">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53AA493D" w14:textId="3BD286F0" w:rsidR="00492D56" w:rsidRDefault="00EA30FA" w:rsidP="00356C27">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w:t>
      </w:r>
      <w:r w:rsidR="00D7419F">
        <w:rPr>
          <w:sz w:val="22"/>
          <w:szCs w:val="22"/>
          <w:lang w:val="uk-UA"/>
        </w:rPr>
        <w:t>2</w:t>
      </w:r>
      <w:r w:rsidR="00F11095" w:rsidRPr="0024139D">
        <w:rPr>
          <w:sz w:val="22"/>
          <w:szCs w:val="22"/>
          <w:lang w:val="uk-UA"/>
        </w:rPr>
        <w:t xml:space="preserve"> </w:t>
      </w:r>
      <w:r w:rsidRPr="0024139D">
        <w:rPr>
          <w:sz w:val="22"/>
          <w:szCs w:val="22"/>
          <w:lang w:val="uk-UA"/>
        </w:rPr>
        <w:t>до цього Запиту;</w:t>
      </w:r>
      <w:r w:rsidR="00356C27">
        <w:rPr>
          <w:sz w:val="22"/>
          <w:szCs w:val="22"/>
          <w:lang w:val="uk-UA"/>
        </w:rPr>
        <w:t xml:space="preserve"> </w:t>
      </w:r>
    </w:p>
    <w:p w14:paraId="30451D82" w14:textId="16688AFD" w:rsidR="007E5A52" w:rsidRPr="00356C27" w:rsidRDefault="00492D56" w:rsidP="00356C27">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w:t>
      </w:r>
      <w:r w:rsidR="00D7419F">
        <w:rPr>
          <w:sz w:val="22"/>
          <w:szCs w:val="22"/>
          <w:lang w:val="uk-UA"/>
        </w:rPr>
        <w:t>у</w:t>
      </w:r>
      <w:r>
        <w:rPr>
          <w:sz w:val="22"/>
          <w:szCs w:val="22"/>
          <w:lang w:val="uk-UA"/>
        </w:rPr>
        <w:t xml:space="preserve"> №</w:t>
      </w:r>
      <w:r w:rsidR="00D7419F">
        <w:rPr>
          <w:sz w:val="22"/>
          <w:szCs w:val="22"/>
          <w:lang w:val="uk-UA"/>
        </w:rPr>
        <w:t>1 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32583E"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32583E" w:rsidRDefault="00F03751" w:rsidP="00F03751">
      <w:pPr>
        <w:contextualSpacing/>
        <w:jc w:val="both"/>
        <w:rPr>
          <w:sz w:val="22"/>
          <w:szCs w:val="22"/>
          <w:lang w:val="uk-UA"/>
        </w:rPr>
      </w:pPr>
    </w:p>
    <w:p w14:paraId="5E433C13" w14:textId="2844969B" w:rsidR="00F03751" w:rsidRPr="00295E68" w:rsidRDefault="4090B5BD" w:rsidP="4090B5BD">
      <w:pPr>
        <w:ind w:firstLine="357"/>
        <w:jc w:val="both"/>
        <w:textAlignment w:val="baseline"/>
        <w:rPr>
          <w:sz w:val="22"/>
          <w:szCs w:val="22"/>
          <w:lang w:val="uk-UA" w:eastAsia="uk-UA"/>
        </w:rPr>
      </w:pPr>
      <w:r w:rsidRPr="005052AC">
        <w:rPr>
          <w:color w:val="000000" w:themeColor="text1"/>
          <w:sz w:val="22"/>
          <w:szCs w:val="22"/>
          <w:lang w:val="uk-UA" w:eastAsia="uk-UA"/>
        </w:rPr>
        <w:t xml:space="preserve">Запитання щодо цінової пропозиції надсилайте на електронну пошту: </w:t>
      </w:r>
      <w:hyperlink r:id="rId8">
        <w:r w:rsidRPr="005052AC">
          <w:rPr>
            <w:rStyle w:val="ad"/>
            <w:sz w:val="22"/>
            <w:szCs w:val="22"/>
            <w:lang w:val="uk-UA" w:eastAsia="uk-UA"/>
          </w:rPr>
          <w:t>tender@redcross.org.ua</w:t>
        </w:r>
      </w:hyperlink>
      <w:r w:rsidRPr="005052AC">
        <w:rPr>
          <w:color w:val="000000" w:themeColor="text1"/>
          <w:sz w:val="22"/>
          <w:szCs w:val="22"/>
          <w:lang w:val="uk-UA" w:eastAsia="uk-UA"/>
        </w:rPr>
        <w:t xml:space="preserve"> до  </w:t>
      </w:r>
      <w:r w:rsidR="00BF246D" w:rsidRPr="00295E68">
        <w:rPr>
          <w:color w:val="000000" w:themeColor="text1"/>
          <w:sz w:val="22"/>
          <w:szCs w:val="22"/>
          <w:lang w:val="uk-UA" w:eastAsia="uk-UA"/>
        </w:rPr>
        <w:t>2</w:t>
      </w:r>
      <w:r w:rsidR="00EF4F6A">
        <w:rPr>
          <w:color w:val="000000" w:themeColor="text1"/>
          <w:sz w:val="22"/>
          <w:szCs w:val="22"/>
          <w:lang w:val="uk-UA" w:eastAsia="uk-UA"/>
        </w:rPr>
        <w:t>0</w:t>
      </w:r>
      <w:r w:rsidRPr="00295E68">
        <w:rPr>
          <w:color w:val="000000" w:themeColor="text1"/>
          <w:sz w:val="22"/>
          <w:szCs w:val="22"/>
          <w:lang w:val="uk-UA" w:eastAsia="uk-UA"/>
        </w:rPr>
        <w:t>.</w:t>
      </w:r>
      <w:r w:rsidR="00F11095" w:rsidRPr="00295E68">
        <w:rPr>
          <w:color w:val="000000" w:themeColor="text1"/>
          <w:sz w:val="22"/>
          <w:szCs w:val="22"/>
          <w:lang w:val="uk-UA" w:eastAsia="uk-UA"/>
        </w:rPr>
        <w:t>0</w:t>
      </w:r>
      <w:r w:rsidR="00A121F6" w:rsidRPr="00295E68">
        <w:rPr>
          <w:color w:val="000000" w:themeColor="text1"/>
          <w:sz w:val="22"/>
          <w:szCs w:val="22"/>
          <w:lang w:val="uk-UA" w:eastAsia="uk-UA"/>
        </w:rPr>
        <w:t>5</w:t>
      </w:r>
      <w:r w:rsidRPr="00295E68">
        <w:rPr>
          <w:color w:val="000000" w:themeColor="text1"/>
          <w:sz w:val="22"/>
          <w:szCs w:val="22"/>
          <w:lang w:val="uk-UA" w:eastAsia="uk-UA"/>
        </w:rPr>
        <w:t>.202</w:t>
      </w:r>
      <w:r w:rsidR="00070747" w:rsidRPr="00295E68">
        <w:rPr>
          <w:color w:val="000000" w:themeColor="text1"/>
          <w:sz w:val="22"/>
          <w:szCs w:val="22"/>
          <w:lang w:val="uk-UA" w:eastAsia="uk-UA"/>
        </w:rPr>
        <w:t>6</w:t>
      </w:r>
      <w:r w:rsidRPr="00295E68">
        <w:rPr>
          <w:color w:val="000000" w:themeColor="text1"/>
          <w:sz w:val="22"/>
          <w:szCs w:val="22"/>
          <w:lang w:val="uk-UA" w:eastAsia="uk-UA"/>
        </w:rPr>
        <w:t>р</w:t>
      </w:r>
      <w:r w:rsidRPr="00295E68">
        <w:rPr>
          <w:b/>
          <w:bCs/>
          <w:color w:val="000000" w:themeColor="text1"/>
          <w:sz w:val="22"/>
          <w:szCs w:val="22"/>
          <w:lang w:val="uk-UA" w:eastAsia="uk-UA"/>
        </w:rPr>
        <w:t>.</w:t>
      </w:r>
      <w:r w:rsidRPr="00295E68">
        <w:rPr>
          <w:color w:val="000000" w:themeColor="text1"/>
          <w:sz w:val="22"/>
          <w:szCs w:val="22"/>
          <w:lang w:val="uk-UA" w:eastAsia="uk-UA"/>
        </w:rPr>
        <w:t> </w:t>
      </w:r>
    </w:p>
    <w:p w14:paraId="54649286" w14:textId="77777777" w:rsidR="00D26CFC" w:rsidRPr="00295E68" w:rsidRDefault="00D26CFC" w:rsidP="00CC0B16">
      <w:pPr>
        <w:ind w:firstLine="357"/>
        <w:jc w:val="both"/>
        <w:textAlignment w:val="baseline"/>
        <w:rPr>
          <w:b/>
          <w:bCs/>
          <w:color w:val="000000"/>
          <w:sz w:val="22"/>
          <w:szCs w:val="22"/>
          <w:lang w:val="uk-UA" w:eastAsia="uk-UA"/>
        </w:rPr>
      </w:pPr>
    </w:p>
    <w:p w14:paraId="3155EE8E" w14:textId="6A39DCC4" w:rsidR="00F03751" w:rsidRPr="00295E68" w:rsidRDefault="4090B5BD" w:rsidP="4090B5BD">
      <w:pPr>
        <w:ind w:firstLine="357"/>
        <w:jc w:val="both"/>
        <w:textAlignment w:val="baseline"/>
        <w:rPr>
          <w:sz w:val="22"/>
          <w:szCs w:val="22"/>
          <w:lang w:val="uk-UA" w:eastAsia="uk-UA"/>
        </w:rPr>
      </w:pPr>
      <w:r w:rsidRPr="00295E68">
        <w:rPr>
          <w:b/>
          <w:bCs/>
          <w:color w:val="000000" w:themeColor="text1"/>
          <w:sz w:val="22"/>
          <w:szCs w:val="22"/>
          <w:lang w:val="uk-UA" w:eastAsia="uk-UA"/>
        </w:rPr>
        <w:t>Цінові пропозиції приймаються на електронну пошту:</w:t>
      </w:r>
      <w:r w:rsidRPr="00295E68">
        <w:rPr>
          <w:color w:val="000000" w:themeColor="text1"/>
          <w:sz w:val="22"/>
          <w:szCs w:val="22"/>
          <w:lang w:val="uk-UA" w:eastAsia="uk-UA"/>
        </w:rPr>
        <w:t xml:space="preserve"> </w:t>
      </w:r>
      <w:hyperlink r:id="rId9">
        <w:r w:rsidRPr="00295E68">
          <w:rPr>
            <w:rStyle w:val="ad"/>
            <w:sz w:val="22"/>
            <w:szCs w:val="22"/>
            <w:lang w:val="uk-UA" w:eastAsia="uk-UA"/>
          </w:rPr>
          <w:t>tender@redcross.org.ua</w:t>
        </w:r>
      </w:hyperlink>
      <w:r w:rsidRPr="00295E68">
        <w:rPr>
          <w:color w:val="000000" w:themeColor="text1"/>
          <w:sz w:val="22"/>
          <w:szCs w:val="22"/>
          <w:lang w:val="uk-UA" w:eastAsia="uk-UA"/>
        </w:rPr>
        <w:t xml:space="preserve">  </w:t>
      </w:r>
      <w:r w:rsidRPr="00295E68">
        <w:rPr>
          <w:b/>
          <w:bCs/>
          <w:color w:val="000000" w:themeColor="text1"/>
          <w:sz w:val="22"/>
          <w:szCs w:val="22"/>
          <w:lang w:val="uk-UA" w:eastAsia="uk-UA"/>
        </w:rPr>
        <w:t xml:space="preserve">до </w:t>
      </w:r>
      <w:r w:rsidR="00BF16CC" w:rsidRPr="00295E68">
        <w:rPr>
          <w:b/>
          <w:bCs/>
          <w:color w:val="000000" w:themeColor="text1"/>
          <w:sz w:val="22"/>
          <w:szCs w:val="22"/>
          <w:lang w:val="uk-UA" w:eastAsia="uk-UA"/>
        </w:rPr>
        <w:t>2</w:t>
      </w:r>
      <w:r w:rsidR="003449BC">
        <w:rPr>
          <w:b/>
          <w:bCs/>
          <w:color w:val="000000" w:themeColor="text1"/>
          <w:sz w:val="22"/>
          <w:szCs w:val="22"/>
          <w:lang w:val="uk-UA" w:eastAsia="uk-UA"/>
        </w:rPr>
        <w:t>1</w:t>
      </w:r>
      <w:r w:rsidRPr="00295E68">
        <w:rPr>
          <w:b/>
          <w:bCs/>
          <w:color w:val="000000" w:themeColor="text1"/>
          <w:sz w:val="22"/>
          <w:szCs w:val="22"/>
          <w:lang w:val="uk-UA" w:eastAsia="uk-UA"/>
        </w:rPr>
        <w:t>.</w:t>
      </w:r>
      <w:r w:rsidR="00F11095" w:rsidRPr="00295E68">
        <w:rPr>
          <w:b/>
          <w:bCs/>
          <w:color w:val="000000" w:themeColor="text1"/>
          <w:sz w:val="22"/>
          <w:szCs w:val="22"/>
          <w:lang w:val="uk-UA" w:eastAsia="uk-UA"/>
        </w:rPr>
        <w:t>0</w:t>
      </w:r>
      <w:r w:rsidR="00BF16CC" w:rsidRPr="00295E68">
        <w:rPr>
          <w:b/>
          <w:bCs/>
          <w:color w:val="000000" w:themeColor="text1"/>
          <w:sz w:val="22"/>
          <w:szCs w:val="22"/>
          <w:lang w:val="uk-UA" w:eastAsia="uk-UA"/>
        </w:rPr>
        <w:t>5</w:t>
      </w:r>
      <w:r w:rsidRPr="00295E68">
        <w:rPr>
          <w:b/>
          <w:bCs/>
          <w:color w:val="000000" w:themeColor="text1"/>
          <w:sz w:val="22"/>
          <w:szCs w:val="22"/>
          <w:lang w:val="uk-UA" w:eastAsia="uk-UA"/>
        </w:rPr>
        <w:t>.202</w:t>
      </w:r>
      <w:r w:rsidR="00C12BE6" w:rsidRPr="00295E68">
        <w:rPr>
          <w:b/>
          <w:bCs/>
          <w:color w:val="000000" w:themeColor="text1"/>
          <w:sz w:val="22"/>
          <w:szCs w:val="22"/>
          <w:lang w:val="uk-UA" w:eastAsia="uk-UA"/>
        </w:rPr>
        <w:t>6</w:t>
      </w:r>
      <w:r w:rsidR="00F11095" w:rsidRPr="00295E68">
        <w:rPr>
          <w:b/>
          <w:bCs/>
          <w:color w:val="000000" w:themeColor="text1"/>
          <w:sz w:val="22"/>
          <w:szCs w:val="22"/>
          <w:lang w:val="uk-UA" w:eastAsia="uk-UA"/>
        </w:rPr>
        <w:t xml:space="preserve"> </w:t>
      </w:r>
      <w:r w:rsidRPr="00295E68">
        <w:rPr>
          <w:b/>
          <w:bCs/>
          <w:color w:val="000000" w:themeColor="text1"/>
          <w:sz w:val="22"/>
          <w:szCs w:val="22"/>
          <w:lang w:val="uk-UA" w:eastAsia="uk-UA"/>
        </w:rPr>
        <w:t>року до 18:00</w:t>
      </w:r>
      <w:r w:rsidRPr="00295E68">
        <w:rPr>
          <w:color w:val="000000" w:themeColor="text1"/>
          <w:sz w:val="22"/>
          <w:szCs w:val="22"/>
          <w:lang w:val="uk-UA" w:eastAsia="uk-UA"/>
        </w:rPr>
        <w:t>. </w:t>
      </w:r>
    </w:p>
    <w:p w14:paraId="48AD8930" w14:textId="77777777" w:rsidR="00F03751" w:rsidRPr="00295E68" w:rsidRDefault="00F03751" w:rsidP="00CC0B16">
      <w:pPr>
        <w:ind w:firstLine="357"/>
        <w:contextualSpacing/>
        <w:jc w:val="both"/>
        <w:rPr>
          <w:sz w:val="22"/>
          <w:szCs w:val="22"/>
          <w:lang w:val="uk-UA"/>
        </w:rPr>
      </w:pPr>
    </w:p>
    <w:p w14:paraId="4474DAD7" w14:textId="73843EB0" w:rsidR="003F16E7" w:rsidRPr="0032583E" w:rsidRDefault="003F16E7" w:rsidP="00CC0B16">
      <w:pPr>
        <w:ind w:firstLine="357"/>
        <w:jc w:val="both"/>
        <w:rPr>
          <w:sz w:val="22"/>
          <w:szCs w:val="22"/>
          <w:lang w:val="uk-UA" w:eastAsia="en-US"/>
        </w:rPr>
      </w:pPr>
      <w:r w:rsidRPr="00295E68">
        <w:rPr>
          <w:sz w:val="22"/>
          <w:szCs w:val="22"/>
          <w:lang w:val="uk-UA"/>
        </w:rPr>
        <w:t xml:space="preserve">Учасники, </w:t>
      </w:r>
      <w:r w:rsidR="000C75F4" w:rsidRPr="00295E68">
        <w:rPr>
          <w:sz w:val="22"/>
          <w:szCs w:val="22"/>
          <w:lang w:val="uk-UA"/>
        </w:rPr>
        <w:t>які</w:t>
      </w:r>
      <w:r w:rsidRPr="00295E68">
        <w:rPr>
          <w:sz w:val="22"/>
          <w:szCs w:val="22"/>
          <w:lang w:val="uk-UA"/>
        </w:rPr>
        <w:t xml:space="preserve"> виявили бажання прийняти участь </w:t>
      </w:r>
      <w:r w:rsidR="000C75F4" w:rsidRPr="00295E68">
        <w:rPr>
          <w:sz w:val="22"/>
          <w:szCs w:val="22"/>
          <w:lang w:val="uk-UA"/>
        </w:rPr>
        <w:t>в</w:t>
      </w:r>
      <w:r w:rsidRPr="00295E68">
        <w:rPr>
          <w:sz w:val="22"/>
          <w:szCs w:val="22"/>
          <w:lang w:val="uk-UA"/>
        </w:rPr>
        <w:t xml:space="preserve"> конкурсі, в обов’язковому порядку </w:t>
      </w:r>
      <w:r w:rsidRPr="00295E68">
        <w:rPr>
          <w:b/>
          <w:bCs/>
          <w:sz w:val="22"/>
          <w:szCs w:val="22"/>
          <w:lang w:val="uk-UA"/>
        </w:rPr>
        <w:t>повинні зазначати предмет закупівлі в темі електронного листа при наданні своєї цінової пропозиції.</w:t>
      </w:r>
      <w:r w:rsidRPr="00295E68">
        <w:rPr>
          <w:sz w:val="22"/>
          <w:szCs w:val="22"/>
          <w:lang w:val="uk-UA"/>
        </w:rPr>
        <w:t xml:space="preserve"> Наприклад: «</w:t>
      </w:r>
      <w:r w:rsidR="008E179E" w:rsidRPr="00295E68">
        <w:rPr>
          <w:bCs/>
          <w:sz w:val="22"/>
          <w:szCs w:val="22"/>
          <w:lang w:val="uk-UA"/>
        </w:rPr>
        <w:t>№</w:t>
      </w:r>
      <w:r w:rsidR="004816FA" w:rsidRPr="00295E68">
        <w:rPr>
          <w:b/>
          <w:bCs/>
          <w:sz w:val="22"/>
          <w:szCs w:val="22"/>
          <w:lang w:val="uk-UA"/>
        </w:rPr>
        <w:t>3</w:t>
      </w:r>
      <w:r w:rsidR="00295E68" w:rsidRPr="00295E68">
        <w:rPr>
          <w:b/>
          <w:bCs/>
          <w:sz w:val="22"/>
          <w:szCs w:val="22"/>
          <w:lang w:val="uk-UA"/>
        </w:rPr>
        <w:t>0</w:t>
      </w:r>
      <w:r w:rsidR="004816FA" w:rsidRPr="00295E68">
        <w:rPr>
          <w:b/>
          <w:bCs/>
          <w:sz w:val="22"/>
          <w:szCs w:val="22"/>
          <w:lang w:val="uk-UA"/>
        </w:rPr>
        <w:t>11</w:t>
      </w:r>
      <w:r w:rsidR="004816FA" w:rsidRPr="00295E68">
        <w:rPr>
          <w:b/>
          <w:bCs/>
          <w:sz w:val="22"/>
          <w:szCs w:val="22"/>
          <w:lang w:val="en-US"/>
        </w:rPr>
        <w:t>LS</w:t>
      </w:r>
      <w:r w:rsidR="00F11095" w:rsidRPr="00295E68">
        <w:rPr>
          <w:bCs/>
          <w:sz w:val="22"/>
          <w:szCs w:val="22"/>
          <w:lang w:val="uk-UA"/>
        </w:rPr>
        <w:t xml:space="preserve"> </w:t>
      </w:r>
      <w:r w:rsidR="008E179E" w:rsidRPr="00295E68">
        <w:rPr>
          <w:bCs/>
          <w:sz w:val="22"/>
          <w:szCs w:val="22"/>
          <w:lang w:val="uk-UA"/>
        </w:rPr>
        <w:t>_</w:t>
      </w:r>
      <w:r w:rsidR="00F11095" w:rsidRPr="00295E68">
        <w:rPr>
          <w:sz w:val="22"/>
          <w:szCs w:val="22"/>
          <w:lang w:val="uk-UA"/>
        </w:rPr>
        <w:t xml:space="preserve"> </w:t>
      </w:r>
      <w:r w:rsidR="00F11095" w:rsidRPr="00295E68">
        <w:rPr>
          <w:b/>
          <w:bCs/>
          <w:sz w:val="22"/>
          <w:szCs w:val="22"/>
          <w:lang w:val="uk-UA"/>
        </w:rPr>
        <w:t>Послуги з аудиту проєкту АЧХ</w:t>
      </w:r>
      <w:r w:rsidRPr="00295E68">
        <w:rPr>
          <w:b/>
          <w:bCs/>
          <w:sz w:val="22"/>
          <w:szCs w:val="22"/>
          <w:lang w:val="uk-UA"/>
        </w:rPr>
        <w:t>.</w:t>
      </w:r>
    </w:p>
    <w:p w14:paraId="5811D234" w14:textId="77777777" w:rsidR="003F16E7" w:rsidRPr="0032583E"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24139D">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0EC5A20" w:rsidR="00992F46" w:rsidRDefault="005D6969" w:rsidP="00992F46">
      <w:pPr>
        <w:pStyle w:val="af9"/>
        <w:ind w:firstLine="357"/>
        <w:rPr>
          <w:i/>
          <w:sz w:val="22"/>
          <w:szCs w:val="22"/>
          <w:lang w:val="uk-UA"/>
        </w:rPr>
      </w:pPr>
      <w:proofErr w:type="spellStart"/>
      <w:r w:rsidRPr="005D6969">
        <w:rPr>
          <w:i/>
          <w:iCs/>
          <w:spacing w:val="-4"/>
          <w:sz w:val="22"/>
          <w:szCs w:val="22"/>
          <w:lang w:val="uk-UA"/>
        </w:rPr>
        <w:t>Т.в.о</w:t>
      </w:r>
      <w:proofErr w:type="spellEnd"/>
      <w:r w:rsidRPr="005D6969">
        <w:rPr>
          <w:i/>
          <w:iCs/>
          <w:spacing w:val="-4"/>
          <w:sz w:val="22"/>
          <w:szCs w:val="22"/>
          <w:lang w:val="uk-UA"/>
        </w:rPr>
        <w:t xml:space="preserve">. Начальника відділу </w:t>
      </w:r>
      <w:proofErr w:type="spellStart"/>
      <w:r w:rsidRPr="005D6969">
        <w:rPr>
          <w:i/>
          <w:iCs/>
          <w:spacing w:val="-4"/>
          <w:sz w:val="22"/>
          <w:szCs w:val="22"/>
          <w:lang w:val="uk-UA"/>
        </w:rPr>
        <w:t>закупівель</w:t>
      </w:r>
      <w:proofErr w:type="spellEnd"/>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t>____________ Даниленко Ю.В.</w:t>
      </w:r>
    </w:p>
    <w:p w14:paraId="4E4668A4" w14:textId="1A321C4C" w:rsidR="0017108F" w:rsidRDefault="00992F46" w:rsidP="0040132A">
      <w:pPr>
        <w:rPr>
          <w:b/>
          <w:bCs/>
          <w:sz w:val="22"/>
          <w:szCs w:val="22"/>
          <w:lang w:val="uk-UA"/>
        </w:rPr>
      </w:pPr>
      <w:r>
        <w:rPr>
          <w:b/>
          <w:bCs/>
          <w:sz w:val="22"/>
          <w:szCs w:val="22"/>
          <w:lang w:val="uk-UA"/>
        </w:rPr>
        <w:br w:type="page"/>
      </w:r>
    </w:p>
    <w:p w14:paraId="73A7CEB4" w14:textId="77777777" w:rsidR="002A3553" w:rsidRDefault="002A3553" w:rsidP="002A3553">
      <w:pPr>
        <w:jc w:val="right"/>
        <w:rPr>
          <w:b/>
          <w:spacing w:val="-4"/>
          <w:lang w:val="uk-UA"/>
        </w:rPr>
      </w:pPr>
      <w:r w:rsidRPr="00930D5B">
        <w:rPr>
          <w:b/>
          <w:spacing w:val="-4"/>
          <w:lang w:val="uk-UA"/>
        </w:rPr>
        <w:lastRenderedPageBreak/>
        <w:t>Додаток №</w:t>
      </w:r>
      <w:r>
        <w:rPr>
          <w:b/>
          <w:spacing w:val="-4"/>
          <w:lang w:val="uk-UA"/>
        </w:rPr>
        <w:t>1</w:t>
      </w:r>
      <w:r w:rsidRPr="00930D5B">
        <w:rPr>
          <w:b/>
          <w:spacing w:val="-4"/>
          <w:lang w:val="uk-UA"/>
        </w:rPr>
        <w:t xml:space="preserve"> </w:t>
      </w:r>
    </w:p>
    <w:p w14:paraId="07B1B96B" w14:textId="188EAFDC" w:rsidR="002A3553" w:rsidRDefault="002A3553" w:rsidP="002A3553">
      <w:pPr>
        <w:pStyle w:val="paragraph"/>
        <w:spacing w:before="0" w:beforeAutospacing="0" w:after="0" w:afterAutospacing="0"/>
        <w:ind w:left="540" w:firstLine="420"/>
        <w:jc w:val="right"/>
        <w:textAlignment w:val="baseline"/>
        <w:rPr>
          <w:rStyle w:val="eop"/>
          <w:color w:val="000000"/>
          <w:lang w:val="uk-UA"/>
        </w:rPr>
      </w:pPr>
      <w:r w:rsidRPr="00930D5B">
        <w:rPr>
          <w:b/>
          <w:spacing w:val="-4"/>
          <w:lang w:val="uk-UA"/>
        </w:rPr>
        <w:t>до Запиту</w:t>
      </w:r>
      <w:r>
        <w:rPr>
          <w:b/>
          <w:spacing w:val="-4"/>
          <w:lang w:val="uk-UA"/>
        </w:rPr>
        <w:t xml:space="preserve"> </w:t>
      </w:r>
      <w:r w:rsidRPr="00680294">
        <w:rPr>
          <w:b/>
          <w:spacing w:val="-4"/>
        </w:rPr>
        <w:t>3</w:t>
      </w:r>
      <w:r>
        <w:rPr>
          <w:b/>
          <w:spacing w:val="-4"/>
          <w:lang w:val="uk-UA"/>
        </w:rPr>
        <w:t>0</w:t>
      </w:r>
      <w:r w:rsidRPr="00680294">
        <w:rPr>
          <w:b/>
          <w:spacing w:val="-4"/>
        </w:rPr>
        <w:t>11</w:t>
      </w:r>
      <w:r>
        <w:rPr>
          <w:b/>
          <w:spacing w:val="-4"/>
          <w:lang w:val="en-US"/>
        </w:rPr>
        <w:t>LS</w:t>
      </w:r>
    </w:p>
    <w:p w14:paraId="4822F23F" w14:textId="77777777" w:rsidR="002A3553" w:rsidRPr="00B255D0" w:rsidRDefault="002A3553" w:rsidP="002A3553">
      <w:pPr>
        <w:pStyle w:val="paragraph"/>
        <w:spacing w:before="0" w:beforeAutospacing="0" w:after="0" w:afterAutospacing="0"/>
        <w:ind w:left="142" w:firstLine="425"/>
        <w:jc w:val="both"/>
        <w:textAlignment w:val="baseline"/>
        <w:rPr>
          <w:rStyle w:val="eop"/>
          <w:color w:val="000000"/>
          <w:lang w:val="uk-UA"/>
        </w:rPr>
      </w:pPr>
    </w:p>
    <w:p w14:paraId="7FB43373" w14:textId="77777777" w:rsidR="002A3553" w:rsidRPr="00100D42" w:rsidRDefault="002A3553" w:rsidP="002A3553">
      <w:pPr>
        <w:pStyle w:val="paragraph"/>
        <w:spacing w:before="0" w:beforeAutospacing="0" w:after="0" w:afterAutospacing="0"/>
        <w:ind w:left="142" w:firstLine="425"/>
        <w:jc w:val="both"/>
        <w:textAlignment w:val="baseline"/>
        <w:rPr>
          <w:b/>
          <w:sz w:val="22"/>
          <w:szCs w:val="22"/>
          <w:lang w:val="uk-UA"/>
        </w:rPr>
      </w:pPr>
      <w:r w:rsidRPr="00100D42">
        <w:rPr>
          <w:b/>
          <w:sz w:val="22"/>
          <w:szCs w:val="22"/>
        </w:rPr>
        <w:t>ТЕХНІЧНЕ ЗАВДАННЯ</w:t>
      </w:r>
    </w:p>
    <w:p w14:paraId="3F26B771" w14:textId="77777777" w:rsidR="002A3553" w:rsidRPr="00100D42" w:rsidRDefault="002A3553" w:rsidP="002A3553">
      <w:pPr>
        <w:pStyle w:val="paragraph"/>
        <w:spacing w:before="0" w:beforeAutospacing="0" w:after="0" w:afterAutospacing="0"/>
        <w:ind w:left="142" w:firstLine="425"/>
        <w:jc w:val="both"/>
        <w:textAlignment w:val="baseline"/>
        <w:rPr>
          <w:b/>
          <w:sz w:val="22"/>
          <w:szCs w:val="22"/>
          <w:lang w:val="uk-UA"/>
        </w:rPr>
      </w:pPr>
    </w:p>
    <w:p w14:paraId="4B583CD9" w14:textId="77777777" w:rsidR="002A3553" w:rsidRPr="00100D42" w:rsidRDefault="002A3553" w:rsidP="002A3553">
      <w:pPr>
        <w:ind w:left="142" w:firstLine="425"/>
        <w:jc w:val="both"/>
        <w:rPr>
          <w:kern w:val="2"/>
          <w:sz w:val="22"/>
          <w:szCs w:val="22"/>
          <w:lang w:val="uk-UA" w:eastAsia="en-US"/>
          <w14:ligatures w14:val="standardContextual"/>
        </w:rPr>
      </w:pPr>
      <w:r w:rsidRPr="00100D42">
        <w:rPr>
          <w:kern w:val="2"/>
          <w:sz w:val="22"/>
          <w:szCs w:val="22"/>
          <w:lang w:val="uk-UA" w:eastAsia="en-US"/>
          <w14:ligatures w14:val="standardContextual"/>
        </w:rPr>
        <w:t>Вступ</w:t>
      </w:r>
    </w:p>
    <w:p w14:paraId="13231FA9" w14:textId="77777777" w:rsidR="002A3553" w:rsidRPr="00100D42"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45824D2B" w14:textId="4C9FB97C"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100D42">
        <w:rPr>
          <w:sz w:val="22"/>
          <w:szCs w:val="22"/>
          <w:lang w:val="uk-UA" w:eastAsia="it-IT"/>
        </w:rPr>
        <w:t>Австр</w:t>
      </w:r>
      <w:r>
        <w:rPr>
          <w:sz w:val="22"/>
          <w:szCs w:val="22"/>
          <w:lang w:val="uk-UA" w:eastAsia="it-IT"/>
        </w:rPr>
        <w:t>ійськи</w:t>
      </w:r>
      <w:r w:rsidR="00283354">
        <w:rPr>
          <w:sz w:val="22"/>
          <w:szCs w:val="22"/>
          <w:lang w:val="uk-UA" w:eastAsia="it-IT"/>
        </w:rPr>
        <w:t>й</w:t>
      </w:r>
      <w:r>
        <w:rPr>
          <w:sz w:val="22"/>
          <w:szCs w:val="22"/>
          <w:lang w:val="uk-UA" w:eastAsia="it-IT"/>
        </w:rPr>
        <w:t xml:space="preserve"> </w:t>
      </w:r>
      <w:r w:rsidRPr="00100D42">
        <w:rPr>
          <w:sz w:val="22"/>
          <w:szCs w:val="22"/>
          <w:lang w:val="uk-UA" w:eastAsia="it-IT"/>
        </w:rPr>
        <w:t>Ч</w:t>
      </w:r>
      <w:r>
        <w:rPr>
          <w:sz w:val="22"/>
          <w:szCs w:val="22"/>
          <w:lang w:val="uk-UA" w:eastAsia="it-IT"/>
        </w:rPr>
        <w:t>ервоний Хрест</w:t>
      </w:r>
      <w:r w:rsidRPr="00100D42">
        <w:rPr>
          <w:sz w:val="22"/>
          <w:szCs w:val="22"/>
          <w:lang w:val="uk-UA" w:eastAsia="it-IT"/>
        </w:rPr>
        <w:t xml:space="preserve"> звертається з проханням до ТЧХУ залучити незалежного зовнішнього аудитора з належною професійною компетентністю та досвідом для проведення аудиту щодо проєкту </w:t>
      </w:r>
      <w:r>
        <w:rPr>
          <w:sz w:val="22"/>
          <w:szCs w:val="22"/>
          <w:lang w:val="uk-UA" w:eastAsia="it-IT"/>
        </w:rPr>
        <w:t>«</w:t>
      </w:r>
      <w:r w:rsidRPr="006E4085">
        <w:rPr>
          <w:b/>
          <w:bCs/>
          <w:sz w:val="22"/>
          <w:szCs w:val="22"/>
          <w:lang w:val="uk-UA" w:eastAsia="it-IT"/>
        </w:rPr>
        <w:t xml:space="preserve">Підвищення стійкості осіб, які постраждали внаслідок конфлікту, шляхом розвитку підприємництва та соціальних інновацій </w:t>
      </w:r>
      <w:r w:rsidR="00E00D90">
        <w:rPr>
          <w:b/>
          <w:bCs/>
          <w:sz w:val="22"/>
          <w:szCs w:val="22"/>
          <w:lang w:val="uk-UA" w:eastAsia="it-IT"/>
        </w:rPr>
        <w:t>(</w:t>
      </w:r>
      <w:r w:rsidRPr="006E4085">
        <w:rPr>
          <w:b/>
          <w:bCs/>
          <w:sz w:val="22"/>
          <w:szCs w:val="22"/>
          <w:lang w:val="uk-UA" w:eastAsia="it-IT"/>
        </w:rPr>
        <w:t>REDpreneur.UA)</w:t>
      </w:r>
      <w:r>
        <w:rPr>
          <w:b/>
          <w:bCs/>
          <w:sz w:val="22"/>
          <w:szCs w:val="22"/>
          <w:lang w:val="uk-UA" w:eastAsia="it-IT"/>
        </w:rPr>
        <w:t>»</w:t>
      </w:r>
      <w:r w:rsidRPr="00100D42">
        <w:rPr>
          <w:sz w:val="22"/>
          <w:szCs w:val="22"/>
          <w:lang w:val="uk-UA" w:eastAsia="it-IT"/>
        </w:rPr>
        <w:t xml:space="preserve">, </w:t>
      </w:r>
      <w:r w:rsidRPr="000F3A37">
        <w:rPr>
          <w:sz w:val="22"/>
          <w:szCs w:val="22"/>
          <w:lang w:val="uk-UA" w:eastAsia="it-IT"/>
        </w:rPr>
        <w:t xml:space="preserve">у межах проєкту </w:t>
      </w:r>
      <w:proofErr w:type="spellStart"/>
      <w:r w:rsidRPr="000F3A37">
        <w:rPr>
          <w:sz w:val="22"/>
          <w:szCs w:val="22"/>
          <w:lang w:val="uk-UA" w:eastAsia="it-IT"/>
        </w:rPr>
        <w:t>АвстрЧХ</w:t>
      </w:r>
      <w:proofErr w:type="spellEnd"/>
      <w:r w:rsidRPr="000F3A37">
        <w:rPr>
          <w:sz w:val="22"/>
          <w:szCs w:val="22"/>
          <w:lang w:val="uk-UA" w:eastAsia="it-IT"/>
        </w:rPr>
        <w:t xml:space="preserve"> № 146473 з посиланням на базову угоду з Фундацією </w:t>
      </w:r>
      <w:proofErr w:type="spellStart"/>
      <w:r w:rsidRPr="000F3A37">
        <w:rPr>
          <w:sz w:val="22"/>
          <w:szCs w:val="22"/>
          <w:lang w:val="uk-UA" w:eastAsia="it-IT"/>
        </w:rPr>
        <w:t>Nachbar</w:t>
      </w:r>
      <w:proofErr w:type="spellEnd"/>
      <w:r w:rsidRPr="000F3A37">
        <w:rPr>
          <w:sz w:val="22"/>
          <w:szCs w:val="22"/>
          <w:lang w:val="uk-UA" w:eastAsia="it-IT"/>
        </w:rPr>
        <w:t xml:space="preserve"> </w:t>
      </w:r>
      <w:proofErr w:type="spellStart"/>
      <w:r w:rsidRPr="000F3A37">
        <w:rPr>
          <w:sz w:val="22"/>
          <w:szCs w:val="22"/>
          <w:lang w:val="uk-UA" w:eastAsia="it-IT"/>
        </w:rPr>
        <w:t>in</w:t>
      </w:r>
      <w:proofErr w:type="spellEnd"/>
      <w:r w:rsidRPr="000F3A37">
        <w:rPr>
          <w:sz w:val="22"/>
          <w:szCs w:val="22"/>
          <w:lang w:val="uk-UA" w:eastAsia="it-IT"/>
        </w:rPr>
        <w:t xml:space="preserve"> </w:t>
      </w:r>
      <w:proofErr w:type="spellStart"/>
      <w:r w:rsidRPr="000F3A37">
        <w:rPr>
          <w:sz w:val="22"/>
          <w:szCs w:val="22"/>
          <w:lang w:val="uk-UA" w:eastAsia="it-IT"/>
        </w:rPr>
        <w:t>Not</w:t>
      </w:r>
      <w:proofErr w:type="spellEnd"/>
      <w:r w:rsidRPr="000F3A37">
        <w:rPr>
          <w:sz w:val="22"/>
          <w:szCs w:val="22"/>
          <w:lang w:val="uk-UA" w:eastAsia="it-IT"/>
        </w:rPr>
        <w:t xml:space="preserve"> (далі — «NIN») № 591 2024. Цей договір та відповідні доповнення до нього були укладені між </w:t>
      </w:r>
      <w:proofErr w:type="spellStart"/>
      <w:r w:rsidRPr="000F3A37">
        <w:rPr>
          <w:sz w:val="22"/>
          <w:szCs w:val="22"/>
          <w:lang w:val="uk-UA" w:eastAsia="it-IT"/>
        </w:rPr>
        <w:t>АвстрЧХ</w:t>
      </w:r>
      <w:proofErr w:type="spellEnd"/>
      <w:r w:rsidRPr="000F3A37">
        <w:rPr>
          <w:sz w:val="22"/>
          <w:szCs w:val="22"/>
          <w:lang w:val="uk-UA" w:eastAsia="it-IT"/>
        </w:rPr>
        <w:t xml:space="preserve"> та ТЧХУ як </w:t>
      </w:r>
      <w:proofErr w:type="spellStart"/>
      <w:r w:rsidRPr="000F3A37">
        <w:rPr>
          <w:sz w:val="22"/>
          <w:szCs w:val="22"/>
          <w:lang w:val="uk-UA" w:eastAsia="it-IT"/>
        </w:rPr>
        <w:t>імплементаційним</w:t>
      </w:r>
      <w:proofErr w:type="spellEnd"/>
      <w:r w:rsidRPr="000F3A37">
        <w:rPr>
          <w:sz w:val="22"/>
          <w:szCs w:val="22"/>
          <w:lang w:val="uk-UA" w:eastAsia="it-IT"/>
        </w:rPr>
        <w:t xml:space="preserve"> партнером в Україні. Партнерство ґрунтується на угоді, підписаній у травні 2024 року, та двох доповненнях до неї (підписаних у листопаді 2024 року та грудні 2025 року).</w:t>
      </w:r>
    </w:p>
    <w:p w14:paraId="32D73BFF" w14:textId="77777777" w:rsidR="002A3553" w:rsidRPr="00100D42"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6256328" w14:textId="77777777" w:rsidR="002A3553" w:rsidRPr="0044448F" w:rsidRDefault="002A3553" w:rsidP="002A3553">
      <w:pPr>
        <w:numPr>
          <w:ilvl w:val="0"/>
          <w:numId w:val="42"/>
        </w:numPr>
        <w:tabs>
          <w:tab w:val="left" w:pos="993"/>
          <w:tab w:val="left" w:pos="2608"/>
          <w:tab w:val="left" w:pos="3912"/>
          <w:tab w:val="left" w:pos="5216"/>
          <w:tab w:val="left" w:pos="6521"/>
          <w:tab w:val="left" w:pos="7825"/>
        </w:tabs>
        <w:autoSpaceDE w:val="0"/>
        <w:autoSpaceDN w:val="0"/>
        <w:ind w:left="142" w:firstLine="425"/>
        <w:contextualSpacing/>
        <w:jc w:val="both"/>
        <w:rPr>
          <w:b/>
          <w:bCs/>
          <w:kern w:val="2"/>
          <w:sz w:val="22"/>
          <w:szCs w:val="22"/>
          <w:lang w:val="en-GB" w:eastAsia="en-US"/>
          <w14:ligatures w14:val="standardContextual"/>
        </w:rPr>
      </w:pPr>
      <w:proofErr w:type="spellStart"/>
      <w:r w:rsidRPr="0044448F">
        <w:rPr>
          <w:b/>
          <w:bCs/>
          <w:kern w:val="2"/>
          <w:sz w:val="22"/>
          <w:szCs w:val="22"/>
          <w:lang w:val="en-GB" w:eastAsia="en-US"/>
          <w14:ligatures w14:val="standardContextual"/>
        </w:rPr>
        <w:t>Загальна</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інформація</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про</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проєкт</w:t>
      </w:r>
      <w:proofErr w:type="spellEnd"/>
    </w:p>
    <w:p w14:paraId="6359ADE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p>
    <w:p w14:paraId="02705AF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Починаючи з 24 лютого 2022 року мільйони людей були змушені залишити свої місця проживання або зіткнулися з руйнуванням власних домівок. Збройний конфлікт, зокрема, негативно вплинув на засоби до існування населення: люди втратили роботу, підприємства були змушені припинити діяльність, а ціни зросли.</w:t>
      </w:r>
    </w:p>
    <w:p w14:paraId="2B5F9C5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Товариство Червоного Хреста України (ТЧХУ) надає пряму підтримку постраждалому населенню, а також підтримує малі підприємства з метою відновлення економіки та стимулювання зайнятості. У межах запропонованої програми «REDpreneur.UA» буде надано фінансову підтримку та підтримку з розвитку бізнесу.</w:t>
      </w:r>
    </w:p>
    <w:p w14:paraId="0DFD75D3"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Для участі у програмі буде відібрано 100 підприємств, які отримають навчання та менторський супровід. З них 70 підприємств отримають фінансування для розвитку власної діяльності. Особлива увага приділятиметься жінкам</w:t>
      </w:r>
      <w:r w:rsidRPr="00900D33">
        <w:rPr>
          <w:sz w:val="22"/>
          <w:szCs w:val="22"/>
          <w:lang w:val="uk-UA" w:eastAsia="it-IT"/>
        </w:rPr>
        <w:noBreakHyphen/>
      </w:r>
      <w:proofErr w:type="spellStart"/>
      <w:r w:rsidRPr="00900D33">
        <w:rPr>
          <w:sz w:val="22"/>
          <w:szCs w:val="22"/>
          <w:lang w:val="uk-UA" w:eastAsia="it-IT"/>
        </w:rPr>
        <w:t>підприємицям</w:t>
      </w:r>
      <w:proofErr w:type="spellEnd"/>
      <w:r w:rsidRPr="00900D33">
        <w:rPr>
          <w:sz w:val="22"/>
          <w:szCs w:val="22"/>
          <w:lang w:val="uk-UA" w:eastAsia="it-IT"/>
        </w:rPr>
        <w:t>, підприємствам, заснованим внутрішньо переміщеними особами, а також ініціативам, що розвивають соціальні інновації.</w:t>
      </w:r>
    </w:p>
    <w:p w14:paraId="4F9DDD5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Індивідуалізована підтримка з розвитку бізнесу надаватиметься у співпраці з українськими бізнес</w:t>
      </w:r>
      <w:r w:rsidRPr="00900D33">
        <w:rPr>
          <w:sz w:val="22"/>
          <w:szCs w:val="22"/>
          <w:lang w:val="uk-UA" w:eastAsia="it-IT"/>
        </w:rPr>
        <w:noBreakHyphen/>
        <w:t xml:space="preserve">інкубаторами. Крім того, 15 обласних і місцевих організацій ТЧХУ отримають грантову підтримку та </w:t>
      </w:r>
      <w:proofErr w:type="spellStart"/>
      <w:r w:rsidRPr="00900D33">
        <w:rPr>
          <w:sz w:val="22"/>
          <w:szCs w:val="22"/>
          <w:lang w:val="uk-UA" w:eastAsia="it-IT"/>
        </w:rPr>
        <w:t>коучинг</w:t>
      </w:r>
      <w:proofErr w:type="spellEnd"/>
      <w:r w:rsidRPr="00900D33">
        <w:rPr>
          <w:sz w:val="22"/>
          <w:szCs w:val="22"/>
          <w:lang w:val="uk-UA" w:eastAsia="it-IT"/>
        </w:rPr>
        <w:t>. Метою є надання високоякісних і сталих соціальних, медичних та гуманітарних послуг постраждалому від конфлікту населенню на основі бізнес</w:t>
      </w:r>
      <w:r w:rsidRPr="00900D33">
        <w:rPr>
          <w:sz w:val="22"/>
          <w:szCs w:val="22"/>
          <w:lang w:val="uk-UA" w:eastAsia="it-IT"/>
        </w:rPr>
        <w:noBreakHyphen/>
        <w:t>моделі.</w:t>
      </w:r>
    </w:p>
    <w:p w14:paraId="7640591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На завершальному етапі, шляхом об’єднання експертів, практиків та інших зацікавлених сторін, на базі пілотних програм і розроблених послуг буде створено більш формалізований «бізнес</w:t>
      </w:r>
      <w:r w:rsidRPr="00900D33">
        <w:rPr>
          <w:sz w:val="22"/>
          <w:szCs w:val="22"/>
          <w:lang w:val="uk-UA" w:eastAsia="it-IT"/>
        </w:rPr>
        <w:noBreakHyphen/>
        <w:t>інкубатор та акселератор», який планується впровадити у довгостроковій перспективі.</w:t>
      </w:r>
    </w:p>
    <w:p w14:paraId="1DA5EFEB"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1F1BEE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Загальна мета:</w:t>
      </w:r>
    </w:p>
    <w:p w14:paraId="32353DB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Сприяти посиленню стійкості людей, які постраждали внаслідок міжнародного збройного конфлікту в Україні.</w:t>
      </w:r>
    </w:p>
    <w:p w14:paraId="3F8C9BB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Специфічна мета:</w:t>
      </w:r>
    </w:p>
    <w:p w14:paraId="103EF2A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Покращити соціально</w:t>
      </w:r>
      <w:r w:rsidRPr="00900D33">
        <w:rPr>
          <w:sz w:val="22"/>
          <w:szCs w:val="22"/>
          <w:lang w:val="uk-UA" w:eastAsia="it-IT"/>
        </w:rPr>
        <w:noBreakHyphen/>
        <w:t>економічну стійкість людей, які постраждали внаслідок міжнародного збройного конфлікту в Україні, та посилити інституційну спроможність щодо економічного відновлення жінок.</w:t>
      </w:r>
    </w:p>
    <w:p w14:paraId="59F0DB5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Очікувані результати:</w:t>
      </w:r>
    </w:p>
    <w:p w14:paraId="081AB80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ОР1:</w:t>
      </w:r>
      <w:r w:rsidRPr="00900D33">
        <w:rPr>
          <w:sz w:val="22"/>
          <w:szCs w:val="22"/>
          <w:lang w:val="uk-UA" w:eastAsia="it-IT"/>
        </w:rPr>
        <w:br/>
        <w:t>Засоби до існування осіб, які постраждали внаслідок конфлікту, покращені по всій території країни шляхом надання підтримки з розвитку бізнесу (інкубація та акселерація).</w:t>
      </w:r>
    </w:p>
    <w:p w14:paraId="041292D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ОР2:</w:t>
      </w:r>
      <w:r w:rsidRPr="00900D33">
        <w:rPr>
          <w:sz w:val="22"/>
          <w:szCs w:val="22"/>
          <w:lang w:val="uk-UA" w:eastAsia="it-IT"/>
        </w:rPr>
        <w:br/>
      </w:r>
      <w:proofErr w:type="spellStart"/>
      <w:r w:rsidRPr="00900D33">
        <w:rPr>
          <w:sz w:val="22"/>
          <w:szCs w:val="22"/>
          <w:lang w:val="uk-UA" w:eastAsia="it-IT"/>
        </w:rPr>
        <w:t>Сталi</w:t>
      </w:r>
      <w:proofErr w:type="spellEnd"/>
      <w:r w:rsidRPr="00900D33">
        <w:rPr>
          <w:sz w:val="22"/>
          <w:szCs w:val="22"/>
          <w:lang w:val="uk-UA" w:eastAsia="it-IT"/>
        </w:rPr>
        <w:t xml:space="preserve"> </w:t>
      </w:r>
      <w:proofErr w:type="spellStart"/>
      <w:r w:rsidRPr="00900D33">
        <w:rPr>
          <w:sz w:val="22"/>
          <w:szCs w:val="22"/>
          <w:lang w:val="uk-UA" w:eastAsia="it-IT"/>
        </w:rPr>
        <w:t>медичнi</w:t>
      </w:r>
      <w:proofErr w:type="spellEnd"/>
      <w:r w:rsidRPr="00900D33">
        <w:rPr>
          <w:sz w:val="22"/>
          <w:szCs w:val="22"/>
          <w:lang w:val="uk-UA" w:eastAsia="it-IT"/>
        </w:rPr>
        <w:t>, соціальні та гуманітарні послуги створені та надаються по всій території України 15 командами ТЧХУ для населення, яке постраждало внаслідок конфлікту.</w:t>
      </w:r>
    </w:p>
    <w:p w14:paraId="5798726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ОР3:</w:t>
      </w:r>
      <w:r w:rsidRPr="00900D33">
        <w:rPr>
          <w:sz w:val="22"/>
          <w:szCs w:val="22"/>
          <w:lang w:val="uk-UA" w:eastAsia="it-IT"/>
        </w:rPr>
        <w:br/>
        <w:t>Послуги з бізнес</w:t>
      </w:r>
      <w:r w:rsidRPr="00900D33">
        <w:rPr>
          <w:sz w:val="22"/>
          <w:szCs w:val="22"/>
          <w:lang w:val="uk-UA" w:eastAsia="it-IT"/>
        </w:rPr>
        <w:noBreakHyphen/>
        <w:t>інкубації та акселерації для соціальних підприємств і стартапів розроблені, пілотовані та впроваджені на національному рівні у вигляді довгострокової програми.</w:t>
      </w:r>
    </w:p>
    <w:p w14:paraId="0E6A0F5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15DB7DB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Проєкт передбачає заходи з надання грошової та ваучерної допомоги (грошова та ваучерна допомога, CVA), а також навчальні компоненти.</w:t>
      </w:r>
    </w:p>
    <w:p w14:paraId="2072615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F0C551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lastRenderedPageBreak/>
        <w:t>У частині реалізації проєкту в Україні ТЧХУ та Австрійський Червоний Хрест уклали Партнерську угоду (включно з усіма додатками до неї) та дві зміни до неї (далі разом — «Партнерська угода», ПУ), підписану у травні 2024 року (дві зміни були підписані відповідно у листопаді 2024 року та грудні 2025 року).</w:t>
      </w:r>
    </w:p>
    <w:p w14:paraId="77292613"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Наразі загальний бюджет партнерства Австрійського Червоного Хреста та ТЧХУ за період реалізації проєкту з 01.01.2024 по 30.06.2026 становить 1 427 593,46 євро, з урахуванням бюджетного внеску Іспанського Червоного Хреста у розмірі 50 000,00 євро та Канадського Червоного Хреста у розмірі 63 669,94 євро.</w:t>
      </w:r>
    </w:p>
    <w:p w14:paraId="00A6952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 них 1 334 199,50 євро становлять прямі витрати проєкту, а 93 393,96 євро — адміністративні витрати ТЧХУ.</w:t>
      </w:r>
    </w:p>
    <w:p w14:paraId="11B3A799" w14:textId="77777777" w:rsidR="002A3553" w:rsidRPr="00190227"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proofErr w:type="spellStart"/>
      <w:r w:rsidRPr="00190227">
        <w:rPr>
          <w:b/>
          <w:bCs/>
          <w:kern w:val="2"/>
          <w:sz w:val="22"/>
          <w:szCs w:val="22"/>
          <w:lang w:val="en-GB" w:eastAsia="en-US"/>
          <w14:ligatures w14:val="standardContextual"/>
        </w:rPr>
        <w:t>Цілі</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запланованого</w:t>
      </w:r>
      <w:proofErr w:type="spellEnd"/>
      <w:r w:rsidRPr="00190227">
        <w:rPr>
          <w:b/>
          <w:bCs/>
          <w:kern w:val="2"/>
          <w:sz w:val="22"/>
          <w:szCs w:val="22"/>
          <w:lang w:val="en-GB" w:eastAsia="en-US"/>
          <w14:ligatures w14:val="standardContextual"/>
        </w:rPr>
        <w:t xml:space="preserve"> </w:t>
      </w:r>
      <w:r w:rsidRPr="00190227">
        <w:rPr>
          <w:b/>
          <w:bCs/>
          <w:kern w:val="2"/>
          <w:sz w:val="22"/>
          <w:szCs w:val="22"/>
          <w:lang w:val="uk-UA" w:eastAsia="en-US"/>
          <w14:ligatures w14:val="standardContextual"/>
        </w:rPr>
        <w:t>аудиту</w:t>
      </w:r>
    </w:p>
    <w:p w14:paraId="34314A3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Завдання з надання аудиту має бути виконане відповідно до стандарту ISAE 3000 (переглянута редакція), а процедури повинні відповідати рамкам цього Технічного завдання та додатків до них.</w:t>
      </w:r>
    </w:p>
    <w:p w14:paraId="61F7DBDB"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Ключовою метою є отримання перевірки та підтвердження, на основі підтвердної документації та доказів, того, що проєкт і його компоненти були реалізовані з дотриманням відповідних договорів та керівних документів.</w:t>
      </w:r>
    </w:p>
    <w:p w14:paraId="7CBA3C88" w14:textId="77777777" w:rsidR="002A3553" w:rsidRPr="00190227"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proofErr w:type="spellStart"/>
      <w:r w:rsidRPr="00190227">
        <w:rPr>
          <w:b/>
          <w:bCs/>
          <w:kern w:val="2"/>
          <w:sz w:val="22"/>
          <w:szCs w:val="22"/>
          <w:lang w:val="en-GB" w:eastAsia="en-US"/>
          <w14:ligatures w14:val="standardContextual"/>
        </w:rPr>
        <w:t>Кваліфікаційні</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вимоги</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до</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аудиторів</w:t>
      </w:r>
      <w:proofErr w:type="spellEnd"/>
    </w:p>
    <w:p w14:paraId="0FB1190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повинен відповідати щонайменше одній з наведених нижче вимог:</w:t>
      </w:r>
    </w:p>
    <w:p w14:paraId="18190EE9"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є членом національної бухгалтерської або аудиторської організації чи інституції, яка, у свою чергу, є членом Міжнародної федерації бухгалтерів (IFAC). Підтвердженням цього є сертифікат відповідного професійного реєстру.</w:t>
      </w:r>
    </w:p>
    <w:p w14:paraId="145DC86E"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зареєстрований як статутний аудитор у публічному реєстрі органу громадського нагляду держави–члена ЄС відповідно до принципів громадського нагляду, визначених Директивою 2006/43/EC Європейського Парламенту та Ради (застосовується до аудиторів та аудиторських фірм, що базуються в державі–члені ЄС).</w:t>
      </w:r>
    </w:p>
    <w:p w14:paraId="6CDED7E2"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зареєстрований як статутний аудитор у публічному реєстрі органу громадського нагляду третьої країни, і такий реєстр підпадає під принципи громадського нагляду, визначені законодавством відповідної країни (застосовується до аудиторів та аудиторських фірм, що базуються у третій країні).</w:t>
      </w:r>
    </w:p>
    <w:p w14:paraId="3C0CF495"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Аудитор зобов’язаний виконувати це Завдання відповідно до Кодексу етики професійних бухгалтерів IFAC, розробленого та виданого Міжнародною радою зі стандартів етики для бухгалтерів IFAC (</w:t>
      </w:r>
      <w:proofErr w:type="spellStart"/>
      <w:r w:rsidRPr="00900D33">
        <w:rPr>
          <w:sz w:val="22"/>
          <w:szCs w:val="22"/>
          <w:lang w:val="uk-UA" w:eastAsia="it-IT"/>
        </w:rPr>
        <w:t>International</w:t>
      </w:r>
      <w:proofErr w:type="spellEnd"/>
      <w:r w:rsidRPr="00900D33">
        <w:rPr>
          <w:sz w:val="22"/>
          <w:szCs w:val="22"/>
          <w:lang w:val="uk-UA" w:eastAsia="it-IT"/>
        </w:rPr>
        <w:t xml:space="preserve"> </w:t>
      </w:r>
      <w:proofErr w:type="spellStart"/>
      <w:r w:rsidRPr="00900D33">
        <w:rPr>
          <w:sz w:val="22"/>
          <w:szCs w:val="22"/>
          <w:lang w:val="uk-UA" w:eastAsia="it-IT"/>
        </w:rPr>
        <w:t>Ethics</w:t>
      </w:r>
      <w:proofErr w:type="spellEnd"/>
      <w:r w:rsidRPr="00900D33">
        <w:rPr>
          <w:sz w:val="22"/>
          <w:szCs w:val="22"/>
          <w:lang w:val="uk-UA" w:eastAsia="it-IT"/>
        </w:rPr>
        <w:t xml:space="preserve"> </w:t>
      </w:r>
      <w:proofErr w:type="spellStart"/>
      <w:r w:rsidRPr="00900D33">
        <w:rPr>
          <w:sz w:val="22"/>
          <w:szCs w:val="22"/>
          <w:lang w:val="uk-UA" w:eastAsia="it-IT"/>
        </w:rPr>
        <w:t>Standards</w:t>
      </w:r>
      <w:proofErr w:type="spellEnd"/>
      <w:r w:rsidRPr="00900D33">
        <w:rPr>
          <w:sz w:val="22"/>
          <w:szCs w:val="22"/>
          <w:lang w:val="uk-UA" w:eastAsia="it-IT"/>
        </w:rPr>
        <w:t xml:space="preserve"> </w:t>
      </w:r>
      <w:proofErr w:type="spellStart"/>
      <w:r w:rsidRPr="00900D33">
        <w:rPr>
          <w:sz w:val="22"/>
          <w:szCs w:val="22"/>
          <w:lang w:val="uk-UA" w:eastAsia="it-IT"/>
        </w:rPr>
        <w:t>Board</w:t>
      </w:r>
      <w:proofErr w:type="spellEnd"/>
      <w:r w:rsidRPr="00900D33">
        <w:rPr>
          <w:sz w:val="22"/>
          <w:szCs w:val="22"/>
          <w:lang w:val="uk-UA" w:eastAsia="it-IT"/>
        </w:rPr>
        <w:t xml:space="preserve"> </w:t>
      </w:r>
      <w:proofErr w:type="spellStart"/>
      <w:r w:rsidRPr="00900D33">
        <w:rPr>
          <w:sz w:val="22"/>
          <w:szCs w:val="22"/>
          <w:lang w:val="uk-UA" w:eastAsia="it-IT"/>
        </w:rPr>
        <w:t>for</w:t>
      </w:r>
      <w:proofErr w:type="spellEnd"/>
      <w:r w:rsidRPr="00900D33">
        <w:rPr>
          <w:sz w:val="22"/>
          <w:szCs w:val="22"/>
          <w:lang w:val="uk-UA" w:eastAsia="it-IT"/>
        </w:rPr>
        <w:t xml:space="preserve"> </w:t>
      </w:r>
      <w:proofErr w:type="spellStart"/>
      <w:r w:rsidRPr="00900D33">
        <w:rPr>
          <w:sz w:val="22"/>
          <w:szCs w:val="22"/>
          <w:lang w:val="uk-UA" w:eastAsia="it-IT"/>
        </w:rPr>
        <w:t>Accountants</w:t>
      </w:r>
      <w:proofErr w:type="spellEnd"/>
      <w:r w:rsidRPr="00900D33">
        <w:rPr>
          <w:sz w:val="22"/>
          <w:szCs w:val="22"/>
          <w:lang w:val="uk-UA" w:eastAsia="it-IT"/>
        </w:rPr>
        <w:t>,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w:t>
      </w:r>
    </w:p>
    <w:p w14:paraId="580FDF2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73F0D2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Відповідно, Аудитор, який виконує це завдання, є членом аудиторської фірми, на яку поширюються вимоги ISQC 1, або інші професійні вимоги чи вимоги законодавства або нормативно-правових актів щодо відповідальності фірми за систему контролю якості, які є щонайменше не менш суворими, ніж вимоги ISQC 1.</w:t>
      </w:r>
    </w:p>
    <w:p w14:paraId="78B54D5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E653934"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Крім того, Аудитор повинен відповідати таким попереднім вимогам для участі у цьому Завданні.</w:t>
      </w:r>
    </w:p>
    <w:p w14:paraId="6C50730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655AC0E4"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є повністю неупередженим та незалежним від будь</w:t>
      </w:r>
      <w:r w:rsidRPr="00900D33">
        <w:rPr>
          <w:sz w:val="22"/>
          <w:szCs w:val="22"/>
          <w:lang w:val="uk-UA" w:eastAsia="it-IT"/>
        </w:rPr>
        <w:noBreakHyphen/>
        <w:t xml:space="preserve">яких аспектів управління або фінансових інтересів в організації, що підлягає перевірці. У зв’язку з цим Аудитор отримує менше ніж 20 % свого загального сукупного річного обороту від ТЧХУ та інших Національних товариств Червоного Хреста. </w:t>
      </w:r>
    </w:p>
    <w:p w14:paraId="65A6DEBD"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розкриває будь</w:t>
      </w:r>
      <w:r w:rsidRPr="00900D33">
        <w:rPr>
          <w:sz w:val="22"/>
          <w:szCs w:val="22"/>
          <w:lang w:val="uk-UA" w:eastAsia="it-IT"/>
        </w:rPr>
        <w:noBreakHyphen/>
        <w:t xml:space="preserve">який потенційний конфлікт інтересів. </w:t>
      </w:r>
    </w:p>
    <w:p w14:paraId="4DBBF8C9"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Аудитор–експерт не брав участі у веденні бухгалтерського обліку за цією операцією. </w:t>
      </w:r>
    </w:p>
    <w:p w14:paraId="3F442816"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Аудитор–експерт не має жодних особистих </w:t>
      </w:r>
      <w:proofErr w:type="spellStart"/>
      <w:r w:rsidRPr="00900D33">
        <w:rPr>
          <w:sz w:val="22"/>
          <w:szCs w:val="22"/>
          <w:lang w:val="uk-UA" w:eastAsia="it-IT"/>
        </w:rPr>
        <w:t>зв’язків</w:t>
      </w:r>
      <w:proofErr w:type="spellEnd"/>
      <w:r w:rsidRPr="00900D33">
        <w:rPr>
          <w:sz w:val="22"/>
          <w:szCs w:val="22"/>
          <w:lang w:val="uk-UA" w:eastAsia="it-IT"/>
        </w:rPr>
        <w:t xml:space="preserve"> з організацією, що перевіряється, або з її вищим керівництвом. </w:t>
      </w:r>
    </w:p>
    <w:p w14:paraId="34C2B181"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lastRenderedPageBreak/>
        <w:t xml:space="preserve">Аудитор має необхідний персонал з відповідною професійною кваліфікацією та належним досвідом роботи зі стандартами IFAC, а також досвід перевірки фінансової інформації проєктів, співставних за розміром і складністю з проєктом, що є предметом цього Завдання. </w:t>
      </w:r>
    </w:p>
    <w:p w14:paraId="2C206FB7"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має значний досвід у виконанні завдань з надання упевненості та аудиту неурядових або неприбуткових організацій, а також програм, що фінансуються міжнародними донорами, з урахуванням нормативно</w:t>
      </w:r>
      <w:r w:rsidRPr="00900D33">
        <w:rPr>
          <w:sz w:val="22"/>
          <w:szCs w:val="22"/>
          <w:lang w:val="uk-UA" w:eastAsia="it-IT"/>
        </w:rPr>
        <w:noBreakHyphen/>
        <w:t xml:space="preserve">правових вимог та правил відповідної країни. Такий досвід включає завдання у сфері допомоги розвитку та реагування на надзвичайні ситуації і катастрофи. </w:t>
      </w:r>
    </w:p>
    <w:p w14:paraId="736A8EC0"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має достатні знання відповідного законодавства, нормативно</w:t>
      </w:r>
      <w:r w:rsidRPr="00900D33">
        <w:rPr>
          <w:sz w:val="22"/>
          <w:szCs w:val="22"/>
          <w:lang w:val="uk-UA" w:eastAsia="it-IT"/>
        </w:rPr>
        <w:noBreakHyphen/>
        <w:t xml:space="preserve">правових актів та правил країни, у якій впроваджується проєкт, зокрема (але не виключно) корпоративного права, податкового законодавства, законодавства у сфері соціального забезпечення та трудового законодавства, а також місцевих загальноприйнятих принципів бухгалтерського обліку. </w:t>
      </w:r>
    </w:p>
    <w:p w14:paraId="59F362B2" w14:textId="77777777" w:rsidR="002A355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 </w:t>
      </w:r>
      <w:proofErr w:type="spellStart"/>
      <w:r w:rsidRPr="00900D33">
        <w:rPr>
          <w:sz w:val="22"/>
          <w:szCs w:val="22"/>
          <w:lang w:val="uk-UA" w:eastAsia="it-IT"/>
        </w:rPr>
        <w:t>надасть</w:t>
      </w:r>
      <w:proofErr w:type="spellEnd"/>
      <w:r w:rsidRPr="00900D33">
        <w:rPr>
          <w:sz w:val="22"/>
          <w:szCs w:val="22"/>
          <w:lang w:val="uk-UA" w:eastAsia="it-IT"/>
        </w:rPr>
        <w:t xml:space="preserve"> ТЧХУ резюме співробітників/експертів, яких планується залучити до виконання цього Завдання, до можливого призначення. Резюме повинні містити достатню інформацію для оцінки пропозиції, зокрема щодо релевантного досвіду для цього завдання та кваліфікаційних робіт, виконаних у минулому.</w:t>
      </w:r>
    </w:p>
    <w:p w14:paraId="691E25B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spacing w:after="160"/>
        <w:ind w:left="567"/>
        <w:contextualSpacing/>
        <w:jc w:val="both"/>
        <w:rPr>
          <w:sz w:val="22"/>
          <w:szCs w:val="22"/>
          <w:lang w:val="uk-UA" w:eastAsia="it-IT"/>
        </w:rPr>
      </w:pPr>
    </w:p>
    <w:p w14:paraId="449AFD7B" w14:textId="77777777" w:rsidR="002A3553" w:rsidRPr="00CF4292"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CF4292">
        <w:rPr>
          <w:b/>
          <w:bCs/>
          <w:kern w:val="2"/>
          <w:sz w:val="22"/>
          <w:szCs w:val="22"/>
          <w:lang w:val="uk-UA" w:eastAsia="en-US"/>
          <w14:ligatures w14:val="standardContextual"/>
        </w:rPr>
        <w:t>Стандарт аудиту</w:t>
      </w:r>
    </w:p>
    <w:p w14:paraId="08FB438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зобов’язаний виконувати Завдання відповідно до</w:t>
      </w:r>
    </w:p>
    <w:p w14:paraId="2A59945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Міжнародного стандарту завдань з надання упевненості ISAE 3000 (переглянута редакція) «Завдання з надання упевненості, крім аудиту та огляду історичної фінансової інформації», опублікованого Радою з міжнародних стандартів аудиту та надання упевненості (IAASB), діяльність якої координується IFAC; </w:t>
      </w:r>
    </w:p>
    <w:p w14:paraId="499BA2D8"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Аудиторських настанов </w:t>
      </w:r>
      <w:proofErr w:type="spellStart"/>
      <w:r w:rsidRPr="00900D33">
        <w:rPr>
          <w:sz w:val="22"/>
          <w:szCs w:val="22"/>
          <w:lang w:val="uk-UA" w:eastAsia="it-IT"/>
        </w:rPr>
        <w:t>Nachbar</w:t>
      </w:r>
      <w:proofErr w:type="spellEnd"/>
      <w:r w:rsidRPr="00900D33">
        <w:rPr>
          <w:sz w:val="22"/>
          <w:szCs w:val="22"/>
          <w:lang w:val="uk-UA" w:eastAsia="it-IT"/>
        </w:rPr>
        <w:t xml:space="preserve"> </w:t>
      </w:r>
      <w:proofErr w:type="spellStart"/>
      <w:r w:rsidRPr="00900D33">
        <w:rPr>
          <w:sz w:val="22"/>
          <w:szCs w:val="22"/>
          <w:lang w:val="uk-UA" w:eastAsia="it-IT"/>
        </w:rPr>
        <w:t>in</w:t>
      </w:r>
      <w:proofErr w:type="spellEnd"/>
      <w:r w:rsidRPr="00900D33">
        <w:rPr>
          <w:sz w:val="22"/>
          <w:szCs w:val="22"/>
          <w:lang w:val="uk-UA" w:eastAsia="it-IT"/>
        </w:rPr>
        <w:t xml:space="preserve"> </w:t>
      </w:r>
      <w:proofErr w:type="spellStart"/>
      <w:r w:rsidRPr="00900D33">
        <w:rPr>
          <w:sz w:val="22"/>
          <w:szCs w:val="22"/>
          <w:lang w:val="uk-UA" w:eastAsia="it-IT"/>
        </w:rPr>
        <w:t>Not</w:t>
      </w:r>
      <w:proofErr w:type="spellEnd"/>
      <w:r w:rsidRPr="00900D33">
        <w:rPr>
          <w:sz w:val="22"/>
          <w:szCs w:val="22"/>
          <w:lang w:val="uk-UA" w:eastAsia="it-IT"/>
        </w:rPr>
        <w:t xml:space="preserve"> (NIN), викладених у ДОДАТКУ 4; </w:t>
      </w:r>
    </w:p>
    <w:p w14:paraId="72C313E1" w14:textId="77777777" w:rsidR="002A355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Кодексу етики професійних бухгалтерів IFAC, розробленого та виданого Міжнародною радою зі стандартів етики для бухгалтерів IFAC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 Хоча застосовний стандарт передбачає, що незалежність не є обов’язковою вимогою для завдань із погодженими процедурами (</w:t>
      </w:r>
      <w:proofErr w:type="spellStart"/>
      <w:r w:rsidRPr="00900D33">
        <w:rPr>
          <w:sz w:val="22"/>
          <w:szCs w:val="22"/>
          <w:lang w:val="uk-UA" w:eastAsia="it-IT"/>
        </w:rPr>
        <w:t>Agreed-upon</w:t>
      </w:r>
      <w:proofErr w:type="spellEnd"/>
      <w:r w:rsidRPr="00900D33">
        <w:rPr>
          <w:sz w:val="22"/>
          <w:szCs w:val="22"/>
          <w:lang w:val="uk-UA" w:eastAsia="it-IT"/>
        </w:rPr>
        <w:t xml:space="preserve"> </w:t>
      </w:r>
      <w:proofErr w:type="spellStart"/>
      <w:r w:rsidRPr="00900D33">
        <w:rPr>
          <w:sz w:val="22"/>
          <w:szCs w:val="22"/>
          <w:lang w:val="uk-UA" w:eastAsia="it-IT"/>
        </w:rPr>
        <w:t>Procedures</w:t>
      </w:r>
      <w:proofErr w:type="spellEnd"/>
      <w:r w:rsidRPr="00900D33">
        <w:rPr>
          <w:sz w:val="22"/>
          <w:szCs w:val="22"/>
          <w:lang w:val="uk-UA" w:eastAsia="it-IT"/>
        </w:rPr>
        <w:t>), Австрійський Червоний Хрест вимагає, щоб Аудитор був незалежним від партнера з реалізації — ТЧХУ — та дотримувався вимог щодо незалежності, встановлених Кодексом етики професійних бухгалтерів IFAC.</w:t>
      </w:r>
    </w:p>
    <w:p w14:paraId="40DE8FA8"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567"/>
        <w:contextualSpacing/>
        <w:jc w:val="both"/>
        <w:rPr>
          <w:sz w:val="22"/>
          <w:szCs w:val="22"/>
          <w:lang w:val="uk-UA" w:eastAsia="it-IT"/>
        </w:rPr>
      </w:pPr>
    </w:p>
    <w:p w14:paraId="3539EFAE"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Період</w:t>
      </w:r>
    </w:p>
    <w:p w14:paraId="0AACC347"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uk-UA"/>
        </w:rPr>
        <w:t xml:space="preserve">    </w:t>
      </w:r>
      <w:r w:rsidRPr="00900D33">
        <w:rPr>
          <w:sz w:val="22"/>
          <w:szCs w:val="22"/>
          <w:lang w:val="uk-UA" w:eastAsia="it-IT"/>
        </w:rPr>
        <w:t xml:space="preserve">Завдання охоплює період реалізації проєкту </w:t>
      </w:r>
      <w:r w:rsidRPr="00975DAD">
        <w:rPr>
          <w:sz w:val="22"/>
          <w:szCs w:val="22"/>
          <w:u w:val="single"/>
          <w:lang w:val="uk-UA" w:eastAsia="it-IT"/>
        </w:rPr>
        <w:t>з 01.01.2026 по 30.06.2026.</w:t>
      </w:r>
    </w:p>
    <w:p w14:paraId="20CC1ED6"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Обсяг завдання з аудиту</w:t>
      </w:r>
    </w:p>
    <w:p w14:paraId="51C7B96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Запитуваний обсяг та висновок Аудитора:</w:t>
      </w:r>
    </w:p>
    <w:p w14:paraId="761F9C92"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фінальні рахунки відповідно до фінансового звіту, підготовленого станом на звітну дату 30.06.2026,</w:t>
      </w:r>
    </w:p>
    <w:p w14:paraId="35C6812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а також розрахунок відсотків у всіх суттєвих аспектах відповідають положенням партнерської угоди щодо проєкту гуманітарної допомоги «Призначення відповідно до угоди про співпрацю», проєкт № 146 473;</w:t>
      </w:r>
    </w:p>
    <w:p w14:paraId="1B568A2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описові (</w:t>
      </w:r>
      <w:proofErr w:type="spellStart"/>
      <w:r w:rsidRPr="00900D33">
        <w:rPr>
          <w:sz w:val="22"/>
          <w:szCs w:val="22"/>
          <w:lang w:val="uk-UA" w:eastAsia="it-IT"/>
        </w:rPr>
        <w:t>наративні</w:t>
      </w:r>
      <w:proofErr w:type="spellEnd"/>
      <w:r w:rsidRPr="00900D33">
        <w:rPr>
          <w:sz w:val="22"/>
          <w:szCs w:val="22"/>
          <w:lang w:val="uk-UA" w:eastAsia="it-IT"/>
        </w:rPr>
        <w:t>) проміжні/фінальні звіти відповідають проміжним/фінальним фінансовим звітам ТЧХУ;</w:t>
      </w:r>
    </w:p>
    <w:p w14:paraId="61FF5FE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надані ТЧХУ за рахунок пожертв на користь Австрійського Червоного Хреста, були використані відповідно до положень Партнерської угоди (ПУ) та змін до неї.</w:t>
      </w:r>
    </w:p>
    <w:p w14:paraId="1D0ED0F3"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Висновок Аудитора надається з обґрунтованим рівнем упевненості.</w:t>
      </w:r>
    </w:p>
    <w:p w14:paraId="5C72BE5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Ключовою метою є отримання перевірки та підтвердження на основі підтвердної документації та доказів того, що проєкт і його компоненти були реалізовані з дотриманням базових договорів та керівних документів на підставі первинної документації та релевантних даних.</w:t>
      </w:r>
    </w:p>
    <w:p w14:paraId="38FBDA3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ході виконання завдання з надання упевненості ТЧХУ надає Аудитору належним чином підписану заяву про повноту інформації (заява про підтвердження).</w:t>
      </w:r>
    </w:p>
    <w:p w14:paraId="30EEE03F"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несе відповідальність за планування та виконання Завдання з надання упевненості. У межах цього завдання Аудитор повинен застосовувати, щонайменше, аудиторські процедури, описані нижче.</w:t>
      </w:r>
    </w:p>
    <w:p w14:paraId="571DA52E"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en-GB" w:eastAsia="en-US"/>
          <w14:ligatures w14:val="standardContextual"/>
        </w:rPr>
      </w:pPr>
      <w:r w:rsidRPr="00900D33">
        <w:rPr>
          <w:kern w:val="2"/>
          <w:sz w:val="22"/>
          <w:szCs w:val="22"/>
          <w:lang w:val="uk-UA" w:eastAsia="en-US"/>
          <w14:ligatures w14:val="standardContextual"/>
        </w:rPr>
        <w:t>Загальне</w:t>
      </w:r>
    </w:p>
    <w:p w14:paraId="2756BCD0"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Реалізація проєкту здійснювалася з дотриманням принципів економічності, ефективності та доцільності;</w:t>
      </w:r>
    </w:p>
    <w:p w14:paraId="45964F0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Було забезпечено належне ведення бухгалтерського обліку та ефективне фінансове управління, відповідні практики здійснення витрат є коректними, дотримано Загальноприйнятих принципів бухгалтерського обліку, а також впроваджено належну та ефективну систему внутрішнього контролю;</w:t>
      </w:r>
    </w:p>
    <w:p w14:paraId="3261B23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проєкту були використані відповідно до положень Партнерської угоди (ПУ), зокрема:</w:t>
      </w:r>
    </w:p>
    <w:p w14:paraId="68FF453E"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проєкту використовувалися виключно в межах проєкту та лише за цільовим призначенням;</w:t>
      </w:r>
    </w:p>
    <w:p w14:paraId="24104420"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були понесені протягом періоду реалізації проєкту;</w:t>
      </w:r>
    </w:p>
    <w:p w14:paraId="1F1248FB"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відповідають критеріям прийнятності, визначеним у ПУ;</w:t>
      </w:r>
    </w:p>
    <w:p w14:paraId="1B86985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Фінансовий звіт, поданий ТЧХУ, достовірно відображає фактично понесені витрати (та отримані доходи) за проєкт у відповідному звітному періоді та складений відповідно до ПУ;</w:t>
      </w:r>
    </w:p>
    <w:p w14:paraId="158FA65D"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 (доходи), задекларовані у Фінансовому звіті, обґрунтовані відповідними підтвердними документами у вигляді справжніх та оригінальних рахунків, квитанцій і ваучерів, що містять усю необхідну інформацію, а також чітко пов’язані з проєктом і строками його реалізації;</w:t>
      </w:r>
    </w:p>
    <w:p w14:paraId="42EE065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Фінансовий звіт відповідає даним проєктного обліку в бухгалтерській системі ТЧХУ та забезпечує достовірне відображення фінансів проєкту;</w:t>
      </w:r>
    </w:p>
    <w:p w14:paraId="407524AC"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проєкту віднесені до останньої затвердженої редакції бюджету проєкту;</w:t>
      </w:r>
    </w:p>
    <w:p w14:paraId="690CACC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Окремі витрати, здійснені за рахунок грантових коштів, чітко відображені в обліку проєкту та віднесені до правильних бюджетних статей, визначених у ПУ;</w:t>
      </w:r>
    </w:p>
    <w:p w14:paraId="264C52E3"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Фінансові перекази (банківські та/або готівкові) підтверджені належними доказами, є </w:t>
      </w:r>
      <w:proofErr w:type="spellStart"/>
      <w:r w:rsidRPr="00900D33">
        <w:rPr>
          <w:sz w:val="22"/>
          <w:szCs w:val="22"/>
          <w:lang w:val="uk-UA" w:eastAsia="it-IT"/>
        </w:rPr>
        <w:t>простежуваними</w:t>
      </w:r>
      <w:proofErr w:type="spellEnd"/>
      <w:r w:rsidRPr="00900D33">
        <w:rPr>
          <w:sz w:val="22"/>
          <w:szCs w:val="22"/>
          <w:lang w:val="uk-UA" w:eastAsia="it-IT"/>
        </w:rPr>
        <w:t xml:space="preserve"> та зрозумілими і можуть бути звірені із задекларованими (доходами та) витратами;</w:t>
      </w:r>
    </w:p>
    <w:p w14:paraId="5914A21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є обґрунтованими для реалізації проєкту з урахуванням його визначення та цілей, встановлених у ПУ;</w:t>
      </w:r>
    </w:p>
    <w:p w14:paraId="079AF4BF"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У разі розподілу витрат застосований ключ розподілу ґрунтується на достатній, належній та </w:t>
      </w:r>
      <w:proofErr w:type="spellStart"/>
      <w:r w:rsidRPr="00900D33">
        <w:rPr>
          <w:sz w:val="22"/>
          <w:szCs w:val="22"/>
          <w:lang w:val="uk-UA" w:eastAsia="it-IT"/>
        </w:rPr>
        <w:t>перевірюваній</w:t>
      </w:r>
      <w:proofErr w:type="spellEnd"/>
      <w:r w:rsidRPr="00900D33">
        <w:rPr>
          <w:sz w:val="22"/>
          <w:szCs w:val="22"/>
          <w:lang w:val="uk-UA" w:eastAsia="it-IT"/>
        </w:rPr>
        <w:t xml:space="preserve"> базовій інформації;</w:t>
      </w:r>
    </w:p>
    <w:p w14:paraId="5EABF330"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Будь</w:t>
      </w:r>
      <w:r w:rsidRPr="00900D33">
        <w:rPr>
          <w:sz w:val="22"/>
          <w:szCs w:val="22"/>
          <w:lang w:val="uk-UA" w:eastAsia="it-IT"/>
        </w:rPr>
        <w:noBreakHyphen/>
        <w:t>яке перевищення витрат перебуває в межах допустимого порогу, визначеного у ПУ;</w:t>
      </w:r>
    </w:p>
    <w:p w14:paraId="059D744C"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Заявлені витрати проєкту є чистими витратами та не містять податку на додану вартість (ПДВ). У разі якщо витрати включають ПДВ, Аудитор підтверджує, що ТЧХУ не звільнене від сплати ПДВ та не має права на відшкодування вхідного ПДВ;</w:t>
      </w:r>
    </w:p>
    <w:p w14:paraId="048344C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У випадку, якщо ТЧХУ відображає витрати з ПДВ, Аудитор перевіряє, чи підтверджено це відповідним сертифікатом. Бажано, щоб такий сертифікат був виданий державним органом. Якщо отримати таке підтвердження неможливо, Аудитор підтверджує, що ТЧХУ не звільнене від ПДВ та не може відшкодовувати вхідний ПДВ;</w:t>
      </w:r>
    </w:p>
    <w:p w14:paraId="3AF15BF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Усі витрати, заявлені у Фінансовому звіті, були повністю здійснені та оплачені; до фінансового звіту не включено жодних неоплачених рахунків або нарахованих витрат;</w:t>
      </w:r>
    </w:p>
    <w:p w14:paraId="58628B0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Наявні всі необхідні підтвердні документи щодо витрат на персонал, і такі витрати відображені </w:t>
      </w:r>
      <w:proofErr w:type="spellStart"/>
      <w:r w:rsidRPr="00900D33">
        <w:rPr>
          <w:sz w:val="22"/>
          <w:szCs w:val="22"/>
          <w:lang w:val="uk-UA" w:eastAsia="it-IT"/>
        </w:rPr>
        <w:t>коректно</w:t>
      </w:r>
      <w:proofErr w:type="spellEnd"/>
      <w:r w:rsidRPr="00900D33">
        <w:rPr>
          <w:sz w:val="22"/>
          <w:szCs w:val="22"/>
          <w:lang w:val="uk-UA" w:eastAsia="it-IT"/>
        </w:rPr>
        <w:t>. Зокрема, Аудитор перевіряє:</w:t>
      </w:r>
    </w:p>
    <w:p w14:paraId="577CFD30"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наявність трудових договорів відповідно до чинного національного законодавства;</w:t>
      </w:r>
    </w:p>
    <w:p w14:paraId="7109EC42"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lastRenderedPageBreak/>
        <w:t>правильність розрахунку витрат на персонал на підставі затверджених табелів обліку робочого часу, підтверджених розрахунковими листами та доказами виплати заробітної плати, а також їх відповідність затвердженому бюджету проєкту та положенням ПУ;</w:t>
      </w:r>
    </w:p>
    <w:p w14:paraId="24B9874E"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що у Фінансовому звіті заявлені лише фактично виплачені витрати на персонал, підтверджені відповідними документами;</w:t>
      </w:r>
    </w:p>
    <w:p w14:paraId="7C888164"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Нараховані відсотки були задекларовані;</w:t>
      </w:r>
    </w:p>
    <w:p w14:paraId="1BD8D32A"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Конвертація валют здійснена </w:t>
      </w:r>
      <w:proofErr w:type="spellStart"/>
      <w:r w:rsidRPr="00900D33">
        <w:rPr>
          <w:sz w:val="22"/>
          <w:szCs w:val="22"/>
          <w:lang w:val="uk-UA" w:eastAsia="it-IT"/>
        </w:rPr>
        <w:t>коректно</w:t>
      </w:r>
      <w:proofErr w:type="spellEnd"/>
      <w:r w:rsidRPr="00900D33">
        <w:rPr>
          <w:sz w:val="22"/>
          <w:szCs w:val="22"/>
          <w:lang w:val="uk-UA" w:eastAsia="it-IT"/>
        </w:rPr>
        <w:t>; зокрема, валютний перерахунок виконано відповідно до ПУ та підтверджено квитанціями про обмін валюти та/або відповідними банківськими виписками;</w:t>
      </w:r>
    </w:p>
    <w:p w14:paraId="6829B338"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правил щодо відрядних витрат;</w:t>
      </w:r>
    </w:p>
    <w:p w14:paraId="22CD57B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Перелік активів є повним, а зазначені активи використовувалися для цілей проєкту;</w:t>
      </w:r>
    </w:p>
    <w:p w14:paraId="3AA9EDC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Амортизація інвестиційних активів, які залишаються у розпорядженні ТЧХУ після завершення строку дії ПУ, розрахована належним чином;</w:t>
      </w:r>
    </w:p>
    <w:p w14:paraId="2414BCC6"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Транспортні засоби проєкту (за наявності) використовувалися відповідно до стандартів, визначених у ПУ;</w:t>
      </w:r>
    </w:p>
    <w:p w14:paraId="4A9AAF9A"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вимог законодавства у сфері соціального забезпечення та трудових відносин;</w:t>
      </w:r>
    </w:p>
    <w:p w14:paraId="2B4F7F36"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положень корпоративного та податкового законодавства;</w:t>
      </w:r>
    </w:p>
    <w:p w14:paraId="23D01369"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Дотримано застосовних правил </w:t>
      </w:r>
      <w:proofErr w:type="spellStart"/>
      <w:r w:rsidRPr="00900D33">
        <w:rPr>
          <w:sz w:val="22"/>
          <w:szCs w:val="22"/>
          <w:lang w:val="uk-UA" w:eastAsia="it-IT"/>
        </w:rPr>
        <w:t>закупівель</w:t>
      </w:r>
      <w:proofErr w:type="spellEnd"/>
      <w:r w:rsidRPr="00900D33">
        <w:rPr>
          <w:sz w:val="22"/>
          <w:szCs w:val="22"/>
          <w:lang w:val="uk-UA" w:eastAsia="it-IT"/>
        </w:rPr>
        <w:t>;</w:t>
      </w:r>
    </w:p>
    <w:p w14:paraId="00855FF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Виконано вимоги донора NIN щодо видимості;</w:t>
      </w:r>
    </w:p>
    <w:p w14:paraId="17C0334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За наявності відповідних вимог підтверджено, що описовий (</w:t>
      </w:r>
      <w:proofErr w:type="spellStart"/>
      <w:r w:rsidRPr="00900D33">
        <w:rPr>
          <w:sz w:val="22"/>
          <w:szCs w:val="22"/>
          <w:lang w:val="uk-UA" w:eastAsia="it-IT"/>
        </w:rPr>
        <w:t>наративний</w:t>
      </w:r>
      <w:proofErr w:type="spellEnd"/>
      <w:r w:rsidRPr="00900D33">
        <w:rPr>
          <w:sz w:val="22"/>
          <w:szCs w:val="22"/>
          <w:lang w:val="uk-UA" w:eastAsia="it-IT"/>
        </w:rPr>
        <w:t>) звіт відповідає Формі бюджетного контролю.</w:t>
      </w:r>
    </w:p>
    <w:p w14:paraId="437BA70C"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uk-UA" w:eastAsia="en-US"/>
          <w14:ligatures w14:val="standardContextual"/>
        </w:rPr>
      </w:pPr>
      <w:r w:rsidRPr="00900D33">
        <w:rPr>
          <w:kern w:val="2"/>
          <w:sz w:val="22"/>
          <w:szCs w:val="22"/>
          <w:lang w:val="uk-UA" w:eastAsia="en-US"/>
          <w14:ligatures w14:val="standardContextual"/>
        </w:rPr>
        <w:t>Грошова та ваучерна допомога</w:t>
      </w:r>
    </w:p>
    <w:p w14:paraId="79C4598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або компонентів проєкту з грошової/ваучерної допомоги Аудитор додатково перевіряє та підтверджує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7CAC64D0"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відбір отримувачів відповідає визначеній цільовій групі;</w:t>
      </w:r>
    </w:p>
    <w:p w14:paraId="7CA483A8"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визначені критерії відбору отримувачів були належним чином застосовані, а відповідна документація щодо процесу відбору наявна;</w:t>
      </w:r>
    </w:p>
    <w:p w14:paraId="4E5BCD39"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наявна базова документація щодо оцінки потреб і вона відповідає визначеним критеріям;</w:t>
      </w:r>
    </w:p>
    <w:p w14:paraId="32DCF407"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 xml:space="preserve">фактичні виплати відповідають критеріям, визначеним у </w:t>
      </w:r>
      <w:proofErr w:type="spellStart"/>
      <w:r w:rsidRPr="00900D33">
        <w:rPr>
          <w:sz w:val="22"/>
          <w:szCs w:val="22"/>
          <w:lang w:val="uk-UA" w:eastAsia="uk-UA"/>
        </w:rPr>
        <w:t>проєктній</w:t>
      </w:r>
      <w:proofErr w:type="spellEnd"/>
      <w:r w:rsidRPr="00900D33">
        <w:rPr>
          <w:sz w:val="22"/>
          <w:szCs w:val="22"/>
          <w:lang w:val="uk-UA" w:eastAsia="uk-UA"/>
        </w:rPr>
        <w:t xml:space="preserve"> документації;</w:t>
      </w:r>
    </w:p>
    <w:p w14:paraId="618A6EBB"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кількість отримувачів відповідає визначенню в проєкті;</w:t>
      </w:r>
    </w:p>
    <w:p w14:paraId="16C6F2FF"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отримувачі / групи отримувачів чітко ідентифіковані, а також наявне підтвердження переказу коштів / передачі готівки визначеним отримувачам / групам отримувачів;</w:t>
      </w:r>
    </w:p>
    <w:p w14:paraId="6964EC2A"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банківські перекази / виплати здійснюються в межах обсягу проєкту та належним чином застосовані;</w:t>
      </w:r>
    </w:p>
    <w:p w14:paraId="5FC4E4B1"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загальна кількість отримувачів ідентифікована;</w:t>
      </w:r>
    </w:p>
    <w:p w14:paraId="1F86478C"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 xml:space="preserve">задекларована загальна сума коштів, перерахованих </w:t>
      </w:r>
      <w:proofErr w:type="spellStart"/>
      <w:r w:rsidRPr="00900D33">
        <w:rPr>
          <w:sz w:val="22"/>
          <w:szCs w:val="22"/>
          <w:lang w:val="uk-UA" w:eastAsia="uk-UA"/>
        </w:rPr>
        <w:t>бенефіціарам</w:t>
      </w:r>
      <w:proofErr w:type="spellEnd"/>
      <w:r w:rsidRPr="00900D33">
        <w:rPr>
          <w:sz w:val="22"/>
          <w:szCs w:val="22"/>
          <w:lang w:val="uk-UA" w:eastAsia="uk-UA"/>
        </w:rPr>
        <w:t>;</w:t>
      </w:r>
    </w:p>
    <w:p w14:paraId="7D739940"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впроваджені механізми контролю з метою запобігання порушенням у процесі відбору (груп) отримувачів та процесі переказу / передачі коштів (зокрема при роботі з готівкою) є коректними та ефективними.</w:t>
      </w:r>
    </w:p>
    <w:p w14:paraId="56CB32D2"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en-GB" w:eastAsia="en-US"/>
          <w14:ligatures w14:val="standardContextual"/>
        </w:rPr>
      </w:pPr>
      <w:r w:rsidRPr="00900D33">
        <w:rPr>
          <w:kern w:val="2"/>
          <w:sz w:val="22"/>
          <w:szCs w:val="22"/>
          <w:lang w:val="uk-UA" w:eastAsia="en-US"/>
          <w14:ligatures w14:val="standardContextual"/>
        </w:rPr>
        <w:t>Тренінги</w:t>
      </w:r>
    </w:p>
    <w:p w14:paraId="4C6984D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навчання або навчальних компонентів у межах проєкту, Аудитор додатково перевіряє та підтверджує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071940AA"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визначені критерії відбору учасників навчання були належним чином застосовані, а документація щодо процесу відбору є наявною;</w:t>
      </w:r>
    </w:p>
    <w:p w14:paraId="6ED25B19"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учасники навчання відповідають цільовій групі відповідно до визначення проєкту;</w:t>
      </w:r>
    </w:p>
    <w:p w14:paraId="16FDC7C5"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наявна документація щодо оцінки потреб (за наявності такої вимоги);</w:t>
      </w:r>
    </w:p>
    <w:p w14:paraId="20E5837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lastRenderedPageBreak/>
        <w:t xml:space="preserve">відбір та залучення тренерів здійснювалися відповідно до закупівельних правил, визначених у </w:t>
      </w:r>
      <w:proofErr w:type="spellStart"/>
      <w:r w:rsidRPr="00900D33">
        <w:rPr>
          <w:sz w:val="22"/>
          <w:szCs w:val="22"/>
          <w:lang w:val="uk-UA" w:eastAsia="uk-UA"/>
        </w:rPr>
        <w:t>Проєктній</w:t>
      </w:r>
      <w:proofErr w:type="spellEnd"/>
      <w:r w:rsidRPr="00900D33">
        <w:rPr>
          <w:sz w:val="22"/>
          <w:szCs w:val="22"/>
          <w:lang w:val="uk-UA" w:eastAsia="uk-UA"/>
        </w:rPr>
        <w:t xml:space="preserve"> угоді;</w:t>
      </w:r>
    </w:p>
    <w:p w14:paraId="1FF06CB4"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професійна експертиза обраних тренерів підтверджується відповідними резюме (CV), сертифікатами кваліфікації та/або іншими підтверджуючими документами;</w:t>
      </w:r>
    </w:p>
    <w:p w14:paraId="6587096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визначена кількість тренерів на одного учасника та кількість проведених навчань;</w:t>
      </w:r>
    </w:p>
    <w:p w14:paraId="087FE63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uk-UA"/>
        </w:rPr>
      </w:pPr>
      <w:r w:rsidRPr="00900D33">
        <w:rPr>
          <w:sz w:val="22"/>
          <w:szCs w:val="22"/>
          <w:lang w:val="uk-UA" w:eastAsia="uk-UA"/>
        </w:rPr>
        <w:t>наявна документація щодо змісту навчання (наприклад, навчальні матеріали, вправи, інша відповідна документація);</w:t>
      </w:r>
    </w:p>
    <w:p w14:paraId="2DAECDBA" w14:textId="77777777" w:rsidR="002A3553" w:rsidRPr="005A3476"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uk-UA"/>
        </w:rPr>
      </w:pPr>
      <w:r w:rsidRPr="00900D33">
        <w:rPr>
          <w:sz w:val="22"/>
          <w:szCs w:val="22"/>
          <w:lang w:val="uk-UA" w:eastAsia="uk-UA"/>
        </w:rPr>
        <w:t>навчання фактично проведені (наприклад, підписані списки учасників, форми зворотного зв’язку від учасників, фотоматеріали з заходів).</w:t>
      </w:r>
    </w:p>
    <w:p w14:paraId="26172FF0" w14:textId="77777777" w:rsidR="002A3553" w:rsidRPr="00A42220" w:rsidRDefault="002A3553" w:rsidP="002A3553">
      <w:p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567"/>
        <w:contextualSpacing/>
        <w:jc w:val="both"/>
        <w:rPr>
          <w:sz w:val="18"/>
          <w:szCs w:val="18"/>
          <w:lang w:val="uk-UA" w:eastAsia="uk-UA"/>
        </w:rPr>
      </w:pPr>
    </w:p>
    <w:p w14:paraId="6296DC15"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uk-UA" w:eastAsia="en-US"/>
          <w14:ligatures w14:val="standardContextual"/>
        </w:rPr>
      </w:pPr>
      <w:r w:rsidRPr="00900D33">
        <w:rPr>
          <w:kern w:val="2"/>
          <w:sz w:val="22"/>
          <w:szCs w:val="22"/>
          <w:lang w:val="uk-UA" w:eastAsia="en-US"/>
          <w14:ligatures w14:val="standardContextual"/>
        </w:rPr>
        <w:t>Стартове фінансування</w:t>
      </w:r>
      <w:r w:rsidRPr="00900D33">
        <w:rPr>
          <w:kern w:val="2"/>
          <w:sz w:val="22"/>
          <w:szCs w:val="22"/>
          <w:lang w:val="en-GB" w:eastAsia="en-US"/>
          <w14:ligatures w14:val="standardContextual"/>
        </w:rPr>
        <w:t xml:space="preserve"> “</w:t>
      </w:r>
      <w:proofErr w:type="spellStart"/>
      <w:r w:rsidRPr="00900D33">
        <w:rPr>
          <w:kern w:val="2"/>
          <w:sz w:val="22"/>
          <w:szCs w:val="22"/>
          <w:lang w:val="en-GB" w:eastAsia="en-US"/>
          <w14:ligatures w14:val="standardContextual"/>
        </w:rPr>
        <w:t>REDpreneur</w:t>
      </w:r>
      <w:proofErr w:type="spellEnd"/>
      <w:r w:rsidRPr="00900D33">
        <w:rPr>
          <w:kern w:val="2"/>
          <w:sz w:val="22"/>
          <w:szCs w:val="22"/>
          <w:lang w:val="en-GB" w:eastAsia="en-US"/>
          <w14:ligatures w14:val="standardContextual"/>
        </w:rPr>
        <w:t xml:space="preserve">” </w:t>
      </w:r>
    </w:p>
    <w:p w14:paraId="5085FFE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стартового фінансування або відповідних компонентів проєктів у межах програми «</w:t>
      </w:r>
      <w:proofErr w:type="spellStart"/>
      <w:r w:rsidRPr="00900D33">
        <w:rPr>
          <w:sz w:val="22"/>
          <w:szCs w:val="22"/>
          <w:lang w:val="uk-UA" w:eastAsia="it-IT"/>
        </w:rPr>
        <w:t>REDpreneur</w:t>
      </w:r>
      <w:proofErr w:type="spellEnd"/>
      <w:r w:rsidRPr="00900D33">
        <w:rPr>
          <w:sz w:val="22"/>
          <w:szCs w:val="22"/>
          <w:lang w:val="uk-UA" w:eastAsia="it-IT"/>
        </w:rPr>
        <w:t>» Австрійського Червоного Хреста, Аудитор додатково перевіряє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3FB7E8F6"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 xml:space="preserve">члени комітету з прийняття рішень відповідають визначеним критеріям, установленим у </w:t>
      </w:r>
      <w:proofErr w:type="spellStart"/>
      <w:r w:rsidRPr="00900D33">
        <w:rPr>
          <w:sz w:val="22"/>
          <w:szCs w:val="22"/>
          <w:lang w:val="uk-UA" w:eastAsia="it-IT"/>
        </w:rPr>
        <w:t>Проєктній</w:t>
      </w:r>
      <w:proofErr w:type="spellEnd"/>
      <w:r w:rsidRPr="00900D33">
        <w:rPr>
          <w:sz w:val="22"/>
          <w:szCs w:val="22"/>
          <w:lang w:val="uk-UA" w:eastAsia="it-IT"/>
        </w:rPr>
        <w:t xml:space="preserve"> угоді;</w:t>
      </w:r>
    </w:p>
    <w:p w14:paraId="0D70F23F"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члени комітету з прийняття рішень чітко ідентифіковані;</w:t>
      </w:r>
    </w:p>
    <w:p w14:paraId="410A1C4D"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параметри та критерії процесу відбору стартапів, які підлягають стартовому фінансуванню, є наявними, чітко визначеними (наприклад, матриця/система балів) та відповідають критеріям проєкту;</w:t>
      </w:r>
    </w:p>
    <w:p w14:paraId="3BEC7F67"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наявна документація щодо рішень комітету, зокрема стосовно надання фінансування відібраним стартапам;</w:t>
      </w:r>
    </w:p>
    <w:p w14:paraId="7AE06C8E"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підтвердження переказу коштів у межах стартового фінансування є наявним та повним.</w:t>
      </w:r>
    </w:p>
    <w:p w14:paraId="0EB17122" w14:textId="77777777" w:rsidR="002A3553" w:rsidRPr="00A1569E"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uk-UA" w:eastAsia="en-US"/>
          <w14:ligatures w14:val="standardContextual"/>
        </w:rPr>
      </w:pPr>
      <w:r w:rsidRPr="00A1569E">
        <w:rPr>
          <w:b/>
          <w:bCs/>
          <w:kern w:val="2"/>
          <w:sz w:val="22"/>
          <w:szCs w:val="22"/>
          <w:lang w:val="uk-UA" w:eastAsia="en-US"/>
          <w14:ligatures w14:val="standardContextual"/>
        </w:rPr>
        <w:t>Суттєвість та коефіцієнт охоплення витрат</w:t>
      </w:r>
    </w:p>
    <w:p w14:paraId="484DEE68"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Рівень суттєвості становить 1 % від загальної суми заявлених витрат.</w:t>
      </w:r>
    </w:p>
    <w:p w14:paraId="70BFE97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Рівень суттєвості по кожній бюджетній лінії, як зазначено у фінансовому звіті, встановлюється на рівні не більше 0,5 %.</w:t>
      </w:r>
    </w:p>
    <w:p w14:paraId="0D6B6FD7"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Зверніть увагу на коефіцієнт охоплення витрат (</w:t>
      </w:r>
      <w:proofErr w:type="spellStart"/>
      <w:r w:rsidRPr="00900D33">
        <w:rPr>
          <w:sz w:val="22"/>
          <w:szCs w:val="22"/>
          <w:lang w:val="uk-UA" w:eastAsia="it-IT"/>
        </w:rPr>
        <w:t>Expenditure</w:t>
      </w:r>
      <w:proofErr w:type="spellEnd"/>
      <w:r w:rsidRPr="00900D33">
        <w:rPr>
          <w:sz w:val="22"/>
          <w:szCs w:val="22"/>
          <w:lang w:val="uk-UA" w:eastAsia="it-IT"/>
        </w:rPr>
        <w:t xml:space="preserve"> </w:t>
      </w:r>
      <w:proofErr w:type="spellStart"/>
      <w:r w:rsidRPr="00900D33">
        <w:rPr>
          <w:sz w:val="22"/>
          <w:szCs w:val="22"/>
          <w:lang w:val="uk-UA" w:eastAsia="it-IT"/>
        </w:rPr>
        <w:t>Coverage</w:t>
      </w:r>
      <w:proofErr w:type="spellEnd"/>
      <w:r w:rsidRPr="00900D33">
        <w:rPr>
          <w:sz w:val="22"/>
          <w:szCs w:val="22"/>
          <w:lang w:val="uk-UA" w:eastAsia="it-IT"/>
        </w:rPr>
        <w:t xml:space="preserve"> </w:t>
      </w:r>
      <w:proofErr w:type="spellStart"/>
      <w:r w:rsidRPr="00900D33">
        <w:rPr>
          <w:sz w:val="22"/>
          <w:szCs w:val="22"/>
          <w:lang w:val="uk-UA" w:eastAsia="it-IT"/>
        </w:rPr>
        <w:t>Ratio</w:t>
      </w:r>
      <w:proofErr w:type="spellEnd"/>
      <w:r w:rsidRPr="00900D33">
        <w:rPr>
          <w:sz w:val="22"/>
          <w:szCs w:val="22"/>
          <w:lang w:val="uk-UA" w:eastAsia="it-IT"/>
        </w:rPr>
        <w:t>, ECR):</w:t>
      </w:r>
    </w:p>
    <w:p w14:paraId="6DAE5236"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забезпечує, щоб загальний коефіцієнт охоплення витрат (ECR) становив щонайменше 65 %.</w:t>
      </w:r>
    </w:p>
    <w:p w14:paraId="5394C9EB"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якщо Аудитор виявляє рівень виключень менше 1 % від загальної суми перевірених витрат (тобто 0,5 %), Аудитор завершує процедури перевірки та переходить до підготовки звіту.</w:t>
      </w:r>
    </w:p>
    <w:p w14:paraId="0E131038"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Якщо ж виявлений рівень виключень перевищує 1 %, Аудитор розширює процедури перевірки доти, доки ECR не становитиме щонайменше 85 %.</w:t>
      </w:r>
    </w:p>
    <w:p w14:paraId="0C61F1A3"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Аудитор також забезпечує, щоб ECR за кожною статтею та </w:t>
      </w:r>
      <w:proofErr w:type="spellStart"/>
      <w:r w:rsidRPr="00900D33">
        <w:rPr>
          <w:sz w:val="22"/>
          <w:szCs w:val="22"/>
          <w:lang w:val="uk-UA" w:eastAsia="it-IT"/>
        </w:rPr>
        <w:t>підстаттею</w:t>
      </w:r>
      <w:proofErr w:type="spellEnd"/>
      <w:r w:rsidRPr="00900D33">
        <w:rPr>
          <w:sz w:val="22"/>
          <w:szCs w:val="22"/>
          <w:lang w:val="uk-UA" w:eastAsia="it-IT"/>
        </w:rPr>
        <w:t xml:space="preserve"> витрат, відображених у Фінансовому звіті, становив не менше 10 %.</w:t>
      </w:r>
    </w:p>
    <w:p w14:paraId="247FC405"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ТЧХУ зобов’язується відповідним чином </w:t>
      </w:r>
      <w:proofErr w:type="spellStart"/>
      <w:r w:rsidRPr="00900D33">
        <w:rPr>
          <w:sz w:val="22"/>
          <w:szCs w:val="22"/>
          <w:lang w:val="uk-UA" w:eastAsia="it-IT"/>
        </w:rPr>
        <w:t>внести</w:t>
      </w:r>
      <w:proofErr w:type="spellEnd"/>
      <w:r w:rsidRPr="00900D33">
        <w:rPr>
          <w:sz w:val="22"/>
          <w:szCs w:val="22"/>
          <w:lang w:val="uk-UA" w:eastAsia="it-IT"/>
        </w:rPr>
        <w:t xml:space="preserve"> зміни до звіту про витрати.</w:t>
      </w:r>
    </w:p>
    <w:p w14:paraId="548FCA6F"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Звертаємо увагу, що Аудитор додає до звіту перелік неприйнятих підтвердних документів (ваучерів). До цього переліку включаються всі виявлені зауваження незалежно від рівня суттєвості.</w:t>
      </w:r>
    </w:p>
    <w:p w14:paraId="2B55DD44"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Робочий план</w:t>
      </w:r>
    </w:p>
    <w:p w14:paraId="1816447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Аудиторське завдання здійснюється в офісах організації</w:t>
      </w:r>
      <w:r w:rsidRPr="00900D33">
        <w:rPr>
          <w:sz w:val="22"/>
          <w:szCs w:val="22"/>
          <w:lang w:val="uk-UA" w:eastAsia="it-IT"/>
        </w:rPr>
        <w:noBreakHyphen/>
        <w:t>виконавця у м. Київ та передбачає перевірку банківських виписок, проєктних рахунків в обліковій системі, оригінальних та справжніх рахунків</w:t>
      </w:r>
      <w:r w:rsidRPr="00900D33">
        <w:rPr>
          <w:sz w:val="22"/>
          <w:szCs w:val="22"/>
          <w:lang w:val="uk-UA" w:eastAsia="it-IT"/>
        </w:rPr>
        <w:noBreakHyphen/>
        <w:t>фактур / квитанцій / ваучерів, а також інших ключових доказів і документації, що є релевантними для виконання обсягу робіт, визначеного у пункті 7.</w:t>
      </w:r>
    </w:p>
    <w:p w14:paraId="294E072A" w14:textId="6CC47A95" w:rsidR="002A3553" w:rsidRPr="0050200F" w:rsidRDefault="002A3553" w:rsidP="002A3553">
      <w:pPr>
        <w:spacing w:before="100" w:beforeAutospacing="1" w:after="100" w:afterAutospacing="1" w:line="300" w:lineRule="atLeast"/>
        <w:ind w:left="142" w:firstLine="425"/>
        <w:jc w:val="both"/>
        <w:rPr>
          <w:sz w:val="22"/>
          <w:szCs w:val="22"/>
          <w:u w:val="single"/>
          <w:lang w:val="uk-UA" w:eastAsia="it-IT"/>
        </w:rPr>
      </w:pPr>
      <w:r w:rsidRPr="00900D33">
        <w:rPr>
          <w:sz w:val="22"/>
          <w:szCs w:val="22"/>
          <w:lang w:val="uk-UA" w:eastAsia="it-IT"/>
        </w:rPr>
        <w:lastRenderedPageBreak/>
        <w:t>Аудиторське завдання проводиться у період:</w:t>
      </w:r>
      <w:r>
        <w:rPr>
          <w:sz w:val="22"/>
          <w:szCs w:val="22"/>
          <w:lang w:val="uk-UA" w:eastAsia="it-IT"/>
        </w:rPr>
        <w:t xml:space="preserve"> </w:t>
      </w:r>
      <w:r w:rsidRPr="0050200F">
        <w:rPr>
          <w:sz w:val="22"/>
          <w:szCs w:val="22"/>
          <w:u w:val="single"/>
          <w:lang w:val="uk-UA" w:eastAsia="it-IT"/>
        </w:rPr>
        <w:t>з 01.09.2026 по 31.1</w:t>
      </w:r>
      <w:r w:rsidR="00EE36DF">
        <w:rPr>
          <w:sz w:val="22"/>
          <w:szCs w:val="22"/>
          <w:u w:val="single"/>
          <w:lang w:val="uk-UA" w:eastAsia="it-IT"/>
        </w:rPr>
        <w:t>1</w:t>
      </w:r>
      <w:r w:rsidRPr="0050200F">
        <w:rPr>
          <w:sz w:val="22"/>
          <w:szCs w:val="22"/>
          <w:u w:val="single"/>
          <w:lang w:val="uk-UA" w:eastAsia="it-IT"/>
        </w:rPr>
        <w:t>.2026</w:t>
      </w:r>
      <w:r>
        <w:rPr>
          <w:sz w:val="22"/>
          <w:szCs w:val="22"/>
          <w:u w:val="single"/>
          <w:lang w:val="uk-UA" w:eastAsia="it-IT"/>
        </w:rPr>
        <w:t>.</w:t>
      </w:r>
    </w:p>
    <w:p w14:paraId="31759FF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цьому зв’язку ТЧХУ як організація</w:t>
      </w:r>
      <w:r w:rsidRPr="00900D33">
        <w:rPr>
          <w:sz w:val="22"/>
          <w:szCs w:val="22"/>
          <w:lang w:val="uk-UA" w:eastAsia="it-IT"/>
        </w:rPr>
        <w:noBreakHyphen/>
        <w:t>виконавець забезпечує надання Аудитору всіх необхідних даних, інформації та документації. Додаткові дані, інформація та документація, запитувані Аудитором, надаються ТЧХУ, якщо лише обов’язкові норми законодавства не забороняють розкриття таких даних, інформації або документації.</w:t>
      </w:r>
    </w:p>
    <w:p w14:paraId="08877C9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будь</w:t>
      </w:r>
      <w:r w:rsidRPr="00900D33">
        <w:rPr>
          <w:sz w:val="22"/>
          <w:szCs w:val="22"/>
          <w:lang w:val="uk-UA" w:eastAsia="it-IT"/>
        </w:rPr>
        <w:noBreakHyphen/>
        <w:t>якому випадку Аудитору мають бути надані такі документи:</w:t>
      </w:r>
    </w:p>
    <w:p w14:paraId="50C2570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ці Технічні умови (</w:t>
      </w:r>
      <w:proofErr w:type="spellStart"/>
      <w:r w:rsidRPr="00900D33">
        <w:rPr>
          <w:sz w:val="22"/>
          <w:szCs w:val="22"/>
          <w:lang w:val="uk-UA" w:eastAsia="it-IT"/>
        </w:rPr>
        <w:t>Terms</w:t>
      </w:r>
      <w:proofErr w:type="spellEnd"/>
      <w:r w:rsidRPr="00900D33">
        <w:rPr>
          <w:sz w:val="22"/>
          <w:szCs w:val="22"/>
          <w:lang w:val="uk-UA" w:eastAsia="it-IT"/>
        </w:rPr>
        <w:t xml:space="preserve"> of </w:t>
      </w:r>
      <w:proofErr w:type="spellStart"/>
      <w:r w:rsidRPr="00900D33">
        <w:rPr>
          <w:sz w:val="22"/>
          <w:szCs w:val="22"/>
          <w:lang w:val="uk-UA" w:eastAsia="it-IT"/>
        </w:rPr>
        <w:t>Reference</w:t>
      </w:r>
      <w:proofErr w:type="spellEnd"/>
      <w:r w:rsidRPr="00900D33">
        <w:rPr>
          <w:sz w:val="22"/>
          <w:szCs w:val="22"/>
          <w:lang w:val="uk-UA" w:eastAsia="it-IT"/>
        </w:rPr>
        <w:t>);</w:t>
      </w:r>
    </w:p>
    <w:p w14:paraId="4A90D87E"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Угода, укладена між Австрійським Червоним Хрестом та ТЧХУ;</w:t>
      </w:r>
    </w:p>
    <w:p w14:paraId="31CE41C6"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повні звіти за проєктом;</w:t>
      </w:r>
    </w:p>
    <w:p w14:paraId="50BE274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усі підтвердні документи, документація та докази, включаючи, але не обмежуючись, рахунками</w:t>
      </w:r>
      <w:r w:rsidRPr="00900D33">
        <w:rPr>
          <w:sz w:val="22"/>
          <w:szCs w:val="22"/>
          <w:lang w:val="uk-UA" w:eastAsia="it-IT"/>
        </w:rPr>
        <w:noBreakHyphen/>
        <w:t xml:space="preserve">фактурами, квитанціями, ваучерами, банківськими виписками, проєктними реєстрами, списками цільових </w:t>
      </w:r>
      <w:proofErr w:type="spellStart"/>
      <w:r w:rsidRPr="00900D33">
        <w:rPr>
          <w:sz w:val="22"/>
          <w:szCs w:val="22"/>
          <w:lang w:val="uk-UA" w:eastAsia="it-IT"/>
        </w:rPr>
        <w:t>бенефіціарів</w:t>
      </w:r>
      <w:proofErr w:type="spellEnd"/>
      <w:r w:rsidRPr="00900D33">
        <w:rPr>
          <w:sz w:val="22"/>
          <w:szCs w:val="22"/>
          <w:lang w:val="uk-UA" w:eastAsia="it-IT"/>
        </w:rPr>
        <w:t>, накладними, розподільчими списками, актами передачі, підтвердженнями прийняття/отримання та будь</w:t>
      </w:r>
      <w:r w:rsidRPr="00900D33">
        <w:rPr>
          <w:sz w:val="22"/>
          <w:szCs w:val="22"/>
          <w:lang w:val="uk-UA" w:eastAsia="it-IT"/>
        </w:rPr>
        <w:noBreakHyphen/>
        <w:t>якою іншою релевантною інформацією (яка може бути запитана Аудитором).</w:t>
      </w:r>
    </w:p>
    <w:p w14:paraId="29F5297B" w14:textId="77777777" w:rsidR="002A3553" w:rsidRPr="00A1569E"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Звітування</w:t>
      </w:r>
    </w:p>
    <w:p w14:paraId="3D451BF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готує Звіт з надання впевненості, який повинен містити опис мети завдання, аудиторських процедур, виявлених результатів (за наявності), а також висновок Аудитора. Звіт щонайменше має містити таку інформацію:</w:t>
      </w:r>
    </w:p>
    <w:p w14:paraId="1F4F9D9E"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Адресат(и)</w:t>
      </w:r>
    </w:p>
    <w:p w14:paraId="4C5E6EAB"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Номер та назву проєкту</w:t>
      </w:r>
    </w:p>
    <w:p w14:paraId="5DC87FC5"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Організацію</w:t>
      </w:r>
      <w:r w:rsidRPr="00900D33">
        <w:rPr>
          <w:sz w:val="22"/>
          <w:szCs w:val="22"/>
          <w:lang w:val="uk-UA" w:eastAsia="it-IT"/>
        </w:rPr>
        <w:noBreakHyphen/>
        <w:t>виконавця проєкту</w:t>
      </w:r>
    </w:p>
    <w:p w14:paraId="6FDA86C0"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Короткий опис програми (її компонентів) та партнерів з реалізації проєкту, включаючи цілі, очікувані результати, застосовану методологію та заходи, організацію проєкту і його графік</w:t>
      </w:r>
    </w:p>
    <w:p w14:paraId="2D7059F4"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Період, охоплений звітом</w:t>
      </w:r>
    </w:p>
    <w:p w14:paraId="4A37B630"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Валюта звітності — ЄВРО</w:t>
      </w:r>
    </w:p>
    <w:p w14:paraId="56553364"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запланованих доходів (за наявності) та витрат у валюті звітності</w:t>
      </w:r>
    </w:p>
    <w:p w14:paraId="1DA16902"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фактичних доходів (за наявності) та витрат, включаючи перелік усіх окремих надходжень</w:t>
      </w:r>
    </w:p>
    <w:p w14:paraId="544637DC"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Повний перелік переказаних проєктних коштів із зазначенням донорів, дат та курсів обміну валют</w:t>
      </w:r>
    </w:p>
    <w:p w14:paraId="24D9CD5D"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Кінцевий залишок коштів (включаючи готівку, кошти на банківських рахунках та інші активи, зокрема авансові платежі та непогашені чеки)</w:t>
      </w:r>
    </w:p>
    <w:p w14:paraId="52A8257A"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фактичних витрат, перевірених Аудитором</w:t>
      </w:r>
    </w:p>
    <w:p w14:paraId="17B2981B"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Цілі, обсяг і опис виконаних процедур</w:t>
      </w:r>
    </w:p>
    <w:p w14:paraId="39821508"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виявлених зауважень</w:t>
      </w:r>
    </w:p>
    <w:p w14:paraId="4E6DA9D9"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Рекомендації та/або інформацію щодо подальших дій за попередніми рекомендаціями (за наявності)</w:t>
      </w:r>
    </w:p>
    <w:p w14:paraId="6019D0C8"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Інші релевантні питання</w:t>
      </w:r>
    </w:p>
    <w:p w14:paraId="596B7886"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Заяву про те, що всі оригінальні ваучери були анульовані шляхом проставлення штампу</w:t>
      </w:r>
    </w:p>
    <w:p w14:paraId="0AFB8DCA"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Висновок Аудитора з наданням розумної впевненості</w:t>
      </w:r>
    </w:p>
    <w:p w14:paraId="6F7B4171"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Дату складання звіту</w:t>
      </w:r>
    </w:p>
    <w:p w14:paraId="668A7BB1"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Адресу Аудитора, контактні дані, підпис та підтвердження повноважень (наприклад, штамп компанії або використання офіційного бланка компанії)</w:t>
      </w:r>
    </w:p>
    <w:p w14:paraId="69B8280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Звіт також має містити такі додатки:</w:t>
      </w:r>
    </w:p>
    <w:p w14:paraId="58E3FED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Фінансовий звіт: загальний розрахунок із порівнянням фактичних витрат з затвердженим бюджетом, засвідчений офіційним підписом (штампом і підписом) організації</w:t>
      </w:r>
      <w:r w:rsidRPr="00900D33">
        <w:rPr>
          <w:sz w:val="22"/>
          <w:szCs w:val="22"/>
          <w:lang w:val="uk-UA" w:eastAsia="it-IT"/>
        </w:rPr>
        <w:noBreakHyphen/>
        <w:t>виконавця та офіційним підписом (штампом і підписом) Аудитора;</w:t>
      </w:r>
    </w:p>
    <w:p w14:paraId="3DB357D7"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звіт про рух грошових коштів за проєктом;</w:t>
      </w:r>
    </w:p>
    <w:p w14:paraId="243DAAA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лист повноти (лист</w:t>
      </w:r>
      <w:r w:rsidRPr="00900D33">
        <w:rPr>
          <w:sz w:val="22"/>
          <w:szCs w:val="22"/>
          <w:lang w:val="uk-UA" w:eastAsia="it-IT"/>
        </w:rPr>
        <w:noBreakHyphen/>
        <w:t xml:space="preserve">заява керівництва / </w:t>
      </w:r>
      <w:proofErr w:type="spellStart"/>
      <w:r w:rsidRPr="00900D33">
        <w:rPr>
          <w:sz w:val="22"/>
          <w:szCs w:val="22"/>
          <w:lang w:val="uk-UA" w:eastAsia="it-IT"/>
        </w:rPr>
        <w:t>letter</w:t>
      </w:r>
      <w:proofErr w:type="spellEnd"/>
      <w:r w:rsidRPr="00900D33">
        <w:rPr>
          <w:sz w:val="22"/>
          <w:szCs w:val="22"/>
          <w:lang w:val="uk-UA" w:eastAsia="it-IT"/>
        </w:rPr>
        <w:t xml:space="preserve"> </w:t>
      </w:r>
      <w:proofErr w:type="spellStart"/>
      <w:r w:rsidRPr="00900D33">
        <w:rPr>
          <w:sz w:val="22"/>
          <w:szCs w:val="22"/>
          <w:lang w:val="uk-UA" w:eastAsia="it-IT"/>
        </w:rPr>
        <w:t>of</w:t>
      </w:r>
      <w:proofErr w:type="spellEnd"/>
      <w:r w:rsidRPr="00900D33">
        <w:rPr>
          <w:sz w:val="22"/>
          <w:szCs w:val="22"/>
          <w:lang w:val="uk-UA" w:eastAsia="it-IT"/>
        </w:rPr>
        <w:t xml:space="preserve"> </w:t>
      </w:r>
      <w:proofErr w:type="spellStart"/>
      <w:r w:rsidRPr="00900D33">
        <w:rPr>
          <w:sz w:val="22"/>
          <w:szCs w:val="22"/>
          <w:lang w:val="uk-UA" w:eastAsia="it-IT"/>
        </w:rPr>
        <w:t>representation</w:t>
      </w:r>
      <w:proofErr w:type="spellEnd"/>
      <w:r w:rsidRPr="00900D33">
        <w:rPr>
          <w:sz w:val="22"/>
          <w:szCs w:val="22"/>
          <w:lang w:val="uk-UA" w:eastAsia="it-IT"/>
        </w:rPr>
        <w:t>);</w:t>
      </w:r>
    </w:p>
    <w:p w14:paraId="6CC77598"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детальний перелік ваучерів, класифікований за відповідними бюджетними лініями;</w:t>
      </w:r>
    </w:p>
    <w:p w14:paraId="3AF72E46"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виписки з банківських рахунків;</w:t>
      </w:r>
    </w:p>
    <w:p w14:paraId="37B6F631"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рахунків</w:t>
      </w:r>
      <w:r w:rsidRPr="00900D33">
        <w:rPr>
          <w:sz w:val="22"/>
          <w:szCs w:val="22"/>
          <w:lang w:val="uk-UA" w:eastAsia="it-IT"/>
        </w:rPr>
        <w:noBreakHyphen/>
        <w:t>фактур до оплати (за наявності);</w:t>
      </w:r>
    </w:p>
    <w:p w14:paraId="010F8993"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довідкових документів (ключові документи та джерела даних, використані під час виконання процедур);</w:t>
      </w:r>
    </w:p>
    <w:p w14:paraId="4C1D82BA"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ключових запитуваних документів, які не були отримані / не могли бути надані, із зазначенням причин;</w:t>
      </w:r>
    </w:p>
    <w:p w14:paraId="232CE78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коментований перелік неприйнятих ваучерів;</w:t>
      </w:r>
    </w:p>
    <w:p w14:paraId="0CB9D4D9"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виявлення винятків — перелік відповідних ваучерів із описом винятку;</w:t>
      </w:r>
    </w:p>
    <w:p w14:paraId="502736EA"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перелік активів (основні засоби / обладнання, придбані в межах проєкту, вартістю понад 1 000,00 ЄВРО </w:t>
      </w:r>
      <w:proofErr w:type="spellStart"/>
      <w:r w:rsidRPr="00900D33">
        <w:rPr>
          <w:sz w:val="22"/>
          <w:szCs w:val="22"/>
          <w:lang w:val="uk-UA" w:eastAsia="it-IT"/>
        </w:rPr>
        <w:t>нетто</w:t>
      </w:r>
      <w:proofErr w:type="spellEnd"/>
      <w:r w:rsidRPr="00900D33">
        <w:rPr>
          <w:sz w:val="22"/>
          <w:szCs w:val="22"/>
          <w:lang w:val="uk-UA" w:eastAsia="it-IT"/>
        </w:rPr>
        <w:t>);</w:t>
      </w:r>
    </w:p>
    <w:p w14:paraId="0B727DB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перелік договорів на послуги / закупівлю, укладених протягом звітного періоду, на суму понад 1 000,00 ЄВРО </w:t>
      </w:r>
      <w:proofErr w:type="spellStart"/>
      <w:r w:rsidRPr="00900D33">
        <w:rPr>
          <w:sz w:val="22"/>
          <w:szCs w:val="22"/>
          <w:lang w:val="uk-UA" w:eastAsia="it-IT"/>
        </w:rPr>
        <w:t>нетто</w:t>
      </w:r>
      <w:proofErr w:type="spellEnd"/>
      <w:r w:rsidRPr="00900D33">
        <w:rPr>
          <w:sz w:val="22"/>
          <w:szCs w:val="22"/>
          <w:lang w:val="uk-UA" w:eastAsia="it-IT"/>
        </w:rPr>
        <w:t>;</w:t>
      </w:r>
    </w:p>
    <w:p w14:paraId="424C71C6"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грантових договорів, укладених протягом звітних періодів, за наявності.</w:t>
      </w:r>
    </w:p>
    <w:p w14:paraId="09B5928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Аудиторський звіт подається у паперовому та електронному форматах з використанням продуктів MS Office. Звіт готується англійською та українською мовами. Необхідно надати два оригінальні паперові примірники аудиторського звіту кожною мовою, а також версію у форматі PDF.</w:t>
      </w:r>
    </w:p>
    <w:p w14:paraId="15C3C1A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У разі якщо звіт підписується кваліфікованим електронним підписом (QES), такий підпис має відповідати вимогам Регламенту (ЄС) № 910/2014 (далі — Регламент </w:t>
      </w:r>
      <w:proofErr w:type="spellStart"/>
      <w:r w:rsidRPr="00900D33">
        <w:rPr>
          <w:sz w:val="22"/>
          <w:szCs w:val="22"/>
          <w:lang w:val="uk-UA" w:eastAsia="it-IT"/>
        </w:rPr>
        <w:t>eIDAS</w:t>
      </w:r>
      <w:proofErr w:type="spellEnd"/>
      <w:r w:rsidRPr="00900D33">
        <w:rPr>
          <w:sz w:val="22"/>
          <w:szCs w:val="22"/>
          <w:lang w:val="uk-UA" w:eastAsia="it-IT"/>
        </w:rPr>
        <w:t xml:space="preserve">). Звіти, як у паперовому, так і в електронному форматі (у разі застосування — включно з </w:t>
      </w:r>
      <w:proofErr w:type="spellStart"/>
      <w:r w:rsidRPr="00900D33">
        <w:rPr>
          <w:sz w:val="22"/>
          <w:szCs w:val="22"/>
          <w:lang w:val="uk-UA" w:eastAsia="it-IT"/>
        </w:rPr>
        <w:t>management</w:t>
      </w:r>
      <w:proofErr w:type="spellEnd"/>
      <w:r w:rsidRPr="00900D33">
        <w:rPr>
          <w:sz w:val="22"/>
          <w:szCs w:val="22"/>
          <w:lang w:val="uk-UA" w:eastAsia="it-IT"/>
        </w:rPr>
        <w:t xml:space="preserve"> </w:t>
      </w:r>
      <w:proofErr w:type="spellStart"/>
      <w:r w:rsidRPr="00900D33">
        <w:rPr>
          <w:sz w:val="22"/>
          <w:szCs w:val="22"/>
          <w:lang w:val="uk-UA" w:eastAsia="it-IT"/>
        </w:rPr>
        <w:t>letter</w:t>
      </w:r>
      <w:proofErr w:type="spellEnd"/>
      <w:r w:rsidRPr="00900D33">
        <w:rPr>
          <w:sz w:val="22"/>
          <w:szCs w:val="22"/>
          <w:lang w:val="uk-UA" w:eastAsia="it-IT"/>
        </w:rPr>
        <w:t>), надсилаються організації</w:t>
      </w:r>
      <w:r w:rsidRPr="00900D33">
        <w:rPr>
          <w:sz w:val="22"/>
          <w:szCs w:val="22"/>
          <w:lang w:val="uk-UA" w:eastAsia="it-IT"/>
        </w:rPr>
        <w:noBreakHyphen/>
        <w:t xml:space="preserve">виконавцю, а англомовні версії звітів — як у паперовому, так і в електронному вигляді — додатково та не пізніше 31.12.2026 за </w:t>
      </w:r>
      <w:proofErr w:type="spellStart"/>
      <w:r w:rsidRPr="00900D33">
        <w:rPr>
          <w:sz w:val="22"/>
          <w:szCs w:val="22"/>
          <w:lang w:val="uk-UA" w:eastAsia="it-IT"/>
        </w:rPr>
        <w:t>адресою</w:t>
      </w:r>
      <w:proofErr w:type="spellEnd"/>
      <w:r w:rsidRPr="00900D33">
        <w:rPr>
          <w:sz w:val="22"/>
          <w:szCs w:val="22"/>
          <w:lang w:val="uk-UA" w:eastAsia="it-IT"/>
        </w:rPr>
        <w:t>:</w:t>
      </w:r>
    </w:p>
    <w:p w14:paraId="11E7FCE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b/>
          <w:bCs/>
          <w:sz w:val="22"/>
          <w:szCs w:val="22"/>
          <w:lang w:val="de-DE" w:eastAsia="it-IT"/>
        </w:rPr>
      </w:pPr>
      <w:r w:rsidRPr="00900D33">
        <w:rPr>
          <w:b/>
          <w:bCs/>
          <w:sz w:val="22"/>
          <w:szCs w:val="22"/>
          <w:lang w:val="de-DE" w:eastAsia="it-IT"/>
        </w:rPr>
        <w:t>Österreichisches Rotes Kreuz</w:t>
      </w:r>
    </w:p>
    <w:p w14:paraId="0BDD10D8"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de-DE" w:eastAsia="it-IT"/>
        </w:rPr>
      </w:pPr>
      <w:proofErr w:type="spellStart"/>
      <w:r w:rsidRPr="00900D33">
        <w:rPr>
          <w:sz w:val="22"/>
          <w:szCs w:val="22"/>
          <w:lang w:val="de-DE" w:eastAsia="it-IT"/>
        </w:rPr>
        <w:t>Attn</w:t>
      </w:r>
      <w:proofErr w:type="spellEnd"/>
      <w:r w:rsidRPr="00900D33">
        <w:rPr>
          <w:sz w:val="22"/>
          <w:szCs w:val="22"/>
          <w:lang w:val="de-DE" w:eastAsia="it-IT"/>
        </w:rPr>
        <w:t xml:space="preserve">: Projektfinanz </w:t>
      </w:r>
    </w:p>
    <w:p w14:paraId="3ADBDE6C"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de-DE" w:eastAsia="it-IT"/>
        </w:rPr>
      </w:pPr>
      <w:proofErr w:type="spellStart"/>
      <w:r w:rsidRPr="00900D33">
        <w:rPr>
          <w:sz w:val="22"/>
          <w:szCs w:val="22"/>
          <w:lang w:val="de-DE" w:eastAsia="it-IT"/>
        </w:rPr>
        <w:t>Wiedner</w:t>
      </w:r>
      <w:proofErr w:type="spellEnd"/>
      <w:r w:rsidRPr="00900D33">
        <w:rPr>
          <w:sz w:val="22"/>
          <w:szCs w:val="22"/>
          <w:lang w:val="de-DE" w:eastAsia="it-IT"/>
        </w:rPr>
        <w:t xml:space="preserve"> Hauptstraße 32</w:t>
      </w:r>
    </w:p>
    <w:p w14:paraId="1FF0B8AB"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eastAsia="it-IT"/>
        </w:rPr>
        <w:t xml:space="preserve">1040 </w:t>
      </w:r>
      <w:r w:rsidRPr="00900D33">
        <w:rPr>
          <w:sz w:val="22"/>
          <w:szCs w:val="22"/>
          <w:lang w:val="en-GB" w:eastAsia="it-IT"/>
        </w:rPr>
        <w:t>Vienna</w:t>
      </w:r>
      <w:r w:rsidRPr="00900D33">
        <w:rPr>
          <w:sz w:val="22"/>
          <w:szCs w:val="22"/>
          <w:lang w:eastAsia="it-IT"/>
        </w:rPr>
        <w:t xml:space="preserve">, </w:t>
      </w:r>
      <w:r w:rsidRPr="00900D33">
        <w:rPr>
          <w:sz w:val="22"/>
          <w:szCs w:val="22"/>
          <w:lang w:val="en-GB" w:eastAsia="it-IT"/>
        </w:rPr>
        <w:t>Austria</w:t>
      </w:r>
    </w:p>
    <w:p w14:paraId="70E92D05"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p>
    <w:p w14:paraId="3C70FBCC"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val="uk-UA" w:eastAsia="it-IT"/>
        </w:rPr>
        <w:t>Електронна адреса</w:t>
      </w:r>
      <w:r w:rsidRPr="00900D33">
        <w:rPr>
          <w:sz w:val="22"/>
          <w:szCs w:val="22"/>
          <w:lang w:eastAsia="it-IT"/>
        </w:rPr>
        <w:t xml:space="preserve">: </w:t>
      </w:r>
      <w:hyperlink r:id="rId11" w:history="1">
        <w:r w:rsidRPr="00900D33">
          <w:rPr>
            <w:sz w:val="22"/>
            <w:szCs w:val="22"/>
            <w:u w:val="single"/>
            <w:lang w:val="en-GB" w:eastAsia="it-IT"/>
          </w:rPr>
          <w:t>pro</w:t>
        </w:r>
        <w:r w:rsidRPr="00900D33">
          <w:rPr>
            <w:sz w:val="22"/>
            <w:szCs w:val="22"/>
            <w:u w:val="single"/>
            <w:lang w:eastAsia="it-IT"/>
          </w:rPr>
          <w:t>-</w:t>
        </w:r>
        <w:r w:rsidRPr="00900D33">
          <w:rPr>
            <w:sz w:val="22"/>
            <w:szCs w:val="22"/>
            <w:u w:val="single"/>
            <w:lang w:val="en-GB" w:eastAsia="it-IT"/>
          </w:rPr>
          <w:t>fin</w:t>
        </w:r>
        <w:r w:rsidRPr="00900D33">
          <w:rPr>
            <w:sz w:val="22"/>
            <w:szCs w:val="22"/>
            <w:u w:val="single"/>
            <w:lang w:eastAsia="it-IT"/>
          </w:rPr>
          <w:t>@</w:t>
        </w:r>
        <w:proofErr w:type="spellStart"/>
        <w:r w:rsidRPr="00900D33">
          <w:rPr>
            <w:sz w:val="22"/>
            <w:szCs w:val="22"/>
            <w:u w:val="single"/>
            <w:lang w:val="en-GB" w:eastAsia="it-IT"/>
          </w:rPr>
          <w:t>roteskreuz</w:t>
        </w:r>
        <w:proofErr w:type="spellEnd"/>
        <w:r w:rsidRPr="00900D33">
          <w:rPr>
            <w:sz w:val="22"/>
            <w:szCs w:val="22"/>
            <w:u w:val="single"/>
            <w:lang w:eastAsia="it-IT"/>
          </w:rPr>
          <w:t>.</w:t>
        </w:r>
        <w:r w:rsidRPr="00900D33">
          <w:rPr>
            <w:sz w:val="22"/>
            <w:szCs w:val="22"/>
            <w:u w:val="single"/>
            <w:lang w:val="en-GB" w:eastAsia="it-IT"/>
          </w:rPr>
          <w:t>at</w:t>
        </w:r>
      </w:hyperlink>
    </w:p>
    <w:p w14:paraId="557899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val="uk-UA" w:eastAsia="it-IT"/>
        </w:rPr>
        <w:t>Копію на</w:t>
      </w:r>
      <w:r w:rsidRPr="00900D33">
        <w:rPr>
          <w:sz w:val="22"/>
          <w:szCs w:val="22"/>
          <w:lang w:eastAsia="it-IT"/>
        </w:rPr>
        <w:t xml:space="preserve">: </w:t>
      </w:r>
      <w:hyperlink r:id="rId12" w:history="1">
        <w:r w:rsidRPr="00900D33">
          <w:rPr>
            <w:sz w:val="22"/>
            <w:szCs w:val="22"/>
            <w:u w:val="single"/>
            <w:lang w:val="en-GB" w:eastAsia="it-IT"/>
          </w:rPr>
          <w:t>julia</w:t>
        </w:r>
        <w:r w:rsidRPr="00900D33">
          <w:rPr>
            <w:sz w:val="22"/>
            <w:szCs w:val="22"/>
            <w:u w:val="single"/>
            <w:lang w:eastAsia="it-IT"/>
          </w:rPr>
          <w:t>.</w:t>
        </w:r>
        <w:r w:rsidRPr="00900D33">
          <w:rPr>
            <w:sz w:val="22"/>
            <w:szCs w:val="22"/>
            <w:u w:val="single"/>
            <w:lang w:val="en-GB" w:eastAsia="it-IT"/>
          </w:rPr>
          <w:t>eichhofer</w:t>
        </w:r>
        <w:r w:rsidRPr="00900D33">
          <w:rPr>
            <w:sz w:val="22"/>
            <w:szCs w:val="22"/>
            <w:u w:val="single"/>
            <w:lang w:eastAsia="it-IT"/>
          </w:rPr>
          <w:t>@</w:t>
        </w:r>
        <w:r w:rsidRPr="00900D33">
          <w:rPr>
            <w:sz w:val="22"/>
            <w:szCs w:val="22"/>
            <w:u w:val="single"/>
            <w:lang w:val="en-GB" w:eastAsia="it-IT"/>
          </w:rPr>
          <w:t>roteskreuz</w:t>
        </w:r>
        <w:r w:rsidRPr="00900D33">
          <w:rPr>
            <w:sz w:val="22"/>
            <w:szCs w:val="22"/>
            <w:u w:val="single"/>
            <w:lang w:eastAsia="it-IT"/>
          </w:rPr>
          <w:t>.</w:t>
        </w:r>
        <w:r w:rsidRPr="00900D33">
          <w:rPr>
            <w:sz w:val="22"/>
            <w:szCs w:val="22"/>
            <w:u w:val="single"/>
            <w:lang w:val="en-GB" w:eastAsia="it-IT"/>
          </w:rPr>
          <w:t>at</w:t>
        </w:r>
      </w:hyperlink>
    </w:p>
    <w:p w14:paraId="0E92715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ТЧХУ залишає за собою зобов’язання забезпечити право, щоб Австрійський Червоний Хрест мав можливість передавати Звіт та його додатки відповідним донорам і своєму статутному аудитору.</w:t>
      </w:r>
    </w:p>
    <w:p w14:paraId="2311DB83"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uk-UA" w:eastAsia="en-US"/>
          <w14:ligatures w14:val="standardContextual"/>
        </w:rPr>
      </w:pPr>
      <w:r w:rsidRPr="00A1569E">
        <w:rPr>
          <w:b/>
          <w:bCs/>
          <w:kern w:val="2"/>
          <w:sz w:val="22"/>
          <w:szCs w:val="22"/>
          <w:lang w:val="uk-UA" w:eastAsia="en-US"/>
          <w14:ligatures w14:val="standardContextual"/>
        </w:rPr>
        <w:t>Порядок призначення Аудитора</w:t>
      </w:r>
    </w:p>
    <w:p w14:paraId="7F1EF51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Аудиторське завдання надається ТЧХУ.</w:t>
      </w:r>
    </w:p>
    <w:p w14:paraId="61ACB47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До призначення Аудитора ТЧХУ надає Австрійському Червоному Хресту тендерну документацію, а саме: запрошення до участі в тендері (включно з розкритими документами), зведену інформацію про отримані пропозиції, а також критерії відбору.</w:t>
      </w:r>
    </w:p>
    <w:p w14:paraId="3995107A"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У цьому зв’язку ці Технічні умови та всі їх додатки мають бути включені до запрошення до участі в тендері.</w:t>
      </w:r>
    </w:p>
    <w:p w14:paraId="26A5F5D5"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Крім того, до призначення Аудитора ТЧХУ надає Австрійському Червоному Хресту проєкт Листа</w:t>
      </w:r>
      <w:r w:rsidRPr="00900D33">
        <w:rPr>
          <w:sz w:val="22"/>
          <w:szCs w:val="22"/>
          <w:lang w:val="uk-UA" w:eastAsia="it-IT"/>
        </w:rPr>
        <w:noBreakHyphen/>
        <w:t>зобов’язання від Аудитора англійською мовою для можливих зауважень або рекомендацій.</w:t>
      </w:r>
    </w:p>
    <w:p w14:paraId="47D4BA3B"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Австрійський Червоний Хрест залишає за собою право відхилити попередньо відібраного Аудитора з поважних причин.</w:t>
      </w:r>
      <w:r w:rsidRPr="005A3476">
        <w:rPr>
          <w:sz w:val="22"/>
          <w:szCs w:val="22"/>
          <w:lang w:eastAsia="it-IT"/>
        </w:rPr>
        <w:t xml:space="preserve"> </w:t>
      </w:r>
      <w:r w:rsidRPr="00900D33">
        <w:rPr>
          <w:sz w:val="22"/>
          <w:szCs w:val="22"/>
          <w:lang w:val="uk-UA" w:eastAsia="it-IT"/>
        </w:rPr>
        <w:t>Поважною причиною, зокрема, вважається випадок, якщо попередньо відібраний Аудитор не може надати належну та достатню документацію, що підтверджує виконання передумов, визначених у пункті 4.</w:t>
      </w:r>
    </w:p>
    <w:p w14:paraId="46F938B5"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Зміни</w:t>
      </w:r>
    </w:p>
    <w:p w14:paraId="6201585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Суттєві зміни щодо змісту цих Технічних умов мають бути внесені Сторонами шляхом оформлення письмового додаткового листа до цієї угоди.</w:t>
      </w:r>
    </w:p>
    <w:p w14:paraId="68A6BA4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F440F6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 xml:space="preserve">Необхідні незначні коригування, що виникають у процесі поточної реалізації проєкту, здійснюються шляхом взаємного інформування та комунікації електронною поштою з Фінансовим департаментом Австрійського Червоного Хреста (mailto: </w:t>
      </w:r>
      <w:hyperlink r:id="rId13" w:history="1">
        <w:r w:rsidRPr="00900D33">
          <w:rPr>
            <w:sz w:val="22"/>
            <w:szCs w:val="22"/>
            <w:u w:val="single"/>
            <w:lang w:val="uk-UA" w:eastAsia="it-IT"/>
          </w:rPr>
          <w:t>pro-fin@roteskreuz.at</w:t>
        </w:r>
      </w:hyperlink>
      <w:r w:rsidRPr="00900D33">
        <w:rPr>
          <w:sz w:val="22"/>
          <w:szCs w:val="22"/>
          <w:lang w:val="uk-UA" w:eastAsia="it-IT"/>
        </w:rPr>
        <w:t>).</w:t>
      </w:r>
    </w:p>
    <w:p w14:paraId="510EC5D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3EC7CB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У цьому зв’язку будь</w:t>
      </w:r>
      <w:r w:rsidRPr="00900D33">
        <w:rPr>
          <w:sz w:val="22"/>
          <w:szCs w:val="22"/>
          <w:lang w:val="uk-UA" w:eastAsia="it-IT"/>
        </w:rPr>
        <w:noBreakHyphen/>
        <w:t xml:space="preserve">які відхилення / зміни / затримки, пов’язані із виконанням аудиторського завдання (зокрема зміна визначених процедур або обсягу робіт), мають бути негайно повідомлені Фінансовому департаменту Австрійського Червоного Хреста (mailto: </w:t>
      </w:r>
      <w:hyperlink r:id="rId14" w:history="1">
        <w:r w:rsidRPr="00900D33">
          <w:rPr>
            <w:sz w:val="22"/>
            <w:szCs w:val="22"/>
            <w:u w:val="single"/>
            <w:lang w:val="uk-UA" w:eastAsia="it-IT"/>
          </w:rPr>
          <w:t>pro-fin@roteskreuz.at</w:t>
        </w:r>
      </w:hyperlink>
      <w:r w:rsidRPr="00900D33">
        <w:rPr>
          <w:sz w:val="22"/>
          <w:szCs w:val="22"/>
          <w:lang w:val="uk-UA" w:eastAsia="it-IT"/>
        </w:rPr>
        <w:t>).</w:t>
      </w:r>
    </w:p>
    <w:p w14:paraId="11C3A44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19830DF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ДОДАТКИ:</w:t>
      </w:r>
    </w:p>
    <w:p w14:paraId="53BC91F4"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Партнерська угода з усіма додатками та доповненнями</w:t>
      </w:r>
    </w:p>
    <w:p w14:paraId="04381ED4"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Закупівельні правила Австрійського Червоного Хреста</w:t>
      </w:r>
    </w:p>
    <w:p w14:paraId="78034EAE"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 xml:space="preserve">Заява про повноту </w:t>
      </w:r>
    </w:p>
    <w:p w14:paraId="31EE54BC"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Аудиторські настанови фонду «</w:t>
      </w:r>
      <w:proofErr w:type="spellStart"/>
      <w:r w:rsidRPr="00900D33">
        <w:rPr>
          <w:sz w:val="22"/>
          <w:szCs w:val="22"/>
          <w:lang w:val="uk-UA" w:eastAsia="it-IT"/>
        </w:rPr>
        <w:t>Neighbour</w:t>
      </w:r>
      <w:proofErr w:type="spellEnd"/>
      <w:r w:rsidRPr="00900D33">
        <w:rPr>
          <w:sz w:val="22"/>
          <w:szCs w:val="22"/>
          <w:lang w:val="uk-UA" w:eastAsia="it-IT"/>
        </w:rPr>
        <w:t xml:space="preserve"> </w:t>
      </w:r>
      <w:proofErr w:type="spellStart"/>
      <w:r w:rsidRPr="00900D33">
        <w:rPr>
          <w:sz w:val="22"/>
          <w:szCs w:val="22"/>
          <w:lang w:val="uk-UA" w:eastAsia="it-IT"/>
        </w:rPr>
        <w:t>in</w:t>
      </w:r>
      <w:proofErr w:type="spellEnd"/>
      <w:r w:rsidRPr="00900D33">
        <w:rPr>
          <w:sz w:val="22"/>
          <w:szCs w:val="22"/>
          <w:lang w:val="uk-UA" w:eastAsia="it-IT"/>
        </w:rPr>
        <w:t xml:space="preserve"> </w:t>
      </w:r>
      <w:proofErr w:type="spellStart"/>
      <w:r w:rsidRPr="00900D33">
        <w:rPr>
          <w:sz w:val="22"/>
          <w:szCs w:val="22"/>
          <w:lang w:val="uk-UA" w:eastAsia="it-IT"/>
        </w:rPr>
        <w:t>Need</w:t>
      </w:r>
      <w:proofErr w:type="spellEnd"/>
      <w:r w:rsidRPr="00900D33">
        <w:rPr>
          <w:sz w:val="22"/>
          <w:szCs w:val="22"/>
          <w:lang w:val="uk-UA" w:eastAsia="it-IT"/>
        </w:rPr>
        <w:t>» (NIN)</w:t>
      </w:r>
    </w:p>
    <w:p w14:paraId="1F357CF3" w14:textId="77777777"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62074925" w14:textId="77777777"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4C8E0C99" w14:textId="77777777" w:rsidR="002A3553" w:rsidRPr="009109EE"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086229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en-GB" w:eastAsia="it-IT"/>
        </w:rPr>
      </w:pPr>
    </w:p>
    <w:p w14:paraId="34EA1954" w14:textId="77777777" w:rsidR="002A3553" w:rsidRPr="00745BB7" w:rsidRDefault="002A3553" w:rsidP="002A3553">
      <w:pPr>
        <w:tabs>
          <w:tab w:val="left" w:pos="1304"/>
          <w:tab w:val="left" w:pos="2608"/>
          <w:tab w:val="left" w:pos="3912"/>
          <w:tab w:val="left" w:pos="5216"/>
          <w:tab w:val="left" w:pos="6521"/>
          <w:tab w:val="left" w:pos="7825"/>
        </w:tabs>
        <w:autoSpaceDE w:val="0"/>
        <w:autoSpaceDN w:val="0"/>
        <w:ind w:left="142" w:hanging="426"/>
        <w:jc w:val="both"/>
        <w:rPr>
          <w:sz w:val="22"/>
          <w:szCs w:val="22"/>
          <w:lang w:val="uk-UA" w:eastAsia="it-IT"/>
        </w:rPr>
      </w:pPr>
      <w:r w:rsidRPr="00745BB7">
        <w:rPr>
          <w:sz w:val="22"/>
          <w:szCs w:val="22"/>
          <w:lang w:val="uk-UA" w:eastAsia="it-IT"/>
        </w:rPr>
        <w:t>Керівник юридичної особи/ФОП/фізична особа: (</w:t>
      </w:r>
      <w:r>
        <w:rPr>
          <w:sz w:val="22"/>
          <w:szCs w:val="22"/>
          <w:lang w:val="uk-UA" w:eastAsia="it-IT"/>
        </w:rPr>
        <w:t>__</w:t>
      </w:r>
      <w:r w:rsidRPr="00745BB7">
        <w:rPr>
          <w:sz w:val="22"/>
          <w:szCs w:val="22"/>
          <w:lang w:val="uk-UA" w:eastAsia="it-IT"/>
        </w:rPr>
        <w:t>_____________)</w:t>
      </w:r>
      <w:r>
        <w:rPr>
          <w:sz w:val="22"/>
          <w:szCs w:val="22"/>
          <w:lang w:val="uk-UA" w:eastAsia="it-IT"/>
        </w:rPr>
        <w:t xml:space="preserve">       </w:t>
      </w:r>
      <w:r w:rsidRPr="00745BB7">
        <w:rPr>
          <w:sz w:val="22"/>
          <w:szCs w:val="22"/>
          <w:lang w:val="uk-UA" w:eastAsia="it-IT"/>
        </w:rPr>
        <w:t xml:space="preserve"> </w:t>
      </w:r>
      <w:r>
        <w:rPr>
          <w:sz w:val="22"/>
          <w:szCs w:val="22"/>
          <w:lang w:val="uk-UA" w:eastAsia="it-IT"/>
        </w:rPr>
        <w:t xml:space="preserve">____________  </w:t>
      </w:r>
      <w:r>
        <w:rPr>
          <w:sz w:val="22"/>
          <w:szCs w:val="22"/>
          <w:lang w:val="uk-UA" w:eastAsia="it-IT"/>
        </w:rPr>
        <w:tab/>
      </w:r>
      <w:r w:rsidRPr="00745BB7">
        <w:rPr>
          <w:sz w:val="22"/>
          <w:szCs w:val="22"/>
          <w:lang w:val="uk-UA" w:eastAsia="it-IT"/>
        </w:rPr>
        <w:t xml:space="preserve">____________ </w:t>
      </w:r>
    </w:p>
    <w:p w14:paraId="13DA8BE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rFonts w:eastAsia="MS Gothic"/>
          <w:kern w:val="2"/>
          <w:sz w:val="22"/>
          <w:szCs w:val="22"/>
          <w:lang w:val="uk-UA" w:eastAsia="en-US"/>
          <w14:ligatures w14:val="standardContextual"/>
        </w:rPr>
      </w:pPr>
      <w:r w:rsidRPr="00745BB7">
        <w:rPr>
          <w:sz w:val="22"/>
          <w:szCs w:val="22"/>
          <w:lang w:val="uk-UA" w:eastAsia="it-IT"/>
        </w:rPr>
        <w:t xml:space="preserve">                     МП      </w:t>
      </w:r>
      <w:r>
        <w:rPr>
          <w:sz w:val="22"/>
          <w:szCs w:val="22"/>
          <w:lang w:val="uk-UA" w:eastAsia="it-IT"/>
        </w:rPr>
        <w:tab/>
      </w:r>
      <w:r>
        <w:rPr>
          <w:sz w:val="22"/>
          <w:szCs w:val="22"/>
          <w:lang w:val="uk-UA" w:eastAsia="it-IT"/>
        </w:rPr>
        <w:tab/>
        <w:t xml:space="preserve">                      </w:t>
      </w:r>
      <w:r w:rsidRPr="00745BB7">
        <w:rPr>
          <w:sz w:val="22"/>
          <w:szCs w:val="22"/>
          <w:lang w:val="uk-UA" w:eastAsia="it-IT"/>
        </w:rPr>
        <w:t>ПІБ      </w:t>
      </w:r>
      <w:r>
        <w:rPr>
          <w:sz w:val="22"/>
          <w:szCs w:val="22"/>
          <w:lang w:val="uk-UA" w:eastAsia="it-IT"/>
        </w:rPr>
        <w:t xml:space="preserve">                       </w:t>
      </w:r>
      <w:r w:rsidRPr="00745BB7">
        <w:rPr>
          <w:sz w:val="22"/>
          <w:szCs w:val="22"/>
          <w:lang w:val="uk-UA" w:eastAsia="it-IT"/>
        </w:rPr>
        <w:t> підпис                       дата</w:t>
      </w:r>
    </w:p>
    <w:p w14:paraId="4DC2DA7A" w14:textId="77777777" w:rsidR="00CC6038" w:rsidRDefault="00CC6038" w:rsidP="006D238A">
      <w:pPr>
        <w:jc w:val="right"/>
        <w:rPr>
          <w:b/>
          <w:spacing w:val="-4"/>
          <w:lang w:val="uk-UA"/>
        </w:rPr>
      </w:pPr>
    </w:p>
    <w:p w14:paraId="0BCA682E" w14:textId="77777777" w:rsidR="00593122" w:rsidRDefault="00593122" w:rsidP="006D238A">
      <w:pPr>
        <w:jc w:val="right"/>
        <w:rPr>
          <w:b/>
          <w:spacing w:val="-4"/>
          <w:lang w:val="uk-UA"/>
        </w:rPr>
      </w:pPr>
    </w:p>
    <w:p w14:paraId="2298618F" w14:textId="77777777" w:rsidR="00593122" w:rsidRDefault="00593122" w:rsidP="006D238A">
      <w:pPr>
        <w:jc w:val="right"/>
        <w:rPr>
          <w:b/>
          <w:spacing w:val="-4"/>
          <w:lang w:val="uk-UA"/>
        </w:rPr>
      </w:pPr>
    </w:p>
    <w:p w14:paraId="13B51EB7" w14:textId="77777777" w:rsidR="00593122" w:rsidRDefault="00593122" w:rsidP="006D238A">
      <w:pPr>
        <w:jc w:val="right"/>
        <w:rPr>
          <w:b/>
          <w:spacing w:val="-4"/>
          <w:lang w:val="uk-UA"/>
        </w:rPr>
      </w:pPr>
    </w:p>
    <w:p w14:paraId="018B04BB" w14:textId="77777777" w:rsidR="00593122" w:rsidRDefault="00593122" w:rsidP="006D238A">
      <w:pPr>
        <w:jc w:val="right"/>
        <w:rPr>
          <w:b/>
          <w:spacing w:val="-4"/>
          <w:lang w:val="uk-UA"/>
        </w:rPr>
      </w:pPr>
    </w:p>
    <w:p w14:paraId="5616823C" w14:textId="77777777" w:rsidR="00593122" w:rsidRDefault="00593122" w:rsidP="006D238A">
      <w:pPr>
        <w:jc w:val="right"/>
        <w:rPr>
          <w:b/>
          <w:spacing w:val="-4"/>
          <w:lang w:val="uk-UA"/>
        </w:rPr>
      </w:pPr>
    </w:p>
    <w:p w14:paraId="63FD87E0" w14:textId="77777777" w:rsidR="00593122" w:rsidRDefault="00593122" w:rsidP="006D238A">
      <w:pPr>
        <w:jc w:val="right"/>
        <w:rPr>
          <w:b/>
          <w:spacing w:val="-4"/>
          <w:lang w:val="uk-UA"/>
        </w:rPr>
      </w:pPr>
    </w:p>
    <w:p w14:paraId="4A56A212" w14:textId="77777777" w:rsidR="00593122" w:rsidRDefault="00593122" w:rsidP="006D238A">
      <w:pPr>
        <w:jc w:val="right"/>
        <w:rPr>
          <w:b/>
          <w:spacing w:val="-4"/>
          <w:lang w:val="uk-UA"/>
        </w:rPr>
      </w:pPr>
    </w:p>
    <w:p w14:paraId="6EEF1701" w14:textId="77777777" w:rsidR="00593122" w:rsidRDefault="00593122" w:rsidP="006D238A">
      <w:pPr>
        <w:jc w:val="right"/>
        <w:rPr>
          <w:b/>
          <w:spacing w:val="-4"/>
          <w:lang w:val="uk-UA"/>
        </w:rPr>
      </w:pPr>
    </w:p>
    <w:p w14:paraId="2786BD57" w14:textId="77777777" w:rsidR="00593122" w:rsidRDefault="00593122" w:rsidP="006D238A">
      <w:pPr>
        <w:jc w:val="right"/>
        <w:rPr>
          <w:b/>
          <w:spacing w:val="-4"/>
          <w:lang w:val="uk-UA"/>
        </w:rPr>
      </w:pPr>
    </w:p>
    <w:p w14:paraId="4EE43619" w14:textId="77777777" w:rsidR="00593122" w:rsidRDefault="00593122" w:rsidP="006D238A">
      <w:pPr>
        <w:jc w:val="right"/>
        <w:rPr>
          <w:b/>
          <w:spacing w:val="-4"/>
          <w:lang w:val="uk-UA"/>
        </w:rPr>
      </w:pPr>
    </w:p>
    <w:p w14:paraId="1C91DBE5" w14:textId="77777777" w:rsidR="00593122" w:rsidRDefault="00593122" w:rsidP="006D238A">
      <w:pPr>
        <w:jc w:val="right"/>
        <w:rPr>
          <w:b/>
          <w:spacing w:val="-4"/>
          <w:lang w:val="uk-UA"/>
        </w:rPr>
      </w:pPr>
    </w:p>
    <w:p w14:paraId="7823977F" w14:textId="77777777" w:rsidR="00593122" w:rsidRDefault="00593122" w:rsidP="006D238A">
      <w:pPr>
        <w:jc w:val="right"/>
        <w:rPr>
          <w:b/>
          <w:spacing w:val="-4"/>
          <w:lang w:val="uk-UA"/>
        </w:rPr>
      </w:pPr>
    </w:p>
    <w:p w14:paraId="79DAD80A" w14:textId="77777777" w:rsidR="00593122" w:rsidRDefault="00593122" w:rsidP="006D238A">
      <w:pPr>
        <w:jc w:val="right"/>
        <w:rPr>
          <w:b/>
          <w:spacing w:val="-4"/>
          <w:lang w:val="uk-UA"/>
        </w:rPr>
      </w:pPr>
    </w:p>
    <w:p w14:paraId="7BFE456A" w14:textId="77777777" w:rsidR="00593122" w:rsidRDefault="00593122" w:rsidP="006D238A">
      <w:pPr>
        <w:jc w:val="right"/>
        <w:rPr>
          <w:b/>
          <w:spacing w:val="-4"/>
          <w:lang w:val="uk-UA"/>
        </w:rPr>
      </w:pPr>
    </w:p>
    <w:p w14:paraId="4D097BF7" w14:textId="77777777" w:rsidR="00593122" w:rsidRDefault="00593122" w:rsidP="006D238A">
      <w:pPr>
        <w:jc w:val="right"/>
        <w:rPr>
          <w:b/>
          <w:spacing w:val="-4"/>
          <w:lang w:val="uk-UA"/>
        </w:rPr>
      </w:pPr>
    </w:p>
    <w:p w14:paraId="239F369A" w14:textId="77777777" w:rsidR="00593122" w:rsidRDefault="00593122" w:rsidP="006D238A">
      <w:pPr>
        <w:jc w:val="right"/>
        <w:rPr>
          <w:b/>
          <w:spacing w:val="-4"/>
          <w:lang w:val="uk-UA"/>
        </w:rPr>
      </w:pPr>
    </w:p>
    <w:p w14:paraId="16A4CDF5" w14:textId="77777777" w:rsidR="00593122" w:rsidRDefault="00593122" w:rsidP="006D238A">
      <w:pPr>
        <w:jc w:val="right"/>
        <w:rPr>
          <w:b/>
          <w:spacing w:val="-4"/>
          <w:lang w:val="uk-UA"/>
        </w:rPr>
      </w:pPr>
    </w:p>
    <w:p w14:paraId="3844AF14" w14:textId="77777777" w:rsidR="00593122" w:rsidRDefault="00593122" w:rsidP="006D238A">
      <w:pPr>
        <w:jc w:val="right"/>
        <w:rPr>
          <w:b/>
          <w:spacing w:val="-4"/>
          <w:lang w:val="uk-UA"/>
        </w:rPr>
      </w:pPr>
    </w:p>
    <w:p w14:paraId="3ECFD1FB" w14:textId="77777777" w:rsidR="00593122" w:rsidRDefault="00593122" w:rsidP="006D238A">
      <w:pPr>
        <w:jc w:val="right"/>
        <w:rPr>
          <w:b/>
          <w:spacing w:val="-4"/>
          <w:lang w:val="uk-UA"/>
        </w:rPr>
      </w:pPr>
    </w:p>
    <w:p w14:paraId="08CAD072" w14:textId="77777777" w:rsidR="00192719" w:rsidRDefault="00192719" w:rsidP="006D238A">
      <w:pPr>
        <w:jc w:val="right"/>
        <w:rPr>
          <w:b/>
          <w:spacing w:val="-4"/>
          <w:lang w:val="uk-UA"/>
        </w:rPr>
      </w:pPr>
    </w:p>
    <w:p w14:paraId="350AA2A7" w14:textId="77777777" w:rsidR="00192719" w:rsidRDefault="00192719" w:rsidP="006D238A">
      <w:pPr>
        <w:jc w:val="right"/>
        <w:rPr>
          <w:b/>
          <w:spacing w:val="-4"/>
          <w:lang w:val="uk-UA"/>
        </w:rPr>
      </w:pPr>
    </w:p>
    <w:p w14:paraId="6E1C6F41" w14:textId="67AB633A" w:rsidR="006D238A" w:rsidRDefault="006D238A" w:rsidP="006D238A">
      <w:pPr>
        <w:jc w:val="right"/>
        <w:rPr>
          <w:b/>
          <w:spacing w:val="-4"/>
          <w:lang w:val="uk-UA"/>
        </w:rPr>
      </w:pPr>
      <w:r w:rsidRPr="00930D5B">
        <w:rPr>
          <w:b/>
          <w:spacing w:val="-4"/>
          <w:lang w:val="uk-UA"/>
        </w:rPr>
        <w:lastRenderedPageBreak/>
        <w:t>Додаток №</w:t>
      </w:r>
      <w:r w:rsidR="00192719">
        <w:rPr>
          <w:b/>
          <w:spacing w:val="-4"/>
          <w:lang w:val="uk-UA"/>
        </w:rPr>
        <w:t>2</w:t>
      </w:r>
      <w:r w:rsidRPr="00930D5B">
        <w:rPr>
          <w:b/>
          <w:spacing w:val="-4"/>
          <w:lang w:val="uk-UA"/>
        </w:rPr>
        <w:t xml:space="preserve"> </w:t>
      </w:r>
    </w:p>
    <w:p w14:paraId="53E5128A" w14:textId="58B16EED" w:rsidR="006D238A" w:rsidRPr="00680294" w:rsidRDefault="006D238A" w:rsidP="006D238A">
      <w:pPr>
        <w:jc w:val="right"/>
        <w:rPr>
          <w:b/>
          <w:spacing w:val="-4"/>
          <w:lang w:val="uk-UA"/>
        </w:rPr>
      </w:pPr>
      <w:r w:rsidRPr="00930D5B">
        <w:rPr>
          <w:b/>
          <w:spacing w:val="-4"/>
          <w:lang w:val="uk-UA"/>
        </w:rPr>
        <w:t>до Запиту</w:t>
      </w:r>
      <w:r>
        <w:rPr>
          <w:b/>
          <w:spacing w:val="-4"/>
          <w:lang w:val="uk-UA"/>
        </w:rPr>
        <w:t xml:space="preserve"> </w:t>
      </w:r>
      <w:r w:rsidR="00FD40AE" w:rsidRPr="00DA7F56">
        <w:rPr>
          <w:b/>
          <w:spacing w:val="-4"/>
          <w:lang w:val="uk-UA"/>
        </w:rPr>
        <w:t>3</w:t>
      </w:r>
      <w:r w:rsidR="00CC6038" w:rsidRPr="00DA7F56">
        <w:rPr>
          <w:b/>
          <w:spacing w:val="-4"/>
          <w:lang w:val="uk-UA"/>
        </w:rPr>
        <w:t>0</w:t>
      </w:r>
      <w:r w:rsidR="00FD40AE" w:rsidRPr="00DA7F56">
        <w:rPr>
          <w:b/>
          <w:spacing w:val="-4"/>
          <w:lang w:val="uk-UA"/>
        </w:rPr>
        <w:t>11</w:t>
      </w:r>
      <w:r w:rsidR="00FD40AE">
        <w:rPr>
          <w:b/>
          <w:spacing w:val="-4"/>
          <w:lang w:val="en-US"/>
        </w:rPr>
        <w:t>LS</w:t>
      </w:r>
    </w:p>
    <w:p w14:paraId="160510C7" w14:textId="77777777" w:rsidR="006D238A" w:rsidRDefault="006D238A" w:rsidP="006D238A">
      <w:pPr>
        <w:jc w:val="right"/>
        <w:rPr>
          <w:b/>
          <w:spacing w:val="-4"/>
          <w:sz w:val="22"/>
          <w:szCs w:val="22"/>
          <w:lang w:val="uk-UA"/>
        </w:rPr>
      </w:pPr>
    </w:p>
    <w:p w14:paraId="5B615132" w14:textId="70743C4D" w:rsidR="006D238A" w:rsidRPr="00A43510" w:rsidRDefault="006D238A" w:rsidP="006D238A">
      <w:pPr>
        <w:ind w:left="142" w:firstLine="284"/>
        <w:jc w:val="both"/>
        <w:rPr>
          <w:rStyle w:val="normaltextrun"/>
          <w:color w:val="000000" w:themeColor="text1"/>
          <w:sz w:val="22"/>
          <w:szCs w:val="22"/>
          <w:shd w:val="clear" w:color="auto" w:fill="FFFF00"/>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Pr="00446C24">
        <w:rPr>
          <w:sz w:val="22"/>
          <w:szCs w:val="22"/>
          <w:lang w:val="uk-UA"/>
        </w:rPr>
        <w:t>послуг з аудиту проєкту «</w:t>
      </w:r>
      <w:r w:rsidR="00CF04C3" w:rsidRPr="00CF04C3">
        <w:rPr>
          <w:sz w:val="22"/>
          <w:szCs w:val="22"/>
          <w:lang w:val="uk-UA"/>
        </w:rPr>
        <w:t>Підвищення стійкості осіб, які постраждали внаслідок конфлікту, шляхом розвитку підприємництва та соціальних інновацій (REDpreneur.UA) за підтримки Австрійського Червоного Хреста (АЧХ)</w:t>
      </w:r>
      <w:r w:rsidR="00D549B2">
        <w:rPr>
          <w:sz w:val="22"/>
          <w:szCs w:val="22"/>
          <w:lang w:val="uk-UA"/>
        </w:rPr>
        <w:t>»</w:t>
      </w:r>
      <w:r w:rsidRPr="00A43510">
        <w:rPr>
          <w:b/>
          <w:bCs/>
          <w:color w:val="000000" w:themeColor="text1"/>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946"/>
      </w:tblGrid>
      <w:tr w:rsidR="006D238A" w14:paraId="631A4606" w14:textId="77777777" w:rsidTr="003947E0">
        <w:trPr>
          <w:trHeight w:val="150"/>
        </w:trPr>
        <w:tc>
          <w:tcPr>
            <w:tcW w:w="3394"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946"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3947E0">
        <w:trPr>
          <w:trHeight w:val="165"/>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3947E0">
        <w:trPr>
          <w:trHeight w:val="435"/>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3947E0">
        <w:trPr>
          <w:trHeight w:val="330"/>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3947E0">
        <w:trPr>
          <w:trHeight w:val="405"/>
        </w:trPr>
        <w:tc>
          <w:tcPr>
            <w:tcW w:w="3394"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946"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670"/>
        <w:gridCol w:w="1417"/>
        <w:gridCol w:w="2716"/>
      </w:tblGrid>
      <w:tr w:rsidR="006D238A" w14:paraId="51E4A9C6" w14:textId="77777777" w:rsidTr="0024139D">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5670"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1417"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716"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188F70BC" w14:textId="2DECA46B" w:rsidR="006D238A" w:rsidRPr="003947E0" w:rsidRDefault="00602156" w:rsidP="007543D8">
            <w:pPr>
              <w:pStyle w:val="paragraph"/>
              <w:spacing w:before="0" w:beforeAutospacing="0" w:after="0" w:afterAutospacing="0"/>
              <w:jc w:val="center"/>
              <w:textAlignment w:val="baseline"/>
              <w:rPr>
                <w:sz w:val="22"/>
                <w:szCs w:val="22"/>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3947E0">
              <w:rPr>
                <w:rStyle w:val="normaltextrun"/>
                <w:sz w:val="20"/>
                <w:szCs w:val="20"/>
                <w:lang w:val="uk-UA"/>
              </w:rPr>
              <w:t>(</w:t>
            </w:r>
            <w:r w:rsidR="006D238A" w:rsidRPr="003947E0">
              <w:rPr>
                <w:rStyle w:val="normaltextrun"/>
                <w:i/>
                <w:iCs/>
                <w:sz w:val="20"/>
                <w:szCs w:val="20"/>
                <w:lang w:val="uk-UA"/>
              </w:rPr>
              <w:t>з урахуванням всіх податків і зборів</w:t>
            </w:r>
            <w:r w:rsidR="006D238A" w:rsidRPr="003947E0">
              <w:rPr>
                <w:rStyle w:val="normaltextrun"/>
                <w:sz w:val="20"/>
                <w:szCs w:val="20"/>
                <w:lang w:val="uk-UA"/>
              </w:rPr>
              <w:t>)</w:t>
            </w:r>
            <w:r w:rsidR="006D238A" w:rsidRPr="003947E0">
              <w:rPr>
                <w:rStyle w:val="normaltextrun"/>
                <w:b/>
                <w:bCs/>
                <w:sz w:val="20"/>
                <w:szCs w:val="20"/>
                <w:lang w:val="uk-UA"/>
              </w:rPr>
              <w:t xml:space="preserve"> </w:t>
            </w:r>
            <w:r w:rsidR="006D238A" w:rsidRPr="003947E0">
              <w:rPr>
                <w:rStyle w:val="normaltextrun"/>
                <w:b/>
                <w:bCs/>
                <w:sz w:val="22"/>
                <w:szCs w:val="22"/>
                <w:lang w:val="uk-UA"/>
              </w:rPr>
              <w:t>грн.</w:t>
            </w:r>
            <w:r w:rsidR="006D238A" w:rsidRPr="003947E0">
              <w:rPr>
                <w:rStyle w:val="eop"/>
                <w:sz w:val="22"/>
                <w:szCs w:val="22"/>
              </w:rPr>
              <w:t> </w:t>
            </w:r>
          </w:p>
        </w:tc>
      </w:tr>
      <w:tr w:rsidR="006D238A" w14:paraId="1D3AD212" w14:textId="77777777" w:rsidTr="0024139D">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5670" w:type="dxa"/>
            <w:tcBorders>
              <w:top w:val="single" w:sz="6" w:space="0" w:color="auto"/>
              <w:left w:val="single" w:sz="6" w:space="0" w:color="000000"/>
              <w:bottom w:val="single" w:sz="6" w:space="0" w:color="auto"/>
              <w:right w:val="single" w:sz="6" w:space="0" w:color="auto"/>
            </w:tcBorders>
            <w:vAlign w:val="center"/>
            <w:hideMark/>
          </w:tcPr>
          <w:p w14:paraId="4F4DB2BF" w14:textId="7E93FDB6" w:rsidR="00EE5C65" w:rsidRPr="0024139D" w:rsidRDefault="0061642B" w:rsidP="007543D8">
            <w:pPr>
              <w:pStyle w:val="paragraph"/>
              <w:spacing w:before="0" w:beforeAutospacing="0" w:after="0" w:afterAutospacing="0"/>
              <w:ind w:left="111" w:right="138"/>
              <w:jc w:val="both"/>
              <w:textAlignment w:val="baseline"/>
              <w:rPr>
                <w:sz w:val="22"/>
                <w:szCs w:val="22"/>
                <w:lang w:val="uk-UA"/>
              </w:rPr>
            </w:pPr>
            <w:r w:rsidRPr="0061642B">
              <w:rPr>
                <w:sz w:val="22"/>
                <w:szCs w:val="22"/>
                <w:lang w:val="uk-UA"/>
              </w:rPr>
              <w:t>Послуги з фінансового аудиту проєкту за підтримки Австрійського Червоного Хреста (АЧХ)</w:t>
            </w:r>
            <w:r w:rsidR="00A64B4A">
              <w:rPr>
                <w:sz w:val="22"/>
                <w:szCs w:val="22"/>
                <w:lang w:val="uk-UA"/>
              </w:rPr>
              <w:t>, п</w:t>
            </w:r>
            <w:r w:rsidRPr="0061642B">
              <w:rPr>
                <w:sz w:val="22"/>
                <w:szCs w:val="22"/>
                <w:lang w:val="uk-UA"/>
              </w:rPr>
              <w:t>еревірка правильності і достовірності відображення фінансових операцій у бухгалтерському обліку та фінансовій звітності.</w:t>
            </w:r>
          </w:p>
          <w:p w14:paraId="11E89E54" w14:textId="16D68B4D" w:rsidR="00EE5C65" w:rsidRPr="0024139D" w:rsidRDefault="00965F34" w:rsidP="007543D8">
            <w:pPr>
              <w:pStyle w:val="paragraph"/>
              <w:spacing w:before="0" w:beforeAutospacing="0" w:after="0" w:afterAutospacing="0"/>
              <w:ind w:left="111" w:right="138"/>
              <w:jc w:val="both"/>
              <w:textAlignment w:val="baseline"/>
              <w:rPr>
                <w:sz w:val="22"/>
                <w:szCs w:val="22"/>
                <w:lang w:val="uk-UA"/>
              </w:rPr>
            </w:pPr>
            <w:r w:rsidRPr="0024139D">
              <w:rPr>
                <w:b/>
                <w:bCs/>
                <w:sz w:val="22"/>
                <w:szCs w:val="22"/>
                <w:lang w:val="uk-UA"/>
              </w:rPr>
              <w:t>Кількість папок</w:t>
            </w:r>
            <w:r w:rsidR="00425001" w:rsidRPr="0024139D">
              <w:rPr>
                <w:b/>
                <w:bCs/>
                <w:sz w:val="22"/>
                <w:szCs w:val="22"/>
                <w:lang w:val="uk-UA"/>
              </w:rPr>
              <w:t xml:space="preserve"> для перевірки - </w:t>
            </w:r>
            <w:r w:rsidRPr="0024139D">
              <w:rPr>
                <w:b/>
                <w:bCs/>
                <w:sz w:val="22"/>
                <w:szCs w:val="22"/>
                <w:lang w:val="uk-UA"/>
              </w:rPr>
              <w:t xml:space="preserve"> </w:t>
            </w:r>
            <w:r w:rsidR="002C0531">
              <w:rPr>
                <w:b/>
                <w:bCs/>
                <w:sz w:val="22"/>
                <w:szCs w:val="22"/>
                <w:lang w:val="uk-UA"/>
              </w:rPr>
              <w:t>1</w:t>
            </w:r>
            <w:r w:rsidR="0061642B">
              <w:rPr>
                <w:b/>
                <w:bCs/>
                <w:sz w:val="22"/>
                <w:szCs w:val="22"/>
                <w:lang w:val="uk-UA"/>
              </w:rPr>
              <w:t>0</w:t>
            </w:r>
            <w:r w:rsidRPr="0024139D">
              <w:rPr>
                <w:b/>
                <w:bCs/>
                <w:sz w:val="22"/>
                <w:szCs w:val="22"/>
                <w:lang w:val="uk-UA"/>
              </w:rPr>
              <w:t>.</w:t>
            </w:r>
            <w:r w:rsidRPr="0024139D">
              <w:rPr>
                <w:sz w:val="22"/>
                <w:szCs w:val="22"/>
                <w:lang w:val="uk-UA"/>
              </w:rPr>
              <w:t xml:space="preserve"> </w:t>
            </w:r>
          </w:p>
          <w:p w14:paraId="7C9A2564" w14:textId="5F965EDD" w:rsidR="006D238A" w:rsidRPr="0024139D" w:rsidRDefault="007E0E1C" w:rsidP="007543D8">
            <w:pPr>
              <w:pStyle w:val="paragraph"/>
              <w:spacing w:before="0" w:beforeAutospacing="0" w:after="0" w:afterAutospacing="0"/>
              <w:ind w:left="111" w:right="138"/>
              <w:jc w:val="both"/>
              <w:textAlignment w:val="baseline"/>
              <w:rPr>
                <w:b/>
                <w:bCs/>
                <w:sz w:val="22"/>
                <w:szCs w:val="22"/>
                <w:lang w:val="uk-UA"/>
              </w:rPr>
            </w:pPr>
            <w:r w:rsidRPr="0090731F">
              <w:rPr>
                <w:b/>
                <w:bCs/>
                <w:sz w:val="22"/>
                <w:szCs w:val="22"/>
                <w:lang w:val="uk-UA"/>
              </w:rPr>
              <w:t xml:space="preserve">Період перевірки </w:t>
            </w:r>
            <w:proofErr w:type="spellStart"/>
            <w:r w:rsidRPr="0090731F">
              <w:rPr>
                <w:b/>
                <w:bCs/>
                <w:sz w:val="22"/>
                <w:szCs w:val="22"/>
                <w:lang w:val="uk-UA"/>
              </w:rPr>
              <w:t>проекту</w:t>
            </w:r>
            <w:proofErr w:type="spellEnd"/>
            <w:r w:rsidR="00965F34" w:rsidRPr="00A91AF9">
              <w:rPr>
                <w:b/>
                <w:bCs/>
                <w:sz w:val="22"/>
                <w:szCs w:val="22"/>
                <w:lang w:val="uk-UA"/>
              </w:rPr>
              <w:t xml:space="preserve">: </w:t>
            </w:r>
            <w:r w:rsidR="00954796" w:rsidRPr="00A91AF9">
              <w:rPr>
                <w:b/>
                <w:bCs/>
                <w:sz w:val="22"/>
                <w:szCs w:val="22"/>
                <w:lang w:val="uk-UA"/>
              </w:rPr>
              <w:t>з 01.0</w:t>
            </w:r>
            <w:r w:rsidR="006D54B3" w:rsidRPr="00A91AF9">
              <w:rPr>
                <w:b/>
                <w:bCs/>
                <w:sz w:val="22"/>
                <w:szCs w:val="22"/>
                <w:lang w:val="uk-UA"/>
              </w:rPr>
              <w:t>1</w:t>
            </w:r>
            <w:r w:rsidR="00954796" w:rsidRPr="00A91AF9">
              <w:rPr>
                <w:b/>
                <w:bCs/>
                <w:sz w:val="22"/>
                <w:szCs w:val="22"/>
                <w:lang w:val="uk-UA"/>
              </w:rPr>
              <w:t>.2026р. по 3</w:t>
            </w:r>
            <w:r w:rsidR="00E81564" w:rsidRPr="00A91AF9">
              <w:rPr>
                <w:b/>
                <w:bCs/>
                <w:sz w:val="22"/>
                <w:szCs w:val="22"/>
                <w:lang w:val="uk-UA"/>
              </w:rPr>
              <w:t>0</w:t>
            </w:r>
            <w:r w:rsidR="00954796" w:rsidRPr="00A91AF9">
              <w:rPr>
                <w:b/>
                <w:bCs/>
                <w:sz w:val="22"/>
                <w:szCs w:val="22"/>
                <w:lang w:val="uk-UA"/>
              </w:rPr>
              <w:t>.</w:t>
            </w:r>
            <w:r w:rsidR="00E81564" w:rsidRPr="00A91AF9">
              <w:rPr>
                <w:b/>
                <w:bCs/>
                <w:sz w:val="22"/>
                <w:szCs w:val="22"/>
                <w:lang w:val="uk-UA"/>
              </w:rPr>
              <w:t>06</w:t>
            </w:r>
            <w:r w:rsidR="00954796" w:rsidRPr="00A91AF9">
              <w:rPr>
                <w:b/>
                <w:bCs/>
                <w:sz w:val="22"/>
                <w:szCs w:val="22"/>
                <w:lang w:val="uk-UA"/>
              </w:rPr>
              <w:t>.2026</w:t>
            </w:r>
            <w:r w:rsidR="00EE5C65" w:rsidRPr="00A91AF9">
              <w:rPr>
                <w:b/>
                <w:bCs/>
                <w:sz w:val="22"/>
                <w:szCs w:val="22"/>
                <w:lang w:val="uk-UA"/>
              </w:rPr>
              <w:t>р.</w:t>
            </w:r>
          </w:p>
        </w:tc>
        <w:tc>
          <w:tcPr>
            <w:tcW w:w="1417"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AC0BF60"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 xml:space="preserve">(згідно вимог Додатку </w:t>
            </w:r>
            <w:r w:rsidR="004C5B48">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716"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02156" w14:paraId="05ECF7AD" w14:textId="77777777" w:rsidTr="00B3491B">
        <w:trPr>
          <w:trHeight w:val="447"/>
        </w:trPr>
        <w:tc>
          <w:tcPr>
            <w:tcW w:w="7505" w:type="dxa"/>
            <w:gridSpan w:val="3"/>
            <w:tcBorders>
              <w:top w:val="single" w:sz="6" w:space="0" w:color="auto"/>
              <w:left w:val="single" w:sz="6" w:space="0" w:color="000000"/>
              <w:bottom w:val="single" w:sz="6" w:space="0" w:color="auto"/>
              <w:right w:val="single" w:sz="6" w:space="0" w:color="000000"/>
            </w:tcBorders>
            <w:shd w:val="clear" w:color="auto" w:fill="E8E8E8" w:themeFill="background2"/>
            <w:vAlign w:val="center"/>
          </w:tcPr>
          <w:p w14:paraId="581913D7" w14:textId="4AFF1A20" w:rsidR="00602156" w:rsidRPr="00602156" w:rsidRDefault="00602156" w:rsidP="00B3491B">
            <w:pPr>
              <w:pStyle w:val="paragraph"/>
              <w:spacing w:before="0" w:beforeAutospacing="0" w:after="0" w:afterAutospacing="0"/>
              <w:ind w:right="232"/>
              <w:jc w:val="right"/>
              <w:textAlignment w:val="baseline"/>
              <w:rPr>
                <w:rStyle w:val="eop"/>
                <w:b/>
                <w:bCs/>
                <w:sz w:val="22"/>
                <w:szCs w:val="22"/>
                <w:lang w:val="uk-UA"/>
              </w:rPr>
            </w:pPr>
            <w:r w:rsidRPr="00602156">
              <w:rPr>
                <w:rStyle w:val="eop"/>
                <w:b/>
                <w:bCs/>
                <w:lang w:val="uk-UA"/>
              </w:rPr>
              <w:t>Всього вартість пропозиції, грн</w:t>
            </w:r>
          </w:p>
        </w:tc>
        <w:tc>
          <w:tcPr>
            <w:tcW w:w="2716" w:type="dxa"/>
            <w:tcBorders>
              <w:top w:val="single" w:sz="6" w:space="0" w:color="auto"/>
              <w:left w:val="single" w:sz="6" w:space="0" w:color="000000"/>
              <w:bottom w:val="single" w:sz="6" w:space="0" w:color="auto"/>
              <w:right w:val="single" w:sz="6" w:space="0" w:color="auto"/>
            </w:tcBorders>
            <w:shd w:val="clear" w:color="auto" w:fill="E8E8E8" w:themeFill="background2"/>
            <w:vAlign w:val="center"/>
          </w:tcPr>
          <w:p w14:paraId="551AF319" w14:textId="77777777" w:rsidR="00602156" w:rsidRDefault="00602156" w:rsidP="007543D8">
            <w:pPr>
              <w:pStyle w:val="paragraph"/>
              <w:spacing w:before="0" w:beforeAutospacing="0" w:after="0" w:afterAutospacing="0"/>
              <w:textAlignment w:val="baseline"/>
              <w:rPr>
                <w:rStyle w:val="eop"/>
                <w:sz w:val="22"/>
                <w:szCs w:val="22"/>
              </w:rPr>
            </w:pPr>
          </w:p>
        </w:tc>
      </w:tr>
      <w:tr w:rsidR="006D238A" w14:paraId="5B6C844E" w14:textId="77777777" w:rsidTr="003947E0">
        <w:trPr>
          <w:trHeight w:val="695"/>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77777777"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3A59EB14" w14:textId="094062FD"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Default="006D238A" w:rsidP="006D238A">
      <w:pPr>
        <w:spacing w:line="240" w:lineRule="exact"/>
        <w:textAlignment w:val="baseline"/>
        <w:rPr>
          <w:b/>
          <w:bCs/>
          <w:i/>
          <w:i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5AA094B6" w14:textId="60BA3EAB" w:rsidR="0041639C" w:rsidRDefault="00946CEC" w:rsidP="00946CEC">
      <w:pPr>
        <w:spacing w:line="240" w:lineRule="exact"/>
        <w:jc w:val="both"/>
        <w:textAlignment w:val="baseline"/>
        <w:rPr>
          <w:rStyle w:val="eop"/>
          <w:color w:val="000000"/>
          <w:sz w:val="20"/>
          <w:szCs w:val="20"/>
          <w:bdr w:val="none" w:sz="0" w:space="0" w:color="auto" w:frame="1"/>
          <w:shd w:val="clear" w:color="auto" w:fill="C6C6C6"/>
          <w:lang w:val="uk-UA"/>
        </w:rPr>
      </w:pPr>
      <w:r>
        <w:rPr>
          <w:rStyle w:val="normaltextrun"/>
          <w:i/>
          <w:iCs/>
          <w:color w:val="000000"/>
          <w:sz w:val="20"/>
          <w:szCs w:val="20"/>
          <w:shd w:val="clear" w:color="auto" w:fill="FFFFFF"/>
        </w:rPr>
        <w:t xml:space="preserve">Оплата </w:t>
      </w:r>
      <w:proofErr w:type="spellStart"/>
      <w:r>
        <w:rPr>
          <w:rStyle w:val="normaltextrun"/>
          <w:i/>
          <w:iCs/>
          <w:color w:val="000000"/>
          <w:sz w:val="20"/>
          <w:szCs w:val="20"/>
          <w:shd w:val="clear" w:color="auto" w:fill="FFFFFF"/>
        </w:rPr>
        <w:t>здійснюється</w:t>
      </w:r>
      <w:proofErr w:type="spellEnd"/>
      <w:r>
        <w:rPr>
          <w:rStyle w:val="normaltextrun"/>
          <w:i/>
          <w:iCs/>
          <w:color w:val="000000"/>
          <w:sz w:val="20"/>
          <w:szCs w:val="20"/>
          <w:shd w:val="clear" w:color="auto" w:fill="FFFFFF"/>
        </w:rPr>
        <w:t xml:space="preserve"> за системою 100% </w:t>
      </w:r>
      <w:proofErr w:type="spellStart"/>
      <w:r>
        <w:rPr>
          <w:rStyle w:val="normaltextrun"/>
          <w:i/>
          <w:iCs/>
          <w:color w:val="000000"/>
          <w:sz w:val="20"/>
          <w:szCs w:val="20"/>
          <w:shd w:val="clear" w:color="auto" w:fill="FFFFFF"/>
        </w:rPr>
        <w:t>післяплати</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протягом</w:t>
      </w:r>
      <w:proofErr w:type="spellEnd"/>
      <w:r>
        <w:rPr>
          <w:rStyle w:val="normaltextrun"/>
          <w:i/>
          <w:iCs/>
          <w:color w:val="000000"/>
          <w:sz w:val="20"/>
          <w:szCs w:val="20"/>
          <w:shd w:val="clear" w:color="auto" w:fill="FFFFFF"/>
        </w:rPr>
        <w:t xml:space="preserve"> </w:t>
      </w:r>
      <w:proofErr w:type="gramStart"/>
      <w:r>
        <w:rPr>
          <w:rStyle w:val="normaltextrun"/>
          <w:i/>
          <w:iCs/>
          <w:color w:val="000000"/>
          <w:sz w:val="20"/>
          <w:szCs w:val="20"/>
          <w:shd w:val="clear" w:color="auto" w:fill="FFFFFF"/>
        </w:rPr>
        <w:t>5-ти</w:t>
      </w:r>
      <w:proofErr w:type="gram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робочих</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днів</w:t>
      </w:r>
      <w:proofErr w:type="spellEnd"/>
      <w:r>
        <w:rPr>
          <w:rStyle w:val="normaltextrun"/>
          <w:i/>
          <w:iCs/>
          <w:color w:val="000000"/>
          <w:sz w:val="20"/>
          <w:szCs w:val="20"/>
          <w:shd w:val="clear" w:color="auto" w:fill="FFFFFF"/>
        </w:rPr>
        <w:t xml:space="preserve"> по факту </w:t>
      </w:r>
      <w:proofErr w:type="spellStart"/>
      <w:r>
        <w:rPr>
          <w:rStyle w:val="normaltextrun"/>
          <w:i/>
          <w:iCs/>
          <w:color w:val="000000"/>
          <w:sz w:val="20"/>
          <w:szCs w:val="20"/>
          <w:shd w:val="clear" w:color="auto" w:fill="FFFFFF"/>
        </w:rPr>
        <w:t>завершення</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надання</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послуг</w:t>
      </w:r>
      <w:proofErr w:type="spellEnd"/>
      <w:r>
        <w:rPr>
          <w:rStyle w:val="normaltextrun"/>
          <w:i/>
          <w:iCs/>
          <w:color w:val="000000"/>
          <w:sz w:val="20"/>
          <w:szCs w:val="20"/>
          <w:shd w:val="clear" w:color="auto" w:fill="FFFFFF"/>
        </w:rPr>
        <w:t xml:space="preserve"> та </w:t>
      </w:r>
      <w:proofErr w:type="spellStart"/>
      <w:r>
        <w:rPr>
          <w:rStyle w:val="normaltextrun"/>
          <w:i/>
          <w:iCs/>
          <w:color w:val="000000"/>
          <w:sz w:val="20"/>
          <w:szCs w:val="20"/>
          <w:shd w:val="clear" w:color="auto" w:fill="FFFFFF"/>
        </w:rPr>
        <w:t>підпису</w:t>
      </w:r>
      <w:proofErr w:type="spellEnd"/>
      <w:r>
        <w:rPr>
          <w:rStyle w:val="normaltextrun"/>
          <w:i/>
          <w:iCs/>
          <w:color w:val="000000"/>
          <w:sz w:val="20"/>
          <w:szCs w:val="20"/>
          <w:shd w:val="clear" w:color="auto" w:fill="FFFFFF"/>
        </w:rPr>
        <w:t xml:space="preserve"> акту </w:t>
      </w:r>
      <w:proofErr w:type="spellStart"/>
      <w:r>
        <w:rPr>
          <w:rStyle w:val="normaltextrun"/>
          <w:i/>
          <w:iCs/>
          <w:color w:val="000000"/>
          <w:sz w:val="20"/>
          <w:szCs w:val="20"/>
          <w:shd w:val="clear" w:color="auto" w:fill="FFFFFF"/>
        </w:rPr>
        <w:t>наданих</w:t>
      </w:r>
      <w:proofErr w:type="spellEnd"/>
      <w:r>
        <w:rPr>
          <w:rStyle w:val="normaltextrun"/>
          <w:i/>
          <w:iCs/>
          <w:color w:val="000000"/>
          <w:sz w:val="20"/>
          <w:szCs w:val="20"/>
          <w:shd w:val="clear" w:color="auto" w:fill="FFFFFF"/>
        </w:rPr>
        <w:t xml:space="preserve"> послуг. Згідно політик ТЧХУ передплата може застосовуватись лише як виключення та не </w:t>
      </w:r>
      <w:proofErr w:type="spellStart"/>
      <w:r>
        <w:rPr>
          <w:rStyle w:val="normaltextrun"/>
          <w:i/>
          <w:iCs/>
          <w:color w:val="000000"/>
          <w:sz w:val="20"/>
          <w:szCs w:val="20"/>
          <w:shd w:val="clear" w:color="auto" w:fill="FFFFFF"/>
        </w:rPr>
        <w:t>може</w:t>
      </w:r>
      <w:proofErr w:type="spellEnd"/>
      <w:r>
        <w:rPr>
          <w:rStyle w:val="normaltextrun"/>
          <w:i/>
          <w:iCs/>
          <w:color w:val="000000"/>
          <w:sz w:val="20"/>
          <w:szCs w:val="20"/>
          <w:shd w:val="clear" w:color="auto" w:fill="FFFFFF"/>
        </w:rPr>
        <w:t> </w:t>
      </w:r>
      <w:proofErr w:type="spellStart"/>
      <w:proofErr w:type="gramStart"/>
      <w:r>
        <w:rPr>
          <w:rStyle w:val="normaltextrun"/>
          <w:i/>
          <w:iCs/>
          <w:color w:val="000000"/>
          <w:sz w:val="20"/>
          <w:szCs w:val="20"/>
          <w:shd w:val="clear" w:color="auto" w:fill="FFFFFF"/>
        </w:rPr>
        <w:t>перевищувати</w:t>
      </w:r>
      <w:proofErr w:type="spellEnd"/>
      <w:r>
        <w:rPr>
          <w:rStyle w:val="normaltextrun"/>
          <w:i/>
          <w:iCs/>
          <w:color w:val="000000"/>
          <w:sz w:val="20"/>
          <w:szCs w:val="20"/>
          <w:shd w:val="clear" w:color="auto" w:fill="FFFFFF"/>
        </w:rPr>
        <w:t>  50</w:t>
      </w:r>
      <w:proofErr w:type="gramEnd"/>
      <w:r>
        <w:rPr>
          <w:rStyle w:val="normaltextrun"/>
          <w:i/>
          <w:iCs/>
          <w:color w:val="000000"/>
          <w:sz w:val="20"/>
          <w:szCs w:val="20"/>
          <w:shd w:val="clear" w:color="auto" w:fill="FFFFFF"/>
        </w:rPr>
        <w:t>% </w:t>
      </w:r>
      <w:proofErr w:type="spellStart"/>
      <w:r>
        <w:rPr>
          <w:rStyle w:val="normaltextrun"/>
          <w:i/>
          <w:iCs/>
          <w:color w:val="000000"/>
          <w:sz w:val="20"/>
          <w:szCs w:val="20"/>
          <w:shd w:val="clear" w:color="auto" w:fill="FFFFFF"/>
        </w:rPr>
        <w:t>вартості</w:t>
      </w:r>
      <w:proofErr w:type="spellEnd"/>
      <w:r>
        <w:rPr>
          <w:rStyle w:val="normaltextrun"/>
          <w:i/>
          <w:iCs/>
          <w:color w:val="000000"/>
          <w:sz w:val="20"/>
          <w:szCs w:val="20"/>
          <w:shd w:val="clear" w:color="auto" w:fill="FFFFFF"/>
        </w:rPr>
        <w:t>.</w:t>
      </w:r>
      <w:r>
        <w:rPr>
          <w:rStyle w:val="eop"/>
          <w:color w:val="000000"/>
          <w:sz w:val="20"/>
          <w:szCs w:val="20"/>
          <w:bdr w:val="none" w:sz="0" w:space="0" w:color="auto" w:frame="1"/>
          <w:shd w:val="clear" w:color="auto" w:fill="C6C6C6"/>
        </w:rPr>
        <w:t> </w:t>
      </w:r>
    </w:p>
    <w:p w14:paraId="6D7FCAF0" w14:textId="77777777" w:rsidR="00C62B44" w:rsidRPr="00C62B44" w:rsidRDefault="00C62B44" w:rsidP="00946CEC">
      <w:pPr>
        <w:spacing w:line="240" w:lineRule="exact"/>
        <w:jc w:val="both"/>
        <w:textAlignment w:val="baseline"/>
        <w:rPr>
          <w:b/>
          <w:bCs/>
          <w:color w:val="000000"/>
          <w:sz w:val="22"/>
          <w:szCs w:val="22"/>
          <w:lang w:val="uk-UA" w:eastAsia="uk-UA"/>
        </w:rPr>
      </w:pPr>
    </w:p>
    <w:p w14:paraId="4E781FA4" w14:textId="67A17132" w:rsidR="006D238A" w:rsidRPr="002C775F" w:rsidRDefault="002C775F" w:rsidP="006D238A">
      <w:pPr>
        <w:pStyle w:val="paragraph"/>
        <w:spacing w:before="0" w:beforeAutospacing="0" w:after="0" w:afterAutospacing="0"/>
        <w:textAlignment w:val="baseline"/>
        <w:rPr>
          <w:b/>
          <w:bCs/>
          <w:color w:val="000000"/>
          <w:sz w:val="22"/>
          <w:szCs w:val="22"/>
          <w:lang w:val="uk-UA" w:eastAsia="uk-UA"/>
        </w:rPr>
      </w:pPr>
      <w:proofErr w:type="spellStart"/>
      <w:r>
        <w:rPr>
          <w:rStyle w:val="normaltextrun"/>
          <w:b/>
          <w:bCs/>
          <w:color w:val="000000"/>
          <w:sz w:val="22"/>
          <w:szCs w:val="22"/>
          <w:shd w:val="clear" w:color="auto" w:fill="FFFFFF"/>
        </w:rPr>
        <w:t>Термін</w:t>
      </w:r>
      <w:proofErr w:type="spellEnd"/>
      <w:r>
        <w:rPr>
          <w:rStyle w:val="normaltextrun"/>
          <w:b/>
          <w:bCs/>
          <w:color w:val="000000"/>
          <w:sz w:val="22"/>
          <w:szCs w:val="22"/>
          <w:shd w:val="clear" w:color="auto" w:fill="FFFFFF"/>
        </w:rPr>
        <w:t> </w:t>
      </w:r>
      <w:proofErr w:type="spellStart"/>
      <w:r>
        <w:rPr>
          <w:rStyle w:val="normaltextrun"/>
          <w:b/>
          <w:bCs/>
          <w:color w:val="000000"/>
          <w:sz w:val="22"/>
          <w:szCs w:val="22"/>
          <w:shd w:val="clear" w:color="auto" w:fill="FFFFFF"/>
        </w:rPr>
        <w:t>надання</w:t>
      </w:r>
      <w:proofErr w:type="spellEnd"/>
      <w:r>
        <w:rPr>
          <w:rStyle w:val="normaltextrun"/>
          <w:b/>
          <w:bCs/>
          <w:color w:val="000000"/>
          <w:sz w:val="22"/>
          <w:szCs w:val="22"/>
          <w:shd w:val="clear" w:color="auto" w:fill="FFFFFF"/>
        </w:rPr>
        <w:t xml:space="preserve"> </w:t>
      </w:r>
      <w:proofErr w:type="spellStart"/>
      <w:r>
        <w:rPr>
          <w:rStyle w:val="normaltextrun"/>
          <w:b/>
          <w:bCs/>
          <w:color w:val="000000"/>
          <w:sz w:val="22"/>
          <w:szCs w:val="22"/>
          <w:shd w:val="clear" w:color="auto" w:fill="FFFFFF"/>
        </w:rPr>
        <w:t>послуг</w:t>
      </w:r>
      <w:proofErr w:type="spellEnd"/>
      <w:r>
        <w:rPr>
          <w:rStyle w:val="normaltextrun"/>
          <w:b/>
          <w:bCs/>
          <w:color w:val="000000"/>
          <w:sz w:val="22"/>
          <w:szCs w:val="22"/>
          <w:shd w:val="clear" w:color="auto" w:fill="FFFFFF"/>
        </w:rPr>
        <w:t>:</w:t>
      </w:r>
      <w:r>
        <w:rPr>
          <w:rStyle w:val="normaltextrun"/>
          <w:b/>
          <w:bCs/>
          <w:color w:val="000000"/>
          <w:sz w:val="22"/>
          <w:szCs w:val="22"/>
          <w:shd w:val="clear" w:color="auto" w:fill="FFFFFF"/>
          <w:lang w:val="uk-UA"/>
        </w:rPr>
        <w:t xml:space="preserve"> </w:t>
      </w:r>
      <w:r w:rsidR="0032794C" w:rsidRPr="0032794C">
        <w:rPr>
          <w:rStyle w:val="normaltextrun"/>
          <w:b/>
          <w:bCs/>
          <w:color w:val="000000"/>
          <w:sz w:val="22"/>
          <w:szCs w:val="22"/>
          <w:shd w:val="clear" w:color="auto" w:fill="FFFFFF"/>
          <w:lang w:val="uk-UA"/>
        </w:rPr>
        <w:t>з 01.09.2026</w:t>
      </w:r>
      <w:r w:rsidR="0032794C">
        <w:rPr>
          <w:rStyle w:val="normaltextrun"/>
          <w:b/>
          <w:bCs/>
          <w:color w:val="000000"/>
          <w:sz w:val="22"/>
          <w:szCs w:val="22"/>
          <w:shd w:val="clear" w:color="auto" w:fill="FFFFFF"/>
          <w:lang w:val="uk-UA"/>
        </w:rPr>
        <w:t>р.</w:t>
      </w:r>
      <w:r w:rsidR="0032794C" w:rsidRPr="0032794C">
        <w:rPr>
          <w:rStyle w:val="normaltextrun"/>
          <w:b/>
          <w:bCs/>
          <w:color w:val="000000"/>
          <w:sz w:val="22"/>
          <w:szCs w:val="22"/>
          <w:shd w:val="clear" w:color="auto" w:fill="FFFFFF"/>
          <w:lang w:val="uk-UA"/>
        </w:rPr>
        <w:t xml:space="preserve"> по 31.1</w:t>
      </w:r>
      <w:r w:rsidR="0032794C">
        <w:rPr>
          <w:rStyle w:val="normaltextrun"/>
          <w:b/>
          <w:bCs/>
          <w:color w:val="000000"/>
          <w:sz w:val="22"/>
          <w:szCs w:val="22"/>
          <w:shd w:val="clear" w:color="auto" w:fill="FFFFFF"/>
          <w:lang w:val="uk-UA"/>
        </w:rPr>
        <w:t>1</w:t>
      </w:r>
      <w:r w:rsidR="0032794C" w:rsidRPr="0032794C">
        <w:rPr>
          <w:rStyle w:val="normaltextrun"/>
          <w:b/>
          <w:bCs/>
          <w:color w:val="000000"/>
          <w:sz w:val="22"/>
          <w:szCs w:val="22"/>
          <w:shd w:val="clear" w:color="auto" w:fill="FFFFFF"/>
          <w:lang w:val="uk-UA"/>
        </w:rPr>
        <w:t>.2026</w:t>
      </w:r>
      <w:r w:rsidR="0032794C">
        <w:rPr>
          <w:rStyle w:val="normaltextrun"/>
          <w:b/>
          <w:bCs/>
          <w:color w:val="000000"/>
          <w:sz w:val="22"/>
          <w:szCs w:val="22"/>
          <w:shd w:val="clear" w:color="auto" w:fill="FFFFFF"/>
          <w:lang w:val="uk-UA"/>
        </w:rPr>
        <w:t>р.</w:t>
      </w:r>
    </w:p>
    <w:p w14:paraId="287EB79A" w14:textId="4F9C6811" w:rsidR="006D238A" w:rsidRPr="00EC7669" w:rsidRDefault="006D238A" w:rsidP="006D238A">
      <w:pPr>
        <w:pStyle w:val="paragraph"/>
        <w:spacing w:before="0" w:beforeAutospacing="0" w:after="0" w:afterAutospacing="0"/>
        <w:textAlignment w:val="baseline"/>
        <w:rPr>
          <w:rFonts w:ascii="Segoe UI" w:hAnsi="Segoe UI" w:cs="Segoe UI"/>
          <w:sz w:val="18"/>
          <w:szCs w:val="18"/>
          <w:lang w:val="uk-UA"/>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погоджуємось, що всі витрати, пов’язані з наданням послуг, здійснюються за рахунок Постачальника за вказаною </w:t>
      </w:r>
      <w:proofErr w:type="spellStart"/>
      <w:r w:rsidRPr="00E420FC">
        <w:rPr>
          <w:spacing w:val="-4"/>
          <w:sz w:val="22"/>
          <w:szCs w:val="22"/>
          <w:lang w:val="uk-UA"/>
        </w:rPr>
        <w:t>адресою</w:t>
      </w:r>
      <w:proofErr w:type="spellEnd"/>
      <w:r w:rsidRPr="00E420FC">
        <w:rPr>
          <w:spacing w:val="-4"/>
          <w:sz w:val="22"/>
          <w:szCs w:val="22"/>
          <w:lang w:val="uk-UA"/>
        </w:rPr>
        <w:t>.</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16A05AF"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3947E0" w:rsidRPr="003947E0">
        <w:rPr>
          <w:color w:val="000000"/>
          <w:sz w:val="22"/>
          <w:szCs w:val="22"/>
          <w:lang w:val="uk-UA" w:eastAsia="uk-UA"/>
        </w:rPr>
        <w:t>2</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72B0B152" w14:textId="77777777" w:rsidR="0074720A" w:rsidRPr="0074720A" w:rsidRDefault="0074720A" w:rsidP="0074720A">
      <w:pPr>
        <w:rPr>
          <w:rStyle w:val="normaltextrun"/>
          <w:color w:val="000000"/>
          <w:sz w:val="22"/>
          <w:szCs w:val="22"/>
          <w:lang w:val="uk-UA"/>
        </w:rPr>
      </w:pPr>
      <w:r w:rsidRPr="0074720A">
        <w:rPr>
          <w:rStyle w:val="normaltextrun"/>
          <w:color w:val="000000"/>
          <w:sz w:val="22"/>
          <w:szCs w:val="22"/>
          <w:lang w:val="uk-UA"/>
        </w:rPr>
        <w:t xml:space="preserve">Керівник юридичної особи/ФОП/фізична особа: (_______________)        ____________  </w:t>
      </w:r>
      <w:r w:rsidRPr="0074720A">
        <w:rPr>
          <w:rStyle w:val="normaltextrun"/>
          <w:color w:val="000000"/>
          <w:sz w:val="22"/>
          <w:szCs w:val="22"/>
          <w:lang w:val="uk-UA"/>
        </w:rPr>
        <w:tab/>
        <w:t xml:space="preserve">____________ </w:t>
      </w:r>
    </w:p>
    <w:p w14:paraId="4CB07338" w14:textId="0CC92ACD" w:rsidR="000418F8" w:rsidRDefault="0074720A" w:rsidP="008C33CD">
      <w:pPr>
        <w:jc w:val="center"/>
        <w:rPr>
          <w:b/>
          <w:spacing w:val="-4"/>
          <w:lang w:val="uk-UA"/>
        </w:rPr>
      </w:pPr>
      <w:r w:rsidRPr="0074720A">
        <w:rPr>
          <w:rStyle w:val="normaltextrun"/>
          <w:color w:val="000000"/>
          <w:sz w:val="22"/>
          <w:szCs w:val="22"/>
          <w:lang w:val="uk-UA"/>
        </w:rPr>
        <w:t xml:space="preserve">                     МП      </w:t>
      </w:r>
      <w:r w:rsidRPr="0074720A">
        <w:rPr>
          <w:rStyle w:val="normaltextrun"/>
          <w:color w:val="000000"/>
          <w:sz w:val="22"/>
          <w:szCs w:val="22"/>
          <w:lang w:val="uk-UA"/>
        </w:rPr>
        <w:tab/>
      </w:r>
      <w:r w:rsidRPr="0074720A">
        <w:rPr>
          <w:rStyle w:val="normaltextrun"/>
          <w:color w:val="000000"/>
          <w:sz w:val="22"/>
          <w:szCs w:val="22"/>
          <w:lang w:val="uk-UA"/>
        </w:rPr>
        <w:tab/>
        <w:t xml:space="preserve">               </w:t>
      </w:r>
      <w:r w:rsidR="00E14520">
        <w:rPr>
          <w:rStyle w:val="normaltextrun"/>
          <w:color w:val="000000"/>
          <w:sz w:val="22"/>
          <w:szCs w:val="22"/>
          <w:lang w:val="uk-UA"/>
        </w:rPr>
        <w:t xml:space="preserve">                 </w:t>
      </w:r>
      <w:r w:rsidRPr="0074720A">
        <w:rPr>
          <w:rStyle w:val="normaltextrun"/>
          <w:color w:val="000000"/>
          <w:sz w:val="22"/>
          <w:szCs w:val="22"/>
          <w:lang w:val="uk-UA"/>
        </w:rPr>
        <w:t xml:space="preserve"> ПІБ                              підпис                       дата</w:t>
      </w:r>
    </w:p>
    <w:p w14:paraId="02962185" w14:textId="39D54610" w:rsidR="00B255D0" w:rsidRDefault="00B255D0" w:rsidP="00B255D0">
      <w:pPr>
        <w:jc w:val="right"/>
        <w:rPr>
          <w:b/>
          <w:spacing w:val="-4"/>
          <w:lang w:val="uk-UA"/>
        </w:rPr>
      </w:pPr>
    </w:p>
    <w:p w14:paraId="5AE0D18D" w14:textId="77777777" w:rsidR="00937EC8" w:rsidRPr="001E6AA2" w:rsidRDefault="00937EC8" w:rsidP="00B255D0">
      <w:pPr>
        <w:jc w:val="right"/>
        <w:rPr>
          <w:b/>
          <w:spacing w:val="-4"/>
          <w:lang w:val="uk-UA"/>
        </w:rPr>
      </w:pPr>
    </w:p>
    <w:sectPr w:rsidR="00937EC8" w:rsidRPr="001E6AA2" w:rsidSect="00B61255">
      <w:headerReference w:type="defaul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9811" w14:textId="77777777" w:rsidR="00395AE7" w:rsidRDefault="00395AE7" w:rsidP="00B948CF">
      <w:r>
        <w:separator/>
      </w:r>
    </w:p>
  </w:endnote>
  <w:endnote w:type="continuationSeparator" w:id="0">
    <w:p w14:paraId="2FF188B8" w14:textId="77777777" w:rsidR="00395AE7" w:rsidRDefault="00395AE7" w:rsidP="00B948CF">
      <w:r>
        <w:continuationSeparator/>
      </w:r>
    </w:p>
  </w:endnote>
  <w:endnote w:type="continuationNotice" w:id="1">
    <w:p w14:paraId="65E47B03" w14:textId="77777777" w:rsidR="00395AE7" w:rsidRDefault="0039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47A0" w14:textId="77777777" w:rsidR="00395AE7" w:rsidRDefault="00395AE7" w:rsidP="00B948CF">
      <w:r>
        <w:separator/>
      </w:r>
    </w:p>
  </w:footnote>
  <w:footnote w:type="continuationSeparator" w:id="0">
    <w:p w14:paraId="18FDD9DF" w14:textId="77777777" w:rsidR="00395AE7" w:rsidRDefault="00395AE7" w:rsidP="00B948CF">
      <w:r>
        <w:continuationSeparator/>
      </w:r>
    </w:p>
  </w:footnote>
  <w:footnote w:type="continuationNotice" w:id="1">
    <w:p w14:paraId="4220DC5C" w14:textId="77777777" w:rsidR="00395AE7" w:rsidRDefault="00395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1069"/>
        </w:tabs>
        <w:ind w:left="1069" w:hanging="360"/>
      </w:pPr>
    </w:lvl>
    <w:lvl w:ilvl="1" w:tplc="04070019">
      <w:start w:val="1"/>
      <w:numFmt w:val="lowerLetter"/>
      <w:lvlText w:val="%2."/>
      <w:lvlJc w:val="left"/>
      <w:pPr>
        <w:ind w:left="7514"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2331DFE"/>
    <w:multiLevelType w:val="multilevel"/>
    <w:tmpl w:val="BB4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3981002"/>
    <w:multiLevelType w:val="hybridMultilevel"/>
    <w:tmpl w:val="C1BC054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4595583"/>
    <w:multiLevelType w:val="multilevel"/>
    <w:tmpl w:val="B574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456CE"/>
    <w:multiLevelType w:val="hybridMultilevel"/>
    <w:tmpl w:val="B83C7792"/>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967D9C"/>
    <w:multiLevelType w:val="hybridMultilevel"/>
    <w:tmpl w:val="47D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33003C"/>
    <w:multiLevelType w:val="hybridMultilevel"/>
    <w:tmpl w:val="AA76E9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860972"/>
    <w:multiLevelType w:val="hybridMultilevel"/>
    <w:tmpl w:val="A868357E"/>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1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914D43"/>
    <w:multiLevelType w:val="hybridMultilevel"/>
    <w:tmpl w:val="956E182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3D5515A8"/>
    <w:multiLevelType w:val="hybridMultilevel"/>
    <w:tmpl w:val="8C004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DED6285"/>
    <w:multiLevelType w:val="hybridMultilevel"/>
    <w:tmpl w:val="2138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22" w15:restartNumberingAfterBreak="0">
    <w:nsid w:val="443C6A3A"/>
    <w:multiLevelType w:val="hybridMultilevel"/>
    <w:tmpl w:val="E996A528"/>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3"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B2B7AE7"/>
    <w:multiLevelType w:val="hybridMultilevel"/>
    <w:tmpl w:val="32F8A13A"/>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57813C7"/>
    <w:multiLevelType w:val="multilevel"/>
    <w:tmpl w:val="D26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F3FF2"/>
    <w:multiLevelType w:val="hybridMultilevel"/>
    <w:tmpl w:val="B32C0D06"/>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0800E2"/>
    <w:multiLevelType w:val="multilevel"/>
    <w:tmpl w:val="0A74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7"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747317"/>
    <w:multiLevelType w:val="hybridMultilevel"/>
    <w:tmpl w:val="5B2C3944"/>
    <w:lvl w:ilvl="0" w:tplc="8A00ADEA">
      <w:start w:val="1"/>
      <w:numFmt w:val="decimal"/>
      <w:lvlText w:val="%1."/>
      <w:lvlJc w:val="left"/>
      <w:pPr>
        <w:ind w:left="3276" w:hanging="360"/>
      </w:pPr>
      <w:rPr>
        <w:rFonts w:hint="default"/>
      </w:rPr>
    </w:lvl>
    <w:lvl w:ilvl="1" w:tplc="04220019" w:tentative="1">
      <w:start w:val="1"/>
      <w:numFmt w:val="lowerLetter"/>
      <w:lvlText w:val="%2."/>
      <w:lvlJc w:val="left"/>
      <w:pPr>
        <w:ind w:left="3996" w:hanging="360"/>
      </w:pPr>
    </w:lvl>
    <w:lvl w:ilvl="2" w:tplc="0422001B" w:tentative="1">
      <w:start w:val="1"/>
      <w:numFmt w:val="lowerRoman"/>
      <w:lvlText w:val="%3."/>
      <w:lvlJc w:val="right"/>
      <w:pPr>
        <w:ind w:left="4716" w:hanging="180"/>
      </w:pPr>
    </w:lvl>
    <w:lvl w:ilvl="3" w:tplc="0422000F" w:tentative="1">
      <w:start w:val="1"/>
      <w:numFmt w:val="decimal"/>
      <w:lvlText w:val="%4."/>
      <w:lvlJc w:val="left"/>
      <w:pPr>
        <w:ind w:left="5436" w:hanging="360"/>
      </w:pPr>
    </w:lvl>
    <w:lvl w:ilvl="4" w:tplc="04220019" w:tentative="1">
      <w:start w:val="1"/>
      <w:numFmt w:val="lowerLetter"/>
      <w:lvlText w:val="%5."/>
      <w:lvlJc w:val="left"/>
      <w:pPr>
        <w:ind w:left="6156" w:hanging="360"/>
      </w:pPr>
    </w:lvl>
    <w:lvl w:ilvl="5" w:tplc="0422001B" w:tentative="1">
      <w:start w:val="1"/>
      <w:numFmt w:val="lowerRoman"/>
      <w:lvlText w:val="%6."/>
      <w:lvlJc w:val="right"/>
      <w:pPr>
        <w:ind w:left="6876" w:hanging="180"/>
      </w:pPr>
    </w:lvl>
    <w:lvl w:ilvl="6" w:tplc="0422000F" w:tentative="1">
      <w:start w:val="1"/>
      <w:numFmt w:val="decimal"/>
      <w:lvlText w:val="%7."/>
      <w:lvlJc w:val="left"/>
      <w:pPr>
        <w:ind w:left="7596" w:hanging="360"/>
      </w:pPr>
    </w:lvl>
    <w:lvl w:ilvl="7" w:tplc="04220019" w:tentative="1">
      <w:start w:val="1"/>
      <w:numFmt w:val="lowerLetter"/>
      <w:lvlText w:val="%8."/>
      <w:lvlJc w:val="left"/>
      <w:pPr>
        <w:ind w:left="8316" w:hanging="360"/>
      </w:pPr>
    </w:lvl>
    <w:lvl w:ilvl="8" w:tplc="0422001B" w:tentative="1">
      <w:start w:val="1"/>
      <w:numFmt w:val="lowerRoman"/>
      <w:lvlText w:val="%9."/>
      <w:lvlJc w:val="right"/>
      <w:pPr>
        <w:ind w:left="9036" w:hanging="180"/>
      </w:pPr>
    </w:lvl>
  </w:abstractNum>
  <w:abstractNum w:abstractNumId="39"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4C141B"/>
    <w:multiLevelType w:val="hybridMultilevel"/>
    <w:tmpl w:val="0142B82C"/>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16cid:durableId="1911691415">
    <w:abstractNumId w:val="29"/>
  </w:num>
  <w:num w:numId="2" w16cid:durableId="796334585">
    <w:abstractNumId w:val="16"/>
  </w:num>
  <w:num w:numId="3" w16cid:durableId="2022393133">
    <w:abstractNumId w:val="9"/>
  </w:num>
  <w:num w:numId="4" w16cid:durableId="271401053">
    <w:abstractNumId w:val="40"/>
  </w:num>
  <w:num w:numId="5" w16cid:durableId="923802013">
    <w:abstractNumId w:val="26"/>
  </w:num>
  <w:num w:numId="6" w16cid:durableId="831797829">
    <w:abstractNumId w:val="35"/>
  </w:num>
  <w:num w:numId="7" w16cid:durableId="187256949">
    <w:abstractNumId w:val="7"/>
  </w:num>
  <w:num w:numId="8" w16cid:durableId="759763480">
    <w:abstractNumId w:val="11"/>
  </w:num>
  <w:num w:numId="9" w16cid:durableId="1263101845">
    <w:abstractNumId w:val="2"/>
  </w:num>
  <w:num w:numId="10" w16cid:durableId="2089762677">
    <w:abstractNumId w:val="36"/>
  </w:num>
  <w:num w:numId="11" w16cid:durableId="1560674692">
    <w:abstractNumId w:val="33"/>
  </w:num>
  <w:num w:numId="12" w16cid:durableId="1595630758">
    <w:abstractNumId w:val="30"/>
  </w:num>
  <w:num w:numId="13" w16cid:durableId="53937594">
    <w:abstractNumId w:val="21"/>
  </w:num>
  <w:num w:numId="14" w16cid:durableId="1362587923">
    <w:abstractNumId w:val="23"/>
  </w:num>
  <w:num w:numId="15" w16cid:durableId="1166435985">
    <w:abstractNumId w:val="25"/>
  </w:num>
  <w:num w:numId="16" w16cid:durableId="485391828">
    <w:abstractNumId w:val="34"/>
  </w:num>
  <w:num w:numId="17" w16cid:durableId="632253915">
    <w:abstractNumId w:val="17"/>
  </w:num>
  <w:num w:numId="18" w16cid:durableId="501118233">
    <w:abstractNumId w:val="8"/>
  </w:num>
  <w:num w:numId="19" w16cid:durableId="442726501">
    <w:abstractNumId w:val="0"/>
  </w:num>
  <w:num w:numId="20" w16cid:durableId="1415735835">
    <w:abstractNumId w:val="37"/>
  </w:num>
  <w:num w:numId="21" w16cid:durableId="157968294">
    <w:abstractNumId w:val="28"/>
  </w:num>
  <w:num w:numId="22" w16cid:durableId="974408328">
    <w:abstractNumId w:val="12"/>
  </w:num>
  <w:num w:numId="23" w16cid:durableId="1867671675">
    <w:abstractNumId w:val="4"/>
  </w:num>
  <w:num w:numId="24" w16cid:durableId="1964463738">
    <w:abstractNumId w:val="39"/>
  </w:num>
  <w:num w:numId="25" w16cid:durableId="1426878102">
    <w:abstractNumId w:val="15"/>
  </w:num>
  <w:num w:numId="26" w16cid:durableId="701444953">
    <w:abstractNumId w:val="27"/>
  </w:num>
  <w:num w:numId="27" w16cid:durableId="117770439">
    <w:abstractNumId w:val="19"/>
  </w:num>
  <w:num w:numId="28" w16cid:durableId="1032654896">
    <w:abstractNumId w:val="18"/>
  </w:num>
  <w:num w:numId="29" w16cid:durableId="1619919368">
    <w:abstractNumId w:val="13"/>
  </w:num>
  <w:num w:numId="30" w16cid:durableId="1705640851">
    <w:abstractNumId w:val="31"/>
  </w:num>
  <w:num w:numId="31" w16cid:durableId="615059726">
    <w:abstractNumId w:val="41"/>
  </w:num>
  <w:num w:numId="32" w16cid:durableId="1272397576">
    <w:abstractNumId w:val="5"/>
  </w:num>
  <w:num w:numId="33" w16cid:durableId="210384500">
    <w:abstractNumId w:val="22"/>
  </w:num>
  <w:num w:numId="34" w16cid:durableId="653802434">
    <w:abstractNumId w:val="38"/>
  </w:num>
  <w:num w:numId="35" w16cid:durableId="254214315">
    <w:abstractNumId w:val="14"/>
  </w:num>
  <w:num w:numId="36" w16cid:durableId="1626885287">
    <w:abstractNumId w:val="6"/>
  </w:num>
  <w:num w:numId="37" w16cid:durableId="1386758694">
    <w:abstractNumId w:val="24"/>
  </w:num>
  <w:num w:numId="38" w16cid:durableId="1714307164">
    <w:abstractNumId w:val="1"/>
  </w:num>
  <w:num w:numId="39" w16cid:durableId="911892927">
    <w:abstractNumId w:val="32"/>
  </w:num>
  <w:num w:numId="40" w16cid:durableId="1916698305">
    <w:abstractNumId w:val="3"/>
  </w:num>
  <w:num w:numId="41" w16cid:durableId="2075394695">
    <w:abstractNumId w:val="10"/>
  </w:num>
  <w:num w:numId="42" w16cid:durableId="441808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71F"/>
    <w:rsid w:val="00027BB1"/>
    <w:rsid w:val="00030A88"/>
    <w:rsid w:val="000323D3"/>
    <w:rsid w:val="000326A8"/>
    <w:rsid w:val="00033699"/>
    <w:rsid w:val="000353A1"/>
    <w:rsid w:val="00035C3A"/>
    <w:rsid w:val="0003635E"/>
    <w:rsid w:val="000368BE"/>
    <w:rsid w:val="00037277"/>
    <w:rsid w:val="00037E86"/>
    <w:rsid w:val="00040154"/>
    <w:rsid w:val="000417D2"/>
    <w:rsid w:val="000418F8"/>
    <w:rsid w:val="0004671D"/>
    <w:rsid w:val="00050974"/>
    <w:rsid w:val="000518F5"/>
    <w:rsid w:val="00052B37"/>
    <w:rsid w:val="00053D07"/>
    <w:rsid w:val="000558E7"/>
    <w:rsid w:val="00061C1E"/>
    <w:rsid w:val="00064334"/>
    <w:rsid w:val="00070747"/>
    <w:rsid w:val="000730FE"/>
    <w:rsid w:val="00073AB7"/>
    <w:rsid w:val="00077FB7"/>
    <w:rsid w:val="0008055D"/>
    <w:rsid w:val="00082C23"/>
    <w:rsid w:val="00082C4A"/>
    <w:rsid w:val="00086D6A"/>
    <w:rsid w:val="0009030C"/>
    <w:rsid w:val="00090D46"/>
    <w:rsid w:val="00093320"/>
    <w:rsid w:val="00093BAF"/>
    <w:rsid w:val="00094E16"/>
    <w:rsid w:val="000963A5"/>
    <w:rsid w:val="00097ABD"/>
    <w:rsid w:val="00097EC1"/>
    <w:rsid w:val="000A35E3"/>
    <w:rsid w:val="000A3BA2"/>
    <w:rsid w:val="000A5180"/>
    <w:rsid w:val="000A60E0"/>
    <w:rsid w:val="000B004E"/>
    <w:rsid w:val="000B0393"/>
    <w:rsid w:val="000B2085"/>
    <w:rsid w:val="000B2556"/>
    <w:rsid w:val="000B2A6B"/>
    <w:rsid w:val="000B4057"/>
    <w:rsid w:val="000C14C9"/>
    <w:rsid w:val="000C4E12"/>
    <w:rsid w:val="000C6F08"/>
    <w:rsid w:val="000C75F4"/>
    <w:rsid w:val="000D0DD0"/>
    <w:rsid w:val="000D2EC8"/>
    <w:rsid w:val="000D34F9"/>
    <w:rsid w:val="000D401E"/>
    <w:rsid w:val="000D5CC7"/>
    <w:rsid w:val="000D6E8A"/>
    <w:rsid w:val="000D75A1"/>
    <w:rsid w:val="000E18DC"/>
    <w:rsid w:val="000E2BB9"/>
    <w:rsid w:val="000E2D17"/>
    <w:rsid w:val="000E31A9"/>
    <w:rsid w:val="000E3268"/>
    <w:rsid w:val="000E3987"/>
    <w:rsid w:val="000E46C7"/>
    <w:rsid w:val="000E5FB0"/>
    <w:rsid w:val="000E698C"/>
    <w:rsid w:val="000F0A49"/>
    <w:rsid w:val="000F0DD3"/>
    <w:rsid w:val="000F10BD"/>
    <w:rsid w:val="000F17A7"/>
    <w:rsid w:val="000F25D5"/>
    <w:rsid w:val="000F37A3"/>
    <w:rsid w:val="000F3A37"/>
    <w:rsid w:val="000F5452"/>
    <w:rsid w:val="000F6F37"/>
    <w:rsid w:val="00100D42"/>
    <w:rsid w:val="001010A5"/>
    <w:rsid w:val="00103801"/>
    <w:rsid w:val="00103C69"/>
    <w:rsid w:val="0010408A"/>
    <w:rsid w:val="00104AE6"/>
    <w:rsid w:val="00106FCC"/>
    <w:rsid w:val="00107BD4"/>
    <w:rsid w:val="00107C16"/>
    <w:rsid w:val="0011046C"/>
    <w:rsid w:val="0011389B"/>
    <w:rsid w:val="00114714"/>
    <w:rsid w:val="001200CE"/>
    <w:rsid w:val="0012062D"/>
    <w:rsid w:val="00125A6E"/>
    <w:rsid w:val="0013164D"/>
    <w:rsid w:val="00131745"/>
    <w:rsid w:val="00131B8B"/>
    <w:rsid w:val="0013438F"/>
    <w:rsid w:val="00135709"/>
    <w:rsid w:val="001375FB"/>
    <w:rsid w:val="00140F56"/>
    <w:rsid w:val="00142094"/>
    <w:rsid w:val="00143265"/>
    <w:rsid w:val="00143E8C"/>
    <w:rsid w:val="00144B8F"/>
    <w:rsid w:val="0014794E"/>
    <w:rsid w:val="00152506"/>
    <w:rsid w:val="00155E07"/>
    <w:rsid w:val="001564A5"/>
    <w:rsid w:val="00156C5E"/>
    <w:rsid w:val="001576EA"/>
    <w:rsid w:val="00157CF5"/>
    <w:rsid w:val="00161D6A"/>
    <w:rsid w:val="00162B20"/>
    <w:rsid w:val="00163201"/>
    <w:rsid w:val="00163ACB"/>
    <w:rsid w:val="00166E71"/>
    <w:rsid w:val="00167AFF"/>
    <w:rsid w:val="0017000A"/>
    <w:rsid w:val="001703C9"/>
    <w:rsid w:val="0017108F"/>
    <w:rsid w:val="00171442"/>
    <w:rsid w:val="00171900"/>
    <w:rsid w:val="0017614A"/>
    <w:rsid w:val="00176456"/>
    <w:rsid w:val="00183480"/>
    <w:rsid w:val="00187B8C"/>
    <w:rsid w:val="00190227"/>
    <w:rsid w:val="00192719"/>
    <w:rsid w:val="00195482"/>
    <w:rsid w:val="00196AEF"/>
    <w:rsid w:val="001A070B"/>
    <w:rsid w:val="001A3FA5"/>
    <w:rsid w:val="001A4679"/>
    <w:rsid w:val="001A485D"/>
    <w:rsid w:val="001A7E9F"/>
    <w:rsid w:val="001B003C"/>
    <w:rsid w:val="001B21CC"/>
    <w:rsid w:val="001B3130"/>
    <w:rsid w:val="001B4529"/>
    <w:rsid w:val="001C1044"/>
    <w:rsid w:val="001C2851"/>
    <w:rsid w:val="001C3030"/>
    <w:rsid w:val="001C48D2"/>
    <w:rsid w:val="001C5A35"/>
    <w:rsid w:val="001C6C1E"/>
    <w:rsid w:val="001D19D5"/>
    <w:rsid w:val="001D4097"/>
    <w:rsid w:val="001D485E"/>
    <w:rsid w:val="001E0244"/>
    <w:rsid w:val="001E3B03"/>
    <w:rsid w:val="001E3FE4"/>
    <w:rsid w:val="001E5C14"/>
    <w:rsid w:val="001E5E39"/>
    <w:rsid w:val="001E6AA2"/>
    <w:rsid w:val="001F0CD7"/>
    <w:rsid w:val="001F12FA"/>
    <w:rsid w:val="001F4463"/>
    <w:rsid w:val="001F6A84"/>
    <w:rsid w:val="001F6C93"/>
    <w:rsid w:val="00200D68"/>
    <w:rsid w:val="002021DC"/>
    <w:rsid w:val="00203564"/>
    <w:rsid w:val="00204FE3"/>
    <w:rsid w:val="00211859"/>
    <w:rsid w:val="002174C2"/>
    <w:rsid w:val="00225B63"/>
    <w:rsid w:val="00226CF9"/>
    <w:rsid w:val="002309B5"/>
    <w:rsid w:val="00230A67"/>
    <w:rsid w:val="002310DA"/>
    <w:rsid w:val="002312D8"/>
    <w:rsid w:val="002318E5"/>
    <w:rsid w:val="0023489E"/>
    <w:rsid w:val="00236E88"/>
    <w:rsid w:val="0024139D"/>
    <w:rsid w:val="002415B2"/>
    <w:rsid w:val="00241A8B"/>
    <w:rsid w:val="00244614"/>
    <w:rsid w:val="002454BA"/>
    <w:rsid w:val="00251F2E"/>
    <w:rsid w:val="0025239E"/>
    <w:rsid w:val="00260FD1"/>
    <w:rsid w:val="00262A46"/>
    <w:rsid w:val="00262C10"/>
    <w:rsid w:val="00265975"/>
    <w:rsid w:val="00272D32"/>
    <w:rsid w:val="0027754D"/>
    <w:rsid w:val="00283354"/>
    <w:rsid w:val="002849E3"/>
    <w:rsid w:val="00292CED"/>
    <w:rsid w:val="00293A9A"/>
    <w:rsid w:val="00295E68"/>
    <w:rsid w:val="00296CE0"/>
    <w:rsid w:val="002A13C5"/>
    <w:rsid w:val="002A3553"/>
    <w:rsid w:val="002B1748"/>
    <w:rsid w:val="002B1860"/>
    <w:rsid w:val="002B1C36"/>
    <w:rsid w:val="002B2696"/>
    <w:rsid w:val="002B2A14"/>
    <w:rsid w:val="002B69AE"/>
    <w:rsid w:val="002B76EB"/>
    <w:rsid w:val="002C0531"/>
    <w:rsid w:val="002C1D11"/>
    <w:rsid w:val="002C3799"/>
    <w:rsid w:val="002C46B4"/>
    <w:rsid w:val="002C60D7"/>
    <w:rsid w:val="002C775F"/>
    <w:rsid w:val="002C7AEC"/>
    <w:rsid w:val="002D1932"/>
    <w:rsid w:val="002D4687"/>
    <w:rsid w:val="002D65B5"/>
    <w:rsid w:val="002D65FA"/>
    <w:rsid w:val="002E02D0"/>
    <w:rsid w:val="002E0465"/>
    <w:rsid w:val="002E09B5"/>
    <w:rsid w:val="002E413A"/>
    <w:rsid w:val="002E59F8"/>
    <w:rsid w:val="002F17B5"/>
    <w:rsid w:val="002F4A2D"/>
    <w:rsid w:val="002F6524"/>
    <w:rsid w:val="0030015E"/>
    <w:rsid w:val="00301FB1"/>
    <w:rsid w:val="00302684"/>
    <w:rsid w:val="00306279"/>
    <w:rsid w:val="003065CB"/>
    <w:rsid w:val="00306699"/>
    <w:rsid w:val="003067C7"/>
    <w:rsid w:val="00312358"/>
    <w:rsid w:val="00313D7A"/>
    <w:rsid w:val="00313F8A"/>
    <w:rsid w:val="0031479A"/>
    <w:rsid w:val="00315A77"/>
    <w:rsid w:val="00317998"/>
    <w:rsid w:val="00321BBB"/>
    <w:rsid w:val="00321F47"/>
    <w:rsid w:val="003225B2"/>
    <w:rsid w:val="00323BFE"/>
    <w:rsid w:val="003244C6"/>
    <w:rsid w:val="00325175"/>
    <w:rsid w:val="0032583E"/>
    <w:rsid w:val="00325BB1"/>
    <w:rsid w:val="0032794C"/>
    <w:rsid w:val="00331F55"/>
    <w:rsid w:val="0033293A"/>
    <w:rsid w:val="00333028"/>
    <w:rsid w:val="0033394F"/>
    <w:rsid w:val="00337032"/>
    <w:rsid w:val="003405A0"/>
    <w:rsid w:val="003449BC"/>
    <w:rsid w:val="00345290"/>
    <w:rsid w:val="00345840"/>
    <w:rsid w:val="00345ABF"/>
    <w:rsid w:val="003503D1"/>
    <w:rsid w:val="003531E2"/>
    <w:rsid w:val="003532AA"/>
    <w:rsid w:val="00354C72"/>
    <w:rsid w:val="00356C27"/>
    <w:rsid w:val="00364599"/>
    <w:rsid w:val="00364D70"/>
    <w:rsid w:val="00371D8C"/>
    <w:rsid w:val="00372412"/>
    <w:rsid w:val="00374D1F"/>
    <w:rsid w:val="003768A8"/>
    <w:rsid w:val="00381D01"/>
    <w:rsid w:val="003829B1"/>
    <w:rsid w:val="0038419C"/>
    <w:rsid w:val="00385239"/>
    <w:rsid w:val="0038579E"/>
    <w:rsid w:val="00393E80"/>
    <w:rsid w:val="00394032"/>
    <w:rsid w:val="003945B6"/>
    <w:rsid w:val="003947E0"/>
    <w:rsid w:val="00395AE7"/>
    <w:rsid w:val="00396F44"/>
    <w:rsid w:val="00397843"/>
    <w:rsid w:val="003A0EB9"/>
    <w:rsid w:val="003A1C2F"/>
    <w:rsid w:val="003A1FB7"/>
    <w:rsid w:val="003A4883"/>
    <w:rsid w:val="003A4DF8"/>
    <w:rsid w:val="003A54CD"/>
    <w:rsid w:val="003A6ABD"/>
    <w:rsid w:val="003A728D"/>
    <w:rsid w:val="003A7F27"/>
    <w:rsid w:val="003B019B"/>
    <w:rsid w:val="003B3365"/>
    <w:rsid w:val="003B4B27"/>
    <w:rsid w:val="003B6636"/>
    <w:rsid w:val="003C38A9"/>
    <w:rsid w:val="003D0E2E"/>
    <w:rsid w:val="003D187B"/>
    <w:rsid w:val="003D3900"/>
    <w:rsid w:val="003D4B0B"/>
    <w:rsid w:val="003D6052"/>
    <w:rsid w:val="003E0FB2"/>
    <w:rsid w:val="003E2898"/>
    <w:rsid w:val="003E556D"/>
    <w:rsid w:val="003E74B9"/>
    <w:rsid w:val="003F00FB"/>
    <w:rsid w:val="003F16E7"/>
    <w:rsid w:val="003F3613"/>
    <w:rsid w:val="003F37F7"/>
    <w:rsid w:val="003F5AF6"/>
    <w:rsid w:val="003F5FA5"/>
    <w:rsid w:val="003F5FB6"/>
    <w:rsid w:val="0040065B"/>
    <w:rsid w:val="004007AF"/>
    <w:rsid w:val="0040132A"/>
    <w:rsid w:val="00403B2E"/>
    <w:rsid w:val="004043F6"/>
    <w:rsid w:val="0041639C"/>
    <w:rsid w:val="00416575"/>
    <w:rsid w:val="004243C4"/>
    <w:rsid w:val="00425001"/>
    <w:rsid w:val="00426AAE"/>
    <w:rsid w:val="004278E4"/>
    <w:rsid w:val="00431B23"/>
    <w:rsid w:val="00431FF8"/>
    <w:rsid w:val="00432410"/>
    <w:rsid w:val="00433274"/>
    <w:rsid w:val="00434B6A"/>
    <w:rsid w:val="00437541"/>
    <w:rsid w:val="00437D51"/>
    <w:rsid w:val="00441605"/>
    <w:rsid w:val="004422BF"/>
    <w:rsid w:val="0044448F"/>
    <w:rsid w:val="00445FAC"/>
    <w:rsid w:val="00446C24"/>
    <w:rsid w:val="00452F07"/>
    <w:rsid w:val="0046077E"/>
    <w:rsid w:val="00461EE1"/>
    <w:rsid w:val="004644D7"/>
    <w:rsid w:val="004647AE"/>
    <w:rsid w:val="0046488C"/>
    <w:rsid w:val="00467A47"/>
    <w:rsid w:val="0047143A"/>
    <w:rsid w:val="004740C5"/>
    <w:rsid w:val="0047645E"/>
    <w:rsid w:val="00477AF1"/>
    <w:rsid w:val="004816FA"/>
    <w:rsid w:val="00481EE6"/>
    <w:rsid w:val="00483A61"/>
    <w:rsid w:val="004879FB"/>
    <w:rsid w:val="004921D5"/>
    <w:rsid w:val="00492D56"/>
    <w:rsid w:val="00492FC8"/>
    <w:rsid w:val="00494E04"/>
    <w:rsid w:val="004972BC"/>
    <w:rsid w:val="00497CD9"/>
    <w:rsid w:val="004A0CFF"/>
    <w:rsid w:val="004A46C7"/>
    <w:rsid w:val="004B0F40"/>
    <w:rsid w:val="004B30C4"/>
    <w:rsid w:val="004B3EA1"/>
    <w:rsid w:val="004B4B6C"/>
    <w:rsid w:val="004B63F4"/>
    <w:rsid w:val="004B6A3A"/>
    <w:rsid w:val="004B7D66"/>
    <w:rsid w:val="004B7EB1"/>
    <w:rsid w:val="004C16E5"/>
    <w:rsid w:val="004C3720"/>
    <w:rsid w:val="004C3A43"/>
    <w:rsid w:val="004C5B48"/>
    <w:rsid w:val="004C6471"/>
    <w:rsid w:val="004C65C6"/>
    <w:rsid w:val="004C72DF"/>
    <w:rsid w:val="004D2C70"/>
    <w:rsid w:val="004D46AF"/>
    <w:rsid w:val="004D4753"/>
    <w:rsid w:val="004D67C8"/>
    <w:rsid w:val="004E0737"/>
    <w:rsid w:val="004E2F70"/>
    <w:rsid w:val="004E3E26"/>
    <w:rsid w:val="004E46D5"/>
    <w:rsid w:val="004E6161"/>
    <w:rsid w:val="004E63E5"/>
    <w:rsid w:val="004F2876"/>
    <w:rsid w:val="004F4167"/>
    <w:rsid w:val="004F4543"/>
    <w:rsid w:val="004F6DCC"/>
    <w:rsid w:val="005006E1"/>
    <w:rsid w:val="0050200F"/>
    <w:rsid w:val="00502B80"/>
    <w:rsid w:val="005052AC"/>
    <w:rsid w:val="00510A63"/>
    <w:rsid w:val="00512CC4"/>
    <w:rsid w:val="00513844"/>
    <w:rsid w:val="00513A47"/>
    <w:rsid w:val="00514676"/>
    <w:rsid w:val="00515D5B"/>
    <w:rsid w:val="00517588"/>
    <w:rsid w:val="0052037D"/>
    <w:rsid w:val="00520539"/>
    <w:rsid w:val="00525CF8"/>
    <w:rsid w:val="00526170"/>
    <w:rsid w:val="005335D7"/>
    <w:rsid w:val="00534905"/>
    <w:rsid w:val="00542A6C"/>
    <w:rsid w:val="00544628"/>
    <w:rsid w:val="005451F0"/>
    <w:rsid w:val="00545BF1"/>
    <w:rsid w:val="00547B70"/>
    <w:rsid w:val="005500A3"/>
    <w:rsid w:val="0055168C"/>
    <w:rsid w:val="00551950"/>
    <w:rsid w:val="00554903"/>
    <w:rsid w:val="00557AB4"/>
    <w:rsid w:val="00560EAC"/>
    <w:rsid w:val="00562A85"/>
    <w:rsid w:val="005642FE"/>
    <w:rsid w:val="00571608"/>
    <w:rsid w:val="00571953"/>
    <w:rsid w:val="0057380F"/>
    <w:rsid w:val="00573EE1"/>
    <w:rsid w:val="00585B94"/>
    <w:rsid w:val="00586326"/>
    <w:rsid w:val="00587617"/>
    <w:rsid w:val="0059286B"/>
    <w:rsid w:val="00593049"/>
    <w:rsid w:val="00593122"/>
    <w:rsid w:val="0059440E"/>
    <w:rsid w:val="0059579F"/>
    <w:rsid w:val="005A3476"/>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6969"/>
    <w:rsid w:val="005D716F"/>
    <w:rsid w:val="005D7949"/>
    <w:rsid w:val="005E2EFB"/>
    <w:rsid w:val="005E4AA2"/>
    <w:rsid w:val="005E5B73"/>
    <w:rsid w:val="005F5EF8"/>
    <w:rsid w:val="005F65A3"/>
    <w:rsid w:val="00601D5D"/>
    <w:rsid w:val="00602156"/>
    <w:rsid w:val="00603C32"/>
    <w:rsid w:val="00604420"/>
    <w:rsid w:val="00606075"/>
    <w:rsid w:val="00606079"/>
    <w:rsid w:val="00606996"/>
    <w:rsid w:val="00606F2A"/>
    <w:rsid w:val="006122A7"/>
    <w:rsid w:val="00612B0A"/>
    <w:rsid w:val="00614CF7"/>
    <w:rsid w:val="0061642B"/>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0713"/>
    <w:rsid w:val="006412B8"/>
    <w:rsid w:val="00642306"/>
    <w:rsid w:val="006440C5"/>
    <w:rsid w:val="00644D15"/>
    <w:rsid w:val="006453A6"/>
    <w:rsid w:val="0064673F"/>
    <w:rsid w:val="00647319"/>
    <w:rsid w:val="00650EF0"/>
    <w:rsid w:val="006522FB"/>
    <w:rsid w:val="00652F7F"/>
    <w:rsid w:val="006543F5"/>
    <w:rsid w:val="00656E1B"/>
    <w:rsid w:val="006579BA"/>
    <w:rsid w:val="00657C95"/>
    <w:rsid w:val="00663DA0"/>
    <w:rsid w:val="00664FDD"/>
    <w:rsid w:val="0067076B"/>
    <w:rsid w:val="00671F8F"/>
    <w:rsid w:val="00680294"/>
    <w:rsid w:val="00683E82"/>
    <w:rsid w:val="00684028"/>
    <w:rsid w:val="006876AF"/>
    <w:rsid w:val="0069387D"/>
    <w:rsid w:val="00695831"/>
    <w:rsid w:val="00695C69"/>
    <w:rsid w:val="00696221"/>
    <w:rsid w:val="006A2B1B"/>
    <w:rsid w:val="006A37BC"/>
    <w:rsid w:val="006A4048"/>
    <w:rsid w:val="006A42DA"/>
    <w:rsid w:val="006B0129"/>
    <w:rsid w:val="006B32DC"/>
    <w:rsid w:val="006B3778"/>
    <w:rsid w:val="006C21DF"/>
    <w:rsid w:val="006C2DAF"/>
    <w:rsid w:val="006C4605"/>
    <w:rsid w:val="006C6592"/>
    <w:rsid w:val="006D05EF"/>
    <w:rsid w:val="006D0A0B"/>
    <w:rsid w:val="006D1224"/>
    <w:rsid w:val="006D238A"/>
    <w:rsid w:val="006D3F69"/>
    <w:rsid w:val="006D468D"/>
    <w:rsid w:val="006D54B3"/>
    <w:rsid w:val="006D58A3"/>
    <w:rsid w:val="006D5D16"/>
    <w:rsid w:val="006D7915"/>
    <w:rsid w:val="006E095B"/>
    <w:rsid w:val="006E4085"/>
    <w:rsid w:val="006E4B0E"/>
    <w:rsid w:val="006F0298"/>
    <w:rsid w:val="006F4850"/>
    <w:rsid w:val="006F48A8"/>
    <w:rsid w:val="006F670C"/>
    <w:rsid w:val="007001F1"/>
    <w:rsid w:val="00701ADB"/>
    <w:rsid w:val="00703210"/>
    <w:rsid w:val="007051D6"/>
    <w:rsid w:val="00705999"/>
    <w:rsid w:val="00711859"/>
    <w:rsid w:val="00711AEB"/>
    <w:rsid w:val="00713BD2"/>
    <w:rsid w:val="00713E58"/>
    <w:rsid w:val="0071419A"/>
    <w:rsid w:val="00722238"/>
    <w:rsid w:val="00724055"/>
    <w:rsid w:val="00730290"/>
    <w:rsid w:val="00730478"/>
    <w:rsid w:val="00732D17"/>
    <w:rsid w:val="007342C4"/>
    <w:rsid w:val="0073534D"/>
    <w:rsid w:val="00737698"/>
    <w:rsid w:val="00740F24"/>
    <w:rsid w:val="00742790"/>
    <w:rsid w:val="00744247"/>
    <w:rsid w:val="00745B7B"/>
    <w:rsid w:val="00745BB7"/>
    <w:rsid w:val="00747186"/>
    <w:rsid w:val="0074720A"/>
    <w:rsid w:val="00747E7E"/>
    <w:rsid w:val="00750EE5"/>
    <w:rsid w:val="00751467"/>
    <w:rsid w:val="007525CF"/>
    <w:rsid w:val="00755F24"/>
    <w:rsid w:val="00756CEC"/>
    <w:rsid w:val="00757A3A"/>
    <w:rsid w:val="00760808"/>
    <w:rsid w:val="00763DC7"/>
    <w:rsid w:val="00766D6B"/>
    <w:rsid w:val="00766FB2"/>
    <w:rsid w:val="007674AA"/>
    <w:rsid w:val="00767E16"/>
    <w:rsid w:val="007709D5"/>
    <w:rsid w:val="007754AE"/>
    <w:rsid w:val="00776430"/>
    <w:rsid w:val="00776661"/>
    <w:rsid w:val="0078286C"/>
    <w:rsid w:val="00783ECC"/>
    <w:rsid w:val="00784F04"/>
    <w:rsid w:val="00786985"/>
    <w:rsid w:val="00792814"/>
    <w:rsid w:val="0079555E"/>
    <w:rsid w:val="00796619"/>
    <w:rsid w:val="007970A2"/>
    <w:rsid w:val="007A6D1D"/>
    <w:rsid w:val="007A7F79"/>
    <w:rsid w:val="007B0ABC"/>
    <w:rsid w:val="007B2EB2"/>
    <w:rsid w:val="007B42B0"/>
    <w:rsid w:val="007C27D0"/>
    <w:rsid w:val="007C79BC"/>
    <w:rsid w:val="007C79D7"/>
    <w:rsid w:val="007C7D94"/>
    <w:rsid w:val="007D7548"/>
    <w:rsid w:val="007E0BA4"/>
    <w:rsid w:val="007E0E1C"/>
    <w:rsid w:val="007E3EDF"/>
    <w:rsid w:val="007E5A52"/>
    <w:rsid w:val="007F1FD3"/>
    <w:rsid w:val="007F2ABA"/>
    <w:rsid w:val="007F3679"/>
    <w:rsid w:val="007F538E"/>
    <w:rsid w:val="007F5E9B"/>
    <w:rsid w:val="00800860"/>
    <w:rsid w:val="008013DB"/>
    <w:rsid w:val="00801A05"/>
    <w:rsid w:val="0080439D"/>
    <w:rsid w:val="00804D95"/>
    <w:rsid w:val="008052AD"/>
    <w:rsid w:val="00813783"/>
    <w:rsid w:val="00814072"/>
    <w:rsid w:val="00814154"/>
    <w:rsid w:val="00815104"/>
    <w:rsid w:val="0081680F"/>
    <w:rsid w:val="00816C77"/>
    <w:rsid w:val="00816D5B"/>
    <w:rsid w:val="0081729D"/>
    <w:rsid w:val="00821D29"/>
    <w:rsid w:val="00824457"/>
    <w:rsid w:val="00827475"/>
    <w:rsid w:val="0082783F"/>
    <w:rsid w:val="00832608"/>
    <w:rsid w:val="00833CAD"/>
    <w:rsid w:val="008364BA"/>
    <w:rsid w:val="0083766D"/>
    <w:rsid w:val="0084063E"/>
    <w:rsid w:val="00844C9D"/>
    <w:rsid w:val="008454E2"/>
    <w:rsid w:val="0084564D"/>
    <w:rsid w:val="008460F7"/>
    <w:rsid w:val="008474DB"/>
    <w:rsid w:val="00855960"/>
    <w:rsid w:val="00855FCA"/>
    <w:rsid w:val="008603CF"/>
    <w:rsid w:val="00862F06"/>
    <w:rsid w:val="00864CA5"/>
    <w:rsid w:val="0086519E"/>
    <w:rsid w:val="0086658F"/>
    <w:rsid w:val="0087207F"/>
    <w:rsid w:val="00872B46"/>
    <w:rsid w:val="00873515"/>
    <w:rsid w:val="0087486F"/>
    <w:rsid w:val="00880A0D"/>
    <w:rsid w:val="00880DC8"/>
    <w:rsid w:val="008838DD"/>
    <w:rsid w:val="00883CDA"/>
    <w:rsid w:val="00887059"/>
    <w:rsid w:val="00891401"/>
    <w:rsid w:val="00893AAF"/>
    <w:rsid w:val="00894904"/>
    <w:rsid w:val="00894AF7"/>
    <w:rsid w:val="00897353"/>
    <w:rsid w:val="008A2E9C"/>
    <w:rsid w:val="008A4713"/>
    <w:rsid w:val="008A4EBC"/>
    <w:rsid w:val="008A54B3"/>
    <w:rsid w:val="008A7622"/>
    <w:rsid w:val="008B170D"/>
    <w:rsid w:val="008B1875"/>
    <w:rsid w:val="008B33B6"/>
    <w:rsid w:val="008B41D3"/>
    <w:rsid w:val="008B43B4"/>
    <w:rsid w:val="008B51EB"/>
    <w:rsid w:val="008B5EAF"/>
    <w:rsid w:val="008B6365"/>
    <w:rsid w:val="008B7008"/>
    <w:rsid w:val="008C087A"/>
    <w:rsid w:val="008C293C"/>
    <w:rsid w:val="008C33CD"/>
    <w:rsid w:val="008C745B"/>
    <w:rsid w:val="008D16F7"/>
    <w:rsid w:val="008D3A3C"/>
    <w:rsid w:val="008D3C09"/>
    <w:rsid w:val="008D6D78"/>
    <w:rsid w:val="008D7351"/>
    <w:rsid w:val="008E0011"/>
    <w:rsid w:val="008E08EE"/>
    <w:rsid w:val="008E0F5B"/>
    <w:rsid w:val="008E179E"/>
    <w:rsid w:val="008E18F4"/>
    <w:rsid w:val="008E3499"/>
    <w:rsid w:val="008E7535"/>
    <w:rsid w:val="008E79D3"/>
    <w:rsid w:val="008F0886"/>
    <w:rsid w:val="008F3168"/>
    <w:rsid w:val="008F3AA0"/>
    <w:rsid w:val="008F3D66"/>
    <w:rsid w:val="00900D33"/>
    <w:rsid w:val="00901658"/>
    <w:rsid w:val="0090437E"/>
    <w:rsid w:val="009070F1"/>
    <w:rsid w:val="00907DE8"/>
    <w:rsid w:val="009109EE"/>
    <w:rsid w:val="00912C9E"/>
    <w:rsid w:val="00916657"/>
    <w:rsid w:val="00916673"/>
    <w:rsid w:val="009209E4"/>
    <w:rsid w:val="00921306"/>
    <w:rsid w:val="00921787"/>
    <w:rsid w:val="00921877"/>
    <w:rsid w:val="009227E1"/>
    <w:rsid w:val="00927320"/>
    <w:rsid w:val="00930761"/>
    <w:rsid w:val="00931489"/>
    <w:rsid w:val="009319DD"/>
    <w:rsid w:val="009322EB"/>
    <w:rsid w:val="009325C5"/>
    <w:rsid w:val="00936791"/>
    <w:rsid w:val="00937C33"/>
    <w:rsid w:val="00937EC8"/>
    <w:rsid w:val="00937FB5"/>
    <w:rsid w:val="00942607"/>
    <w:rsid w:val="00945F7F"/>
    <w:rsid w:val="00946CEC"/>
    <w:rsid w:val="009470DF"/>
    <w:rsid w:val="009477C7"/>
    <w:rsid w:val="009519BA"/>
    <w:rsid w:val="0095299C"/>
    <w:rsid w:val="00954316"/>
    <w:rsid w:val="00954796"/>
    <w:rsid w:val="009563A3"/>
    <w:rsid w:val="00956993"/>
    <w:rsid w:val="00957073"/>
    <w:rsid w:val="009577B4"/>
    <w:rsid w:val="009616E9"/>
    <w:rsid w:val="0096230F"/>
    <w:rsid w:val="00962E7A"/>
    <w:rsid w:val="0096324C"/>
    <w:rsid w:val="009633D4"/>
    <w:rsid w:val="00965F34"/>
    <w:rsid w:val="009676CC"/>
    <w:rsid w:val="009678FC"/>
    <w:rsid w:val="00970AAC"/>
    <w:rsid w:val="00970C03"/>
    <w:rsid w:val="00970FC5"/>
    <w:rsid w:val="00972041"/>
    <w:rsid w:val="00973057"/>
    <w:rsid w:val="00973B49"/>
    <w:rsid w:val="00973B90"/>
    <w:rsid w:val="00975DAD"/>
    <w:rsid w:val="009805E4"/>
    <w:rsid w:val="0098390F"/>
    <w:rsid w:val="00983EB5"/>
    <w:rsid w:val="0098501A"/>
    <w:rsid w:val="00985020"/>
    <w:rsid w:val="00985A96"/>
    <w:rsid w:val="009865CF"/>
    <w:rsid w:val="00991EEB"/>
    <w:rsid w:val="00991F15"/>
    <w:rsid w:val="00992F46"/>
    <w:rsid w:val="009930E5"/>
    <w:rsid w:val="0099425C"/>
    <w:rsid w:val="009944B6"/>
    <w:rsid w:val="00994DC6"/>
    <w:rsid w:val="00997F9F"/>
    <w:rsid w:val="009A001B"/>
    <w:rsid w:val="009A3632"/>
    <w:rsid w:val="009A396B"/>
    <w:rsid w:val="009A47DE"/>
    <w:rsid w:val="009A5325"/>
    <w:rsid w:val="009A57DC"/>
    <w:rsid w:val="009A5827"/>
    <w:rsid w:val="009A5881"/>
    <w:rsid w:val="009A65F1"/>
    <w:rsid w:val="009A681F"/>
    <w:rsid w:val="009A7F9B"/>
    <w:rsid w:val="009B4C15"/>
    <w:rsid w:val="009B6CB7"/>
    <w:rsid w:val="009C3D48"/>
    <w:rsid w:val="009C3FE8"/>
    <w:rsid w:val="009D663C"/>
    <w:rsid w:val="009E0D0D"/>
    <w:rsid w:val="009E235F"/>
    <w:rsid w:val="009E55E9"/>
    <w:rsid w:val="009F1FAA"/>
    <w:rsid w:val="009F5635"/>
    <w:rsid w:val="00A01D08"/>
    <w:rsid w:val="00A07B0B"/>
    <w:rsid w:val="00A121F6"/>
    <w:rsid w:val="00A12EC0"/>
    <w:rsid w:val="00A13B29"/>
    <w:rsid w:val="00A1569E"/>
    <w:rsid w:val="00A15C22"/>
    <w:rsid w:val="00A206D9"/>
    <w:rsid w:val="00A217DF"/>
    <w:rsid w:val="00A365D1"/>
    <w:rsid w:val="00A37570"/>
    <w:rsid w:val="00A414C0"/>
    <w:rsid w:val="00A41955"/>
    <w:rsid w:val="00A41B1B"/>
    <w:rsid w:val="00A42220"/>
    <w:rsid w:val="00A42C7B"/>
    <w:rsid w:val="00A42D5D"/>
    <w:rsid w:val="00A43868"/>
    <w:rsid w:val="00A5114B"/>
    <w:rsid w:val="00A514CD"/>
    <w:rsid w:val="00A526B6"/>
    <w:rsid w:val="00A545A6"/>
    <w:rsid w:val="00A60480"/>
    <w:rsid w:val="00A63A8E"/>
    <w:rsid w:val="00A64B4A"/>
    <w:rsid w:val="00A64BD3"/>
    <w:rsid w:val="00A6507F"/>
    <w:rsid w:val="00A66CEA"/>
    <w:rsid w:val="00A70CEA"/>
    <w:rsid w:val="00A70FB4"/>
    <w:rsid w:val="00A752EC"/>
    <w:rsid w:val="00A8066F"/>
    <w:rsid w:val="00A841AA"/>
    <w:rsid w:val="00A84B49"/>
    <w:rsid w:val="00A85032"/>
    <w:rsid w:val="00A8646F"/>
    <w:rsid w:val="00A909E1"/>
    <w:rsid w:val="00A91AF9"/>
    <w:rsid w:val="00A95C64"/>
    <w:rsid w:val="00AA1F44"/>
    <w:rsid w:val="00AA2FAD"/>
    <w:rsid w:val="00AA5DA2"/>
    <w:rsid w:val="00AA7CC9"/>
    <w:rsid w:val="00AB028A"/>
    <w:rsid w:val="00AB2CDC"/>
    <w:rsid w:val="00AB308E"/>
    <w:rsid w:val="00AB34BB"/>
    <w:rsid w:val="00AB3993"/>
    <w:rsid w:val="00AC0058"/>
    <w:rsid w:val="00AC0AB0"/>
    <w:rsid w:val="00AC17D5"/>
    <w:rsid w:val="00AC18AC"/>
    <w:rsid w:val="00AC3056"/>
    <w:rsid w:val="00AC3441"/>
    <w:rsid w:val="00AC4B57"/>
    <w:rsid w:val="00AC5B1B"/>
    <w:rsid w:val="00AD29D5"/>
    <w:rsid w:val="00AD3882"/>
    <w:rsid w:val="00AD4E88"/>
    <w:rsid w:val="00AD66CB"/>
    <w:rsid w:val="00AD6887"/>
    <w:rsid w:val="00AD7C35"/>
    <w:rsid w:val="00AE0114"/>
    <w:rsid w:val="00AE30AE"/>
    <w:rsid w:val="00AF0617"/>
    <w:rsid w:val="00AF31D8"/>
    <w:rsid w:val="00AF33AC"/>
    <w:rsid w:val="00AF6778"/>
    <w:rsid w:val="00AF6DAF"/>
    <w:rsid w:val="00AF72DB"/>
    <w:rsid w:val="00B011D6"/>
    <w:rsid w:val="00B02019"/>
    <w:rsid w:val="00B025ED"/>
    <w:rsid w:val="00B05A2A"/>
    <w:rsid w:val="00B10378"/>
    <w:rsid w:val="00B14ABB"/>
    <w:rsid w:val="00B175DA"/>
    <w:rsid w:val="00B22A68"/>
    <w:rsid w:val="00B22FF7"/>
    <w:rsid w:val="00B238C9"/>
    <w:rsid w:val="00B2448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64A1"/>
    <w:rsid w:val="00B50708"/>
    <w:rsid w:val="00B516D1"/>
    <w:rsid w:val="00B5412F"/>
    <w:rsid w:val="00B5742F"/>
    <w:rsid w:val="00B60004"/>
    <w:rsid w:val="00B61255"/>
    <w:rsid w:val="00B619BC"/>
    <w:rsid w:val="00B65017"/>
    <w:rsid w:val="00B6674B"/>
    <w:rsid w:val="00B670ED"/>
    <w:rsid w:val="00B703FD"/>
    <w:rsid w:val="00B70911"/>
    <w:rsid w:val="00B70ED1"/>
    <w:rsid w:val="00B716DE"/>
    <w:rsid w:val="00B73214"/>
    <w:rsid w:val="00B7401C"/>
    <w:rsid w:val="00B74197"/>
    <w:rsid w:val="00B76C3E"/>
    <w:rsid w:val="00B82B5D"/>
    <w:rsid w:val="00B8609F"/>
    <w:rsid w:val="00B8721C"/>
    <w:rsid w:val="00B878F5"/>
    <w:rsid w:val="00B90512"/>
    <w:rsid w:val="00B917AA"/>
    <w:rsid w:val="00B92242"/>
    <w:rsid w:val="00B948CF"/>
    <w:rsid w:val="00B94F8A"/>
    <w:rsid w:val="00B96EA3"/>
    <w:rsid w:val="00B97F8B"/>
    <w:rsid w:val="00BA0B5A"/>
    <w:rsid w:val="00BA4D14"/>
    <w:rsid w:val="00BA4F2B"/>
    <w:rsid w:val="00BA5A9A"/>
    <w:rsid w:val="00BB01C1"/>
    <w:rsid w:val="00BB0827"/>
    <w:rsid w:val="00BB0B3C"/>
    <w:rsid w:val="00BB10AD"/>
    <w:rsid w:val="00BB27E9"/>
    <w:rsid w:val="00BB5A18"/>
    <w:rsid w:val="00BB6BEC"/>
    <w:rsid w:val="00BC760D"/>
    <w:rsid w:val="00BD04B7"/>
    <w:rsid w:val="00BD1B49"/>
    <w:rsid w:val="00BD20A1"/>
    <w:rsid w:val="00BD2FFC"/>
    <w:rsid w:val="00BD6500"/>
    <w:rsid w:val="00BE3096"/>
    <w:rsid w:val="00BE360A"/>
    <w:rsid w:val="00BE3769"/>
    <w:rsid w:val="00BE68EC"/>
    <w:rsid w:val="00BE757B"/>
    <w:rsid w:val="00BF16CC"/>
    <w:rsid w:val="00BF19AB"/>
    <w:rsid w:val="00BF246D"/>
    <w:rsid w:val="00BF27B7"/>
    <w:rsid w:val="00BF2CA9"/>
    <w:rsid w:val="00BF52D1"/>
    <w:rsid w:val="00BF5956"/>
    <w:rsid w:val="00BF63B7"/>
    <w:rsid w:val="00BF6CCB"/>
    <w:rsid w:val="00C0176A"/>
    <w:rsid w:val="00C02633"/>
    <w:rsid w:val="00C049DE"/>
    <w:rsid w:val="00C04C24"/>
    <w:rsid w:val="00C05722"/>
    <w:rsid w:val="00C05892"/>
    <w:rsid w:val="00C06C97"/>
    <w:rsid w:val="00C12388"/>
    <w:rsid w:val="00C12BE6"/>
    <w:rsid w:val="00C14CDB"/>
    <w:rsid w:val="00C17716"/>
    <w:rsid w:val="00C212B9"/>
    <w:rsid w:val="00C21DB4"/>
    <w:rsid w:val="00C228DA"/>
    <w:rsid w:val="00C258B0"/>
    <w:rsid w:val="00C31F0B"/>
    <w:rsid w:val="00C3211C"/>
    <w:rsid w:val="00C35487"/>
    <w:rsid w:val="00C36EFF"/>
    <w:rsid w:val="00C45A23"/>
    <w:rsid w:val="00C465E6"/>
    <w:rsid w:val="00C5038B"/>
    <w:rsid w:val="00C52BE0"/>
    <w:rsid w:val="00C5511A"/>
    <w:rsid w:val="00C60515"/>
    <w:rsid w:val="00C62565"/>
    <w:rsid w:val="00C62B44"/>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3F59"/>
    <w:rsid w:val="00C84108"/>
    <w:rsid w:val="00C9008E"/>
    <w:rsid w:val="00C924FC"/>
    <w:rsid w:val="00C93350"/>
    <w:rsid w:val="00C96A68"/>
    <w:rsid w:val="00CA0CF3"/>
    <w:rsid w:val="00CA3753"/>
    <w:rsid w:val="00CA3E3B"/>
    <w:rsid w:val="00CA6736"/>
    <w:rsid w:val="00CA7001"/>
    <w:rsid w:val="00CA7125"/>
    <w:rsid w:val="00CA7368"/>
    <w:rsid w:val="00CB08FA"/>
    <w:rsid w:val="00CB0E9A"/>
    <w:rsid w:val="00CB12F5"/>
    <w:rsid w:val="00CB19D6"/>
    <w:rsid w:val="00CB21C3"/>
    <w:rsid w:val="00CB51F2"/>
    <w:rsid w:val="00CB5253"/>
    <w:rsid w:val="00CB56D3"/>
    <w:rsid w:val="00CB68D4"/>
    <w:rsid w:val="00CC0B16"/>
    <w:rsid w:val="00CC176E"/>
    <w:rsid w:val="00CC1F6A"/>
    <w:rsid w:val="00CC38AD"/>
    <w:rsid w:val="00CC6038"/>
    <w:rsid w:val="00CD2DA0"/>
    <w:rsid w:val="00CD4360"/>
    <w:rsid w:val="00CD7D46"/>
    <w:rsid w:val="00CE07A3"/>
    <w:rsid w:val="00CF04C3"/>
    <w:rsid w:val="00CF263F"/>
    <w:rsid w:val="00CF2EC8"/>
    <w:rsid w:val="00CF3BC4"/>
    <w:rsid w:val="00CF4292"/>
    <w:rsid w:val="00CF5ADE"/>
    <w:rsid w:val="00CF752C"/>
    <w:rsid w:val="00CF79D6"/>
    <w:rsid w:val="00D00279"/>
    <w:rsid w:val="00D03550"/>
    <w:rsid w:val="00D03BC9"/>
    <w:rsid w:val="00D04D66"/>
    <w:rsid w:val="00D05039"/>
    <w:rsid w:val="00D12931"/>
    <w:rsid w:val="00D14354"/>
    <w:rsid w:val="00D150EC"/>
    <w:rsid w:val="00D151A9"/>
    <w:rsid w:val="00D16D3B"/>
    <w:rsid w:val="00D20A78"/>
    <w:rsid w:val="00D22888"/>
    <w:rsid w:val="00D253CA"/>
    <w:rsid w:val="00D25F77"/>
    <w:rsid w:val="00D26CFC"/>
    <w:rsid w:val="00D30948"/>
    <w:rsid w:val="00D33942"/>
    <w:rsid w:val="00D365F1"/>
    <w:rsid w:val="00D36EEE"/>
    <w:rsid w:val="00D41A5D"/>
    <w:rsid w:val="00D429F7"/>
    <w:rsid w:val="00D465C3"/>
    <w:rsid w:val="00D4686B"/>
    <w:rsid w:val="00D46966"/>
    <w:rsid w:val="00D46B38"/>
    <w:rsid w:val="00D47DFF"/>
    <w:rsid w:val="00D510A6"/>
    <w:rsid w:val="00D517CB"/>
    <w:rsid w:val="00D53370"/>
    <w:rsid w:val="00D549B2"/>
    <w:rsid w:val="00D54F90"/>
    <w:rsid w:val="00D572EE"/>
    <w:rsid w:val="00D62EB2"/>
    <w:rsid w:val="00D63E44"/>
    <w:rsid w:val="00D65166"/>
    <w:rsid w:val="00D65838"/>
    <w:rsid w:val="00D67CA3"/>
    <w:rsid w:val="00D7068A"/>
    <w:rsid w:val="00D7345E"/>
    <w:rsid w:val="00D7419F"/>
    <w:rsid w:val="00D7465F"/>
    <w:rsid w:val="00D7523D"/>
    <w:rsid w:val="00D75DFD"/>
    <w:rsid w:val="00D80166"/>
    <w:rsid w:val="00D80C73"/>
    <w:rsid w:val="00D85806"/>
    <w:rsid w:val="00D85EFB"/>
    <w:rsid w:val="00D90FAD"/>
    <w:rsid w:val="00D96756"/>
    <w:rsid w:val="00DA0341"/>
    <w:rsid w:val="00DA1376"/>
    <w:rsid w:val="00DA338D"/>
    <w:rsid w:val="00DA3871"/>
    <w:rsid w:val="00DA4808"/>
    <w:rsid w:val="00DA51F8"/>
    <w:rsid w:val="00DA626A"/>
    <w:rsid w:val="00DA7F56"/>
    <w:rsid w:val="00DB0A2E"/>
    <w:rsid w:val="00DB3970"/>
    <w:rsid w:val="00DB4E0C"/>
    <w:rsid w:val="00DB74CD"/>
    <w:rsid w:val="00DC4600"/>
    <w:rsid w:val="00DC484A"/>
    <w:rsid w:val="00DC5602"/>
    <w:rsid w:val="00DC632B"/>
    <w:rsid w:val="00DC7526"/>
    <w:rsid w:val="00DD2265"/>
    <w:rsid w:val="00DD3B3A"/>
    <w:rsid w:val="00DD71CA"/>
    <w:rsid w:val="00DD7CF7"/>
    <w:rsid w:val="00DE38F2"/>
    <w:rsid w:val="00DE785E"/>
    <w:rsid w:val="00DF07E5"/>
    <w:rsid w:val="00DF671B"/>
    <w:rsid w:val="00DF67EC"/>
    <w:rsid w:val="00DF6D08"/>
    <w:rsid w:val="00DF6FED"/>
    <w:rsid w:val="00DF7B8C"/>
    <w:rsid w:val="00E00D90"/>
    <w:rsid w:val="00E0333D"/>
    <w:rsid w:val="00E03467"/>
    <w:rsid w:val="00E0386B"/>
    <w:rsid w:val="00E0398B"/>
    <w:rsid w:val="00E05427"/>
    <w:rsid w:val="00E0693B"/>
    <w:rsid w:val="00E076C8"/>
    <w:rsid w:val="00E10574"/>
    <w:rsid w:val="00E10763"/>
    <w:rsid w:val="00E12786"/>
    <w:rsid w:val="00E13032"/>
    <w:rsid w:val="00E14520"/>
    <w:rsid w:val="00E152FF"/>
    <w:rsid w:val="00E171B4"/>
    <w:rsid w:val="00E172A1"/>
    <w:rsid w:val="00E17D84"/>
    <w:rsid w:val="00E21051"/>
    <w:rsid w:val="00E2350A"/>
    <w:rsid w:val="00E249FD"/>
    <w:rsid w:val="00E25884"/>
    <w:rsid w:val="00E260CB"/>
    <w:rsid w:val="00E31AEA"/>
    <w:rsid w:val="00E40717"/>
    <w:rsid w:val="00E42B82"/>
    <w:rsid w:val="00E459FB"/>
    <w:rsid w:val="00E45E30"/>
    <w:rsid w:val="00E501A9"/>
    <w:rsid w:val="00E52A42"/>
    <w:rsid w:val="00E52B0E"/>
    <w:rsid w:val="00E54E1A"/>
    <w:rsid w:val="00E56488"/>
    <w:rsid w:val="00E56F49"/>
    <w:rsid w:val="00E578DF"/>
    <w:rsid w:val="00E603E1"/>
    <w:rsid w:val="00E62A70"/>
    <w:rsid w:val="00E6333C"/>
    <w:rsid w:val="00E71269"/>
    <w:rsid w:val="00E712CD"/>
    <w:rsid w:val="00E71F8B"/>
    <w:rsid w:val="00E721A6"/>
    <w:rsid w:val="00E74C0D"/>
    <w:rsid w:val="00E74FDE"/>
    <w:rsid w:val="00E75B06"/>
    <w:rsid w:val="00E773CC"/>
    <w:rsid w:val="00E803FC"/>
    <w:rsid w:val="00E81564"/>
    <w:rsid w:val="00E84553"/>
    <w:rsid w:val="00E85575"/>
    <w:rsid w:val="00E944CA"/>
    <w:rsid w:val="00E94913"/>
    <w:rsid w:val="00E95E3E"/>
    <w:rsid w:val="00EA04CF"/>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6C92"/>
    <w:rsid w:val="00EC7669"/>
    <w:rsid w:val="00ED3326"/>
    <w:rsid w:val="00ED5F7B"/>
    <w:rsid w:val="00ED6F30"/>
    <w:rsid w:val="00ED7B61"/>
    <w:rsid w:val="00EE069C"/>
    <w:rsid w:val="00EE2761"/>
    <w:rsid w:val="00EE32F7"/>
    <w:rsid w:val="00EE36DF"/>
    <w:rsid w:val="00EE3959"/>
    <w:rsid w:val="00EE4888"/>
    <w:rsid w:val="00EE5C65"/>
    <w:rsid w:val="00EE6D5B"/>
    <w:rsid w:val="00EF018C"/>
    <w:rsid w:val="00EF04F2"/>
    <w:rsid w:val="00EF159E"/>
    <w:rsid w:val="00EF19D4"/>
    <w:rsid w:val="00EF2E03"/>
    <w:rsid w:val="00EF3C6E"/>
    <w:rsid w:val="00EF49D3"/>
    <w:rsid w:val="00EF4F6A"/>
    <w:rsid w:val="00EF7335"/>
    <w:rsid w:val="00EF7BA2"/>
    <w:rsid w:val="00F00466"/>
    <w:rsid w:val="00F01859"/>
    <w:rsid w:val="00F0206C"/>
    <w:rsid w:val="00F03751"/>
    <w:rsid w:val="00F04D55"/>
    <w:rsid w:val="00F05364"/>
    <w:rsid w:val="00F05A66"/>
    <w:rsid w:val="00F068E7"/>
    <w:rsid w:val="00F06AAB"/>
    <w:rsid w:val="00F11095"/>
    <w:rsid w:val="00F11549"/>
    <w:rsid w:val="00F147D5"/>
    <w:rsid w:val="00F14814"/>
    <w:rsid w:val="00F16762"/>
    <w:rsid w:val="00F214CD"/>
    <w:rsid w:val="00F247EB"/>
    <w:rsid w:val="00F2630F"/>
    <w:rsid w:val="00F2642F"/>
    <w:rsid w:val="00F27382"/>
    <w:rsid w:val="00F3069A"/>
    <w:rsid w:val="00F31154"/>
    <w:rsid w:val="00F31CF9"/>
    <w:rsid w:val="00F32D8D"/>
    <w:rsid w:val="00F3540F"/>
    <w:rsid w:val="00F36664"/>
    <w:rsid w:val="00F4026F"/>
    <w:rsid w:val="00F41538"/>
    <w:rsid w:val="00F41866"/>
    <w:rsid w:val="00F444BB"/>
    <w:rsid w:val="00F454FC"/>
    <w:rsid w:val="00F457DF"/>
    <w:rsid w:val="00F45B6A"/>
    <w:rsid w:val="00F46C64"/>
    <w:rsid w:val="00F5068A"/>
    <w:rsid w:val="00F507BA"/>
    <w:rsid w:val="00F54433"/>
    <w:rsid w:val="00F546A8"/>
    <w:rsid w:val="00F54981"/>
    <w:rsid w:val="00F56005"/>
    <w:rsid w:val="00F62201"/>
    <w:rsid w:val="00F6703A"/>
    <w:rsid w:val="00F703CA"/>
    <w:rsid w:val="00F70598"/>
    <w:rsid w:val="00F709A0"/>
    <w:rsid w:val="00F715FD"/>
    <w:rsid w:val="00F73140"/>
    <w:rsid w:val="00F75F0B"/>
    <w:rsid w:val="00F80C44"/>
    <w:rsid w:val="00F82003"/>
    <w:rsid w:val="00F8584C"/>
    <w:rsid w:val="00F85A4D"/>
    <w:rsid w:val="00F906A1"/>
    <w:rsid w:val="00F91A5E"/>
    <w:rsid w:val="00F95A2C"/>
    <w:rsid w:val="00F97F6A"/>
    <w:rsid w:val="00FA4CC2"/>
    <w:rsid w:val="00FA5C7F"/>
    <w:rsid w:val="00FA6272"/>
    <w:rsid w:val="00FA6643"/>
    <w:rsid w:val="00FC015C"/>
    <w:rsid w:val="00FC1FF6"/>
    <w:rsid w:val="00FC7287"/>
    <w:rsid w:val="00FD073F"/>
    <w:rsid w:val="00FD0AFA"/>
    <w:rsid w:val="00FD0F87"/>
    <w:rsid w:val="00FD2732"/>
    <w:rsid w:val="00FD344E"/>
    <w:rsid w:val="00FD40AE"/>
    <w:rsid w:val="00FD5AB4"/>
    <w:rsid w:val="00FE32BD"/>
    <w:rsid w:val="00FF03D8"/>
    <w:rsid w:val="00FF1790"/>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mailto:pro-fin@roteskreuz.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eichhofer@roteskreuz.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in@roteskreuz.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mailto:pro-fin@roteskreuz.a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28759</Words>
  <Characters>16394</Characters>
  <Application>Microsoft Office Word</Application>
  <DocSecurity>0</DocSecurity>
  <Lines>136</Lines>
  <Paragraphs>90</Paragraphs>
  <ScaleCrop>false</ScaleCrop>
  <Company>AUN of PLWH</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196</cp:revision>
  <cp:lastPrinted>2026-05-06T07:03:00Z</cp:lastPrinted>
  <dcterms:created xsi:type="dcterms:W3CDTF">2026-03-27T12:21:00Z</dcterms:created>
  <dcterms:modified xsi:type="dcterms:W3CDTF">2026-05-15T12:42:00Z</dcterms:modified>
</cp:coreProperties>
</file>