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7526" w:rsidP="7C18CEC8" w:rsidRDefault="00E54E1A" w14:paraId="3C5B8B2D" w14:textId="26D4E72B">
      <w:pPr>
        <w:ind w:left="142" w:firstLine="284"/>
        <w:rPr>
          <w:b/>
          <w:bCs/>
        </w:rPr>
      </w:pPr>
      <w:r w:rsidRPr="006042F0">
        <w:rPr>
          <w:b/>
          <w:bCs/>
        </w:rPr>
        <w:t>м. Київ</w:t>
      </w:r>
      <w:r w:rsidRPr="006042F0">
        <w:tab/>
      </w:r>
      <w:r w:rsidRPr="006042F0">
        <w:tab/>
      </w:r>
      <w:r w:rsidRPr="006042F0">
        <w:tab/>
      </w:r>
      <w:r w:rsidRPr="006042F0">
        <w:tab/>
      </w:r>
      <w:r w:rsidRPr="006042F0">
        <w:tab/>
      </w:r>
      <w:r w:rsidRPr="006042F0">
        <w:tab/>
      </w:r>
      <w:r w:rsidRPr="006042F0">
        <w:tab/>
      </w:r>
      <w:r w:rsidRPr="006042F0">
        <w:tab/>
      </w:r>
      <w:r w:rsidRPr="006042F0" w:rsidR="00FC1FF6">
        <w:rPr>
          <w:b/>
          <w:bCs/>
        </w:rPr>
        <w:t xml:space="preserve">                 </w:t>
      </w:r>
      <w:r w:rsidRPr="006042F0" w:rsidR="006042F0">
        <w:rPr>
          <w:b/>
          <w:bCs/>
        </w:rPr>
        <w:t xml:space="preserve"> </w:t>
      </w:r>
      <w:r w:rsidR="00A17942">
        <w:rPr>
          <w:b/>
          <w:bCs/>
        </w:rPr>
        <w:t xml:space="preserve">           </w:t>
      </w:r>
      <w:r w:rsidRPr="00B36EC2">
        <w:rPr>
          <w:b/>
          <w:bCs/>
          <w:strike/>
          <w:color w:val="EE0000"/>
        </w:rPr>
        <w:t>«</w:t>
      </w:r>
      <w:r w:rsidRPr="00B36EC2" w:rsidR="006865D1">
        <w:rPr>
          <w:b/>
          <w:bCs/>
          <w:strike/>
          <w:color w:val="EE0000"/>
        </w:rPr>
        <w:t>2</w:t>
      </w:r>
      <w:r w:rsidRPr="00B36EC2" w:rsidR="00AD7A9D">
        <w:rPr>
          <w:b/>
          <w:bCs/>
          <w:strike/>
          <w:color w:val="EE0000"/>
        </w:rPr>
        <w:t>9</w:t>
      </w:r>
      <w:r w:rsidRPr="00B36EC2">
        <w:rPr>
          <w:b/>
          <w:bCs/>
          <w:strike/>
          <w:color w:val="EE0000"/>
        </w:rPr>
        <w:t>»</w:t>
      </w:r>
      <w:r w:rsidRPr="00B36EC2" w:rsidR="006D0A0B">
        <w:rPr>
          <w:b/>
          <w:bCs/>
          <w:strike/>
          <w:color w:val="EE0000"/>
        </w:rPr>
        <w:t xml:space="preserve"> </w:t>
      </w:r>
      <w:r w:rsidRPr="00B36EC2" w:rsidR="006865D1">
        <w:rPr>
          <w:b/>
          <w:bCs/>
          <w:strike/>
          <w:color w:val="EE0000"/>
        </w:rPr>
        <w:t>квітня</w:t>
      </w:r>
      <w:r w:rsidRPr="00B36EC2" w:rsidR="006D0A0B">
        <w:rPr>
          <w:b/>
          <w:bCs/>
          <w:strike/>
          <w:color w:val="EE0000"/>
        </w:rPr>
        <w:t xml:space="preserve"> </w:t>
      </w:r>
      <w:r w:rsidRPr="00B36EC2">
        <w:rPr>
          <w:b/>
          <w:bCs/>
          <w:strike/>
          <w:color w:val="EE0000"/>
        </w:rPr>
        <w:t>20</w:t>
      </w:r>
      <w:r w:rsidRPr="00B36EC2" w:rsidR="00FC1FF6">
        <w:rPr>
          <w:b/>
          <w:bCs/>
          <w:strike/>
          <w:color w:val="EE0000"/>
        </w:rPr>
        <w:t>2</w:t>
      </w:r>
      <w:r w:rsidRPr="00B36EC2" w:rsidR="006865D1">
        <w:rPr>
          <w:b/>
          <w:bCs/>
          <w:strike/>
          <w:color w:val="EE0000"/>
        </w:rPr>
        <w:t>6</w:t>
      </w:r>
      <w:r w:rsidRPr="00B36EC2" w:rsidR="002B1748">
        <w:rPr>
          <w:b/>
          <w:bCs/>
          <w:strike/>
          <w:color w:val="EE0000"/>
        </w:rPr>
        <w:t xml:space="preserve"> </w:t>
      </w:r>
      <w:r w:rsidRPr="00B36EC2">
        <w:rPr>
          <w:b/>
          <w:bCs/>
          <w:strike/>
          <w:color w:val="EE0000"/>
        </w:rPr>
        <w:t>р.</w:t>
      </w:r>
    </w:p>
    <w:p w:rsidRPr="006042F0" w:rsidR="00B36EC2" w:rsidP="00B36EC2" w:rsidRDefault="00B36EC2" w14:paraId="4FEC693B" w14:textId="43F82CFE">
      <w:pPr>
        <w:ind w:left="7930"/>
        <w:rPr>
          <w:b w:val="1"/>
          <w:bCs w:val="1"/>
        </w:rPr>
      </w:pPr>
      <w:r w:rsidRPr="373AAEB2" w:rsidR="00B36EC2">
        <w:rPr>
          <w:b w:val="1"/>
          <w:bCs w:val="1"/>
        </w:rPr>
        <w:t xml:space="preserve">  «0</w:t>
      </w:r>
      <w:r w:rsidRPr="373AAEB2" w:rsidR="1F8322E8">
        <w:rPr>
          <w:b w:val="1"/>
          <w:bCs w:val="1"/>
        </w:rPr>
        <w:t>7</w:t>
      </w:r>
      <w:r w:rsidRPr="373AAEB2" w:rsidR="00B36EC2">
        <w:rPr>
          <w:b w:val="1"/>
          <w:bCs w:val="1"/>
        </w:rPr>
        <w:t>» травня 2026 р.</w:t>
      </w:r>
    </w:p>
    <w:p w:rsidRPr="006042F0" w:rsidR="00606079" w:rsidP="00F27382" w:rsidRDefault="00606079" w14:paraId="09D3CC02" w14:textId="77777777">
      <w:pPr>
        <w:rPr>
          <w:b/>
        </w:rPr>
      </w:pPr>
    </w:p>
    <w:p w:rsidRPr="00485E4D" w:rsidR="00203564" w:rsidP="1E0F0251" w:rsidRDefault="00203564" w14:paraId="1D461A42" w14:textId="4DC08124">
      <w:pPr>
        <w:ind w:left="142" w:firstLine="284"/>
        <w:jc w:val="center"/>
        <w:rPr>
          <w:b/>
          <w:bCs/>
          <w:lang w:val="ru-RU"/>
        </w:rPr>
      </w:pPr>
      <w:r w:rsidRPr="006042F0">
        <w:rPr>
          <w:b/>
          <w:bCs/>
        </w:rPr>
        <w:t>ЗАПИТ ЦІНОВИХ ПРОПОЗИЦІЙ</w:t>
      </w:r>
      <w:r w:rsidRPr="006042F0" w:rsidR="00790546">
        <w:rPr>
          <w:b/>
          <w:bCs/>
        </w:rPr>
        <w:t>_</w:t>
      </w:r>
      <w:r w:rsidRPr="006042F0" w:rsidR="006865D1">
        <w:rPr>
          <w:b/>
          <w:bCs/>
        </w:rPr>
        <w:t>2953</w:t>
      </w:r>
      <w:r w:rsidRPr="006042F0" w:rsidR="006865D1">
        <w:rPr>
          <w:b/>
          <w:bCs/>
          <w:lang w:val="en-US"/>
        </w:rPr>
        <w:t>MS</w:t>
      </w:r>
    </w:p>
    <w:p w:rsidRPr="006042F0" w:rsidR="007674AA" w:rsidP="000B2556" w:rsidRDefault="00203564" w14:paraId="256A0BED" w14:textId="77777777">
      <w:pPr>
        <w:ind w:left="142" w:firstLine="284"/>
      </w:pPr>
      <w:r w:rsidRPr="006042F0">
        <w:t xml:space="preserve"> </w:t>
      </w:r>
      <w:r w:rsidRPr="006042F0">
        <w:tab/>
      </w:r>
      <w:r w:rsidRPr="006042F0">
        <w:tab/>
      </w:r>
      <w:r w:rsidRPr="006042F0">
        <w:tab/>
      </w:r>
      <w:r w:rsidRPr="006042F0">
        <w:tab/>
      </w:r>
      <w:r w:rsidRPr="006042F0">
        <w:tab/>
      </w:r>
      <w:r w:rsidRPr="006042F0">
        <w:tab/>
      </w:r>
      <w:r w:rsidRPr="006042F0">
        <w:t>(далі – „</w:t>
      </w:r>
      <w:r w:rsidRPr="006042F0">
        <w:rPr>
          <w:b/>
        </w:rPr>
        <w:t>Запит</w:t>
      </w:r>
      <w:r w:rsidRPr="006042F0">
        <w:t>”)</w:t>
      </w:r>
    </w:p>
    <w:p w:rsidRPr="006042F0" w:rsidR="00203564" w:rsidP="000B2556" w:rsidRDefault="00203564" w14:paraId="7058548B" w14:textId="77777777">
      <w:pPr>
        <w:ind w:left="142" w:firstLine="284"/>
        <w:rPr>
          <w:b/>
          <w:bCs/>
          <w:spacing w:val="-6"/>
        </w:rPr>
      </w:pPr>
    </w:p>
    <w:p w:rsidRPr="006042F0" w:rsidR="004647AE" w:rsidP="00A84B49" w:rsidRDefault="00A84B49" w14:paraId="07B04359" w14:textId="28EFCCF9">
      <w:pPr>
        <w:ind w:firstLine="708"/>
        <w:jc w:val="both"/>
      </w:pPr>
      <w:r w:rsidRPr="006042F0">
        <w:t>Товариство Червоного Хреста України (далі – «</w:t>
      </w:r>
      <w:r w:rsidRPr="006042F0">
        <w:rPr>
          <w:b/>
          <w:bCs/>
        </w:rPr>
        <w:t>Замовник</w:t>
      </w:r>
      <w:r w:rsidRPr="006042F0">
        <w:t xml:space="preserve">») оголошує </w:t>
      </w:r>
      <w:r w:rsidR="00B36EC2">
        <w:t xml:space="preserve">подовження </w:t>
      </w:r>
      <w:r w:rsidRPr="006042F0" w:rsidR="00D96756">
        <w:t xml:space="preserve">конкурс на </w:t>
      </w:r>
      <w:r w:rsidRPr="006042F0">
        <w:t>місцеву закупівлю</w:t>
      </w:r>
      <w:r w:rsidRPr="006042F0" w:rsidR="007C7D94">
        <w:t xml:space="preserve"> </w:t>
      </w:r>
      <w:r w:rsidRPr="006042F0" w:rsidR="00790546">
        <w:rPr>
          <w:b/>
          <w:bCs/>
        </w:rPr>
        <w:t>послуги техні</w:t>
      </w:r>
      <w:r w:rsidRPr="006042F0" w:rsidR="00651D4E">
        <w:rPr>
          <w:b/>
          <w:bCs/>
        </w:rPr>
        <w:t>ч</w:t>
      </w:r>
      <w:r w:rsidRPr="006042F0" w:rsidR="00790546">
        <w:rPr>
          <w:b/>
          <w:bCs/>
        </w:rPr>
        <w:t xml:space="preserve">ного обслуговування </w:t>
      </w:r>
      <w:r w:rsidRPr="006042F0" w:rsidR="00444AA2">
        <w:rPr>
          <w:b/>
          <w:bCs/>
          <w:lang w:val="en-US"/>
        </w:rPr>
        <w:t>IT</w:t>
      </w:r>
      <w:r w:rsidRPr="006042F0" w:rsidR="00444AA2">
        <w:rPr>
          <w:b/>
          <w:bCs/>
        </w:rPr>
        <w:t xml:space="preserve"> </w:t>
      </w:r>
      <w:r w:rsidRPr="006042F0" w:rsidR="00013B5B">
        <w:rPr>
          <w:b/>
          <w:bCs/>
        </w:rPr>
        <w:t>для потреб НК ТЧХУ</w:t>
      </w:r>
      <w:r w:rsidRPr="006042F0" w:rsidR="006D0A0B">
        <w:rPr>
          <w:b/>
          <w:bCs/>
        </w:rPr>
        <w:t>.</w:t>
      </w:r>
    </w:p>
    <w:p w:rsidRPr="006042F0" w:rsidR="00A84B49" w:rsidP="00A84B49" w:rsidRDefault="00A206D9" w14:paraId="101461B6" w14:textId="77B7E102">
      <w:pPr>
        <w:jc w:val="center"/>
        <w:rPr>
          <w:b/>
        </w:rPr>
      </w:pPr>
      <w:r w:rsidRPr="006042F0">
        <w:rPr>
          <w:b/>
        </w:rPr>
        <w:t xml:space="preserve"> І. </w:t>
      </w:r>
      <w:r w:rsidRPr="006042F0" w:rsidR="00A84B49">
        <w:rPr>
          <w:b/>
        </w:rPr>
        <w:t>Опис позиції до закупівлі</w:t>
      </w:r>
    </w:p>
    <w:tbl>
      <w:tblPr>
        <w:tblW w:w="10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10"/>
        <w:gridCol w:w="3496"/>
        <w:gridCol w:w="2886"/>
        <w:gridCol w:w="3380"/>
      </w:tblGrid>
      <w:tr w:rsidRPr="006042F0" w:rsidR="00A206D9" w:rsidTr="006042F0" w14:paraId="428F6868" w14:textId="77777777">
        <w:trPr>
          <w:trHeight w:val="237"/>
        </w:trPr>
        <w:tc>
          <w:tcPr>
            <w:tcW w:w="610" w:type="dxa"/>
            <w:tcBorders>
              <w:top w:val="single" w:color="auto" w:sz="4" w:space="0"/>
              <w:left w:val="single" w:color="auto" w:sz="4" w:space="0"/>
              <w:bottom w:val="single" w:color="auto" w:sz="4" w:space="0"/>
              <w:right w:val="single" w:color="auto" w:sz="4" w:space="0"/>
            </w:tcBorders>
            <w:hideMark/>
          </w:tcPr>
          <w:p w:rsidRPr="006042F0" w:rsidR="00A206D9" w:rsidP="00B10378" w:rsidRDefault="00A206D9" w14:paraId="78F53551" w14:textId="77777777">
            <w:pPr>
              <w:jc w:val="center"/>
              <w:rPr>
                <w:b/>
              </w:rPr>
            </w:pPr>
            <w:r w:rsidRPr="006042F0">
              <w:rPr>
                <w:b/>
              </w:rPr>
              <w:t>№</w:t>
            </w:r>
          </w:p>
        </w:tc>
        <w:tc>
          <w:tcPr>
            <w:tcW w:w="3496" w:type="dxa"/>
            <w:tcBorders>
              <w:top w:val="single" w:color="auto" w:sz="4" w:space="0"/>
              <w:left w:val="single" w:color="auto" w:sz="4" w:space="0"/>
              <w:bottom w:val="single" w:color="auto" w:sz="4" w:space="0"/>
              <w:right w:val="single" w:color="auto" w:sz="4" w:space="0"/>
            </w:tcBorders>
            <w:hideMark/>
          </w:tcPr>
          <w:p w:rsidRPr="006042F0" w:rsidR="00A206D9" w:rsidP="00B10378" w:rsidRDefault="00A206D9" w14:paraId="720B5916" w14:textId="77777777">
            <w:pPr>
              <w:jc w:val="center"/>
              <w:rPr>
                <w:b/>
              </w:rPr>
            </w:pPr>
            <w:r w:rsidRPr="006042F0">
              <w:rPr>
                <w:b/>
              </w:rPr>
              <w:t>Найменування</w:t>
            </w:r>
          </w:p>
        </w:tc>
        <w:tc>
          <w:tcPr>
            <w:tcW w:w="2886" w:type="dxa"/>
            <w:tcBorders>
              <w:top w:val="single" w:color="auto" w:sz="4" w:space="0"/>
              <w:left w:val="single" w:color="auto" w:sz="4" w:space="0"/>
              <w:bottom w:val="single" w:color="auto" w:sz="4" w:space="0"/>
              <w:right w:val="single" w:color="auto" w:sz="4" w:space="0"/>
            </w:tcBorders>
            <w:hideMark/>
          </w:tcPr>
          <w:p w:rsidRPr="006042F0" w:rsidR="00A206D9" w:rsidP="00B10378" w:rsidRDefault="00A206D9" w14:paraId="2CD79912" w14:textId="77777777">
            <w:pPr>
              <w:jc w:val="center"/>
              <w:rPr>
                <w:b/>
              </w:rPr>
            </w:pPr>
            <w:r w:rsidRPr="006042F0">
              <w:rPr>
                <w:b/>
              </w:rPr>
              <w:t>Кількість</w:t>
            </w:r>
          </w:p>
        </w:tc>
        <w:tc>
          <w:tcPr>
            <w:tcW w:w="3380" w:type="dxa"/>
            <w:tcBorders>
              <w:top w:val="single" w:color="auto" w:sz="4" w:space="0"/>
              <w:left w:val="single" w:color="auto" w:sz="4" w:space="0"/>
              <w:bottom w:val="single" w:color="auto" w:sz="4" w:space="0"/>
              <w:right w:val="single" w:color="auto" w:sz="4" w:space="0"/>
            </w:tcBorders>
            <w:hideMark/>
          </w:tcPr>
          <w:p w:rsidRPr="006042F0" w:rsidR="00A206D9" w:rsidP="00B10378" w:rsidRDefault="00A206D9" w14:paraId="66180547" w14:textId="77777777">
            <w:pPr>
              <w:jc w:val="center"/>
              <w:rPr>
                <w:b/>
              </w:rPr>
            </w:pPr>
            <w:r w:rsidRPr="006042F0">
              <w:rPr>
                <w:b/>
              </w:rPr>
              <w:t>Додаткова інформація</w:t>
            </w:r>
          </w:p>
        </w:tc>
      </w:tr>
      <w:tr w:rsidRPr="006042F0" w:rsidR="00A206D9" w:rsidTr="006042F0" w14:paraId="71C46B11" w14:textId="77777777">
        <w:trPr>
          <w:trHeight w:val="549"/>
        </w:trPr>
        <w:tc>
          <w:tcPr>
            <w:tcW w:w="610" w:type="dxa"/>
            <w:tcBorders>
              <w:top w:val="single" w:color="auto" w:sz="4" w:space="0"/>
              <w:left w:val="single" w:color="auto" w:sz="4" w:space="0"/>
              <w:bottom w:val="single" w:color="auto" w:sz="4" w:space="0"/>
              <w:right w:val="single" w:color="auto" w:sz="4" w:space="0"/>
            </w:tcBorders>
            <w:vAlign w:val="center"/>
          </w:tcPr>
          <w:p w:rsidRPr="006042F0" w:rsidR="00A206D9" w:rsidP="00306699" w:rsidRDefault="00A206D9" w14:paraId="12A5420A" w14:textId="77777777">
            <w:pPr>
              <w:jc w:val="center"/>
              <w:rPr>
                <w:bCs/>
              </w:rPr>
            </w:pPr>
            <w:r w:rsidRPr="006042F0">
              <w:rPr>
                <w:bCs/>
              </w:rPr>
              <w:t>1</w:t>
            </w:r>
          </w:p>
        </w:tc>
        <w:tc>
          <w:tcPr>
            <w:tcW w:w="3496" w:type="dxa"/>
            <w:tcBorders>
              <w:top w:val="single" w:color="auto" w:sz="4" w:space="0"/>
              <w:left w:val="single" w:color="auto" w:sz="4" w:space="0"/>
              <w:bottom w:val="single" w:color="auto" w:sz="4" w:space="0"/>
              <w:right w:val="single" w:color="auto" w:sz="4" w:space="0"/>
            </w:tcBorders>
            <w:vAlign w:val="center"/>
          </w:tcPr>
          <w:p w:rsidRPr="006042F0" w:rsidR="00A206D9" w:rsidP="00A841AA" w:rsidRDefault="00FA785F" w14:paraId="68E32E75" w14:textId="3D829E7F">
            <w:pPr>
              <w:rPr>
                <w:bCs/>
              </w:rPr>
            </w:pPr>
            <w:r w:rsidRPr="006042F0">
              <w:rPr>
                <w:bCs/>
              </w:rPr>
              <w:t>Послуга технічного супроводу інформаційних систем</w:t>
            </w:r>
          </w:p>
        </w:tc>
        <w:tc>
          <w:tcPr>
            <w:tcW w:w="2886" w:type="dxa"/>
            <w:tcBorders>
              <w:top w:val="single" w:color="auto" w:sz="4" w:space="0"/>
              <w:left w:val="single" w:color="auto" w:sz="4" w:space="0"/>
              <w:bottom w:val="single" w:color="auto" w:sz="4" w:space="0"/>
              <w:right w:val="single" w:color="auto" w:sz="4" w:space="0"/>
            </w:tcBorders>
            <w:vAlign w:val="center"/>
          </w:tcPr>
          <w:p w:rsidRPr="006042F0" w:rsidR="00A206D9" w:rsidP="000326A8" w:rsidRDefault="00A206D9" w14:paraId="5D5815E4" w14:textId="7E2808F7">
            <w:pPr>
              <w:jc w:val="center"/>
            </w:pPr>
            <w:r w:rsidRPr="006042F0">
              <w:rPr>
                <w:bCs/>
                <w:spacing w:val="-6"/>
              </w:rPr>
              <w:t xml:space="preserve">Інформація вказана в Додатку </w:t>
            </w:r>
            <w:r w:rsidRPr="006042F0" w:rsidR="000F5D1F">
              <w:rPr>
                <w:bCs/>
                <w:spacing w:val="-6"/>
              </w:rPr>
              <w:t>2</w:t>
            </w:r>
            <w:r w:rsidRPr="006042F0">
              <w:rPr>
                <w:bCs/>
                <w:spacing w:val="-6"/>
              </w:rPr>
              <w:t xml:space="preserve"> до Запиту</w:t>
            </w:r>
          </w:p>
        </w:tc>
        <w:tc>
          <w:tcPr>
            <w:tcW w:w="3380" w:type="dxa"/>
            <w:tcBorders>
              <w:top w:val="single" w:color="auto" w:sz="4" w:space="0"/>
              <w:left w:val="single" w:color="auto" w:sz="4" w:space="0"/>
              <w:right w:val="single" w:color="auto" w:sz="4" w:space="0"/>
            </w:tcBorders>
            <w:vAlign w:val="center"/>
          </w:tcPr>
          <w:p w:rsidRPr="006042F0" w:rsidR="00A206D9" w:rsidP="006D0A0B" w:rsidRDefault="00A206D9" w14:paraId="174CA0E0" w14:textId="1A581F1B">
            <w:pPr>
              <w:jc w:val="center"/>
              <w:rPr>
                <w:bCs/>
              </w:rPr>
            </w:pPr>
            <w:r w:rsidRPr="006042F0">
              <w:rPr>
                <w:bCs/>
              </w:rPr>
              <w:t>Деталі в Додатку №</w:t>
            </w:r>
            <w:r w:rsidRPr="006042F0" w:rsidR="000F5D1F">
              <w:rPr>
                <w:bCs/>
              </w:rPr>
              <w:t xml:space="preserve">1, </w:t>
            </w:r>
            <w:r w:rsidRPr="006042F0">
              <w:rPr>
                <w:bCs/>
              </w:rPr>
              <w:t>Додатку №</w:t>
            </w:r>
            <w:r w:rsidRPr="006042F0" w:rsidR="000F5D1F">
              <w:rPr>
                <w:bCs/>
              </w:rPr>
              <w:t>2</w:t>
            </w:r>
            <w:r w:rsidRPr="006042F0">
              <w:rPr>
                <w:bCs/>
              </w:rPr>
              <w:t xml:space="preserve"> до Запиту</w:t>
            </w:r>
          </w:p>
        </w:tc>
      </w:tr>
    </w:tbl>
    <w:p w:rsidRPr="006042F0" w:rsidR="00A206D9" w:rsidP="00086D6A" w:rsidRDefault="00A206D9" w14:paraId="7335C75C" w14:textId="47179E35">
      <w:pPr>
        <w:ind w:firstLine="567"/>
        <w:jc w:val="both"/>
        <w:textAlignment w:val="baseline"/>
        <w:rPr>
          <w:i/>
          <w:iCs/>
          <w:color w:val="000000"/>
          <w:sz w:val="22"/>
          <w:szCs w:val="22"/>
          <w:lang w:eastAsia="uk-UA"/>
        </w:rPr>
      </w:pPr>
      <w:r w:rsidRPr="006042F0">
        <w:rPr>
          <w:color w:val="000000"/>
          <w:sz w:val="22"/>
          <w:szCs w:val="22"/>
          <w:lang w:eastAsia="uk-UA"/>
        </w:rPr>
        <w:t>*</w:t>
      </w:r>
      <w:r w:rsidRPr="006042F0">
        <w:rPr>
          <w:i/>
          <w:iCs/>
          <w:color w:val="000000"/>
          <w:sz w:val="22"/>
          <w:szCs w:val="22"/>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Pr="006042F0" w:rsidR="00086D6A">
        <w:rPr>
          <w:i/>
          <w:iCs/>
          <w:color w:val="000000"/>
          <w:sz w:val="22"/>
          <w:szCs w:val="22"/>
          <w:lang w:eastAsia="uk-UA"/>
        </w:rPr>
        <w:t>.</w:t>
      </w:r>
    </w:p>
    <w:p w:rsidRPr="006042F0" w:rsidR="00A206D9" w:rsidP="00086D6A" w:rsidRDefault="00A206D9" w14:paraId="712E1273" w14:textId="1094E0A8">
      <w:pPr>
        <w:ind w:firstLine="567"/>
        <w:jc w:val="both"/>
        <w:textAlignment w:val="baseline"/>
        <w:rPr>
          <w:i/>
          <w:iCs/>
          <w:color w:val="000000"/>
          <w:sz w:val="22"/>
          <w:szCs w:val="22"/>
          <w:lang w:eastAsia="uk-UA"/>
        </w:rPr>
      </w:pPr>
      <w:r w:rsidRPr="006042F0">
        <w:rPr>
          <w:i/>
          <w:iCs/>
          <w:color w:val="000000"/>
          <w:sz w:val="22"/>
          <w:szCs w:val="22"/>
          <w:lang w:eastAsia="uk-UA"/>
        </w:rPr>
        <w:t>**</w:t>
      </w:r>
      <w:r w:rsidRPr="006042F0">
        <w:rPr>
          <w:sz w:val="22"/>
          <w:szCs w:val="22"/>
        </w:rPr>
        <w:t xml:space="preserve"> </w:t>
      </w:r>
      <w:r w:rsidRPr="006042F0">
        <w:rPr>
          <w:i/>
          <w:iCs/>
          <w:color w:val="000000"/>
          <w:sz w:val="22"/>
          <w:szCs w:val="22"/>
          <w:lang w:eastAsia="uk-UA"/>
        </w:rPr>
        <w:t>Товариство Червоного Хреста України залишає за собою право здійснювати додаткову закупівлю протягом 202</w:t>
      </w:r>
      <w:r w:rsidRPr="006042F0" w:rsidR="00BF6A57">
        <w:rPr>
          <w:i/>
          <w:iCs/>
          <w:color w:val="000000"/>
          <w:sz w:val="22"/>
          <w:szCs w:val="22"/>
          <w:lang w:eastAsia="uk-UA"/>
        </w:rPr>
        <w:t>6</w:t>
      </w:r>
      <w:r w:rsidRPr="006042F0">
        <w:rPr>
          <w:i/>
          <w:iCs/>
          <w:color w:val="000000"/>
          <w:sz w:val="22"/>
          <w:szCs w:val="22"/>
          <w:lang w:eastAsia="uk-UA"/>
        </w:rPr>
        <w:t xml:space="preserve"> року. </w:t>
      </w:r>
    </w:p>
    <w:p w:rsidRPr="006042F0" w:rsidR="00086D6A" w:rsidP="00086D6A" w:rsidRDefault="00086D6A" w14:paraId="48470EE4" w14:textId="7B25D0EE">
      <w:pPr>
        <w:ind w:firstLine="567"/>
        <w:jc w:val="both"/>
        <w:textAlignment w:val="baseline"/>
        <w:rPr>
          <w:i/>
          <w:iCs/>
          <w:color w:val="000000"/>
          <w:sz w:val="22"/>
          <w:szCs w:val="22"/>
          <w:lang w:eastAsia="uk-UA"/>
        </w:rPr>
      </w:pPr>
      <w:r w:rsidRPr="006042F0">
        <w:rPr>
          <w:i/>
          <w:iCs/>
          <w:color w:val="000000"/>
          <w:sz w:val="22"/>
          <w:szCs w:val="22"/>
          <w:lang w:eastAsia="uk-UA"/>
        </w:rPr>
        <w:t>***</w:t>
      </w:r>
      <w:bookmarkStart w:name="_Hlk159861077" w:id="0"/>
      <w:r w:rsidRPr="006042F0">
        <w:rPr>
          <w:i/>
          <w:iCs/>
          <w:color w:val="000000"/>
          <w:sz w:val="22"/>
          <w:szCs w:val="22"/>
          <w:lang w:eastAsia="uk-UA"/>
        </w:rPr>
        <w:t>Кожен учасник має право подати не більше однієї пропозиції.</w:t>
      </w:r>
      <w:bookmarkEnd w:id="0"/>
    </w:p>
    <w:p w:rsidRPr="006042F0" w:rsidR="003D6052" w:rsidP="003D6052" w:rsidRDefault="003D6052" w14:paraId="2D48F4EA" w14:textId="1A7C1A0C">
      <w:pPr>
        <w:ind w:right="-88" w:firstLine="567"/>
        <w:jc w:val="both"/>
        <w:textAlignment w:val="baseline"/>
        <w:rPr>
          <w:i/>
          <w:iCs/>
          <w:color w:val="000000"/>
          <w:sz w:val="22"/>
          <w:szCs w:val="22"/>
          <w:lang w:eastAsia="uk-UA"/>
        </w:rPr>
      </w:pPr>
      <w:r w:rsidRPr="006042F0">
        <w:rPr>
          <w:i/>
          <w:iCs/>
          <w:color w:val="000000"/>
          <w:sz w:val="22"/>
          <w:szCs w:val="22"/>
          <w:lang w:eastAsia="uk-UA"/>
        </w:rPr>
        <w:t>****Товариство Червоного Хреста України залишає за собою право здійснювати закупівлі за окремими позиціями/лотами.</w:t>
      </w:r>
    </w:p>
    <w:p w:rsidRPr="006042F0" w:rsidR="003D6052" w:rsidP="00086D6A" w:rsidRDefault="003D6052" w14:paraId="03E96EB6" w14:textId="77777777">
      <w:pPr>
        <w:ind w:firstLine="567"/>
        <w:jc w:val="both"/>
        <w:textAlignment w:val="baseline"/>
        <w:rPr>
          <w:i/>
          <w:iCs/>
          <w:color w:val="000000"/>
          <w:lang w:eastAsia="uk-UA"/>
        </w:rPr>
      </w:pPr>
    </w:p>
    <w:p w:rsidRPr="006042F0" w:rsidR="00A206D9" w:rsidP="00A206D9" w:rsidRDefault="00A206D9" w14:paraId="371D11BF" w14:textId="7752E4ED">
      <w:pPr>
        <w:spacing w:before="76" w:line="250" w:lineRule="exact"/>
        <w:ind w:right="-23" w:firstLine="567"/>
        <w:jc w:val="both"/>
        <w:rPr>
          <w:b/>
        </w:rPr>
      </w:pPr>
      <w:r w:rsidRPr="006042F0">
        <w:rPr>
          <w:b/>
        </w:rPr>
        <w:t xml:space="preserve">Очікувана дата виконання робіт/надання послуг: </w:t>
      </w:r>
      <w:r w:rsidRPr="006042F0" w:rsidR="00BF5A93">
        <w:rPr>
          <w:bCs/>
        </w:rPr>
        <w:t>протягом 2026 року згідно заявок від Замовника.</w:t>
      </w:r>
    </w:p>
    <w:p w:rsidRPr="006042F0" w:rsidR="00A206D9" w:rsidP="00A206D9" w:rsidRDefault="00A206D9" w14:paraId="713E954A" w14:textId="44ABBC49">
      <w:pPr>
        <w:spacing w:before="76" w:line="250" w:lineRule="exact"/>
        <w:ind w:right="-23" w:firstLine="567"/>
        <w:jc w:val="both"/>
        <w:rPr>
          <w:b/>
        </w:rPr>
      </w:pPr>
      <w:r w:rsidRPr="006042F0">
        <w:rPr>
          <w:b/>
        </w:rPr>
        <w:t xml:space="preserve">Місце виконання робіт/надання послуг: </w:t>
      </w:r>
      <w:r w:rsidRPr="006042F0" w:rsidR="00BF5A93">
        <w:rPr>
          <w:bCs/>
        </w:rPr>
        <w:t>м. Київ</w:t>
      </w:r>
      <w:r w:rsidRPr="006042F0" w:rsidR="00BF5A93">
        <w:rPr>
          <w:bCs/>
          <w:i/>
          <w:iCs/>
        </w:rPr>
        <w:t xml:space="preserve"> (</w:t>
      </w:r>
      <w:r w:rsidRPr="006042F0" w:rsidR="00EF19D4">
        <w:rPr>
          <w:bCs/>
          <w:i/>
          <w:iCs/>
        </w:rPr>
        <w:t>точна адреса буде надана переможцю закупівлі під час підписання договору</w:t>
      </w:r>
      <w:r w:rsidRPr="006042F0" w:rsidR="00BF5A93">
        <w:rPr>
          <w:bCs/>
          <w:i/>
          <w:iCs/>
        </w:rPr>
        <w:t>)</w:t>
      </w:r>
    </w:p>
    <w:p w:rsidRPr="006042F0" w:rsidR="00E95E3E" w:rsidP="000B2556" w:rsidRDefault="00E95E3E" w14:paraId="3FA70CD0" w14:textId="77777777">
      <w:pPr>
        <w:pStyle w:val="ab"/>
        <w:spacing w:before="0" w:beforeAutospacing="0" w:after="0" w:afterAutospacing="0"/>
        <w:ind w:left="142" w:firstLine="284"/>
        <w:jc w:val="center"/>
        <w:rPr>
          <w:rFonts w:ascii="Times New Roman" w:hAnsi="Times New Roman" w:cs="Times New Roman"/>
          <w:b/>
        </w:rPr>
      </w:pPr>
    </w:p>
    <w:p w:rsidRPr="006042F0" w:rsidR="00C7577B" w:rsidP="00C7577B" w:rsidRDefault="00C7577B" w14:paraId="21BD4090" w14:textId="643FF2D9">
      <w:pPr>
        <w:pStyle w:val="ab"/>
        <w:spacing w:before="0" w:beforeAutospacing="0" w:after="0" w:afterAutospacing="0"/>
        <w:jc w:val="center"/>
        <w:rPr>
          <w:rFonts w:ascii="Times New Roman" w:hAnsi="Times New Roman" w:cs="Times New Roman"/>
          <w:b/>
        </w:rPr>
      </w:pPr>
      <w:r w:rsidRPr="006042F0">
        <w:rPr>
          <w:rFonts w:ascii="Times New Roman" w:hAnsi="Times New Roman" w:cs="Times New Roman"/>
          <w:b/>
        </w:rPr>
        <w:t xml:space="preserve"> ІІ. Кваліфікаційні вимоги до Учасника*</w:t>
      </w:r>
    </w:p>
    <w:p w:rsidRPr="006042F0" w:rsidR="00C7577B" w:rsidP="00C7577B" w:rsidRDefault="00C7577B" w14:paraId="74628E9B" w14:textId="243A9C3D">
      <w:pPr>
        <w:pStyle w:val="ab"/>
        <w:spacing w:before="0" w:beforeAutospacing="0" w:after="0" w:afterAutospacing="0"/>
        <w:ind w:firstLine="357"/>
        <w:jc w:val="both"/>
        <w:rPr>
          <w:rFonts w:ascii="Times New Roman" w:hAnsi="Times New Roman" w:cs="Times New Roman"/>
          <w:bCs/>
          <w:i/>
          <w:iCs/>
          <w:sz w:val="22"/>
          <w:szCs w:val="22"/>
        </w:rPr>
      </w:pPr>
      <w:r w:rsidRPr="006042F0">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Pr="006042F0" w:rsidR="001B4529">
        <w:rPr>
          <w:rFonts w:ascii="Times New Roman" w:hAnsi="Times New Roman" w:cs="Times New Roman"/>
          <w:bCs/>
          <w:i/>
          <w:iCs/>
          <w:sz w:val="22"/>
          <w:szCs w:val="22"/>
        </w:rPr>
        <w:t>цінову</w:t>
      </w:r>
      <w:r w:rsidRPr="006042F0">
        <w:rPr>
          <w:rFonts w:ascii="Times New Roman" w:hAnsi="Times New Roman" w:cs="Times New Roman"/>
          <w:bCs/>
          <w:i/>
          <w:iCs/>
          <w:sz w:val="22"/>
          <w:szCs w:val="22"/>
        </w:rPr>
        <w:t xml:space="preserve"> пропозицію.</w:t>
      </w:r>
    </w:p>
    <w:tbl>
      <w:tblPr>
        <w:tblW w:w="10162"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01"/>
        <w:gridCol w:w="5040"/>
        <w:gridCol w:w="4521"/>
      </w:tblGrid>
      <w:tr w:rsidRPr="006042F0" w:rsidR="00C7577B" w:rsidTr="00EC1C28" w14:paraId="611A6914" w14:textId="77777777">
        <w:trPr>
          <w:trHeight w:val="76"/>
        </w:trPr>
        <w:tc>
          <w:tcPr>
            <w:tcW w:w="601" w:type="dxa"/>
          </w:tcPr>
          <w:p w:rsidRPr="006042F0" w:rsidR="00C7577B" w:rsidP="00F56DD0" w:rsidRDefault="00C7577B" w14:paraId="0405B64A" w14:textId="77777777">
            <w:pPr>
              <w:pStyle w:val="ab"/>
              <w:spacing w:before="0" w:beforeAutospacing="0" w:after="0" w:afterAutospacing="0"/>
              <w:jc w:val="center"/>
              <w:rPr>
                <w:rFonts w:ascii="Times New Roman" w:hAnsi="Times New Roman" w:cs="Times New Roman"/>
                <w:b/>
              </w:rPr>
            </w:pPr>
            <w:r w:rsidRPr="006042F0">
              <w:rPr>
                <w:rFonts w:ascii="Times New Roman" w:hAnsi="Times New Roman" w:cs="Times New Roman"/>
                <w:b/>
              </w:rPr>
              <w:t>№</w:t>
            </w:r>
          </w:p>
        </w:tc>
        <w:tc>
          <w:tcPr>
            <w:tcW w:w="5040" w:type="dxa"/>
          </w:tcPr>
          <w:p w:rsidRPr="006042F0" w:rsidR="00C7577B" w:rsidP="00F56DD0" w:rsidRDefault="00C7577B" w14:paraId="6A2EF099" w14:textId="77777777">
            <w:pPr>
              <w:pStyle w:val="ab"/>
              <w:spacing w:before="0" w:beforeAutospacing="0" w:after="0" w:afterAutospacing="0"/>
              <w:jc w:val="center"/>
              <w:rPr>
                <w:rFonts w:ascii="Times New Roman" w:hAnsi="Times New Roman" w:cs="Times New Roman"/>
                <w:b/>
              </w:rPr>
            </w:pPr>
            <w:r w:rsidRPr="006042F0">
              <w:rPr>
                <w:rFonts w:ascii="Times New Roman" w:hAnsi="Times New Roman" w:cs="Times New Roman"/>
                <w:b/>
              </w:rPr>
              <w:t>Обов’язкові кваліфікаційні вимоги до Учасника</w:t>
            </w:r>
          </w:p>
        </w:tc>
        <w:tc>
          <w:tcPr>
            <w:tcW w:w="4521" w:type="dxa"/>
          </w:tcPr>
          <w:p w:rsidRPr="006042F0" w:rsidR="00C7577B" w:rsidP="00F56DD0" w:rsidRDefault="00C7577B" w14:paraId="25D114DF" w14:textId="77777777">
            <w:pPr>
              <w:pStyle w:val="ab"/>
              <w:spacing w:before="0" w:beforeAutospacing="0" w:after="0" w:afterAutospacing="0"/>
              <w:jc w:val="center"/>
              <w:rPr>
                <w:rFonts w:ascii="Times New Roman" w:hAnsi="Times New Roman" w:cs="Times New Roman"/>
                <w:b/>
              </w:rPr>
            </w:pPr>
            <w:r w:rsidRPr="006042F0">
              <w:rPr>
                <w:rFonts w:ascii="Times New Roman" w:hAnsi="Times New Roman" w:cs="Times New Roman"/>
                <w:b/>
              </w:rPr>
              <w:t>Документи, які підтверджують відповідність кваліфікаційним вимогам</w:t>
            </w:r>
          </w:p>
        </w:tc>
      </w:tr>
      <w:tr w:rsidRPr="006042F0" w:rsidR="00C7577B" w:rsidTr="00EC1C28" w14:paraId="3439EE7F" w14:textId="77777777">
        <w:trPr>
          <w:trHeight w:val="1798"/>
        </w:trPr>
        <w:tc>
          <w:tcPr>
            <w:tcW w:w="601" w:type="dxa"/>
          </w:tcPr>
          <w:p w:rsidRPr="006042F0" w:rsidR="00C7577B" w:rsidP="00F56DD0" w:rsidRDefault="00C7577B" w14:paraId="4D3E1BB3" w14:textId="1E7B0A0B">
            <w:pPr>
              <w:pStyle w:val="ab"/>
              <w:numPr>
                <w:ilvl w:val="0"/>
                <w:numId w:val="4"/>
              </w:numPr>
              <w:spacing w:before="0" w:beforeAutospacing="0" w:after="0" w:afterAutospacing="0"/>
              <w:rPr>
                <w:rFonts w:ascii="Times New Roman" w:hAnsi="Times New Roman" w:cs="Times New Roman"/>
                <w:b/>
                <w:bCs/>
              </w:rPr>
            </w:pPr>
          </w:p>
        </w:tc>
        <w:tc>
          <w:tcPr>
            <w:tcW w:w="5040" w:type="dxa"/>
          </w:tcPr>
          <w:p w:rsidRPr="006042F0" w:rsidR="00C7577B" w:rsidP="00F56DD0" w:rsidRDefault="00C7577B" w14:paraId="62B99065" w14:textId="77777777">
            <w:pPr>
              <w:pStyle w:val="ab"/>
              <w:spacing w:before="0" w:beforeAutospacing="0" w:after="0" w:afterAutospacing="0"/>
              <w:rPr>
                <w:rFonts w:ascii="Times New Roman" w:hAnsi="Times New Roman" w:cs="Times New Roman"/>
              </w:rPr>
            </w:pPr>
            <w:r w:rsidRPr="006042F0">
              <w:rPr>
                <w:rFonts w:ascii="Times New Roman" w:hAnsi="Times New Roman" w:cs="Times New Roman"/>
              </w:rPr>
              <w:t xml:space="preserve">Право на здійснення підприємницької діяльності з відповідністю </w:t>
            </w:r>
            <w:proofErr w:type="spellStart"/>
            <w:r w:rsidRPr="006042F0">
              <w:rPr>
                <w:rFonts w:ascii="Times New Roman" w:hAnsi="Times New Roman" w:cs="Times New Roman"/>
              </w:rPr>
              <w:t>КВЕДам</w:t>
            </w:r>
            <w:proofErr w:type="spellEnd"/>
          </w:p>
        </w:tc>
        <w:tc>
          <w:tcPr>
            <w:tcW w:w="4521" w:type="dxa"/>
          </w:tcPr>
          <w:p w:rsidRPr="006042F0" w:rsidR="00C7577B" w:rsidP="00F56DD0" w:rsidRDefault="00C7577B" w14:paraId="03E561E4" w14:textId="77777777">
            <w:pPr>
              <w:pStyle w:val="ab"/>
              <w:numPr>
                <w:ilvl w:val="0"/>
                <w:numId w:val="2"/>
              </w:numPr>
              <w:spacing w:before="0" w:beforeAutospacing="0" w:after="0" w:afterAutospacing="0"/>
              <w:ind w:left="0" w:firstLine="357"/>
              <w:jc w:val="both"/>
              <w:rPr>
                <w:rFonts w:ascii="Times New Roman" w:hAnsi="Times New Roman" w:cs="Times New Roman"/>
              </w:rPr>
            </w:pPr>
            <w:r w:rsidRPr="006042F0">
              <w:rPr>
                <w:rFonts w:ascii="Times New Roman" w:hAnsi="Times New Roman" w:cs="Times New Roman"/>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rsidRPr="006042F0" w:rsidR="00C7577B" w:rsidP="00F56DD0" w:rsidRDefault="00C7577B" w14:paraId="11E90A39" w14:textId="77777777">
            <w:pPr>
              <w:pStyle w:val="ab"/>
              <w:numPr>
                <w:ilvl w:val="0"/>
                <w:numId w:val="2"/>
              </w:numPr>
              <w:spacing w:before="0" w:beforeAutospacing="0" w:after="0" w:afterAutospacing="0"/>
              <w:ind w:left="0" w:firstLine="357"/>
              <w:jc w:val="both"/>
              <w:rPr>
                <w:rFonts w:ascii="Times New Roman" w:hAnsi="Times New Roman" w:cs="Times New Roman"/>
              </w:rPr>
            </w:pPr>
            <w:r w:rsidRPr="006042F0">
              <w:rPr>
                <w:rFonts w:ascii="Times New Roman" w:hAnsi="Times New Roman" w:cs="Times New Roman"/>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Pr="006042F0" w:rsidR="00C7577B" w:rsidTr="00EC1C28" w14:paraId="54D473E4" w14:textId="77777777">
        <w:trPr>
          <w:trHeight w:val="263"/>
        </w:trPr>
        <w:tc>
          <w:tcPr>
            <w:tcW w:w="601" w:type="dxa"/>
          </w:tcPr>
          <w:p w:rsidRPr="006042F0" w:rsidR="00C7577B" w:rsidP="00F56DD0" w:rsidRDefault="00C7577B" w14:paraId="1AE70C91" w14:textId="73B12D31">
            <w:pPr>
              <w:pStyle w:val="ab"/>
              <w:numPr>
                <w:ilvl w:val="0"/>
                <w:numId w:val="4"/>
              </w:numPr>
              <w:spacing w:before="0" w:beforeAutospacing="0" w:after="0" w:afterAutospacing="0"/>
              <w:rPr>
                <w:rFonts w:ascii="Times New Roman" w:hAnsi="Times New Roman" w:cs="Times New Roman"/>
                <w:b/>
                <w:bCs/>
              </w:rPr>
            </w:pPr>
          </w:p>
        </w:tc>
        <w:tc>
          <w:tcPr>
            <w:tcW w:w="5040" w:type="dxa"/>
          </w:tcPr>
          <w:p w:rsidRPr="006042F0" w:rsidR="00C7577B" w:rsidP="00F56DD0" w:rsidRDefault="00C7577B" w14:paraId="2CD9E6AA" w14:textId="77777777">
            <w:pPr>
              <w:pStyle w:val="ab"/>
              <w:spacing w:before="0" w:beforeAutospacing="0" w:after="0" w:afterAutospacing="0"/>
              <w:rPr>
                <w:rFonts w:ascii="Times New Roman" w:hAnsi="Times New Roman" w:cs="Times New Roman"/>
              </w:rPr>
            </w:pPr>
            <w:r w:rsidRPr="006042F0">
              <w:rPr>
                <w:rFonts w:ascii="Times New Roman" w:hAnsi="Times New Roman" w:cs="Times New Roman"/>
              </w:rPr>
              <w:t>Безготівковий розрахунок</w:t>
            </w:r>
          </w:p>
        </w:tc>
        <w:tc>
          <w:tcPr>
            <w:tcW w:w="4521" w:type="dxa"/>
          </w:tcPr>
          <w:p w:rsidRPr="006042F0" w:rsidR="00C7577B" w:rsidP="00F56DD0" w:rsidRDefault="00796619" w14:paraId="3E72CAA2" w14:textId="6910005B">
            <w:pPr>
              <w:pStyle w:val="ab"/>
              <w:numPr>
                <w:ilvl w:val="0"/>
                <w:numId w:val="2"/>
              </w:numPr>
              <w:spacing w:before="0" w:beforeAutospacing="0" w:after="0" w:afterAutospacing="0"/>
              <w:ind w:left="0" w:firstLine="357"/>
              <w:rPr>
                <w:rFonts w:ascii="Times New Roman" w:hAnsi="Times New Roman" w:cs="Times New Roman"/>
              </w:rPr>
            </w:pPr>
            <w:r w:rsidRPr="006042F0">
              <w:rPr>
                <w:rFonts w:ascii="Times New Roman" w:hAnsi="Times New Roman" w:cs="Times New Roman"/>
              </w:rPr>
              <w:t>Цінова</w:t>
            </w:r>
            <w:r w:rsidRPr="006042F0" w:rsidR="00C7577B">
              <w:rPr>
                <w:rFonts w:ascii="Times New Roman" w:hAnsi="Times New Roman" w:cs="Times New Roman"/>
              </w:rPr>
              <w:t xml:space="preserve"> пропозиція з зазначенням банківських реквізитів постачальника, умов оплати</w:t>
            </w:r>
          </w:p>
        </w:tc>
      </w:tr>
      <w:tr w:rsidRPr="006042F0" w:rsidR="00F27382" w:rsidTr="00EC1C28" w14:paraId="0BB27131" w14:textId="77777777">
        <w:trPr>
          <w:trHeight w:val="143"/>
        </w:trPr>
        <w:tc>
          <w:tcPr>
            <w:tcW w:w="601" w:type="dxa"/>
            <w:vMerge w:val="restart"/>
          </w:tcPr>
          <w:p w:rsidRPr="006042F0" w:rsidR="00F27382" w:rsidP="00F56DD0" w:rsidRDefault="00F27382" w14:paraId="4B724F0D" w14:textId="70C4E860">
            <w:pPr>
              <w:pStyle w:val="ab"/>
              <w:numPr>
                <w:ilvl w:val="0"/>
                <w:numId w:val="4"/>
              </w:numPr>
              <w:spacing w:before="0" w:beforeAutospacing="0" w:after="0" w:afterAutospacing="0"/>
              <w:rPr>
                <w:rFonts w:ascii="Times New Roman" w:hAnsi="Times New Roman" w:cs="Times New Roman"/>
                <w:b/>
                <w:bCs/>
              </w:rPr>
            </w:pPr>
          </w:p>
        </w:tc>
        <w:tc>
          <w:tcPr>
            <w:tcW w:w="5040" w:type="dxa"/>
          </w:tcPr>
          <w:p w:rsidRPr="006042F0" w:rsidR="00F27382" w:rsidP="00F56DD0" w:rsidRDefault="001E0244" w14:paraId="7B4F8BC6" w14:textId="1E532A2C">
            <w:pPr>
              <w:pStyle w:val="ab"/>
              <w:spacing w:before="0" w:beforeAutospacing="0" w:after="0" w:afterAutospacing="0"/>
              <w:rPr>
                <w:rFonts w:ascii="Times New Roman" w:hAnsi="Times New Roman" w:cs="Times New Roman"/>
              </w:rPr>
            </w:pPr>
            <w:r w:rsidRPr="006042F0">
              <w:rPr>
                <w:rFonts w:ascii="Times New Roman" w:hAnsi="Times New Roman" w:cs="Times New Roman"/>
              </w:rPr>
              <w:t xml:space="preserve">Учасника </w:t>
            </w:r>
            <w:r w:rsidRPr="006042F0" w:rsidR="00F27382">
              <w:rPr>
                <w:rFonts w:ascii="Times New Roman" w:hAnsi="Times New Roman" w:cs="Times New Roman"/>
              </w:rPr>
              <w:t xml:space="preserve">не </w:t>
            </w:r>
            <w:proofErr w:type="spellStart"/>
            <w:r w:rsidRPr="006042F0" w:rsidR="00F27382">
              <w:rPr>
                <w:rFonts w:ascii="Times New Roman" w:hAnsi="Times New Roman" w:cs="Times New Roman"/>
              </w:rPr>
              <w:t>внесен</w:t>
            </w:r>
            <w:r w:rsidRPr="006042F0">
              <w:rPr>
                <w:rFonts w:ascii="Times New Roman" w:hAnsi="Times New Roman" w:cs="Times New Roman"/>
              </w:rPr>
              <w:t>о</w:t>
            </w:r>
            <w:proofErr w:type="spellEnd"/>
            <w:r w:rsidRPr="006042F0" w:rsidR="00F27382">
              <w:rPr>
                <w:rFonts w:ascii="Times New Roman" w:hAnsi="Times New Roman" w:cs="Times New Roman"/>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rsidRPr="006042F0" w:rsidR="00F27382" w:rsidP="00F56DD0" w:rsidRDefault="00F27382" w14:paraId="35B213E8" w14:textId="1CCA16EC">
            <w:pPr>
              <w:pStyle w:val="ab"/>
              <w:numPr>
                <w:ilvl w:val="0"/>
                <w:numId w:val="2"/>
              </w:numPr>
              <w:spacing w:before="0" w:beforeAutospacing="0" w:after="0" w:afterAutospacing="0"/>
              <w:ind w:left="0" w:firstLine="357"/>
              <w:jc w:val="both"/>
              <w:rPr>
                <w:rFonts w:ascii="Times New Roman" w:hAnsi="Times New Roman" w:cs="Times New Roman"/>
              </w:rPr>
            </w:pPr>
            <w:r w:rsidRPr="006042F0">
              <w:rPr>
                <w:rFonts w:ascii="Times New Roman" w:hAnsi="Times New Roman" w:cs="Times New Roman"/>
              </w:rPr>
              <w:t>Лист-гарантія на бланку Учасника</w:t>
            </w:r>
            <w:r w:rsidRPr="006042F0" w:rsidR="000E5FB0">
              <w:rPr>
                <w:rFonts w:ascii="Times New Roman" w:hAnsi="Times New Roman" w:cs="Times New Roman"/>
              </w:rPr>
              <w:t xml:space="preserve"> закупівель</w:t>
            </w:r>
            <w:r w:rsidRPr="006042F0">
              <w:rPr>
                <w:rFonts w:ascii="Times New Roman" w:hAnsi="Times New Roman" w:cs="Times New Roman"/>
              </w:rPr>
              <w:t xml:space="preserve"> </w:t>
            </w:r>
            <w:r w:rsidRPr="006042F0">
              <w:rPr>
                <w:rFonts w:ascii="Times New Roman" w:hAnsi="Times New Roman" w:cs="Times New Roman"/>
                <w:i/>
                <w:iCs/>
              </w:rPr>
              <w:t>(одним листом)</w:t>
            </w:r>
          </w:p>
        </w:tc>
      </w:tr>
      <w:tr w:rsidRPr="006042F0" w:rsidR="00F27382" w:rsidTr="00EC1C28" w14:paraId="28294905" w14:textId="77777777">
        <w:trPr>
          <w:trHeight w:val="143"/>
        </w:trPr>
        <w:tc>
          <w:tcPr>
            <w:tcW w:w="601" w:type="dxa"/>
            <w:vMerge/>
          </w:tcPr>
          <w:p w:rsidRPr="006042F0" w:rsidR="00F27382" w:rsidP="00F56DD0" w:rsidRDefault="00F27382" w14:paraId="66831469" w14:textId="77777777">
            <w:pPr>
              <w:pStyle w:val="ab"/>
              <w:spacing w:before="0" w:beforeAutospacing="0" w:after="0" w:afterAutospacing="0"/>
              <w:ind w:left="360"/>
              <w:rPr>
                <w:rFonts w:ascii="Times New Roman" w:hAnsi="Times New Roman" w:cs="Times New Roman"/>
                <w:b/>
                <w:bCs/>
              </w:rPr>
            </w:pPr>
          </w:p>
        </w:tc>
        <w:tc>
          <w:tcPr>
            <w:tcW w:w="5040" w:type="dxa"/>
          </w:tcPr>
          <w:p w:rsidRPr="006042F0" w:rsidR="00F27382" w:rsidP="00F56DD0" w:rsidRDefault="00CE07A3" w14:paraId="4DB2E153" w14:textId="104D7372">
            <w:pPr>
              <w:pStyle w:val="ab"/>
              <w:spacing w:before="0" w:beforeAutospacing="0" w:after="0" w:afterAutospacing="0"/>
              <w:rPr>
                <w:rFonts w:ascii="Times New Roman" w:hAnsi="Times New Roman" w:cs="Times New Roman"/>
              </w:rPr>
            </w:pPr>
            <w:r w:rsidRPr="006042F0">
              <w:rPr>
                <w:rFonts w:ascii="Times New Roman" w:hAnsi="Times New Roman" w:cs="Times New Roman"/>
              </w:rPr>
              <w:t>Учасник</w:t>
            </w:r>
            <w:r w:rsidRPr="006042F0" w:rsidR="00F27382">
              <w:rPr>
                <w:rFonts w:ascii="Times New Roman" w:hAnsi="Times New Roman" w:cs="Times New Roman"/>
              </w:rPr>
              <w:t xml:space="preserve"> протягом останніх трьох років не притягува</w:t>
            </w:r>
            <w:r w:rsidRPr="006042F0">
              <w:rPr>
                <w:rFonts w:ascii="Times New Roman" w:hAnsi="Times New Roman" w:cs="Times New Roman"/>
              </w:rPr>
              <w:t>в</w:t>
            </w:r>
            <w:r w:rsidRPr="006042F0" w:rsidR="00F27382">
              <w:rPr>
                <w:rFonts w:ascii="Times New Roman" w:hAnsi="Times New Roman" w:cs="Times New Roman"/>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6042F0" w:rsidR="00F27382">
              <w:rPr>
                <w:rFonts w:ascii="Times New Roman" w:hAnsi="Times New Roman" w:cs="Times New Roman"/>
              </w:rPr>
              <w:t>антиконкурентних</w:t>
            </w:r>
            <w:proofErr w:type="spellEnd"/>
            <w:r w:rsidRPr="006042F0" w:rsidR="00F27382">
              <w:rPr>
                <w:rFonts w:ascii="Times New Roman" w:hAnsi="Times New Roman" w:cs="Times New Roman"/>
              </w:rPr>
              <w:t xml:space="preserve"> узгоджених дій, які стосуються спотворення результатів торгів (тендерів)</w:t>
            </w:r>
          </w:p>
        </w:tc>
        <w:tc>
          <w:tcPr>
            <w:tcW w:w="4521" w:type="dxa"/>
            <w:vMerge/>
          </w:tcPr>
          <w:p w:rsidRPr="006042F0" w:rsidR="00F27382" w:rsidP="00F56DD0" w:rsidRDefault="00F27382" w14:paraId="627B1D8B" w14:textId="1EB6DC3D">
            <w:pPr>
              <w:pStyle w:val="ab"/>
              <w:numPr>
                <w:ilvl w:val="0"/>
                <w:numId w:val="2"/>
              </w:numPr>
              <w:spacing w:before="0" w:beforeAutospacing="0" w:after="0" w:afterAutospacing="0"/>
              <w:ind w:left="0" w:firstLine="357"/>
              <w:jc w:val="both"/>
              <w:rPr>
                <w:rFonts w:ascii="Times New Roman" w:hAnsi="Times New Roman" w:cs="Times New Roman"/>
              </w:rPr>
            </w:pPr>
          </w:p>
        </w:tc>
      </w:tr>
      <w:tr w:rsidRPr="006042F0" w:rsidR="00F27382" w:rsidTr="00EC1C28" w14:paraId="02907788" w14:textId="77777777">
        <w:trPr>
          <w:trHeight w:val="143"/>
        </w:trPr>
        <w:tc>
          <w:tcPr>
            <w:tcW w:w="601" w:type="dxa"/>
            <w:vMerge/>
          </w:tcPr>
          <w:p w:rsidRPr="006042F0" w:rsidR="00F27382" w:rsidP="00F56DD0" w:rsidRDefault="00F27382" w14:paraId="4144A0FE" w14:textId="77777777">
            <w:pPr>
              <w:pStyle w:val="ab"/>
              <w:spacing w:before="0" w:beforeAutospacing="0" w:after="0" w:afterAutospacing="0"/>
              <w:ind w:left="360"/>
              <w:rPr>
                <w:rFonts w:ascii="Times New Roman" w:hAnsi="Times New Roman" w:cs="Times New Roman"/>
                <w:b/>
                <w:bCs/>
              </w:rPr>
            </w:pPr>
          </w:p>
        </w:tc>
        <w:tc>
          <w:tcPr>
            <w:tcW w:w="5040" w:type="dxa"/>
          </w:tcPr>
          <w:p w:rsidRPr="006042F0" w:rsidR="00F27382" w:rsidP="00F56DD0" w:rsidRDefault="00F27382" w14:paraId="00E1058C" w14:textId="767DB739">
            <w:pPr>
              <w:pStyle w:val="ab"/>
              <w:spacing w:before="0" w:beforeAutospacing="0" w:after="0" w:afterAutospacing="0"/>
              <w:rPr>
                <w:rFonts w:ascii="Times New Roman" w:hAnsi="Times New Roman" w:cs="Times New Roman"/>
              </w:rPr>
            </w:pPr>
            <w:r w:rsidRPr="006042F0">
              <w:rPr>
                <w:rFonts w:ascii="Times New Roman" w:hAnsi="Times New Roman" w:cs="Times New Roman"/>
              </w:rPr>
              <w:t xml:space="preserve">Службова (посадова) особа </w:t>
            </w:r>
            <w:r w:rsidRPr="006042F0" w:rsidR="00CE07A3">
              <w:rPr>
                <w:rFonts w:ascii="Times New Roman" w:hAnsi="Times New Roman" w:cs="Times New Roman"/>
              </w:rPr>
              <w:t>У</w:t>
            </w:r>
            <w:r w:rsidRPr="006042F0">
              <w:rPr>
                <w:rFonts w:ascii="Times New Roman" w:hAnsi="Times New Roman" w:cs="Times New Roman"/>
              </w:rPr>
              <w:t xml:space="preserve">часника, яка підписала </w:t>
            </w:r>
            <w:r w:rsidRPr="006042F0" w:rsidR="00EF7335">
              <w:rPr>
                <w:rFonts w:ascii="Times New Roman" w:hAnsi="Times New Roman" w:cs="Times New Roman"/>
              </w:rPr>
              <w:t>цінову</w:t>
            </w:r>
            <w:r w:rsidRPr="006042F0">
              <w:rPr>
                <w:rFonts w:ascii="Times New Roman" w:hAnsi="Times New Roman" w:cs="Times New Roman"/>
              </w:rPr>
              <w:t xml:space="preserve"> пропозицію, не бул</w:t>
            </w:r>
            <w:r w:rsidRPr="006042F0" w:rsidR="000E5FB0">
              <w:rPr>
                <w:rFonts w:ascii="Times New Roman" w:hAnsi="Times New Roman" w:cs="Times New Roman"/>
              </w:rPr>
              <w:t>а</w:t>
            </w:r>
            <w:r w:rsidRPr="006042F0">
              <w:rPr>
                <w:rFonts w:ascii="Times New Roman" w:hAnsi="Times New Roman" w:cs="Times New Roman"/>
              </w:rPr>
              <w:t xml:space="preserve"> засуджен</w:t>
            </w:r>
            <w:r w:rsidRPr="006042F0" w:rsidR="000E5FB0">
              <w:rPr>
                <w:rFonts w:ascii="Times New Roman" w:hAnsi="Times New Roman" w:cs="Times New Roman"/>
              </w:rPr>
              <w:t>а</w:t>
            </w:r>
            <w:r w:rsidRPr="006042F0">
              <w:rPr>
                <w:rFonts w:ascii="Times New Roman" w:hAnsi="Times New Roman" w:cs="Times New Roman"/>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rsidRPr="006042F0" w:rsidR="00F27382" w:rsidP="00F56DD0" w:rsidRDefault="00F27382" w14:paraId="539E7F8F" w14:textId="1F0F9690">
            <w:pPr>
              <w:pStyle w:val="ab"/>
              <w:numPr>
                <w:ilvl w:val="0"/>
                <w:numId w:val="2"/>
              </w:numPr>
              <w:spacing w:before="0" w:beforeAutospacing="0" w:after="0" w:afterAutospacing="0"/>
              <w:ind w:left="0" w:firstLine="357"/>
              <w:jc w:val="both"/>
              <w:rPr>
                <w:rFonts w:ascii="Times New Roman" w:hAnsi="Times New Roman" w:cs="Times New Roman"/>
              </w:rPr>
            </w:pPr>
          </w:p>
        </w:tc>
      </w:tr>
      <w:tr w:rsidRPr="006042F0" w:rsidR="00F27382" w:rsidTr="00EC1C28" w14:paraId="41101030" w14:textId="77777777">
        <w:trPr>
          <w:trHeight w:val="143"/>
        </w:trPr>
        <w:tc>
          <w:tcPr>
            <w:tcW w:w="601" w:type="dxa"/>
            <w:vMerge/>
          </w:tcPr>
          <w:p w:rsidRPr="006042F0" w:rsidR="00F27382" w:rsidP="00F56DD0" w:rsidRDefault="00F27382" w14:paraId="64530F88" w14:textId="77777777">
            <w:pPr>
              <w:pStyle w:val="ab"/>
              <w:spacing w:before="0" w:beforeAutospacing="0" w:after="0" w:afterAutospacing="0"/>
              <w:ind w:left="360"/>
              <w:rPr>
                <w:rFonts w:ascii="Times New Roman" w:hAnsi="Times New Roman" w:cs="Times New Roman"/>
                <w:b/>
                <w:bCs/>
              </w:rPr>
            </w:pPr>
          </w:p>
        </w:tc>
        <w:tc>
          <w:tcPr>
            <w:tcW w:w="5040" w:type="dxa"/>
          </w:tcPr>
          <w:p w:rsidRPr="006042F0" w:rsidR="00F27382" w:rsidP="00F56DD0" w:rsidRDefault="00CE07A3" w14:paraId="6187B5E3" w14:textId="739326CA">
            <w:pPr>
              <w:pStyle w:val="ab"/>
              <w:spacing w:before="0" w:beforeAutospacing="0" w:after="0" w:afterAutospacing="0"/>
              <w:rPr>
                <w:rFonts w:ascii="Times New Roman" w:hAnsi="Times New Roman" w:cs="Times New Roman"/>
              </w:rPr>
            </w:pPr>
            <w:r w:rsidRPr="006042F0">
              <w:rPr>
                <w:rFonts w:ascii="Times New Roman" w:hAnsi="Times New Roman" w:cs="Times New Roman"/>
              </w:rPr>
              <w:t>Учасник</w:t>
            </w:r>
            <w:r w:rsidRPr="006042F0" w:rsidR="00F27382">
              <w:rPr>
                <w:rFonts w:ascii="Times New Roman" w:hAnsi="Times New Roman" w:cs="Times New Roman"/>
              </w:rPr>
              <w:t xml:space="preserve"> не має заборгованості із сплати податків і зборів (обов’язкових платежів)</w:t>
            </w:r>
          </w:p>
        </w:tc>
        <w:tc>
          <w:tcPr>
            <w:tcW w:w="4521" w:type="dxa"/>
            <w:vMerge/>
          </w:tcPr>
          <w:p w:rsidRPr="006042F0" w:rsidR="00F27382" w:rsidP="00F56DD0" w:rsidRDefault="00F27382" w14:paraId="2E59AB5E" w14:textId="540F9695">
            <w:pPr>
              <w:pStyle w:val="ab"/>
              <w:numPr>
                <w:ilvl w:val="0"/>
                <w:numId w:val="2"/>
              </w:numPr>
              <w:spacing w:before="0" w:beforeAutospacing="0" w:after="0" w:afterAutospacing="0"/>
              <w:ind w:left="0" w:firstLine="357"/>
              <w:jc w:val="both"/>
              <w:rPr>
                <w:rFonts w:ascii="Times New Roman" w:hAnsi="Times New Roman" w:cs="Times New Roman"/>
              </w:rPr>
            </w:pPr>
          </w:p>
        </w:tc>
      </w:tr>
      <w:tr w:rsidRPr="006042F0" w:rsidR="00F27382" w:rsidTr="00EC1C28" w14:paraId="1897E5DD" w14:textId="77777777">
        <w:trPr>
          <w:trHeight w:val="143"/>
        </w:trPr>
        <w:tc>
          <w:tcPr>
            <w:tcW w:w="601" w:type="dxa"/>
            <w:vMerge/>
          </w:tcPr>
          <w:p w:rsidRPr="006042F0" w:rsidR="00F27382" w:rsidP="00F56DD0" w:rsidRDefault="00F27382" w14:paraId="57AD2A55" w14:textId="4FBDA6C6">
            <w:pPr>
              <w:pStyle w:val="ab"/>
              <w:spacing w:before="0" w:beforeAutospacing="0" w:after="0" w:afterAutospacing="0"/>
              <w:ind w:left="360"/>
              <w:rPr>
                <w:rFonts w:ascii="Times New Roman" w:hAnsi="Times New Roman" w:cs="Times New Roman"/>
                <w:b/>
                <w:bCs/>
              </w:rPr>
            </w:pPr>
          </w:p>
        </w:tc>
        <w:tc>
          <w:tcPr>
            <w:tcW w:w="5040" w:type="dxa"/>
          </w:tcPr>
          <w:p w:rsidRPr="006042F0" w:rsidR="00F27382" w:rsidP="00F56DD0" w:rsidRDefault="00F27382" w14:paraId="293DEE4D" w14:textId="73091B3A">
            <w:pPr>
              <w:pStyle w:val="ab"/>
              <w:spacing w:before="0" w:beforeAutospacing="0" w:after="0" w:afterAutospacing="0"/>
              <w:jc w:val="both"/>
              <w:rPr>
                <w:rFonts w:ascii="Times New Roman" w:hAnsi="Times New Roman" w:cs="Times New Roman"/>
                <w:bCs/>
                <w:lang w:eastAsia="uk-UA"/>
              </w:rPr>
            </w:pPr>
            <w:r w:rsidRPr="006042F0">
              <w:rPr>
                <w:rFonts w:ascii="Times New Roman" w:hAnsi="Times New Roman" w:cs="Times New Roman"/>
                <w:bCs/>
                <w:lang w:eastAsia="uk-UA"/>
              </w:rPr>
              <w:t xml:space="preserve">Учасники при поданні </w:t>
            </w:r>
            <w:r w:rsidRPr="006042F0" w:rsidR="00EF7335">
              <w:rPr>
                <w:rFonts w:ascii="Times New Roman" w:hAnsi="Times New Roman" w:cs="Times New Roman"/>
                <w:bCs/>
                <w:lang w:eastAsia="uk-UA"/>
              </w:rPr>
              <w:t>цінової</w:t>
            </w:r>
            <w:r w:rsidRPr="006042F0">
              <w:rPr>
                <w:rFonts w:ascii="Times New Roman" w:hAnsi="Times New Roman" w:cs="Times New Roman"/>
                <w:bCs/>
                <w:lang w:eastAsia="uk-UA"/>
              </w:rPr>
              <w:t xml:space="preserve"> пропозиції повинні враховувати такі норми, учасник не є: </w:t>
            </w:r>
          </w:p>
          <w:p w:rsidRPr="006042F0" w:rsidR="00F27382" w:rsidP="00F56DD0" w:rsidRDefault="00F27382" w14:paraId="47EBB745" w14:textId="52C6D501">
            <w:pPr>
              <w:pStyle w:val="ab"/>
              <w:numPr>
                <w:ilvl w:val="0"/>
                <w:numId w:val="3"/>
              </w:numPr>
              <w:spacing w:before="0" w:beforeAutospacing="0" w:after="0" w:afterAutospacing="0"/>
              <w:ind w:left="0" w:firstLine="357"/>
              <w:jc w:val="both"/>
              <w:rPr>
                <w:rFonts w:ascii="Times New Roman" w:hAnsi="Times New Roman" w:cs="Times New Roman"/>
                <w:bCs/>
                <w:lang w:eastAsia="uk-UA"/>
              </w:rPr>
            </w:pPr>
            <w:r w:rsidRPr="006042F0">
              <w:rPr>
                <w:rFonts w:ascii="Times New Roman" w:hAnsi="Times New Roman" w:cs="Times New Roman"/>
                <w:bCs/>
                <w:lang w:eastAsia="uk-UA"/>
              </w:rPr>
              <w:t xml:space="preserve">громадянином російської федерації / </w:t>
            </w:r>
            <w:r w:rsidRPr="006042F0" w:rsidR="000E5FB0">
              <w:rPr>
                <w:rFonts w:ascii="Times New Roman" w:hAnsi="Times New Roman" w:cs="Times New Roman"/>
                <w:bCs/>
                <w:lang w:eastAsia="uk-UA"/>
              </w:rPr>
              <w:t>р</w:t>
            </w:r>
            <w:r w:rsidRPr="006042F0">
              <w:rPr>
                <w:rFonts w:ascii="Times New Roman" w:hAnsi="Times New Roman" w:cs="Times New Roman"/>
                <w:bCs/>
                <w:lang w:eastAsia="uk-UA"/>
              </w:rPr>
              <w:t xml:space="preserve">еспубліки </w:t>
            </w:r>
            <w:proofErr w:type="spellStart"/>
            <w:r w:rsidRPr="006042F0" w:rsidR="000E5FB0">
              <w:rPr>
                <w:rFonts w:ascii="Times New Roman" w:hAnsi="Times New Roman" w:cs="Times New Roman"/>
                <w:bCs/>
                <w:lang w:eastAsia="uk-UA"/>
              </w:rPr>
              <w:t>б</w:t>
            </w:r>
            <w:r w:rsidRPr="006042F0">
              <w:rPr>
                <w:rFonts w:ascii="Times New Roman" w:hAnsi="Times New Roman" w:cs="Times New Roman"/>
                <w:bCs/>
                <w:lang w:eastAsia="uk-UA"/>
              </w:rPr>
              <w:t>ілорусь</w:t>
            </w:r>
            <w:proofErr w:type="spellEnd"/>
            <w:r w:rsidRPr="006042F0" w:rsidR="000E5FB0">
              <w:rPr>
                <w:rFonts w:ascii="Times New Roman" w:hAnsi="Times New Roman" w:cs="Times New Roman"/>
                <w:bCs/>
                <w:lang w:eastAsia="uk-UA"/>
              </w:rPr>
              <w:t xml:space="preserve"> </w:t>
            </w:r>
            <w:r w:rsidRPr="006042F0">
              <w:rPr>
                <w:rFonts w:ascii="Times New Roman" w:hAnsi="Times New Roman" w:cs="Times New Roman"/>
                <w:bCs/>
                <w:lang w:eastAsia="uk-UA"/>
              </w:rPr>
              <w:t>/</w:t>
            </w:r>
            <w:r w:rsidRPr="006042F0" w:rsidR="000E5FB0">
              <w:rPr>
                <w:rFonts w:ascii="Times New Roman" w:hAnsi="Times New Roman" w:cs="Times New Roman"/>
                <w:bCs/>
                <w:lang w:eastAsia="uk-UA"/>
              </w:rPr>
              <w:t xml:space="preserve"> </w:t>
            </w:r>
            <w:r w:rsidRPr="006042F0">
              <w:rPr>
                <w:rFonts w:ascii="Times New Roman" w:hAnsi="Times New Roman" w:cs="Times New Roman"/>
                <w:bCs/>
                <w:lang w:eastAsia="uk-UA"/>
              </w:rPr>
              <w:t>Ісламської Республіки Іран (крім того, що проживає на території України на законних підставах);</w:t>
            </w:r>
          </w:p>
          <w:p w:rsidRPr="006042F0" w:rsidR="00F27382" w:rsidP="00F56DD0" w:rsidRDefault="00F27382" w14:paraId="38E2ADDB" w14:textId="12C12755">
            <w:pPr>
              <w:pStyle w:val="ab"/>
              <w:numPr>
                <w:ilvl w:val="0"/>
                <w:numId w:val="3"/>
              </w:numPr>
              <w:spacing w:before="0" w:beforeAutospacing="0" w:after="0" w:afterAutospacing="0"/>
              <w:ind w:left="0" w:firstLine="357"/>
              <w:jc w:val="both"/>
              <w:rPr>
                <w:rFonts w:ascii="Times New Roman" w:hAnsi="Times New Roman" w:cs="Times New Roman"/>
                <w:bCs/>
                <w:lang w:eastAsia="uk-UA"/>
              </w:rPr>
            </w:pPr>
            <w:r w:rsidRPr="006042F0">
              <w:rPr>
                <w:rFonts w:ascii="Times New Roman" w:hAnsi="Times New Roman" w:cs="Times New Roman"/>
                <w:bCs/>
                <w:lang w:eastAsia="uk-UA"/>
              </w:rPr>
              <w:t xml:space="preserve">юридичною особою, утвореною та зареєстрованою відповідно до законодавства </w:t>
            </w:r>
            <w:r w:rsidRPr="006042F0" w:rsidR="000E5FB0">
              <w:rPr>
                <w:rFonts w:ascii="Times New Roman" w:hAnsi="Times New Roman" w:cs="Times New Roman"/>
                <w:bCs/>
                <w:lang w:eastAsia="uk-UA"/>
              </w:rPr>
              <w:t>р</w:t>
            </w:r>
            <w:r w:rsidRPr="006042F0">
              <w:rPr>
                <w:rFonts w:ascii="Times New Roman" w:hAnsi="Times New Roman" w:cs="Times New Roman"/>
                <w:bCs/>
                <w:lang w:eastAsia="uk-UA"/>
              </w:rPr>
              <w:t xml:space="preserve">осійської </w:t>
            </w:r>
            <w:r w:rsidRPr="006042F0" w:rsidR="000E5FB0">
              <w:rPr>
                <w:rFonts w:ascii="Times New Roman" w:hAnsi="Times New Roman" w:cs="Times New Roman"/>
                <w:bCs/>
                <w:lang w:eastAsia="uk-UA"/>
              </w:rPr>
              <w:t>ф</w:t>
            </w:r>
            <w:r w:rsidRPr="006042F0">
              <w:rPr>
                <w:rFonts w:ascii="Times New Roman" w:hAnsi="Times New Roman" w:cs="Times New Roman"/>
                <w:bCs/>
                <w:lang w:eastAsia="uk-UA"/>
              </w:rPr>
              <w:t>едерації</w:t>
            </w:r>
            <w:r w:rsidRPr="006042F0" w:rsidR="000E5FB0">
              <w:rPr>
                <w:rFonts w:ascii="Times New Roman" w:hAnsi="Times New Roman" w:cs="Times New Roman"/>
                <w:bCs/>
                <w:lang w:eastAsia="uk-UA"/>
              </w:rPr>
              <w:t xml:space="preserve"> </w:t>
            </w:r>
            <w:r w:rsidRPr="006042F0">
              <w:rPr>
                <w:rFonts w:ascii="Times New Roman" w:hAnsi="Times New Roman" w:cs="Times New Roman"/>
                <w:bCs/>
                <w:lang w:eastAsia="uk-UA"/>
              </w:rPr>
              <w:t>/</w:t>
            </w:r>
            <w:r w:rsidRPr="006042F0" w:rsidR="000E5FB0">
              <w:rPr>
                <w:rFonts w:ascii="Times New Roman" w:hAnsi="Times New Roman" w:cs="Times New Roman"/>
                <w:bCs/>
                <w:lang w:eastAsia="uk-UA"/>
              </w:rPr>
              <w:t xml:space="preserve"> р</w:t>
            </w:r>
            <w:r w:rsidRPr="006042F0">
              <w:rPr>
                <w:rFonts w:ascii="Times New Roman" w:hAnsi="Times New Roman" w:cs="Times New Roman"/>
                <w:bCs/>
                <w:lang w:eastAsia="uk-UA"/>
              </w:rPr>
              <w:t xml:space="preserve">еспубліки </w:t>
            </w:r>
            <w:proofErr w:type="spellStart"/>
            <w:r w:rsidRPr="006042F0" w:rsidR="000E5FB0">
              <w:rPr>
                <w:rFonts w:ascii="Times New Roman" w:hAnsi="Times New Roman" w:cs="Times New Roman"/>
                <w:bCs/>
                <w:lang w:eastAsia="uk-UA"/>
              </w:rPr>
              <w:t>б</w:t>
            </w:r>
            <w:r w:rsidRPr="006042F0">
              <w:rPr>
                <w:rFonts w:ascii="Times New Roman" w:hAnsi="Times New Roman" w:cs="Times New Roman"/>
                <w:bCs/>
                <w:lang w:eastAsia="uk-UA"/>
              </w:rPr>
              <w:t>ілорусь</w:t>
            </w:r>
            <w:proofErr w:type="spellEnd"/>
            <w:r w:rsidRPr="006042F0" w:rsidR="000E5FB0">
              <w:rPr>
                <w:rFonts w:ascii="Times New Roman" w:hAnsi="Times New Roman" w:cs="Times New Roman"/>
                <w:bCs/>
                <w:lang w:eastAsia="uk-UA"/>
              </w:rPr>
              <w:t xml:space="preserve"> </w:t>
            </w:r>
            <w:r w:rsidRPr="006042F0">
              <w:rPr>
                <w:rFonts w:ascii="Times New Roman" w:hAnsi="Times New Roman" w:cs="Times New Roman"/>
                <w:bCs/>
                <w:lang w:eastAsia="uk-UA"/>
              </w:rPr>
              <w:t>/</w:t>
            </w:r>
            <w:r w:rsidRPr="006042F0" w:rsidR="000E5FB0">
              <w:rPr>
                <w:rFonts w:ascii="Times New Roman" w:hAnsi="Times New Roman" w:cs="Times New Roman"/>
                <w:bCs/>
                <w:lang w:eastAsia="uk-UA"/>
              </w:rPr>
              <w:t xml:space="preserve"> </w:t>
            </w:r>
            <w:r w:rsidRPr="006042F0">
              <w:rPr>
                <w:rFonts w:ascii="Times New Roman" w:hAnsi="Times New Roman" w:cs="Times New Roman"/>
                <w:bCs/>
                <w:lang w:eastAsia="uk-UA"/>
              </w:rPr>
              <w:t>Ісламської Республіки Іран;</w:t>
            </w:r>
          </w:p>
          <w:p w:rsidRPr="006042F0" w:rsidR="00F27382" w:rsidP="00F56DD0" w:rsidRDefault="00F27382" w14:paraId="6B347197" w14:textId="54A00DF8">
            <w:pPr>
              <w:pStyle w:val="ab"/>
              <w:numPr>
                <w:ilvl w:val="0"/>
                <w:numId w:val="3"/>
              </w:numPr>
              <w:spacing w:before="0" w:beforeAutospacing="0" w:after="0" w:afterAutospacing="0"/>
              <w:ind w:left="0" w:firstLine="357"/>
              <w:jc w:val="both"/>
              <w:rPr>
                <w:rFonts w:ascii="Times New Roman" w:hAnsi="Times New Roman" w:cs="Times New Roman"/>
                <w:bCs/>
                <w:lang w:eastAsia="uk-UA"/>
              </w:rPr>
            </w:pPr>
            <w:r w:rsidRPr="006042F0">
              <w:rPr>
                <w:rFonts w:ascii="Times New Roman" w:hAnsi="Times New Roman" w:cs="Times New Roman"/>
                <w:bCs/>
                <w:lang w:eastAsia="uk-UA"/>
              </w:rPr>
              <w:t xml:space="preserve">юридичною особою, утвореною та зареєстрованою відповідно до законодавства України, кінцевим </w:t>
            </w:r>
            <w:proofErr w:type="spellStart"/>
            <w:r w:rsidRPr="006042F0">
              <w:rPr>
                <w:rFonts w:ascii="Times New Roman" w:hAnsi="Times New Roman" w:cs="Times New Roman"/>
                <w:bCs/>
                <w:lang w:eastAsia="uk-UA"/>
              </w:rPr>
              <w:t>бенефіціарним</w:t>
            </w:r>
            <w:proofErr w:type="spellEnd"/>
            <w:r w:rsidRPr="006042F0">
              <w:rPr>
                <w:rFonts w:ascii="Times New Roman" w:hAnsi="Times New Roman" w:cs="Times New Roman"/>
                <w:bCs/>
                <w:lang w:eastAsia="uk-UA"/>
              </w:rPr>
              <w:t xml:space="preserve"> власником, членом або учасником (акціонером), що має частку в статутному капіталі </w:t>
            </w:r>
            <w:r w:rsidRPr="006042F0">
              <w:rPr>
                <w:rFonts w:ascii="Times New Roman" w:hAnsi="Times New Roman" w:cs="Times New Roman"/>
                <w:bCs/>
                <w:highlight w:val="yellow"/>
                <w:lang w:eastAsia="uk-UA"/>
              </w:rPr>
              <w:t>10</w:t>
            </w:r>
            <w:r w:rsidRPr="006042F0">
              <w:rPr>
                <w:rFonts w:ascii="Times New Roman" w:hAnsi="Times New Roman" w:cs="Times New Roman"/>
                <w:bCs/>
                <w:lang w:eastAsia="uk-UA"/>
              </w:rPr>
              <w:t xml:space="preserve"> і більше відсотків (далі - активи), якої є </w:t>
            </w:r>
            <w:r w:rsidRPr="006042F0" w:rsidR="007E3EDF">
              <w:rPr>
                <w:rFonts w:ascii="Times New Roman" w:hAnsi="Times New Roman" w:cs="Times New Roman"/>
                <w:bCs/>
                <w:lang w:eastAsia="uk-UA"/>
              </w:rPr>
              <w:t>р</w:t>
            </w:r>
            <w:r w:rsidRPr="006042F0">
              <w:rPr>
                <w:rFonts w:ascii="Times New Roman" w:hAnsi="Times New Roman" w:cs="Times New Roman"/>
                <w:bCs/>
                <w:lang w:eastAsia="uk-UA"/>
              </w:rPr>
              <w:t xml:space="preserve">осійська </w:t>
            </w:r>
            <w:r w:rsidRPr="006042F0" w:rsidR="007E3EDF">
              <w:rPr>
                <w:rFonts w:ascii="Times New Roman" w:hAnsi="Times New Roman" w:cs="Times New Roman"/>
                <w:bCs/>
                <w:lang w:eastAsia="uk-UA"/>
              </w:rPr>
              <w:t>ф</w:t>
            </w:r>
            <w:r w:rsidRPr="006042F0">
              <w:rPr>
                <w:rFonts w:ascii="Times New Roman" w:hAnsi="Times New Roman" w:cs="Times New Roman"/>
                <w:bCs/>
                <w:lang w:eastAsia="uk-UA"/>
              </w:rPr>
              <w:t>едерація</w:t>
            </w:r>
            <w:r w:rsidRPr="006042F0" w:rsidR="007E3EDF">
              <w:rPr>
                <w:rFonts w:ascii="Times New Roman" w:hAnsi="Times New Roman" w:cs="Times New Roman"/>
                <w:bCs/>
                <w:lang w:eastAsia="uk-UA"/>
              </w:rPr>
              <w:t xml:space="preserve"> </w:t>
            </w:r>
            <w:r w:rsidRPr="006042F0">
              <w:rPr>
                <w:rFonts w:ascii="Times New Roman" w:hAnsi="Times New Roman" w:cs="Times New Roman"/>
                <w:bCs/>
                <w:lang w:eastAsia="uk-UA"/>
              </w:rPr>
              <w:t>/</w:t>
            </w:r>
            <w:r w:rsidRPr="006042F0" w:rsidR="007E3EDF">
              <w:rPr>
                <w:rFonts w:ascii="Times New Roman" w:hAnsi="Times New Roman" w:cs="Times New Roman"/>
                <w:bCs/>
                <w:lang w:eastAsia="uk-UA"/>
              </w:rPr>
              <w:t xml:space="preserve"> </w:t>
            </w:r>
            <w:r w:rsidRPr="006042F0" w:rsidR="000E5FB0">
              <w:rPr>
                <w:rFonts w:ascii="Times New Roman" w:hAnsi="Times New Roman" w:cs="Times New Roman"/>
                <w:bCs/>
                <w:lang w:eastAsia="uk-UA"/>
              </w:rPr>
              <w:t>р</w:t>
            </w:r>
            <w:r w:rsidRPr="006042F0">
              <w:rPr>
                <w:rFonts w:ascii="Times New Roman" w:hAnsi="Times New Roman" w:cs="Times New Roman"/>
                <w:bCs/>
                <w:lang w:eastAsia="uk-UA"/>
              </w:rPr>
              <w:t xml:space="preserve">еспубліка </w:t>
            </w:r>
            <w:proofErr w:type="spellStart"/>
            <w:r w:rsidRPr="006042F0" w:rsidR="000E5FB0">
              <w:rPr>
                <w:rFonts w:ascii="Times New Roman" w:hAnsi="Times New Roman" w:cs="Times New Roman"/>
                <w:bCs/>
                <w:lang w:eastAsia="uk-UA"/>
              </w:rPr>
              <w:t>б</w:t>
            </w:r>
            <w:r w:rsidRPr="006042F0">
              <w:rPr>
                <w:rFonts w:ascii="Times New Roman" w:hAnsi="Times New Roman" w:cs="Times New Roman"/>
                <w:bCs/>
                <w:lang w:eastAsia="uk-UA"/>
              </w:rPr>
              <w:t>ілорусь</w:t>
            </w:r>
            <w:proofErr w:type="spellEnd"/>
            <w:r w:rsidRPr="006042F0" w:rsidR="007E3EDF">
              <w:rPr>
                <w:rFonts w:ascii="Times New Roman" w:hAnsi="Times New Roman" w:cs="Times New Roman"/>
                <w:bCs/>
                <w:lang w:eastAsia="uk-UA"/>
              </w:rPr>
              <w:t xml:space="preserve">  </w:t>
            </w:r>
            <w:r w:rsidRPr="006042F0">
              <w:rPr>
                <w:rFonts w:ascii="Times New Roman" w:hAnsi="Times New Roman" w:cs="Times New Roman"/>
                <w:bCs/>
                <w:lang w:eastAsia="uk-UA"/>
              </w:rPr>
              <w:t>/</w:t>
            </w:r>
            <w:r w:rsidRPr="006042F0" w:rsidR="000E5FB0">
              <w:rPr>
                <w:rFonts w:ascii="Times New Roman" w:hAnsi="Times New Roman" w:cs="Times New Roman"/>
                <w:bCs/>
                <w:lang w:eastAsia="uk-UA"/>
              </w:rPr>
              <w:t xml:space="preserve"> </w:t>
            </w:r>
            <w:r w:rsidRPr="006042F0">
              <w:rPr>
                <w:rFonts w:ascii="Times New Roman" w:hAnsi="Times New Roman" w:cs="Times New Roman"/>
                <w:bCs/>
                <w:lang w:eastAsia="uk-UA"/>
              </w:rPr>
              <w:t xml:space="preserve">Ісламська Республіка Іран, громадянин </w:t>
            </w:r>
            <w:r w:rsidRPr="006042F0" w:rsidR="007E3EDF">
              <w:rPr>
                <w:rFonts w:ascii="Times New Roman" w:hAnsi="Times New Roman" w:cs="Times New Roman"/>
                <w:bCs/>
                <w:lang w:eastAsia="uk-UA"/>
              </w:rPr>
              <w:t>р</w:t>
            </w:r>
            <w:r w:rsidRPr="006042F0">
              <w:rPr>
                <w:rFonts w:ascii="Times New Roman" w:hAnsi="Times New Roman" w:cs="Times New Roman"/>
                <w:bCs/>
                <w:lang w:eastAsia="uk-UA"/>
              </w:rPr>
              <w:t xml:space="preserve">осійської </w:t>
            </w:r>
            <w:r w:rsidRPr="006042F0" w:rsidR="007E3EDF">
              <w:rPr>
                <w:rFonts w:ascii="Times New Roman" w:hAnsi="Times New Roman" w:cs="Times New Roman"/>
                <w:bCs/>
                <w:lang w:eastAsia="uk-UA"/>
              </w:rPr>
              <w:t>ф</w:t>
            </w:r>
            <w:r w:rsidRPr="006042F0">
              <w:rPr>
                <w:rFonts w:ascii="Times New Roman" w:hAnsi="Times New Roman" w:cs="Times New Roman"/>
                <w:bCs/>
                <w:lang w:eastAsia="uk-UA"/>
              </w:rPr>
              <w:t>едерації</w:t>
            </w:r>
            <w:r w:rsidRPr="006042F0" w:rsidR="007E3EDF">
              <w:rPr>
                <w:rFonts w:ascii="Times New Roman" w:hAnsi="Times New Roman" w:cs="Times New Roman"/>
                <w:bCs/>
                <w:lang w:eastAsia="uk-UA"/>
              </w:rPr>
              <w:t xml:space="preserve">  </w:t>
            </w:r>
            <w:r w:rsidRPr="006042F0">
              <w:rPr>
                <w:rFonts w:ascii="Times New Roman" w:hAnsi="Times New Roman" w:cs="Times New Roman"/>
                <w:bCs/>
                <w:lang w:eastAsia="uk-UA"/>
              </w:rPr>
              <w:t>/</w:t>
            </w:r>
            <w:r w:rsidRPr="006042F0" w:rsidR="000E5FB0">
              <w:rPr>
                <w:rFonts w:ascii="Times New Roman" w:hAnsi="Times New Roman" w:cs="Times New Roman"/>
                <w:bCs/>
                <w:lang w:eastAsia="uk-UA"/>
              </w:rPr>
              <w:t xml:space="preserve"> р</w:t>
            </w:r>
            <w:r w:rsidRPr="006042F0">
              <w:rPr>
                <w:rFonts w:ascii="Times New Roman" w:hAnsi="Times New Roman" w:cs="Times New Roman"/>
                <w:bCs/>
                <w:lang w:eastAsia="uk-UA"/>
              </w:rPr>
              <w:t xml:space="preserve">еспубліки </w:t>
            </w:r>
            <w:proofErr w:type="spellStart"/>
            <w:r w:rsidRPr="006042F0" w:rsidR="000E5FB0">
              <w:rPr>
                <w:rFonts w:ascii="Times New Roman" w:hAnsi="Times New Roman" w:cs="Times New Roman"/>
                <w:bCs/>
                <w:lang w:eastAsia="uk-UA"/>
              </w:rPr>
              <w:t>б</w:t>
            </w:r>
            <w:r w:rsidRPr="006042F0">
              <w:rPr>
                <w:rFonts w:ascii="Times New Roman" w:hAnsi="Times New Roman" w:cs="Times New Roman"/>
                <w:bCs/>
                <w:lang w:eastAsia="uk-UA"/>
              </w:rPr>
              <w:t>ілорусь</w:t>
            </w:r>
            <w:proofErr w:type="spellEnd"/>
            <w:r w:rsidRPr="006042F0" w:rsidR="007E3EDF">
              <w:rPr>
                <w:rFonts w:ascii="Times New Roman" w:hAnsi="Times New Roman" w:cs="Times New Roman"/>
                <w:bCs/>
                <w:lang w:eastAsia="uk-UA"/>
              </w:rPr>
              <w:t xml:space="preserve"> </w:t>
            </w:r>
            <w:r w:rsidRPr="006042F0">
              <w:rPr>
                <w:rFonts w:ascii="Times New Roman" w:hAnsi="Times New Roman" w:cs="Times New Roman"/>
                <w:bCs/>
                <w:lang w:eastAsia="uk-UA"/>
              </w:rPr>
              <w:t>/</w:t>
            </w:r>
            <w:r w:rsidRPr="006042F0" w:rsidR="007E3EDF">
              <w:rPr>
                <w:rFonts w:ascii="Times New Roman" w:hAnsi="Times New Roman" w:cs="Times New Roman"/>
                <w:bCs/>
                <w:lang w:eastAsia="uk-UA"/>
              </w:rPr>
              <w:t xml:space="preserve"> </w:t>
            </w:r>
            <w:r w:rsidRPr="006042F0">
              <w:rPr>
                <w:rFonts w:ascii="Times New Roman" w:hAnsi="Times New Roman" w:cs="Times New Roman"/>
                <w:bCs/>
                <w:lang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Pr="006042F0" w:rsidR="007E3EDF">
              <w:rPr>
                <w:rFonts w:ascii="Times New Roman" w:hAnsi="Times New Roman" w:cs="Times New Roman"/>
                <w:bCs/>
                <w:lang w:eastAsia="uk-UA"/>
              </w:rPr>
              <w:t>р</w:t>
            </w:r>
            <w:r w:rsidRPr="006042F0">
              <w:rPr>
                <w:rFonts w:ascii="Times New Roman" w:hAnsi="Times New Roman" w:cs="Times New Roman"/>
                <w:bCs/>
                <w:lang w:eastAsia="uk-UA"/>
              </w:rPr>
              <w:t xml:space="preserve">осійської </w:t>
            </w:r>
            <w:r w:rsidRPr="006042F0" w:rsidR="007E3EDF">
              <w:rPr>
                <w:rFonts w:ascii="Times New Roman" w:hAnsi="Times New Roman" w:cs="Times New Roman"/>
                <w:bCs/>
                <w:lang w:eastAsia="uk-UA"/>
              </w:rPr>
              <w:t>ф</w:t>
            </w:r>
            <w:r w:rsidRPr="006042F0">
              <w:rPr>
                <w:rFonts w:ascii="Times New Roman" w:hAnsi="Times New Roman" w:cs="Times New Roman"/>
                <w:bCs/>
                <w:lang w:eastAsia="uk-UA"/>
              </w:rPr>
              <w:t>едерації</w:t>
            </w:r>
            <w:r w:rsidRPr="006042F0" w:rsidR="007E3EDF">
              <w:rPr>
                <w:rFonts w:ascii="Times New Roman" w:hAnsi="Times New Roman" w:cs="Times New Roman"/>
                <w:bCs/>
                <w:lang w:eastAsia="uk-UA"/>
              </w:rPr>
              <w:t xml:space="preserve"> </w:t>
            </w:r>
            <w:r w:rsidRPr="006042F0">
              <w:rPr>
                <w:rFonts w:ascii="Times New Roman" w:hAnsi="Times New Roman" w:cs="Times New Roman"/>
                <w:bCs/>
                <w:lang w:eastAsia="uk-UA"/>
              </w:rPr>
              <w:t>/</w:t>
            </w:r>
            <w:r w:rsidRPr="006042F0" w:rsidR="007E3EDF">
              <w:rPr>
                <w:rFonts w:ascii="Times New Roman" w:hAnsi="Times New Roman" w:cs="Times New Roman"/>
                <w:bCs/>
                <w:lang w:eastAsia="uk-UA"/>
              </w:rPr>
              <w:t xml:space="preserve"> </w:t>
            </w:r>
            <w:r w:rsidRPr="006042F0" w:rsidR="000E5FB0">
              <w:rPr>
                <w:rFonts w:ascii="Times New Roman" w:hAnsi="Times New Roman" w:cs="Times New Roman"/>
                <w:bCs/>
                <w:lang w:eastAsia="uk-UA"/>
              </w:rPr>
              <w:t>р</w:t>
            </w:r>
            <w:r w:rsidRPr="006042F0">
              <w:rPr>
                <w:rFonts w:ascii="Times New Roman" w:hAnsi="Times New Roman" w:cs="Times New Roman"/>
                <w:bCs/>
                <w:lang w:eastAsia="uk-UA"/>
              </w:rPr>
              <w:t xml:space="preserve">еспубліки </w:t>
            </w:r>
            <w:proofErr w:type="spellStart"/>
            <w:r w:rsidRPr="006042F0" w:rsidR="000E5FB0">
              <w:rPr>
                <w:rFonts w:ascii="Times New Roman" w:hAnsi="Times New Roman" w:cs="Times New Roman"/>
                <w:bCs/>
                <w:lang w:eastAsia="uk-UA"/>
              </w:rPr>
              <w:t>б</w:t>
            </w:r>
            <w:r w:rsidRPr="006042F0">
              <w:rPr>
                <w:rFonts w:ascii="Times New Roman" w:hAnsi="Times New Roman" w:cs="Times New Roman"/>
                <w:bCs/>
                <w:lang w:eastAsia="uk-UA"/>
              </w:rPr>
              <w:t>ілорусь</w:t>
            </w:r>
            <w:proofErr w:type="spellEnd"/>
            <w:r w:rsidRPr="006042F0" w:rsidR="007E3EDF">
              <w:rPr>
                <w:rFonts w:ascii="Times New Roman" w:hAnsi="Times New Roman" w:cs="Times New Roman"/>
                <w:bCs/>
                <w:lang w:eastAsia="uk-UA"/>
              </w:rPr>
              <w:t xml:space="preserve"> </w:t>
            </w:r>
            <w:r w:rsidRPr="006042F0">
              <w:rPr>
                <w:rFonts w:ascii="Times New Roman" w:hAnsi="Times New Roman" w:cs="Times New Roman"/>
                <w:bCs/>
                <w:lang w:eastAsia="uk-UA"/>
              </w:rPr>
              <w:t>/</w:t>
            </w:r>
            <w:r w:rsidRPr="006042F0" w:rsidR="007E3EDF">
              <w:rPr>
                <w:rFonts w:ascii="Times New Roman" w:hAnsi="Times New Roman" w:cs="Times New Roman"/>
                <w:bCs/>
                <w:lang w:eastAsia="uk-UA"/>
              </w:rPr>
              <w:t xml:space="preserve"> </w:t>
            </w:r>
            <w:r w:rsidRPr="006042F0">
              <w:rPr>
                <w:rFonts w:ascii="Times New Roman" w:hAnsi="Times New Roman" w:cs="Times New Roman"/>
                <w:bCs/>
                <w:lang w:eastAsia="uk-UA"/>
              </w:rPr>
              <w:t>Ісламської Республіки Іран, крім випадків, коли активи в установленому законодавством порядку передані в управління АРМА;</w:t>
            </w:r>
          </w:p>
          <w:p w:rsidRPr="006042F0" w:rsidR="00F27382" w:rsidP="00F56DD0" w:rsidRDefault="00F27382" w14:paraId="55F68F30" w14:textId="1E0BE5E9">
            <w:pPr>
              <w:pStyle w:val="ab"/>
              <w:numPr>
                <w:ilvl w:val="0"/>
                <w:numId w:val="3"/>
              </w:numPr>
              <w:spacing w:before="0" w:beforeAutospacing="0" w:after="0" w:afterAutospacing="0"/>
              <w:ind w:left="0" w:firstLine="357"/>
              <w:jc w:val="both"/>
              <w:rPr>
                <w:rFonts w:ascii="Times New Roman" w:hAnsi="Times New Roman" w:cs="Times New Roman"/>
                <w:bCs/>
                <w:lang w:eastAsia="uk-UA"/>
              </w:rPr>
            </w:pPr>
            <w:r w:rsidRPr="006042F0">
              <w:rPr>
                <w:rFonts w:ascii="Times New Roman" w:hAnsi="Times New Roman" w:cs="Times New Roman"/>
                <w:bCs/>
                <w:lang w:eastAsia="uk-UA"/>
              </w:rPr>
              <w:t xml:space="preserve">пропонує в </w:t>
            </w:r>
            <w:r w:rsidRPr="006042F0" w:rsidR="00EF7335">
              <w:rPr>
                <w:rFonts w:ascii="Times New Roman" w:hAnsi="Times New Roman" w:cs="Times New Roman"/>
                <w:bCs/>
                <w:lang w:eastAsia="uk-UA"/>
              </w:rPr>
              <w:t>ціновій</w:t>
            </w:r>
            <w:r w:rsidRPr="006042F0">
              <w:rPr>
                <w:rFonts w:ascii="Times New Roman" w:hAnsi="Times New Roman" w:cs="Times New Roman"/>
                <w:bCs/>
                <w:lang w:eastAsia="uk-UA"/>
              </w:rPr>
              <w:t xml:space="preserve"> пропозиції товари походженням з </w:t>
            </w:r>
            <w:r w:rsidRPr="006042F0" w:rsidR="007E3EDF">
              <w:rPr>
                <w:rFonts w:ascii="Times New Roman" w:hAnsi="Times New Roman" w:cs="Times New Roman"/>
                <w:bCs/>
                <w:lang w:eastAsia="uk-UA"/>
              </w:rPr>
              <w:t>р</w:t>
            </w:r>
            <w:r w:rsidRPr="006042F0">
              <w:rPr>
                <w:rFonts w:ascii="Times New Roman" w:hAnsi="Times New Roman" w:cs="Times New Roman"/>
                <w:bCs/>
                <w:lang w:eastAsia="uk-UA"/>
              </w:rPr>
              <w:t xml:space="preserve">осійської </w:t>
            </w:r>
            <w:r w:rsidRPr="006042F0" w:rsidR="007E3EDF">
              <w:rPr>
                <w:rFonts w:ascii="Times New Roman" w:hAnsi="Times New Roman" w:cs="Times New Roman"/>
                <w:bCs/>
                <w:lang w:eastAsia="uk-UA"/>
              </w:rPr>
              <w:t>ф</w:t>
            </w:r>
            <w:r w:rsidRPr="006042F0">
              <w:rPr>
                <w:rFonts w:ascii="Times New Roman" w:hAnsi="Times New Roman" w:cs="Times New Roman"/>
                <w:bCs/>
                <w:lang w:eastAsia="uk-UA"/>
              </w:rPr>
              <w:t>едерації</w:t>
            </w:r>
            <w:r w:rsidRPr="006042F0" w:rsidR="007E3EDF">
              <w:rPr>
                <w:rFonts w:ascii="Times New Roman" w:hAnsi="Times New Roman" w:cs="Times New Roman"/>
                <w:bCs/>
                <w:lang w:eastAsia="uk-UA"/>
              </w:rPr>
              <w:t xml:space="preserve"> </w:t>
            </w:r>
            <w:r w:rsidRPr="006042F0">
              <w:rPr>
                <w:rFonts w:ascii="Times New Roman" w:hAnsi="Times New Roman" w:cs="Times New Roman"/>
                <w:bCs/>
                <w:lang w:eastAsia="uk-UA"/>
              </w:rPr>
              <w:t>/</w:t>
            </w:r>
            <w:r w:rsidRPr="006042F0" w:rsidR="007E3EDF">
              <w:rPr>
                <w:rFonts w:ascii="Times New Roman" w:hAnsi="Times New Roman" w:cs="Times New Roman"/>
                <w:bCs/>
                <w:lang w:eastAsia="uk-UA"/>
              </w:rPr>
              <w:t xml:space="preserve"> </w:t>
            </w:r>
            <w:r w:rsidRPr="006042F0" w:rsidR="000E5FB0">
              <w:rPr>
                <w:rFonts w:ascii="Times New Roman" w:hAnsi="Times New Roman" w:cs="Times New Roman"/>
                <w:bCs/>
                <w:lang w:eastAsia="uk-UA"/>
              </w:rPr>
              <w:t>р</w:t>
            </w:r>
            <w:r w:rsidRPr="006042F0">
              <w:rPr>
                <w:rFonts w:ascii="Times New Roman" w:hAnsi="Times New Roman" w:cs="Times New Roman"/>
                <w:bCs/>
                <w:lang w:eastAsia="uk-UA"/>
              </w:rPr>
              <w:t xml:space="preserve">еспубліки </w:t>
            </w:r>
            <w:proofErr w:type="spellStart"/>
            <w:r w:rsidRPr="006042F0" w:rsidR="000E5FB0">
              <w:rPr>
                <w:rFonts w:ascii="Times New Roman" w:hAnsi="Times New Roman" w:cs="Times New Roman"/>
                <w:bCs/>
                <w:lang w:eastAsia="uk-UA"/>
              </w:rPr>
              <w:t>б</w:t>
            </w:r>
            <w:r w:rsidRPr="006042F0">
              <w:rPr>
                <w:rFonts w:ascii="Times New Roman" w:hAnsi="Times New Roman" w:cs="Times New Roman"/>
                <w:bCs/>
                <w:lang w:eastAsia="uk-UA"/>
              </w:rPr>
              <w:t>ілорусь</w:t>
            </w:r>
            <w:proofErr w:type="spellEnd"/>
            <w:r w:rsidRPr="006042F0" w:rsidR="007E3EDF">
              <w:rPr>
                <w:rFonts w:ascii="Times New Roman" w:hAnsi="Times New Roman" w:cs="Times New Roman"/>
                <w:bCs/>
                <w:lang w:eastAsia="uk-UA"/>
              </w:rPr>
              <w:t xml:space="preserve"> </w:t>
            </w:r>
            <w:r w:rsidRPr="006042F0">
              <w:rPr>
                <w:rFonts w:ascii="Times New Roman" w:hAnsi="Times New Roman" w:cs="Times New Roman"/>
                <w:bCs/>
                <w:lang w:eastAsia="uk-UA"/>
              </w:rPr>
              <w:t>/</w:t>
            </w:r>
            <w:r w:rsidRPr="006042F0" w:rsidR="007E3EDF">
              <w:rPr>
                <w:rFonts w:ascii="Times New Roman" w:hAnsi="Times New Roman" w:cs="Times New Roman"/>
                <w:bCs/>
                <w:lang w:eastAsia="uk-UA"/>
              </w:rPr>
              <w:t xml:space="preserve"> </w:t>
            </w:r>
            <w:r w:rsidRPr="006042F0">
              <w:rPr>
                <w:rFonts w:ascii="Times New Roman" w:hAnsi="Times New Roman" w:cs="Times New Roman"/>
                <w:bCs/>
                <w:lang w:eastAsia="uk-UA"/>
              </w:rPr>
              <w:t>Ісламської Республіки Іран, тимчасово окупованої території України.</w:t>
            </w:r>
          </w:p>
          <w:p w:rsidRPr="006042F0" w:rsidR="00F27382" w:rsidP="00F56DD0" w:rsidRDefault="00F27382" w14:paraId="6EDFFC7A" w14:textId="77777777">
            <w:pPr>
              <w:pStyle w:val="ab"/>
              <w:spacing w:before="0" w:beforeAutospacing="0" w:after="0" w:afterAutospacing="0"/>
              <w:jc w:val="both"/>
              <w:rPr>
                <w:rFonts w:ascii="Times New Roman" w:hAnsi="Times New Roman" w:cs="Times New Roman"/>
                <w:bCs/>
                <w:lang w:eastAsia="uk-UA"/>
              </w:rPr>
            </w:pPr>
          </w:p>
          <w:p w:rsidRPr="006042F0" w:rsidR="00F27382" w:rsidP="00F56DD0" w:rsidRDefault="00F27382" w14:paraId="21E5BE92" w14:textId="02FBD827">
            <w:pPr>
              <w:pStyle w:val="ab"/>
              <w:spacing w:before="0" w:beforeAutospacing="0" w:after="0" w:afterAutospacing="0"/>
              <w:rPr>
                <w:rFonts w:ascii="Times New Roman" w:hAnsi="Times New Roman" w:cs="Times New Roman"/>
              </w:rPr>
            </w:pPr>
            <w:r w:rsidRPr="006042F0">
              <w:rPr>
                <w:rFonts w:ascii="Times New Roman" w:hAnsi="Times New Roman" w:cs="Times New Roman"/>
                <w:bCs/>
                <w:i/>
                <w:iCs/>
                <w:lang w:eastAsia="uk-UA"/>
              </w:rPr>
              <w:t xml:space="preserve">*Замовник залишає за собою право відхилити </w:t>
            </w:r>
            <w:r w:rsidRPr="006042F0" w:rsidR="00EF7335">
              <w:rPr>
                <w:rFonts w:ascii="Times New Roman" w:hAnsi="Times New Roman" w:cs="Times New Roman"/>
                <w:bCs/>
                <w:i/>
                <w:iCs/>
                <w:lang w:eastAsia="uk-UA"/>
              </w:rPr>
              <w:t>цінову</w:t>
            </w:r>
            <w:r w:rsidRPr="006042F0">
              <w:rPr>
                <w:rFonts w:ascii="Times New Roman" w:hAnsi="Times New Roman" w:cs="Times New Roman"/>
                <w:bCs/>
                <w:i/>
                <w:iCs/>
                <w:lang w:eastAsia="uk-UA"/>
              </w:rPr>
              <w:t xml:space="preserve"> пропозицію без зазначення аргументації у разі, коли зазначені вище норми будуть не враховані.</w:t>
            </w:r>
          </w:p>
        </w:tc>
        <w:tc>
          <w:tcPr>
            <w:tcW w:w="4521" w:type="dxa"/>
            <w:vMerge/>
          </w:tcPr>
          <w:p w:rsidRPr="006042F0" w:rsidR="00F27382" w:rsidP="00F56DD0" w:rsidRDefault="00F27382" w14:paraId="05CCB066" w14:textId="797F4310">
            <w:pPr>
              <w:pStyle w:val="ab"/>
              <w:numPr>
                <w:ilvl w:val="0"/>
                <w:numId w:val="2"/>
              </w:numPr>
              <w:spacing w:before="0" w:beforeAutospacing="0" w:after="0" w:afterAutospacing="0"/>
              <w:ind w:left="0" w:firstLine="357"/>
              <w:jc w:val="both"/>
              <w:rPr>
                <w:rFonts w:ascii="Times New Roman" w:hAnsi="Times New Roman" w:cs="Times New Roman"/>
              </w:rPr>
            </w:pPr>
          </w:p>
        </w:tc>
      </w:tr>
      <w:tr w:rsidRPr="006042F0" w:rsidR="00F27382" w:rsidTr="00EC1C28" w14:paraId="028BDE2E" w14:textId="77777777">
        <w:trPr>
          <w:trHeight w:val="76"/>
        </w:trPr>
        <w:tc>
          <w:tcPr>
            <w:tcW w:w="601" w:type="dxa"/>
          </w:tcPr>
          <w:p w:rsidRPr="006042F0" w:rsidR="00F27382" w:rsidP="00F56DD0" w:rsidRDefault="00F27382" w14:paraId="4E7A2854" w14:textId="40F06D68">
            <w:pPr>
              <w:pStyle w:val="ab"/>
              <w:numPr>
                <w:ilvl w:val="0"/>
                <w:numId w:val="4"/>
              </w:numPr>
              <w:spacing w:before="0" w:beforeAutospacing="0" w:after="0" w:afterAutospacing="0"/>
              <w:rPr>
                <w:rFonts w:ascii="Times New Roman" w:hAnsi="Times New Roman" w:cs="Times New Roman"/>
                <w:b/>
                <w:bCs/>
              </w:rPr>
            </w:pPr>
          </w:p>
        </w:tc>
        <w:tc>
          <w:tcPr>
            <w:tcW w:w="5040" w:type="dxa"/>
          </w:tcPr>
          <w:p w:rsidRPr="006042F0" w:rsidR="00F27382" w:rsidP="00F56DD0" w:rsidRDefault="00F27382" w14:paraId="3F6A0997" w14:textId="77777777">
            <w:pPr>
              <w:pStyle w:val="ab"/>
              <w:spacing w:before="0" w:beforeAutospacing="0" w:after="0" w:afterAutospacing="0"/>
              <w:rPr>
                <w:rFonts w:ascii="Times New Roman" w:hAnsi="Times New Roman" w:cs="Times New Roman"/>
              </w:rPr>
            </w:pPr>
            <w:r w:rsidRPr="006042F0">
              <w:rPr>
                <w:rFonts w:ascii="Times New Roman" w:hAnsi="Times New Roman" w:cs="Times New Roman"/>
              </w:rPr>
              <w:t>Схематичне зображення структури власності</w:t>
            </w:r>
          </w:p>
        </w:tc>
        <w:tc>
          <w:tcPr>
            <w:tcW w:w="4521" w:type="dxa"/>
          </w:tcPr>
          <w:p w:rsidRPr="006042F0" w:rsidR="00F27382" w:rsidP="00F56DD0" w:rsidRDefault="00F27382" w14:paraId="61FEAEFC" w14:textId="77777777">
            <w:pPr>
              <w:pStyle w:val="ab"/>
              <w:numPr>
                <w:ilvl w:val="0"/>
                <w:numId w:val="2"/>
              </w:numPr>
              <w:spacing w:before="0" w:beforeAutospacing="0" w:after="0" w:afterAutospacing="0"/>
              <w:ind w:left="0" w:firstLine="357"/>
              <w:jc w:val="both"/>
              <w:rPr>
                <w:rFonts w:ascii="Times New Roman" w:hAnsi="Times New Roman" w:cs="Times New Roman"/>
              </w:rPr>
            </w:pPr>
            <w:r w:rsidRPr="006042F0">
              <w:rPr>
                <w:rFonts w:ascii="Times New Roman" w:hAnsi="Times New Roman" w:cs="Times New Roman"/>
              </w:rPr>
              <w:t>Крім фізичних осіб-підприємців</w:t>
            </w:r>
          </w:p>
        </w:tc>
      </w:tr>
      <w:tr w:rsidRPr="006042F0" w:rsidR="00F27382" w:rsidTr="00EC1C28" w14:paraId="03A4BCEE" w14:textId="77777777">
        <w:trPr>
          <w:trHeight w:val="96"/>
        </w:trPr>
        <w:tc>
          <w:tcPr>
            <w:tcW w:w="601" w:type="dxa"/>
          </w:tcPr>
          <w:p w:rsidRPr="006042F0" w:rsidR="00F27382" w:rsidP="00F56DD0" w:rsidRDefault="00F27382" w14:paraId="304BFA9F" w14:textId="548B5E79">
            <w:pPr>
              <w:pStyle w:val="ab"/>
              <w:numPr>
                <w:ilvl w:val="0"/>
                <w:numId w:val="4"/>
              </w:numPr>
              <w:spacing w:before="0" w:beforeAutospacing="0" w:after="0" w:afterAutospacing="0"/>
              <w:rPr>
                <w:rFonts w:ascii="Times New Roman" w:hAnsi="Times New Roman" w:eastAsia="Times New Roman" w:cs="Times New Roman"/>
                <w:b/>
                <w:bCs/>
              </w:rPr>
            </w:pPr>
          </w:p>
        </w:tc>
        <w:tc>
          <w:tcPr>
            <w:tcW w:w="5040" w:type="dxa"/>
          </w:tcPr>
          <w:p w:rsidRPr="006042F0" w:rsidR="00F27382" w:rsidP="00F56DD0" w:rsidRDefault="00DD3D70" w14:paraId="6DDA6167" w14:textId="516D060A">
            <w:pPr>
              <w:pStyle w:val="ab"/>
              <w:spacing w:before="0" w:beforeAutospacing="0" w:after="0" w:afterAutospacing="0"/>
              <w:jc w:val="both"/>
              <w:rPr>
                <w:rFonts w:ascii="Times New Roman" w:hAnsi="Times New Roman" w:eastAsia="Times New Roman" w:cs="Times New Roman"/>
                <w:highlight w:val="yellow"/>
                <w:lang w:eastAsia="en-US"/>
              </w:rPr>
            </w:pPr>
            <w:r w:rsidRPr="006042F0">
              <w:rPr>
                <w:rFonts w:ascii="Times New Roman" w:hAnsi="Times New Roman" w:cs="Times New Roman" w:eastAsiaTheme="minorHAnsi"/>
                <w:kern w:val="2"/>
                <w:lang w:eastAsia="en-US"/>
                <w14:ligatures w14:val="standardContextual"/>
              </w:rPr>
              <w:t>Наявність досвіду виконання аналогічних договорів. Учасник повинен мати підтверджений досвід виконання договорів, аналогічних за предметом закупівлі (послуги з технічного обслуговування, підтримки або модернізації ІТ-інфраструктури, мережевого, серверного, системного чи офісного обладнання).</w:t>
            </w:r>
          </w:p>
        </w:tc>
        <w:tc>
          <w:tcPr>
            <w:tcW w:w="4521" w:type="dxa"/>
          </w:tcPr>
          <w:p w:rsidRPr="006042F0" w:rsidR="00F27382" w:rsidP="00F56DD0" w:rsidRDefault="00FA1031" w14:paraId="6DD79CBC" w14:textId="26D5F318">
            <w:pPr>
              <w:pStyle w:val="ab"/>
              <w:numPr>
                <w:ilvl w:val="0"/>
                <w:numId w:val="2"/>
              </w:numPr>
              <w:spacing w:before="0" w:beforeAutospacing="0" w:after="0" w:afterAutospacing="0"/>
              <w:ind w:left="0" w:firstLine="357"/>
              <w:jc w:val="both"/>
              <w:rPr>
                <w:rFonts w:ascii="Times New Roman" w:hAnsi="Times New Roman" w:cs="Times New Roman" w:eastAsiaTheme="minorHAnsi"/>
                <w:kern w:val="2"/>
                <w:lang w:eastAsia="en-US"/>
                <w14:ligatures w14:val="standardContextual"/>
              </w:rPr>
            </w:pPr>
            <w:r w:rsidRPr="006042F0">
              <w:rPr>
                <w:rFonts w:ascii="Times New Roman" w:hAnsi="Times New Roman" w:cs="Times New Roman"/>
              </w:rPr>
              <w:t>Надати копії договорів, актів виконаних робіт або відгуками замовників.</w:t>
            </w:r>
          </w:p>
        </w:tc>
      </w:tr>
      <w:tr w:rsidRPr="006042F0" w:rsidR="0077585F" w:rsidTr="00EC1C28" w14:paraId="47D3026F" w14:textId="77777777">
        <w:trPr>
          <w:trHeight w:val="96"/>
        </w:trPr>
        <w:tc>
          <w:tcPr>
            <w:tcW w:w="601" w:type="dxa"/>
          </w:tcPr>
          <w:p w:rsidRPr="006042F0" w:rsidR="0077585F" w:rsidP="00F56DD0" w:rsidRDefault="0077585F" w14:paraId="56081E53" w14:textId="77777777">
            <w:pPr>
              <w:pStyle w:val="ab"/>
              <w:numPr>
                <w:ilvl w:val="0"/>
                <w:numId w:val="4"/>
              </w:numPr>
              <w:spacing w:before="0" w:beforeAutospacing="0" w:after="0" w:afterAutospacing="0"/>
              <w:rPr>
                <w:rFonts w:ascii="Times New Roman" w:hAnsi="Times New Roman" w:eastAsia="Times New Roman" w:cs="Times New Roman"/>
                <w:b/>
                <w:bCs/>
              </w:rPr>
            </w:pPr>
          </w:p>
        </w:tc>
        <w:tc>
          <w:tcPr>
            <w:tcW w:w="5040" w:type="dxa"/>
          </w:tcPr>
          <w:p w:rsidRPr="006042F0" w:rsidR="0077585F" w:rsidP="00F56DD0" w:rsidRDefault="008D359D" w14:paraId="10803A2F" w14:textId="03C9258E">
            <w:pPr>
              <w:pStyle w:val="ab"/>
              <w:spacing w:before="0" w:beforeAutospacing="0" w:after="0" w:afterAutospacing="0"/>
              <w:jc w:val="both"/>
              <w:rPr>
                <w:rFonts w:ascii="Times New Roman" w:hAnsi="Times New Roman" w:cs="Times New Roman" w:eastAsiaTheme="minorHAnsi"/>
                <w:kern w:val="2"/>
                <w:lang w:eastAsia="en-US"/>
                <w14:ligatures w14:val="standardContextual"/>
              </w:rPr>
            </w:pPr>
            <w:r w:rsidRPr="006042F0">
              <w:rPr>
                <w:rFonts w:ascii="Times New Roman" w:hAnsi="Times New Roman" w:cs="Times New Roman" w:eastAsiaTheme="minorHAnsi"/>
                <w:kern w:val="2"/>
                <w:lang w:eastAsia="en-US"/>
                <w14:ligatures w14:val="standardContextual"/>
              </w:rPr>
              <w:t>Учасник повинен мати дійсні партнерські статуси або авторизації від виробників обладнання та програмного забезпечення, що підтверджують рівень технічної компетентності компанії у сфері ІТ-інфраструктури, інформаційної безпеки, систем зберігання даних, віртуалізації та мережевих технологій.</w:t>
            </w:r>
          </w:p>
        </w:tc>
        <w:tc>
          <w:tcPr>
            <w:tcW w:w="4521" w:type="dxa"/>
          </w:tcPr>
          <w:p w:rsidRPr="006042F0" w:rsidR="0077585F" w:rsidP="00F56DD0" w:rsidRDefault="000C63FE" w14:paraId="2244E35C" w14:textId="39E0EC15">
            <w:pPr>
              <w:pStyle w:val="ab"/>
              <w:numPr>
                <w:ilvl w:val="0"/>
                <w:numId w:val="2"/>
              </w:numPr>
              <w:spacing w:before="0" w:beforeAutospacing="0" w:after="0" w:afterAutospacing="0"/>
              <w:ind w:left="0" w:firstLine="357"/>
              <w:jc w:val="both"/>
              <w:rPr>
                <w:rFonts w:ascii="Times New Roman" w:hAnsi="Times New Roman" w:cs="Times New Roman" w:eastAsiaTheme="minorHAnsi"/>
                <w:kern w:val="2"/>
                <w:lang w:eastAsia="en-US"/>
                <w14:ligatures w14:val="standardContextual"/>
              </w:rPr>
            </w:pPr>
            <w:r w:rsidRPr="006042F0">
              <w:rPr>
                <w:rFonts w:ascii="Times New Roman" w:hAnsi="Times New Roman" w:cs="Times New Roman"/>
              </w:rPr>
              <w:t>Надати копії офіційних сертифікатів, листів -</w:t>
            </w:r>
            <w:r w:rsidRPr="006042F0" w:rsidR="00F56DD0">
              <w:rPr>
                <w:rFonts w:ascii="Times New Roman" w:hAnsi="Times New Roman" w:cs="Times New Roman"/>
              </w:rPr>
              <w:t xml:space="preserve"> </w:t>
            </w:r>
            <w:r w:rsidRPr="006042F0">
              <w:rPr>
                <w:rFonts w:ascii="Times New Roman" w:hAnsi="Times New Roman" w:cs="Times New Roman"/>
              </w:rPr>
              <w:t>підтвердження або довідки з партнерських порталів виробників.</w:t>
            </w:r>
          </w:p>
        </w:tc>
      </w:tr>
      <w:tr w:rsidRPr="006042F0" w:rsidR="0077585F" w:rsidTr="00EC1C28" w14:paraId="6A787DA0" w14:textId="77777777">
        <w:trPr>
          <w:trHeight w:val="96"/>
        </w:trPr>
        <w:tc>
          <w:tcPr>
            <w:tcW w:w="601" w:type="dxa"/>
          </w:tcPr>
          <w:p w:rsidRPr="006042F0" w:rsidR="0077585F" w:rsidP="00F56DD0" w:rsidRDefault="0077585F" w14:paraId="29522D0F" w14:textId="77777777">
            <w:pPr>
              <w:pStyle w:val="ab"/>
              <w:numPr>
                <w:ilvl w:val="0"/>
                <w:numId w:val="4"/>
              </w:numPr>
              <w:spacing w:before="0" w:beforeAutospacing="0" w:after="0" w:afterAutospacing="0"/>
              <w:rPr>
                <w:rFonts w:ascii="Times New Roman" w:hAnsi="Times New Roman" w:eastAsia="Times New Roman" w:cs="Times New Roman"/>
                <w:b/>
                <w:bCs/>
              </w:rPr>
            </w:pPr>
          </w:p>
        </w:tc>
        <w:tc>
          <w:tcPr>
            <w:tcW w:w="5040" w:type="dxa"/>
          </w:tcPr>
          <w:p w:rsidRPr="00B86B52" w:rsidR="0077585F" w:rsidP="00F56DD0" w:rsidRDefault="00F51AFA" w14:paraId="5097683F" w14:textId="54844B69">
            <w:pPr>
              <w:pStyle w:val="ab"/>
              <w:spacing w:before="0" w:beforeAutospacing="0" w:after="0" w:afterAutospacing="0"/>
              <w:jc w:val="both"/>
              <w:rPr>
                <w:rFonts w:ascii="Times New Roman" w:hAnsi="Times New Roman" w:cs="Times New Roman" w:eastAsiaTheme="minorHAnsi"/>
                <w:kern w:val="2"/>
                <w:lang w:eastAsia="en-US"/>
                <w14:ligatures w14:val="standardContextual"/>
              </w:rPr>
            </w:pPr>
            <w:r w:rsidRPr="00B86B52">
              <w:rPr>
                <w:rFonts w:ascii="Times New Roman" w:hAnsi="Times New Roman" w:cs="Times New Roman" w:eastAsiaTheme="minorHAnsi"/>
                <w:kern w:val="2"/>
                <w:lang w:eastAsia="en-US"/>
                <w14:ligatures w14:val="standardContextual"/>
              </w:rPr>
              <w:t>У складі Учасника повинні бути фахівці, які мають відповідну освіту та досвід роботи у сфері ІТ-підтримки, адміністрування систем і мереж, а також чинні сертифікати, що підтверджують їхні знання та компетенції (наприклад, Cisco, Microsoft, тощо)</w:t>
            </w:r>
            <w:r w:rsidRPr="00B86B52" w:rsidR="00B86B52">
              <w:rPr>
                <w:rFonts w:ascii="Times New Roman" w:hAnsi="Times New Roman" w:cs="Times New Roman" w:eastAsiaTheme="minorHAnsi"/>
                <w:kern w:val="2"/>
                <w:lang w:eastAsia="en-US"/>
                <w14:ligatures w14:val="standardContextual"/>
              </w:rPr>
              <w:t xml:space="preserve"> для здійснення технічної підтримки та адміністрування таких систем: SonicOS, Synology DSM, UniFi OS, Hikvision, U-Prox IP, HPE Comware, Microsoft Hyper-V &amp; Failover Cluster, Observium, Graylog, Logi CollabOS</w:t>
            </w:r>
            <w:r w:rsidRPr="00B86B52">
              <w:rPr>
                <w:rFonts w:ascii="Times New Roman" w:hAnsi="Times New Roman" w:cs="Times New Roman" w:eastAsiaTheme="minorHAnsi"/>
                <w:kern w:val="2"/>
                <w:lang w:eastAsia="en-US"/>
                <w14:ligatures w14:val="standardContextual"/>
              </w:rPr>
              <w:t>.</w:t>
            </w:r>
          </w:p>
        </w:tc>
        <w:tc>
          <w:tcPr>
            <w:tcW w:w="4521" w:type="dxa"/>
          </w:tcPr>
          <w:p w:rsidRPr="006042F0" w:rsidR="0077585F" w:rsidP="00F56DD0" w:rsidRDefault="009F38C7" w14:paraId="5B8723E2" w14:textId="7DE53AB9">
            <w:pPr>
              <w:pStyle w:val="ab"/>
              <w:numPr>
                <w:ilvl w:val="0"/>
                <w:numId w:val="2"/>
              </w:numPr>
              <w:spacing w:before="0" w:beforeAutospacing="0" w:after="0" w:afterAutospacing="0"/>
              <w:ind w:left="0" w:firstLine="357"/>
              <w:jc w:val="both"/>
              <w:rPr>
                <w:rFonts w:ascii="Times New Roman" w:hAnsi="Times New Roman" w:cs="Times New Roman"/>
              </w:rPr>
            </w:pPr>
            <w:r w:rsidRPr="006042F0">
              <w:rPr>
                <w:rFonts w:ascii="Times New Roman" w:hAnsi="Times New Roman" w:cs="Times New Roman"/>
              </w:rPr>
              <w:t>Надати копії сертифікатів або витяги з навчальних центрів.</w:t>
            </w:r>
          </w:p>
        </w:tc>
      </w:tr>
      <w:tr w:rsidRPr="006042F0" w:rsidR="003C7711" w:rsidTr="00EC1C28" w14:paraId="6C35FB71" w14:textId="77777777">
        <w:trPr>
          <w:trHeight w:val="96"/>
        </w:trPr>
        <w:tc>
          <w:tcPr>
            <w:tcW w:w="601" w:type="dxa"/>
          </w:tcPr>
          <w:p w:rsidRPr="006042F0" w:rsidR="003C7711" w:rsidP="00F56DD0" w:rsidRDefault="003C7711" w14:paraId="55D0499B" w14:textId="77777777">
            <w:pPr>
              <w:pStyle w:val="ab"/>
              <w:numPr>
                <w:ilvl w:val="0"/>
                <w:numId w:val="4"/>
              </w:numPr>
              <w:spacing w:before="0" w:beforeAutospacing="0" w:after="0" w:afterAutospacing="0"/>
              <w:rPr>
                <w:rFonts w:ascii="Times New Roman" w:hAnsi="Times New Roman" w:eastAsia="Times New Roman" w:cs="Times New Roman"/>
                <w:b/>
                <w:bCs/>
              </w:rPr>
            </w:pPr>
          </w:p>
        </w:tc>
        <w:tc>
          <w:tcPr>
            <w:tcW w:w="5040" w:type="dxa"/>
          </w:tcPr>
          <w:p w:rsidRPr="006042F0" w:rsidR="003C7711" w:rsidP="00F56DD0" w:rsidRDefault="003C7711" w14:paraId="32A49C12" w14:textId="2EC58577">
            <w:pPr>
              <w:pStyle w:val="p1"/>
              <w:jc w:val="both"/>
              <w:rPr>
                <w:rFonts w:ascii="Times New Roman" w:hAnsi="Times New Roman" w:eastAsiaTheme="minorHAnsi"/>
                <w:kern w:val="2"/>
                <w:sz w:val="24"/>
                <w:szCs w:val="24"/>
                <w:lang w:eastAsia="en-US"/>
                <w14:ligatures w14:val="standardContextual"/>
              </w:rPr>
            </w:pPr>
            <w:r w:rsidRPr="006042F0">
              <w:rPr>
                <w:rFonts w:ascii="Times New Roman" w:hAnsi="Times New Roman" w:eastAsiaTheme="minorHAnsi"/>
                <w:color w:val="auto"/>
                <w:kern w:val="2"/>
                <w:sz w:val="24"/>
                <w:szCs w:val="24"/>
                <w:lang w:eastAsia="en-US"/>
                <w14:ligatures w14:val="standardContextual"/>
              </w:rPr>
              <w:t>Учасник повинен гарантувати дотримання вимог щодо нерозголошення конфіденційної інформації Замовника, а також забезпечити виконання робіт відповідно до внутрішніх політик безпеки Замовника.</w:t>
            </w:r>
          </w:p>
        </w:tc>
        <w:tc>
          <w:tcPr>
            <w:tcW w:w="4521" w:type="dxa"/>
          </w:tcPr>
          <w:p w:rsidRPr="006042F0" w:rsidR="003C7711" w:rsidP="00F56DD0" w:rsidRDefault="003C7711" w14:paraId="7004336E" w14:textId="4A9DC21A">
            <w:pPr>
              <w:pStyle w:val="ab"/>
              <w:numPr>
                <w:ilvl w:val="0"/>
                <w:numId w:val="2"/>
              </w:numPr>
              <w:spacing w:before="0" w:beforeAutospacing="0" w:after="0" w:afterAutospacing="0"/>
              <w:ind w:left="0" w:firstLine="357"/>
              <w:jc w:val="both"/>
              <w:rPr>
                <w:rFonts w:ascii="Times New Roman" w:hAnsi="Times New Roman" w:cs="Times New Roman" w:eastAsiaTheme="minorHAnsi"/>
                <w:kern w:val="2"/>
                <w:lang w:eastAsia="en-US"/>
                <w14:ligatures w14:val="standardContextual"/>
              </w:rPr>
            </w:pPr>
            <w:r w:rsidRPr="006042F0">
              <w:rPr>
                <w:rFonts w:ascii="Times New Roman" w:hAnsi="Times New Roman" w:cs="Times New Roman"/>
              </w:rPr>
              <w:t>Лист-гарантія на бланку Учасника закупівель.</w:t>
            </w:r>
          </w:p>
        </w:tc>
      </w:tr>
    </w:tbl>
    <w:p w:rsidRPr="006042F0" w:rsidR="00AF31D8" w:rsidP="00AF31D8" w:rsidRDefault="00AF31D8" w14:paraId="40B76103" w14:textId="77777777">
      <w:pPr>
        <w:ind w:firstLine="142"/>
        <w:jc w:val="both"/>
        <w:rPr>
          <w:i/>
          <w:iCs/>
          <w:sz w:val="22"/>
          <w:szCs w:val="22"/>
        </w:rPr>
      </w:pPr>
      <w:r w:rsidRPr="006042F0">
        <w:rPr>
          <w:rFonts w:eastAsia="Arial Unicode MS"/>
          <w:i/>
          <w:iCs/>
          <w:sz w:val="22"/>
          <w:szCs w:val="22"/>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6042F0">
        <w:rPr>
          <w:rFonts w:eastAsia="Arial Unicode MS"/>
          <w:i/>
          <w:iCs/>
          <w:sz w:val="22"/>
          <w:szCs w:val="22"/>
          <w:u w:val="single"/>
        </w:rPr>
        <w:t>лист-роз’яснення в довільній формі,</w:t>
      </w:r>
      <w:r w:rsidRPr="006042F0">
        <w:rPr>
          <w:rFonts w:eastAsia="Arial Unicode MS"/>
          <w:i/>
          <w:iCs/>
          <w:sz w:val="22"/>
          <w:szCs w:val="22"/>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rsidRPr="006042F0" w:rsidR="0027754D" w:rsidP="00B60004" w:rsidRDefault="0027754D" w14:paraId="6BCBC785" w14:textId="77777777">
      <w:pPr>
        <w:pStyle w:val="ab"/>
        <w:spacing w:before="0" w:beforeAutospacing="0" w:after="0" w:afterAutospacing="0"/>
        <w:rPr>
          <w:rFonts w:ascii="Times New Roman" w:hAnsi="Times New Roman" w:cs="Times New Roman"/>
          <w:b/>
        </w:rPr>
      </w:pPr>
    </w:p>
    <w:p w:rsidRPr="006042F0" w:rsidR="00445FAC" w:rsidP="000B2556" w:rsidRDefault="00A206D9" w14:paraId="03B231CE" w14:textId="4B24E5B6">
      <w:pPr>
        <w:pStyle w:val="ab"/>
        <w:spacing w:before="0" w:beforeAutospacing="0" w:after="0" w:afterAutospacing="0"/>
        <w:ind w:left="142" w:firstLine="284"/>
        <w:jc w:val="center"/>
        <w:rPr>
          <w:rFonts w:ascii="Times New Roman" w:hAnsi="Times New Roman" w:cs="Times New Roman"/>
          <w:b/>
          <w:bCs/>
        </w:rPr>
      </w:pPr>
      <w:r w:rsidRPr="006042F0">
        <w:rPr>
          <w:rFonts w:ascii="Times New Roman" w:hAnsi="Times New Roman" w:cs="Times New Roman"/>
          <w:b/>
          <w:bCs/>
        </w:rPr>
        <w:t xml:space="preserve"> ІІІ. </w:t>
      </w:r>
      <w:r w:rsidRPr="006042F0" w:rsidR="00445FAC">
        <w:rPr>
          <w:rFonts w:ascii="Times New Roman" w:hAnsi="Times New Roman" w:cs="Times New Roman"/>
          <w:b/>
          <w:bCs/>
        </w:rPr>
        <w:t>Інша інформація:</w:t>
      </w:r>
    </w:p>
    <w:p w:rsidRPr="006042F0" w:rsidR="005C69D8" w:rsidP="005C69D8" w:rsidRDefault="00030A88" w14:paraId="2D488F61" w14:textId="0F3A0F08">
      <w:pPr>
        <w:pStyle w:val="ab"/>
        <w:numPr>
          <w:ilvl w:val="0"/>
          <w:numId w:val="5"/>
        </w:numPr>
        <w:spacing w:before="0" w:beforeAutospacing="0" w:after="0" w:afterAutospacing="0"/>
        <w:ind w:left="0" w:firstLine="357"/>
        <w:contextualSpacing/>
        <w:jc w:val="both"/>
        <w:rPr>
          <w:rFonts w:ascii="Times New Roman" w:hAnsi="Times New Roman" w:cs="Times New Roman"/>
        </w:rPr>
      </w:pPr>
      <w:r w:rsidRPr="006042F0">
        <w:rPr>
          <w:rFonts w:ascii="Times New Roman" w:hAnsi="Times New Roman" w:cs="Times New Roman"/>
        </w:rPr>
        <w:t xml:space="preserve"> </w:t>
      </w:r>
      <w:r w:rsidRPr="006042F0" w:rsidR="00445FAC">
        <w:rPr>
          <w:rFonts w:ascii="Times New Roman" w:hAnsi="Times New Roman" w:cs="Times New Roman"/>
        </w:rPr>
        <w:t xml:space="preserve">Валютою </w:t>
      </w:r>
      <w:r w:rsidRPr="006042F0" w:rsidR="00EF7335">
        <w:rPr>
          <w:rFonts w:ascii="Times New Roman" w:hAnsi="Times New Roman" w:cs="Times New Roman"/>
        </w:rPr>
        <w:t>цінової</w:t>
      </w:r>
      <w:r w:rsidRPr="006042F0" w:rsidR="00445FAC">
        <w:rPr>
          <w:rFonts w:ascii="Times New Roman" w:hAnsi="Times New Roman" w:cs="Times New Roman"/>
        </w:rPr>
        <w:t xml:space="preserve"> пропозиції </w:t>
      </w:r>
      <w:r w:rsidRPr="006042F0" w:rsidR="00937C33">
        <w:rPr>
          <w:rFonts w:ascii="Times New Roman" w:hAnsi="Times New Roman" w:cs="Times New Roman"/>
        </w:rPr>
        <w:t xml:space="preserve">є національна валюта України - гривня. Розрахунки здійснюватимуться у національній валюті України на </w:t>
      </w:r>
      <w:r w:rsidRPr="006042F0" w:rsidR="000E5FB0">
        <w:rPr>
          <w:rFonts w:ascii="Times New Roman" w:hAnsi="Times New Roman" w:cs="Times New Roman"/>
        </w:rPr>
        <w:t xml:space="preserve">банківський </w:t>
      </w:r>
      <w:r w:rsidRPr="006042F0" w:rsidR="00937C33">
        <w:rPr>
          <w:rFonts w:ascii="Times New Roman" w:hAnsi="Times New Roman" w:cs="Times New Roman"/>
        </w:rPr>
        <w:t xml:space="preserve">рахунок </w:t>
      </w:r>
      <w:r w:rsidRPr="006042F0" w:rsidR="007E3EDF">
        <w:rPr>
          <w:rFonts w:ascii="Times New Roman" w:hAnsi="Times New Roman" w:cs="Times New Roman"/>
        </w:rPr>
        <w:t>п</w:t>
      </w:r>
      <w:r w:rsidRPr="006042F0" w:rsidR="00937C33">
        <w:rPr>
          <w:rFonts w:ascii="Times New Roman" w:hAnsi="Times New Roman" w:cs="Times New Roman"/>
        </w:rPr>
        <w:t>остачальника згідно з Договором про закупівлю</w:t>
      </w:r>
      <w:r w:rsidRPr="006042F0" w:rsidR="00445FAC">
        <w:rPr>
          <w:rFonts w:ascii="Times New Roman" w:hAnsi="Times New Roman" w:cs="Times New Roman"/>
        </w:rPr>
        <w:t>.</w:t>
      </w:r>
    </w:p>
    <w:p w:rsidRPr="006042F0" w:rsidR="005C3846" w:rsidP="005C69D8" w:rsidRDefault="005C3846" w14:paraId="34D8E303" w14:textId="4234846C">
      <w:pPr>
        <w:pStyle w:val="ab"/>
        <w:numPr>
          <w:ilvl w:val="0"/>
          <w:numId w:val="5"/>
        </w:numPr>
        <w:spacing w:before="0" w:beforeAutospacing="0" w:after="0" w:afterAutospacing="0"/>
        <w:ind w:left="0" w:firstLine="357"/>
        <w:contextualSpacing/>
        <w:jc w:val="both"/>
        <w:rPr>
          <w:rFonts w:ascii="Times New Roman" w:hAnsi="Times New Roman" w:cs="Times New Roman"/>
        </w:rPr>
      </w:pPr>
      <w:r w:rsidRPr="006042F0">
        <w:rPr>
          <w:rFonts w:ascii="Times New Roman" w:hAnsi="Times New Roman" w:cs="Times New Roman"/>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rsidRPr="006042F0" w:rsidR="005C69D8" w:rsidP="005C69D8" w:rsidRDefault="005C69D8" w14:paraId="497E2EFD" w14:textId="4C984764">
      <w:pPr>
        <w:pStyle w:val="ab"/>
        <w:numPr>
          <w:ilvl w:val="0"/>
          <w:numId w:val="5"/>
        </w:numPr>
        <w:spacing w:before="0" w:beforeAutospacing="0" w:after="0" w:afterAutospacing="0"/>
        <w:ind w:left="0" w:firstLine="357"/>
        <w:contextualSpacing/>
        <w:jc w:val="both"/>
        <w:rPr>
          <w:rFonts w:ascii="Times New Roman" w:hAnsi="Times New Roman" w:cs="Times New Roman"/>
        </w:rPr>
      </w:pPr>
      <w:r w:rsidRPr="006042F0">
        <w:rPr>
          <w:rFonts w:ascii="Times New Roman" w:hAnsi="Times New Roman" w:cs="Times New Roman"/>
        </w:rPr>
        <w:t xml:space="preserve">Всі документи, що входять у склад </w:t>
      </w:r>
      <w:r w:rsidRPr="006042F0" w:rsidR="0014794E">
        <w:rPr>
          <w:rFonts w:ascii="Times New Roman" w:hAnsi="Times New Roman" w:cs="Times New Roman"/>
        </w:rPr>
        <w:t>цінової</w:t>
      </w:r>
      <w:r w:rsidRPr="006042F0">
        <w:rPr>
          <w:rFonts w:ascii="Times New Roman" w:hAnsi="Times New Roman" w:cs="Times New Roman"/>
        </w:rPr>
        <w:t xml:space="preserve"> пропозиції Учасника процедури закупівлі, надаються українською мовою.</w:t>
      </w:r>
    </w:p>
    <w:p w:rsidRPr="006042F0" w:rsidR="00306A28" w:rsidP="00306A28" w:rsidRDefault="00337032" w14:paraId="69FF0016" w14:textId="2C05C99A">
      <w:pPr>
        <w:pStyle w:val="af0"/>
        <w:numPr>
          <w:ilvl w:val="0"/>
          <w:numId w:val="5"/>
        </w:numPr>
        <w:ind w:left="0" w:firstLine="357"/>
        <w:jc w:val="both"/>
        <w:rPr>
          <w:rFonts w:eastAsia="Arial Unicode MS"/>
          <w:b/>
          <w:bCs/>
          <w:i/>
          <w:iCs/>
        </w:rPr>
      </w:pPr>
      <w:r w:rsidRPr="006042F0">
        <w:t xml:space="preserve">Оплата здійснюється за системою 100% післяплати протягом 5-ти робочих днів по факту завершення надання послуг </w:t>
      </w:r>
      <w:r w:rsidRPr="006042F0">
        <w:rPr>
          <w:b/>
          <w:bCs/>
        </w:rPr>
        <w:t>АБО</w:t>
      </w:r>
      <w:r w:rsidRPr="006042F0">
        <w:t xml:space="preserve"> виконання робіт та підпису акту наданих послуг</w:t>
      </w:r>
      <w:r w:rsidRPr="006042F0" w:rsidR="00FB1E5E">
        <w:t xml:space="preserve">. </w:t>
      </w:r>
      <w:r w:rsidRPr="006042F0">
        <w:t xml:space="preserve">Якщо Учасник пропонує власну систему оплати, просимо вказати її в Додатку </w:t>
      </w:r>
      <w:r w:rsidRPr="006042F0" w:rsidR="005C382D">
        <w:t>№1</w:t>
      </w:r>
      <w:r w:rsidRPr="006042F0">
        <w:t xml:space="preserve">. </w:t>
      </w:r>
      <w:r w:rsidRPr="006042F0" w:rsidR="00306A28">
        <w:rPr>
          <w:rFonts w:eastAsia="Arial Unicode MS"/>
          <w:b/>
          <w:bCs/>
          <w:i/>
          <w:iCs/>
        </w:rPr>
        <w:t>Згідно політик ТЧХУ передплата може застосовуватись лише як виключення та не може перевищувати  50% вартості.</w:t>
      </w:r>
    </w:p>
    <w:p w:rsidRPr="006042F0" w:rsidR="00E152FF" w:rsidP="006E349C" w:rsidRDefault="0062592A" w14:paraId="68B8F526" w14:textId="0BA285E4">
      <w:pPr>
        <w:pStyle w:val="af0"/>
        <w:numPr>
          <w:ilvl w:val="0"/>
          <w:numId w:val="5"/>
        </w:numPr>
        <w:ind w:left="0" w:firstLine="357"/>
        <w:contextualSpacing/>
        <w:jc w:val="both"/>
        <w:textAlignment w:val="baseline"/>
        <w:rPr>
          <w:color w:val="000000"/>
          <w:lang w:eastAsia="uk-UA"/>
        </w:rPr>
      </w:pPr>
      <w:r w:rsidRPr="006042F0">
        <w:rPr>
          <w:color w:val="000000"/>
          <w:lang w:eastAsia="uk-UA"/>
        </w:rPr>
        <w:t xml:space="preserve">У разі відмінності пропозиції Учасника  від технічного завдання (Додаток </w:t>
      </w:r>
      <w:r w:rsidRPr="006042F0" w:rsidR="005C382D">
        <w:rPr>
          <w:color w:val="000000"/>
          <w:lang w:eastAsia="uk-UA"/>
        </w:rPr>
        <w:t>№2</w:t>
      </w:r>
      <w:r w:rsidRPr="006042F0">
        <w:rPr>
          <w:color w:val="000000"/>
          <w:lang w:eastAsia="uk-UA"/>
        </w:rPr>
        <w:t xml:space="preserve">), рішення про допустимість такого відхилення приймається </w:t>
      </w:r>
      <w:r w:rsidRPr="006042F0" w:rsidR="001B4529">
        <w:rPr>
          <w:color w:val="000000"/>
          <w:lang w:eastAsia="uk-UA"/>
        </w:rPr>
        <w:t>Замовником</w:t>
      </w:r>
      <w:r w:rsidRPr="006042F0">
        <w:rPr>
          <w:color w:val="000000"/>
          <w:lang w:eastAsia="uk-UA"/>
        </w:rPr>
        <w:t xml:space="preserve">. </w:t>
      </w:r>
    </w:p>
    <w:p w:rsidRPr="006042F0" w:rsidR="00E152FF" w:rsidP="00E152FF" w:rsidRDefault="0062592A" w14:paraId="08083A71" w14:textId="77777777">
      <w:pPr>
        <w:pStyle w:val="af0"/>
        <w:numPr>
          <w:ilvl w:val="0"/>
          <w:numId w:val="5"/>
        </w:numPr>
        <w:ind w:left="0" w:firstLine="357"/>
        <w:contextualSpacing/>
        <w:jc w:val="both"/>
        <w:textAlignment w:val="baseline"/>
        <w:rPr>
          <w:color w:val="000000"/>
          <w:lang w:eastAsia="uk-UA"/>
        </w:rPr>
      </w:pPr>
      <w:r w:rsidRPr="006042F0">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rsidRPr="006042F0" w:rsidR="00784F04" w:rsidP="00E152FF" w:rsidRDefault="00784F04" w14:paraId="0D74630E" w14:textId="62A78745">
      <w:pPr>
        <w:pStyle w:val="af0"/>
        <w:numPr>
          <w:ilvl w:val="0"/>
          <w:numId w:val="5"/>
        </w:numPr>
        <w:ind w:left="0" w:firstLine="357"/>
        <w:contextualSpacing/>
        <w:jc w:val="both"/>
        <w:textAlignment w:val="baseline"/>
        <w:rPr>
          <w:color w:val="000000"/>
          <w:lang w:eastAsia="uk-UA"/>
        </w:rPr>
      </w:pPr>
      <w:r w:rsidRPr="006042F0">
        <w:rPr>
          <w:color w:val="000000"/>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Pr="006042F0" w:rsidR="0001174B">
        <w:rPr>
          <w:color w:val="000000"/>
          <w:lang w:eastAsia="uk-UA"/>
        </w:rPr>
        <w:t>.</w:t>
      </w:r>
    </w:p>
    <w:p w:rsidRPr="006042F0" w:rsidR="00F03751" w:rsidP="00F03751" w:rsidRDefault="00F03751" w14:paraId="75131754" w14:textId="77777777">
      <w:pPr>
        <w:ind w:left="357"/>
        <w:contextualSpacing/>
        <w:jc w:val="both"/>
      </w:pPr>
    </w:p>
    <w:p w:rsidRPr="006042F0" w:rsidR="00E0693B" w:rsidP="00F03751" w:rsidRDefault="00A206D9" w14:paraId="7872DB76" w14:textId="618D43FE">
      <w:pPr>
        <w:pStyle w:val="ab"/>
        <w:spacing w:before="0" w:beforeAutospacing="0" w:after="0" w:afterAutospacing="0"/>
        <w:ind w:left="142" w:firstLine="284"/>
        <w:contextualSpacing/>
        <w:jc w:val="center"/>
        <w:rPr>
          <w:rFonts w:ascii="Times New Roman" w:hAnsi="Times New Roman" w:cs="Times New Roman"/>
          <w:b/>
        </w:rPr>
      </w:pPr>
      <w:r w:rsidRPr="006042F0">
        <w:rPr>
          <w:rFonts w:ascii="Times New Roman" w:hAnsi="Times New Roman" w:cs="Times New Roman"/>
          <w:b/>
          <w:bCs/>
        </w:rPr>
        <w:t xml:space="preserve"> IV. </w:t>
      </w:r>
      <w:r w:rsidRPr="006042F0" w:rsidR="00203564">
        <w:rPr>
          <w:rFonts w:ascii="Times New Roman" w:hAnsi="Times New Roman" w:cs="Times New Roman"/>
          <w:b/>
        </w:rPr>
        <w:t>Склад пропозиції:</w:t>
      </w:r>
    </w:p>
    <w:p w:rsidR="00EA30FA" w:rsidP="005C382D" w:rsidRDefault="00EA30FA" w14:paraId="4FDCC6F7" w14:textId="532AC14F">
      <w:pPr>
        <w:numPr>
          <w:ilvl w:val="0"/>
          <w:numId w:val="10"/>
        </w:numPr>
        <w:ind w:left="0" w:firstLine="357"/>
        <w:contextualSpacing/>
        <w:jc w:val="both"/>
      </w:pPr>
      <w:r w:rsidRPr="006042F0">
        <w:t xml:space="preserve">Цінова пропозиції у формі Додатку </w:t>
      </w:r>
      <w:r w:rsidRPr="006042F0" w:rsidR="005C382D">
        <w:t>№1</w:t>
      </w:r>
      <w:r w:rsidRPr="006042F0">
        <w:t xml:space="preserve"> до цього Запиту;</w:t>
      </w:r>
    </w:p>
    <w:p w:rsidRPr="00F837B3" w:rsidR="00C03A7D" w:rsidP="00F837B3" w:rsidRDefault="00F837B3" w14:paraId="10828122" w14:textId="797DE17F">
      <w:pPr>
        <w:numPr>
          <w:ilvl w:val="0"/>
          <w:numId w:val="10"/>
        </w:numPr>
        <w:ind w:left="0" w:firstLine="357"/>
        <w:contextualSpacing/>
        <w:jc w:val="both"/>
      </w:pPr>
      <w:r w:rsidRPr="00F837B3">
        <w:t>Відповідність пропозиції технічному завданню у формі підписаного Додатку №2;</w:t>
      </w:r>
    </w:p>
    <w:p w:rsidRPr="006042F0" w:rsidR="00EA30FA" w:rsidP="005C382D" w:rsidRDefault="00EA30FA" w14:paraId="63C9E378" w14:textId="46E8D821">
      <w:pPr>
        <w:numPr>
          <w:ilvl w:val="0"/>
          <w:numId w:val="10"/>
        </w:numPr>
        <w:ind w:left="0" w:firstLine="357"/>
        <w:jc w:val="both"/>
      </w:pPr>
      <w:r w:rsidRPr="006042F0">
        <w:t xml:space="preserve"> Документи, які підтверджують відповідність технічним та кваліфікаційним вимогам відповідно до </w:t>
      </w:r>
      <w:r w:rsidRPr="006042F0" w:rsidR="004E63E5">
        <w:rPr>
          <w:b/>
          <w:bCs/>
        </w:rPr>
        <w:t>РОЗДІЛ</w:t>
      </w:r>
      <w:r w:rsidRPr="006042F0">
        <w:rPr>
          <w:b/>
          <w:bCs/>
        </w:rPr>
        <w:t>У II</w:t>
      </w:r>
      <w:r w:rsidRPr="006042F0">
        <w:t xml:space="preserve"> </w:t>
      </w:r>
      <w:r w:rsidRPr="006042F0" w:rsidR="004E63E5">
        <w:t xml:space="preserve">цього </w:t>
      </w:r>
      <w:r w:rsidRPr="006042F0">
        <w:t xml:space="preserve">Запиту (Кваліфікаційні вимоги до Учасника); </w:t>
      </w:r>
    </w:p>
    <w:p w:rsidRPr="006042F0" w:rsidR="00EA30FA" w:rsidP="005C382D" w:rsidRDefault="00EA30FA" w14:paraId="53286875" w14:textId="431CFD90">
      <w:pPr>
        <w:numPr>
          <w:ilvl w:val="0"/>
          <w:numId w:val="10"/>
        </w:numPr>
        <w:ind w:left="0" w:firstLine="357"/>
        <w:contextualSpacing/>
        <w:jc w:val="both"/>
      </w:pPr>
      <w:r w:rsidRPr="006042F0">
        <w:t xml:space="preserve">Також, можливо, додати до Вашої </w:t>
      </w:r>
      <w:r w:rsidRPr="006042F0" w:rsidR="001B4529">
        <w:t>цінової</w:t>
      </w:r>
      <w:r w:rsidRPr="006042F0">
        <w:t xml:space="preserve"> пропозиції будь-які інші документи, що, на Вашу</w:t>
      </w:r>
      <w:r w:rsidRPr="006042F0" w:rsidR="005C382D">
        <w:t xml:space="preserve"> </w:t>
      </w:r>
      <w:r w:rsidRPr="006042F0">
        <w:t>думку, можуть бути корисними для оцінки пропозиції (наприклад, рекомендаційні  листи, тощо).</w:t>
      </w:r>
    </w:p>
    <w:p w:rsidRPr="006042F0" w:rsidR="00F03751" w:rsidP="00F03751" w:rsidRDefault="00F03751" w14:paraId="4CB1DB9F" w14:textId="77777777">
      <w:pPr>
        <w:contextualSpacing/>
        <w:jc w:val="both"/>
      </w:pPr>
    </w:p>
    <w:p w:rsidRPr="006042F0" w:rsidR="00F03751" w:rsidP="4090B5BD" w:rsidRDefault="4090B5BD" w14:paraId="5E433C13" w14:textId="0753527B">
      <w:pPr>
        <w:ind w:firstLine="357"/>
        <w:jc w:val="both"/>
        <w:textAlignment w:val="baseline"/>
        <w:rPr>
          <w:lang w:eastAsia="uk-UA"/>
        </w:rPr>
      </w:pPr>
      <w:r w:rsidRPr="006042F0">
        <w:rPr>
          <w:color w:val="000000" w:themeColor="text1"/>
          <w:lang w:eastAsia="uk-UA"/>
        </w:rPr>
        <w:t xml:space="preserve">Запитання щодо цінової пропозиції надсилайте на електронну пошту: </w:t>
      </w:r>
      <w:hyperlink r:id="rId8">
        <w:r w:rsidRPr="006042F0">
          <w:rPr>
            <w:rStyle w:val="ac"/>
            <w:lang w:eastAsia="uk-UA"/>
          </w:rPr>
          <w:t>tender@redcross.org.ua</w:t>
        </w:r>
      </w:hyperlink>
      <w:r w:rsidRPr="006042F0">
        <w:rPr>
          <w:color w:val="000000" w:themeColor="text1"/>
          <w:lang w:eastAsia="uk-UA"/>
        </w:rPr>
        <w:t xml:space="preserve"> </w:t>
      </w:r>
      <w:r w:rsidRPr="00B36EC2">
        <w:rPr>
          <w:strike/>
          <w:color w:val="EE0000"/>
          <w:lang w:eastAsia="uk-UA"/>
        </w:rPr>
        <w:t>до</w:t>
      </w:r>
      <w:r w:rsidRPr="006042F0">
        <w:rPr>
          <w:color w:val="000000" w:themeColor="text1"/>
          <w:lang w:eastAsia="uk-UA"/>
        </w:rPr>
        <w:t xml:space="preserve">  </w:t>
      </w:r>
      <w:r w:rsidRPr="00B36EC2" w:rsidR="00F2067A">
        <w:rPr>
          <w:strike/>
          <w:color w:val="EE0000"/>
          <w:lang w:eastAsia="uk-UA"/>
        </w:rPr>
        <w:t>04.05.2026 р</w:t>
      </w:r>
      <w:r w:rsidRPr="006042F0" w:rsidR="00F2067A">
        <w:rPr>
          <w:color w:val="000000" w:themeColor="text1"/>
          <w:lang w:eastAsia="uk-UA"/>
        </w:rPr>
        <w:t>.</w:t>
      </w:r>
      <w:r w:rsidRPr="006042F0">
        <w:rPr>
          <w:color w:val="000000" w:themeColor="text1"/>
          <w:lang w:eastAsia="uk-UA"/>
        </w:rPr>
        <w:t> </w:t>
      </w:r>
      <w:r w:rsidRPr="00B36EC2" w:rsidR="00B36EC2">
        <w:rPr>
          <w:b/>
          <w:bCs/>
          <w:color w:val="000000" w:themeColor="text1"/>
          <w:lang w:eastAsia="uk-UA"/>
        </w:rPr>
        <w:t>до 1</w:t>
      </w:r>
      <w:r w:rsidR="00B36EC2">
        <w:rPr>
          <w:b/>
          <w:bCs/>
          <w:color w:val="000000" w:themeColor="text1"/>
          <w:lang w:eastAsia="uk-UA"/>
        </w:rPr>
        <w:t>1</w:t>
      </w:r>
      <w:r w:rsidRPr="00B36EC2" w:rsidR="00B36EC2">
        <w:rPr>
          <w:b/>
          <w:bCs/>
          <w:color w:val="000000" w:themeColor="text1"/>
          <w:lang w:eastAsia="uk-UA"/>
        </w:rPr>
        <w:t>.05.2026 р.</w:t>
      </w:r>
    </w:p>
    <w:p w:rsidRPr="006042F0" w:rsidR="00D26CFC" w:rsidP="00CC0B16" w:rsidRDefault="00D26CFC" w14:paraId="54649286" w14:textId="77777777">
      <w:pPr>
        <w:ind w:firstLine="357"/>
        <w:jc w:val="both"/>
        <w:textAlignment w:val="baseline"/>
        <w:rPr>
          <w:b/>
          <w:bCs/>
          <w:color w:val="000000"/>
          <w:lang w:eastAsia="uk-UA"/>
        </w:rPr>
      </w:pPr>
    </w:p>
    <w:p w:rsidRPr="00B36EC2" w:rsidR="00F03751" w:rsidP="4090B5BD" w:rsidRDefault="4090B5BD" w14:paraId="3155EE8E" w14:textId="73B01640">
      <w:pPr>
        <w:ind w:firstLine="357"/>
        <w:jc w:val="both"/>
        <w:textAlignment w:val="baseline"/>
        <w:rPr>
          <w:b/>
          <w:bCs/>
          <w:lang w:eastAsia="uk-UA"/>
        </w:rPr>
      </w:pPr>
      <w:r w:rsidRPr="006042F0">
        <w:rPr>
          <w:b/>
          <w:bCs/>
          <w:color w:val="000000" w:themeColor="text1"/>
          <w:lang w:eastAsia="uk-UA"/>
        </w:rPr>
        <w:t>Цінові пропозиції приймаються на електронну пошту:</w:t>
      </w:r>
      <w:r w:rsidRPr="006042F0">
        <w:rPr>
          <w:color w:val="000000" w:themeColor="text1"/>
          <w:lang w:eastAsia="uk-UA"/>
        </w:rPr>
        <w:t xml:space="preserve"> </w:t>
      </w:r>
      <w:hyperlink r:id="rId9">
        <w:r w:rsidRPr="006042F0">
          <w:rPr>
            <w:rStyle w:val="ac"/>
            <w:lang w:eastAsia="uk-UA"/>
          </w:rPr>
          <w:t>tender@redcross.org.ua</w:t>
        </w:r>
      </w:hyperlink>
      <w:r w:rsidRPr="006042F0">
        <w:rPr>
          <w:color w:val="000000" w:themeColor="text1"/>
          <w:lang w:eastAsia="uk-UA"/>
        </w:rPr>
        <w:t xml:space="preserve">  </w:t>
      </w:r>
      <w:r w:rsidRPr="00B36EC2">
        <w:rPr>
          <w:b/>
          <w:bCs/>
          <w:strike/>
          <w:color w:val="EE0000"/>
          <w:lang w:eastAsia="uk-UA"/>
        </w:rPr>
        <w:t xml:space="preserve">до </w:t>
      </w:r>
      <w:r w:rsidRPr="00B36EC2" w:rsidR="00F2067A">
        <w:rPr>
          <w:b/>
          <w:bCs/>
          <w:strike/>
          <w:color w:val="EE0000"/>
          <w:lang w:eastAsia="uk-UA"/>
        </w:rPr>
        <w:t>05.05.2026</w:t>
      </w:r>
      <w:r w:rsidRPr="00B36EC2">
        <w:rPr>
          <w:b/>
          <w:bCs/>
          <w:strike/>
          <w:color w:val="EE0000"/>
          <w:lang w:eastAsia="uk-UA"/>
        </w:rPr>
        <w:t xml:space="preserve"> року до 18:00</w:t>
      </w:r>
      <w:r w:rsidRPr="00B36EC2">
        <w:rPr>
          <w:strike/>
          <w:color w:val="EE0000"/>
          <w:lang w:eastAsia="uk-UA"/>
        </w:rPr>
        <w:t>. </w:t>
      </w:r>
      <w:r w:rsidR="00B36EC2">
        <w:rPr>
          <w:strike/>
          <w:color w:val="EE0000"/>
          <w:lang w:eastAsia="uk-UA"/>
        </w:rPr>
        <w:t xml:space="preserve"> </w:t>
      </w:r>
      <w:r w:rsidRPr="00B36EC2" w:rsidR="00B36EC2">
        <w:rPr>
          <w:b/>
          <w:bCs/>
          <w:lang w:eastAsia="uk-UA"/>
        </w:rPr>
        <w:t>до</w:t>
      </w:r>
      <w:r w:rsidR="00B36EC2">
        <w:rPr>
          <w:b/>
          <w:bCs/>
          <w:lang w:eastAsia="uk-UA"/>
        </w:rPr>
        <w:t xml:space="preserve"> 12.05.2026 року до 18:00.</w:t>
      </w:r>
    </w:p>
    <w:p w:rsidRPr="006042F0" w:rsidR="00F03751" w:rsidP="00CC0B16" w:rsidRDefault="00F03751" w14:paraId="48AD8930" w14:textId="77777777">
      <w:pPr>
        <w:ind w:firstLine="357"/>
        <w:contextualSpacing/>
        <w:jc w:val="both"/>
      </w:pPr>
    </w:p>
    <w:p w:rsidRPr="006042F0" w:rsidR="003F16E7" w:rsidP="00CC0B16" w:rsidRDefault="003F16E7" w14:paraId="4474DAD7" w14:textId="3E39ABDF">
      <w:pPr>
        <w:ind w:firstLine="357"/>
        <w:jc w:val="both"/>
        <w:rPr>
          <w:lang w:eastAsia="en-US"/>
        </w:rPr>
      </w:pPr>
      <w:r w:rsidRPr="006042F0">
        <w:t xml:space="preserve">Учасники, </w:t>
      </w:r>
      <w:r w:rsidRPr="006042F0" w:rsidR="000C75F4">
        <w:t>які</w:t>
      </w:r>
      <w:r w:rsidRPr="006042F0">
        <w:t xml:space="preserve"> виявили бажання прийняти участь </w:t>
      </w:r>
      <w:r w:rsidRPr="006042F0" w:rsidR="000C75F4">
        <w:t>в</w:t>
      </w:r>
      <w:r w:rsidRPr="006042F0">
        <w:t xml:space="preserve"> конкурсі, в обов’язковому порядку </w:t>
      </w:r>
      <w:r w:rsidRPr="006042F0">
        <w:rPr>
          <w:b/>
          <w:bCs/>
        </w:rPr>
        <w:t>повинні зазначати предмет закупівлі в темі електронного листа при наданні своєї цінової пропозиції.</w:t>
      </w:r>
      <w:r w:rsidRPr="006042F0">
        <w:t xml:space="preserve"> Наприклад: «</w:t>
      </w:r>
      <w:r w:rsidRPr="006042F0" w:rsidR="008E179E">
        <w:rPr>
          <w:bCs/>
        </w:rPr>
        <w:t>№</w:t>
      </w:r>
      <w:r w:rsidRPr="006042F0" w:rsidR="006042F0">
        <w:rPr>
          <w:bCs/>
        </w:rPr>
        <w:t>2953</w:t>
      </w:r>
      <w:r w:rsidRPr="006042F0" w:rsidR="006042F0">
        <w:rPr>
          <w:bCs/>
          <w:lang w:val="en-US"/>
        </w:rPr>
        <w:t>MS</w:t>
      </w:r>
      <w:r w:rsidRPr="006042F0" w:rsidR="008E179E">
        <w:rPr>
          <w:bCs/>
        </w:rPr>
        <w:t>_</w:t>
      </w:r>
      <w:r w:rsidRPr="006042F0">
        <w:t>Конкурс</w:t>
      </w:r>
      <w:r w:rsidRPr="006042F0" w:rsidR="000E5FB0">
        <w:t xml:space="preserve"> </w:t>
      </w:r>
      <w:r w:rsidRPr="006042F0">
        <w:t>на  місцеву закупівлю</w:t>
      </w:r>
      <w:r w:rsidRPr="006042F0">
        <w:rPr>
          <w:bCs/>
        </w:rPr>
        <w:t xml:space="preserve"> </w:t>
      </w:r>
      <w:r w:rsidRPr="006042F0" w:rsidR="006042F0">
        <w:rPr>
          <w:bCs/>
          <w:color w:val="FF0000"/>
        </w:rPr>
        <w:t>послуги технічного обслуговування IT для потреб НК ТЧХУ</w:t>
      </w:r>
      <w:r w:rsidRPr="006042F0">
        <w:rPr>
          <w:color w:val="FF0000"/>
        </w:rPr>
        <w:t xml:space="preserve"> </w:t>
      </w:r>
      <w:r w:rsidRPr="006042F0">
        <w:t>(</w:t>
      </w:r>
      <w:r w:rsidRPr="006042F0" w:rsidR="006D0A0B">
        <w:t xml:space="preserve">де </w:t>
      </w:r>
      <w:r w:rsidRPr="006042F0">
        <w:t>червоним зазначено предмет закупівлі).</w:t>
      </w:r>
    </w:p>
    <w:p w:rsidRPr="006042F0" w:rsidR="003F16E7" w:rsidP="00292CED" w:rsidRDefault="003F16E7" w14:paraId="5811D234" w14:textId="77777777">
      <w:pPr>
        <w:tabs>
          <w:tab w:val="num" w:pos="-5387"/>
        </w:tabs>
        <w:contextualSpacing/>
        <w:jc w:val="both"/>
        <w:rPr>
          <w:spacing w:val="-4"/>
        </w:rPr>
      </w:pPr>
    </w:p>
    <w:p w:rsidRPr="006042F0" w:rsidR="00A42C7B" w:rsidP="00A42C7B" w:rsidRDefault="00A42C7B" w14:paraId="6F24EC79" w14:textId="6CC36F26">
      <w:pPr>
        <w:jc w:val="center"/>
        <w:rPr>
          <w:b/>
        </w:rPr>
      </w:pPr>
      <w:r w:rsidRPr="006042F0">
        <w:rPr>
          <w:b/>
        </w:rPr>
        <w:t xml:space="preserve"> V. Учасники при поданні </w:t>
      </w:r>
      <w:r w:rsidRPr="006042F0" w:rsidR="001B4529">
        <w:rPr>
          <w:b/>
        </w:rPr>
        <w:t>цінової</w:t>
      </w:r>
      <w:r w:rsidRPr="006042F0" w:rsidR="00827475">
        <w:rPr>
          <w:b/>
        </w:rPr>
        <w:t xml:space="preserve"> </w:t>
      </w:r>
      <w:r w:rsidRPr="006042F0">
        <w:rPr>
          <w:b/>
        </w:rPr>
        <w:t xml:space="preserve">пропозиції повинні враховувати норми (врахуванням вважається факт подання </w:t>
      </w:r>
      <w:r w:rsidRPr="006042F0" w:rsidR="001B4529">
        <w:rPr>
          <w:b/>
        </w:rPr>
        <w:t>цінової</w:t>
      </w:r>
      <w:r w:rsidRPr="006042F0">
        <w:rPr>
          <w:b/>
        </w:rPr>
        <w:t xml:space="preserve"> пропозиції, що учасник ознайомлений з даним нормами і їх не порушує, жодні окремі підтвердження не потрібно подавати):</w:t>
      </w:r>
    </w:p>
    <w:p w:rsidRPr="006042F0" w:rsidR="00A42C7B" w:rsidP="00E152FF" w:rsidRDefault="00CC0B16" w14:paraId="7690E294" w14:textId="6AD92330">
      <w:pPr>
        <w:numPr>
          <w:ilvl w:val="0"/>
          <w:numId w:val="7"/>
        </w:numPr>
        <w:ind w:left="0" w:firstLine="357"/>
        <w:jc w:val="both"/>
        <w:rPr>
          <w:iCs/>
        </w:rPr>
      </w:pPr>
      <w:r w:rsidRPr="006042F0">
        <w:rPr>
          <w:iCs/>
        </w:rPr>
        <w:t>П</w:t>
      </w:r>
      <w:r w:rsidRPr="006042F0" w:rsidR="00A42C7B">
        <w:rPr>
          <w:iCs/>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Pr="006042F0" w:rsidR="000E5FB0">
        <w:rPr>
          <w:iCs/>
        </w:rPr>
        <w:t>р</w:t>
      </w:r>
      <w:r w:rsidRPr="006042F0" w:rsidR="00A42C7B">
        <w:rPr>
          <w:iCs/>
        </w:rPr>
        <w:t xml:space="preserve">осійська </w:t>
      </w:r>
      <w:r w:rsidRPr="006042F0" w:rsidR="000E5FB0">
        <w:rPr>
          <w:iCs/>
        </w:rPr>
        <w:t>ф</w:t>
      </w:r>
      <w:r w:rsidRPr="006042F0" w:rsidR="00A42C7B">
        <w:rPr>
          <w:iCs/>
        </w:rPr>
        <w:t xml:space="preserve">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rsidRPr="006042F0" w:rsidR="00A42C7B" w:rsidP="00E152FF" w:rsidRDefault="00A42C7B" w14:paraId="2F513516" w14:textId="2B786B99">
      <w:pPr>
        <w:numPr>
          <w:ilvl w:val="0"/>
          <w:numId w:val="7"/>
        </w:numPr>
        <w:ind w:left="0" w:firstLine="357"/>
        <w:jc w:val="both"/>
        <w:rPr>
          <w:iCs/>
        </w:rPr>
      </w:pPr>
      <w:r w:rsidRPr="006042F0">
        <w:rPr>
          <w:iCs/>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Pr="006042F0" w:rsidR="000E5FB0">
        <w:rPr>
          <w:iCs/>
        </w:rPr>
        <w:t>р</w:t>
      </w:r>
      <w:r w:rsidRPr="006042F0">
        <w:rPr>
          <w:iCs/>
        </w:rPr>
        <w:t xml:space="preserve">осійської </w:t>
      </w:r>
      <w:r w:rsidRPr="006042F0" w:rsidR="000E5FB0">
        <w:rPr>
          <w:iCs/>
        </w:rPr>
        <w:t>ф</w:t>
      </w:r>
      <w:r w:rsidRPr="006042F0">
        <w:rPr>
          <w:iCs/>
        </w:rPr>
        <w:t xml:space="preserve">едерації / </w:t>
      </w:r>
      <w:r w:rsidRPr="006042F0" w:rsidR="000E5FB0">
        <w:rPr>
          <w:iCs/>
        </w:rPr>
        <w:t>р</w:t>
      </w:r>
      <w:r w:rsidRPr="006042F0">
        <w:rPr>
          <w:iCs/>
        </w:rPr>
        <w:t xml:space="preserve">еспубліки </w:t>
      </w:r>
      <w:proofErr w:type="spellStart"/>
      <w:r w:rsidRPr="006042F0" w:rsidR="000E5FB0">
        <w:rPr>
          <w:iCs/>
        </w:rPr>
        <w:t>б</w:t>
      </w:r>
      <w:r w:rsidRPr="006042F0">
        <w:rPr>
          <w:iCs/>
        </w:rPr>
        <w:t>ілорусь</w:t>
      </w:r>
      <w:proofErr w:type="spellEnd"/>
      <w:r w:rsidRPr="006042F0">
        <w:rPr>
          <w:iCs/>
        </w:rPr>
        <w:t xml:space="preserve"> державної форми власності, юридичних осіб, створених та/або зареєстрованих відповідно до законодавства </w:t>
      </w:r>
      <w:r w:rsidRPr="006042F0" w:rsidR="000E5FB0">
        <w:rPr>
          <w:iCs/>
        </w:rPr>
        <w:t>р</w:t>
      </w:r>
      <w:r w:rsidRPr="006042F0">
        <w:rPr>
          <w:iCs/>
        </w:rPr>
        <w:t xml:space="preserve">осійської </w:t>
      </w:r>
      <w:r w:rsidRPr="006042F0" w:rsidR="000E5FB0">
        <w:rPr>
          <w:iCs/>
        </w:rPr>
        <w:t>ф</w:t>
      </w:r>
      <w:r w:rsidRPr="006042F0">
        <w:rPr>
          <w:iCs/>
        </w:rPr>
        <w:t>едерації</w:t>
      </w:r>
      <w:r w:rsidRPr="006042F0" w:rsidR="000E5FB0">
        <w:rPr>
          <w:iCs/>
        </w:rPr>
        <w:t xml:space="preserve"> </w:t>
      </w:r>
      <w:r w:rsidRPr="006042F0">
        <w:rPr>
          <w:iCs/>
        </w:rPr>
        <w:t xml:space="preserve">/ </w:t>
      </w:r>
      <w:r w:rsidRPr="006042F0" w:rsidR="000E5FB0">
        <w:rPr>
          <w:iCs/>
        </w:rPr>
        <w:t>р</w:t>
      </w:r>
      <w:r w:rsidRPr="006042F0">
        <w:rPr>
          <w:iCs/>
        </w:rPr>
        <w:t xml:space="preserve">еспубліки </w:t>
      </w:r>
      <w:proofErr w:type="spellStart"/>
      <w:r w:rsidRPr="006042F0" w:rsidR="000E5FB0">
        <w:rPr>
          <w:iCs/>
        </w:rPr>
        <w:t>б</w:t>
      </w:r>
      <w:r w:rsidRPr="006042F0">
        <w:rPr>
          <w:iCs/>
        </w:rPr>
        <w:t>ілорусь</w:t>
      </w:r>
      <w:proofErr w:type="spellEnd"/>
      <w:r w:rsidRPr="006042F0">
        <w:rPr>
          <w:iCs/>
        </w:rPr>
        <w:t xml:space="preserve">, та юридичних осіб, кінцевими </w:t>
      </w:r>
      <w:proofErr w:type="spellStart"/>
      <w:r w:rsidRPr="006042F0">
        <w:rPr>
          <w:iCs/>
        </w:rPr>
        <w:t>бенефіціарними</w:t>
      </w:r>
      <w:proofErr w:type="spellEnd"/>
      <w:r w:rsidRPr="006042F0">
        <w:rPr>
          <w:iCs/>
        </w:rPr>
        <w:t xml:space="preserve"> власниками (власниками) яких є резиденти </w:t>
      </w:r>
      <w:r w:rsidRPr="006042F0" w:rsidR="000E5FB0">
        <w:rPr>
          <w:iCs/>
        </w:rPr>
        <w:t>р</w:t>
      </w:r>
      <w:r w:rsidRPr="006042F0">
        <w:rPr>
          <w:iCs/>
        </w:rPr>
        <w:t xml:space="preserve">осійської </w:t>
      </w:r>
      <w:r w:rsidRPr="006042F0" w:rsidR="000E5FB0">
        <w:rPr>
          <w:iCs/>
        </w:rPr>
        <w:t>ф</w:t>
      </w:r>
      <w:r w:rsidRPr="006042F0">
        <w:rPr>
          <w:iCs/>
        </w:rPr>
        <w:t xml:space="preserve">едерації / </w:t>
      </w:r>
      <w:r w:rsidRPr="006042F0" w:rsidR="000E5FB0">
        <w:rPr>
          <w:iCs/>
        </w:rPr>
        <w:t>р</w:t>
      </w:r>
      <w:r w:rsidRPr="006042F0">
        <w:rPr>
          <w:iCs/>
        </w:rPr>
        <w:t xml:space="preserve">еспубліки </w:t>
      </w:r>
      <w:proofErr w:type="spellStart"/>
      <w:r w:rsidRPr="006042F0" w:rsidR="000E5FB0">
        <w:rPr>
          <w:iCs/>
        </w:rPr>
        <w:t>б</w:t>
      </w:r>
      <w:r w:rsidRPr="006042F0">
        <w:rPr>
          <w:iCs/>
        </w:rPr>
        <w:t>ілорусь</w:t>
      </w:r>
      <w:proofErr w:type="spellEnd"/>
      <w:r w:rsidRPr="006042F0">
        <w:rPr>
          <w:iCs/>
        </w:rPr>
        <w:t xml:space="preserve">, та/або у фізичних осіб (фізичних осіб — підприємців) — резидентів </w:t>
      </w:r>
      <w:r w:rsidRPr="006042F0" w:rsidR="000E5FB0">
        <w:rPr>
          <w:iCs/>
        </w:rPr>
        <w:t>р</w:t>
      </w:r>
      <w:r w:rsidRPr="006042F0">
        <w:rPr>
          <w:iCs/>
        </w:rPr>
        <w:t xml:space="preserve">осійської </w:t>
      </w:r>
      <w:r w:rsidRPr="006042F0" w:rsidR="000E5FB0">
        <w:rPr>
          <w:iCs/>
        </w:rPr>
        <w:t>ф</w:t>
      </w:r>
      <w:r w:rsidRPr="006042F0">
        <w:rPr>
          <w:iCs/>
        </w:rPr>
        <w:t xml:space="preserve">едерації / </w:t>
      </w:r>
      <w:r w:rsidRPr="006042F0" w:rsidR="000E5FB0">
        <w:rPr>
          <w:iCs/>
        </w:rPr>
        <w:t>р</w:t>
      </w:r>
      <w:r w:rsidRPr="006042F0">
        <w:rPr>
          <w:iCs/>
        </w:rPr>
        <w:t xml:space="preserve">еспубліки </w:t>
      </w:r>
      <w:proofErr w:type="spellStart"/>
      <w:r w:rsidRPr="006042F0" w:rsidR="000E5FB0">
        <w:rPr>
          <w:iCs/>
        </w:rPr>
        <w:t>б</w:t>
      </w:r>
      <w:r w:rsidRPr="006042F0">
        <w:rPr>
          <w:iCs/>
        </w:rPr>
        <w:t>ілорусь</w:t>
      </w:r>
      <w:proofErr w:type="spellEnd"/>
      <w:r w:rsidRPr="006042F0">
        <w:rPr>
          <w:iCs/>
        </w:rPr>
        <w:t xml:space="preserve">, а також закупівлі в інших суб’єктів господарювання, що здійснюють продаж товарів, робіт і послуг походженням з </w:t>
      </w:r>
      <w:r w:rsidRPr="006042F0" w:rsidR="000E5FB0">
        <w:rPr>
          <w:iCs/>
        </w:rPr>
        <w:t>р</w:t>
      </w:r>
      <w:r w:rsidRPr="006042F0">
        <w:rPr>
          <w:iCs/>
        </w:rPr>
        <w:t xml:space="preserve">осійської </w:t>
      </w:r>
      <w:r w:rsidRPr="006042F0" w:rsidR="000E5FB0">
        <w:rPr>
          <w:iCs/>
        </w:rPr>
        <w:t>ф</w:t>
      </w:r>
      <w:r w:rsidRPr="006042F0">
        <w:rPr>
          <w:iCs/>
        </w:rPr>
        <w:t xml:space="preserve">едерації / </w:t>
      </w:r>
      <w:r w:rsidRPr="006042F0" w:rsidR="000E5FB0">
        <w:rPr>
          <w:iCs/>
        </w:rPr>
        <w:t>р</w:t>
      </w:r>
      <w:r w:rsidRPr="006042F0">
        <w:rPr>
          <w:iCs/>
        </w:rPr>
        <w:t xml:space="preserve">еспубліки </w:t>
      </w:r>
      <w:proofErr w:type="spellStart"/>
      <w:r w:rsidRPr="006042F0" w:rsidR="000E5FB0">
        <w:rPr>
          <w:iCs/>
        </w:rPr>
        <w:t>б</w:t>
      </w:r>
      <w:r w:rsidRPr="006042F0">
        <w:rPr>
          <w:iCs/>
        </w:rPr>
        <w:t>ілорусь</w:t>
      </w:r>
      <w:proofErr w:type="spellEnd"/>
      <w:r w:rsidRPr="006042F0">
        <w:rPr>
          <w:iCs/>
        </w:rPr>
        <w:t>.</w:t>
      </w:r>
    </w:p>
    <w:p w:rsidRPr="006042F0" w:rsidR="00A42C7B" w:rsidP="00E152FF" w:rsidRDefault="00A42C7B" w14:paraId="596E676E" w14:textId="7F5D7A4F">
      <w:pPr>
        <w:numPr>
          <w:ilvl w:val="0"/>
          <w:numId w:val="7"/>
        </w:numPr>
        <w:ind w:left="0" w:firstLine="357"/>
        <w:jc w:val="both"/>
        <w:rPr>
          <w:iCs/>
        </w:rPr>
      </w:pPr>
      <w:r w:rsidRPr="006042F0">
        <w:rPr>
          <w:iCs/>
        </w:rPr>
        <w:t xml:space="preserve">Факт подання </w:t>
      </w:r>
      <w:r w:rsidRPr="006042F0" w:rsidR="00F97F6A">
        <w:rPr>
          <w:iCs/>
        </w:rPr>
        <w:t>цінової</w:t>
      </w:r>
      <w:r w:rsidRPr="006042F0">
        <w:rPr>
          <w:iCs/>
        </w:rPr>
        <w:t xml:space="preserve"> пропозиції </w:t>
      </w:r>
      <w:r w:rsidRPr="006042F0" w:rsidR="00CC0B16">
        <w:rPr>
          <w:iCs/>
        </w:rPr>
        <w:t>У</w:t>
      </w:r>
      <w:r w:rsidRPr="006042F0">
        <w:rPr>
          <w:iCs/>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Pr="006042F0" w:rsidR="00F97F6A">
        <w:rPr>
          <w:iCs/>
        </w:rPr>
        <w:t>цінової</w:t>
      </w:r>
      <w:r w:rsidRPr="006042F0">
        <w:rPr>
          <w:iCs/>
        </w:rPr>
        <w:t xml:space="preserve"> пропозиції </w:t>
      </w:r>
      <w:r w:rsidRPr="006042F0" w:rsidR="00CC0B16">
        <w:rPr>
          <w:iCs/>
        </w:rPr>
        <w:t>У</w:t>
      </w:r>
      <w:r w:rsidRPr="006042F0">
        <w:rPr>
          <w:iCs/>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w:t>
      </w:r>
      <w:r w:rsidRPr="006042F0">
        <w:rPr>
          <w:iCs/>
        </w:rPr>
        <w:t xml:space="preserve">передачу замовнику персональних даних, а також їх обробку, несе виключно </w:t>
      </w:r>
      <w:r w:rsidRPr="006042F0" w:rsidR="001C6C1E">
        <w:rPr>
          <w:iCs/>
        </w:rPr>
        <w:t>Учасник</w:t>
      </w:r>
      <w:r w:rsidRPr="006042F0">
        <w:rPr>
          <w:iCs/>
        </w:rPr>
        <w:t xml:space="preserve">, що подав </w:t>
      </w:r>
      <w:r w:rsidRPr="006042F0" w:rsidR="001C6C1E">
        <w:rPr>
          <w:iCs/>
        </w:rPr>
        <w:t>цінову</w:t>
      </w:r>
      <w:r w:rsidRPr="006042F0">
        <w:rPr>
          <w:iCs/>
        </w:rPr>
        <w:t xml:space="preserve"> пропозицію.</w:t>
      </w:r>
    </w:p>
    <w:p w:rsidR="00C258B0" w:rsidP="00C258B0" w:rsidRDefault="00C258B0" w14:paraId="165195EB" w14:textId="77777777">
      <w:pPr>
        <w:ind w:firstLine="357"/>
        <w:jc w:val="both"/>
        <w:rPr>
          <w:bCs/>
          <w:iCs/>
        </w:rPr>
      </w:pPr>
    </w:p>
    <w:p w:rsidR="00D71E39" w:rsidP="00C258B0" w:rsidRDefault="00D71E39" w14:paraId="4B29CB09" w14:textId="77777777">
      <w:pPr>
        <w:ind w:firstLine="357"/>
        <w:jc w:val="both"/>
        <w:rPr>
          <w:bCs/>
          <w:iCs/>
        </w:rPr>
      </w:pPr>
    </w:p>
    <w:p w:rsidRPr="006042F0" w:rsidR="00D71E39" w:rsidP="00C258B0" w:rsidRDefault="00D71E39" w14:paraId="5E19323D" w14:textId="77777777">
      <w:pPr>
        <w:ind w:firstLine="357"/>
        <w:jc w:val="both"/>
        <w:rPr>
          <w:bCs/>
          <w:iCs/>
        </w:rPr>
      </w:pPr>
    </w:p>
    <w:p w:rsidRPr="006042F0" w:rsidR="0047645E" w:rsidP="0047645E" w:rsidRDefault="00A42C7B" w14:paraId="211D149F" w14:textId="6DB84C71">
      <w:pPr>
        <w:ind w:firstLine="357"/>
        <w:jc w:val="center"/>
        <w:rPr>
          <w:b/>
        </w:rPr>
      </w:pPr>
      <w:r w:rsidRPr="006042F0">
        <w:rPr>
          <w:b/>
        </w:rPr>
        <w:t xml:space="preserve">VI. </w:t>
      </w:r>
      <w:r w:rsidRPr="006042F0" w:rsidR="0047645E">
        <w:rPr>
          <w:b/>
        </w:rPr>
        <w:t xml:space="preserve">Підписанням та поданням своєї </w:t>
      </w:r>
      <w:r w:rsidRPr="006042F0" w:rsidR="00F97F6A">
        <w:rPr>
          <w:b/>
        </w:rPr>
        <w:t>цінової</w:t>
      </w:r>
      <w:r w:rsidRPr="006042F0" w:rsidR="0047645E">
        <w:rPr>
          <w:b/>
        </w:rPr>
        <w:t xml:space="preserve"> пропозиції учасник погоджується з наступним:</w:t>
      </w:r>
    </w:p>
    <w:p w:rsidRPr="006042F0" w:rsidR="003829B1" w:rsidP="006042F0" w:rsidRDefault="006042F0" w14:paraId="108EA305" w14:textId="4242D4BA">
      <w:pPr>
        <w:jc w:val="both"/>
      </w:pPr>
      <w:r>
        <w:t xml:space="preserve">6.1. </w:t>
      </w:r>
      <w:r w:rsidRPr="006042F0" w:rsidR="00CC0B16">
        <w:t>У</w:t>
      </w:r>
      <w:r w:rsidRPr="006042F0" w:rsidR="003829B1">
        <w:t xml:space="preserve">часть у </w:t>
      </w:r>
      <w:r w:rsidRPr="006042F0" w:rsidR="007E3EDF">
        <w:t>наданні послуг, виконанні  робіт</w:t>
      </w:r>
      <w:r w:rsidRPr="006042F0" w:rsidR="003829B1">
        <w:t xml:space="preserve"> пов'язани</w:t>
      </w:r>
      <w:r w:rsidRPr="006042F0" w:rsidR="007E3EDF">
        <w:t>ми особами</w:t>
      </w:r>
      <w:r w:rsidRPr="006042F0" w:rsidR="003829B1">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rsidRPr="006042F0" w:rsidR="006F0298" w:rsidP="006042F0" w:rsidRDefault="006042F0" w14:paraId="56D2578C" w14:textId="4787BF00">
      <w:pPr>
        <w:jc w:val="both"/>
      </w:pPr>
      <w:r>
        <w:t xml:space="preserve">6.2. </w:t>
      </w:r>
      <w:r w:rsidRPr="006042F0" w:rsidR="00CC0B16">
        <w:t>П</w:t>
      </w:r>
      <w:r w:rsidRPr="006042F0" w:rsidR="0047645E">
        <w:t xml:space="preserve">ропозиція може бути відхилена, та/або </w:t>
      </w:r>
      <w:r w:rsidRPr="006042F0" w:rsidR="003829B1">
        <w:t>Д</w:t>
      </w:r>
      <w:r w:rsidRPr="006042F0" w:rsidR="0047645E">
        <w:t xml:space="preserve">оговір може бути розірваний, якщо є будь-які докази, що підписання </w:t>
      </w:r>
      <w:r w:rsidRPr="006042F0" w:rsidR="003829B1">
        <w:t>Д</w:t>
      </w:r>
      <w:r w:rsidRPr="006042F0" w:rsidR="0047645E">
        <w:t xml:space="preserve">оговору або виконання </w:t>
      </w:r>
      <w:r w:rsidRPr="006042F0" w:rsidR="003829B1">
        <w:t>Д</w:t>
      </w:r>
      <w:r w:rsidRPr="006042F0" w:rsidR="0047645E">
        <w:t>оговору включають в себе хабарництво або будь-які інші незаконні дії.</w:t>
      </w:r>
      <w:r w:rsidRPr="006042F0" w:rsidR="006F0298">
        <w:t xml:space="preserve"> </w:t>
      </w:r>
    </w:p>
    <w:p w:rsidRPr="006042F0" w:rsidR="0047645E" w:rsidP="006042F0" w:rsidRDefault="006042F0" w14:paraId="46C1578C" w14:textId="5BF61666">
      <w:pPr>
        <w:jc w:val="both"/>
      </w:pPr>
      <w:r>
        <w:t xml:space="preserve">6.3. </w:t>
      </w:r>
      <w:r w:rsidRPr="006042F0" w:rsidR="006F0298">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Pr="006042F0" w:rsidR="00E10574">
        <w:t xml:space="preserve"> </w:t>
      </w:r>
    </w:p>
    <w:p w:rsidRPr="006042F0" w:rsidR="0047645E" w:rsidP="006042F0" w:rsidRDefault="006042F0" w14:paraId="02487925" w14:textId="3F32B19D">
      <w:pPr>
        <w:jc w:val="both"/>
        <w:rPr>
          <w:b/>
          <w:bCs/>
          <w:iCs/>
        </w:rPr>
      </w:pPr>
      <w:r>
        <w:t xml:space="preserve">6.4. </w:t>
      </w:r>
      <w:r w:rsidRPr="006042F0" w:rsidR="00827475">
        <w:t>У</w:t>
      </w:r>
      <w:r w:rsidRPr="006042F0" w:rsidR="0047645E">
        <w:t>часник самостійно одержує всі необхідні документи, пов’язані з поданням його пропозиції, та несе всі витрати на їх отримання.</w:t>
      </w:r>
      <w:r w:rsidRPr="006042F0" w:rsidR="0047645E">
        <w:rPr>
          <w:b/>
          <w:bCs/>
        </w:rPr>
        <w:t xml:space="preserve">  </w:t>
      </w:r>
    </w:p>
    <w:p w:rsidRPr="006042F0" w:rsidR="005F5EF8" w:rsidP="006042F0" w:rsidRDefault="006042F0" w14:paraId="6388587C" w14:textId="77EB04E1">
      <w:pPr>
        <w:jc w:val="both"/>
      </w:pPr>
      <w:r>
        <w:t xml:space="preserve">6.5. </w:t>
      </w:r>
      <w:r w:rsidRPr="006042F0" w:rsidR="005F5EF8">
        <w:t>На Учасника (його посадових осіб) не поширюється дія економічних Санкцій*.</w:t>
      </w:r>
    </w:p>
    <w:p w:rsidRPr="006042F0" w:rsidR="005F5EF8" w:rsidP="005F5EF8" w:rsidRDefault="005F5EF8" w14:paraId="00B78683" w14:textId="77777777">
      <w:pPr>
        <w:ind w:firstLine="357"/>
        <w:jc w:val="both"/>
      </w:pPr>
      <w:r w:rsidRPr="006042F0">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rsidRPr="006042F0" w:rsidR="005F5EF8" w:rsidP="006042F0" w:rsidRDefault="006042F0" w14:paraId="1BAFED90" w14:textId="1F3333B0">
      <w:pPr>
        <w:jc w:val="both"/>
      </w:pPr>
      <w:r>
        <w:t>6.6.</w:t>
      </w:r>
      <w:r w:rsidRPr="006042F0" w:rsidR="005F5EF8">
        <w:t xml:space="preserve"> Учасника (його посадових осіб) не включено до:</w:t>
      </w:r>
    </w:p>
    <w:p w:rsidRPr="006042F0" w:rsidR="005F5EF8" w:rsidP="005F5EF8" w:rsidRDefault="005F5EF8" w14:paraId="473979F7" w14:textId="77B88186">
      <w:pPr>
        <w:ind w:firstLine="357"/>
        <w:jc w:val="both"/>
      </w:pPr>
      <w:r w:rsidRPr="006042F0">
        <w:t>Санкцій РНБО (Ради національної безпеки і оборони України)</w:t>
      </w:r>
      <w:r w:rsidRPr="006042F0" w:rsidR="00262C10">
        <w:t>;</w:t>
      </w:r>
    </w:p>
    <w:p w:rsidRPr="006042F0" w:rsidR="005F5EF8" w:rsidP="005F5EF8" w:rsidRDefault="005F5EF8" w14:paraId="0308D71B" w14:textId="55453CD9">
      <w:pPr>
        <w:ind w:firstLine="357"/>
        <w:jc w:val="both"/>
      </w:pPr>
      <w:proofErr w:type="spellStart"/>
      <w:r w:rsidRPr="006042F0">
        <w:t>Санкційного</w:t>
      </w:r>
      <w:proofErr w:type="spellEnd"/>
      <w:r w:rsidRPr="006042F0">
        <w:t xml:space="preserve"> списку Міністерства Фінансів США (OFAC)</w:t>
      </w:r>
      <w:r w:rsidRPr="006042F0" w:rsidR="00262C10">
        <w:t>;</w:t>
      </w:r>
    </w:p>
    <w:p w:rsidRPr="006042F0" w:rsidR="005F5EF8" w:rsidP="005F5EF8" w:rsidRDefault="005F5EF8" w14:paraId="0530E4DA" w14:textId="0C3ACEC7">
      <w:pPr>
        <w:ind w:firstLine="357"/>
        <w:jc w:val="both"/>
      </w:pPr>
      <w:proofErr w:type="spellStart"/>
      <w:r w:rsidRPr="006042F0">
        <w:t>Санкційного</w:t>
      </w:r>
      <w:proofErr w:type="spellEnd"/>
      <w:r w:rsidRPr="006042F0">
        <w:t xml:space="preserve"> списку Канади</w:t>
      </w:r>
      <w:r w:rsidRPr="006042F0" w:rsidR="00262C10">
        <w:t>;</w:t>
      </w:r>
    </w:p>
    <w:p w:rsidRPr="006042F0" w:rsidR="005F5EF8" w:rsidP="005F5EF8" w:rsidRDefault="005F5EF8" w14:paraId="3FC841F6" w14:textId="02B002CF">
      <w:pPr>
        <w:ind w:firstLine="357"/>
        <w:jc w:val="both"/>
      </w:pPr>
      <w:proofErr w:type="spellStart"/>
      <w:r w:rsidRPr="006042F0">
        <w:t>Санкційного</w:t>
      </w:r>
      <w:proofErr w:type="spellEnd"/>
      <w:r w:rsidRPr="006042F0">
        <w:t xml:space="preserve"> списку ЄС</w:t>
      </w:r>
      <w:r w:rsidRPr="006042F0" w:rsidR="00262C10">
        <w:t>;</w:t>
      </w:r>
    </w:p>
    <w:p w:rsidRPr="006042F0" w:rsidR="005F5EF8" w:rsidP="005F5EF8" w:rsidRDefault="005F5EF8" w14:paraId="00973EC6" w14:textId="0074C603">
      <w:pPr>
        <w:ind w:firstLine="357"/>
        <w:jc w:val="both"/>
      </w:pPr>
      <w:r w:rsidRPr="006042F0">
        <w:t xml:space="preserve">Зведеного </w:t>
      </w:r>
      <w:proofErr w:type="spellStart"/>
      <w:r w:rsidRPr="006042F0">
        <w:t>санкційного</w:t>
      </w:r>
      <w:proofErr w:type="spellEnd"/>
      <w:r w:rsidRPr="006042F0">
        <w:t xml:space="preserve"> списку Австралії</w:t>
      </w:r>
      <w:r w:rsidRPr="006042F0" w:rsidR="00262C10">
        <w:t>;</w:t>
      </w:r>
    </w:p>
    <w:p w:rsidRPr="006042F0" w:rsidR="005F5EF8" w:rsidP="005F5EF8" w:rsidRDefault="005F5EF8" w14:paraId="454FCFE7" w14:textId="2EE0AB0C">
      <w:pPr>
        <w:ind w:firstLine="357"/>
        <w:jc w:val="both"/>
      </w:pPr>
      <w:proofErr w:type="spellStart"/>
      <w:r w:rsidRPr="006042F0">
        <w:t>Санкційного</w:t>
      </w:r>
      <w:proofErr w:type="spellEnd"/>
      <w:r w:rsidRPr="006042F0">
        <w:t xml:space="preserve"> списку Великобританії</w:t>
      </w:r>
      <w:r w:rsidRPr="006042F0" w:rsidR="00262C10">
        <w:t>;</w:t>
      </w:r>
    </w:p>
    <w:p w:rsidRPr="006042F0" w:rsidR="005F5EF8" w:rsidP="005F5EF8" w:rsidRDefault="005F5EF8" w14:paraId="21E79D93" w14:textId="5D04FEE5">
      <w:pPr>
        <w:ind w:firstLine="357"/>
        <w:jc w:val="both"/>
      </w:pPr>
      <w:proofErr w:type="spellStart"/>
      <w:r w:rsidRPr="006042F0">
        <w:t>Санкційного</w:t>
      </w:r>
      <w:proofErr w:type="spellEnd"/>
      <w:r w:rsidRPr="006042F0">
        <w:t xml:space="preserve"> списку Японії проти РФ у зв'язку з подіями в Україні</w:t>
      </w:r>
      <w:r w:rsidRPr="006042F0" w:rsidR="00262C10">
        <w:t>;</w:t>
      </w:r>
    </w:p>
    <w:p w:rsidRPr="006042F0" w:rsidR="005F5EF8" w:rsidP="005F5EF8" w:rsidRDefault="005F5EF8" w14:paraId="69C0D766" w14:textId="0C378ACB">
      <w:pPr>
        <w:ind w:firstLine="357"/>
        <w:jc w:val="both"/>
      </w:pPr>
      <w:proofErr w:type="spellStart"/>
      <w:r w:rsidRPr="006042F0">
        <w:t>Санкційних</w:t>
      </w:r>
      <w:proofErr w:type="spellEnd"/>
      <w:r w:rsidRPr="006042F0">
        <w:t xml:space="preserve"> списків Бюро промисловості та безпеки (BIS) Міністерства торгівлі США.</w:t>
      </w:r>
    </w:p>
    <w:p w:rsidR="00196AEF" w:rsidP="006042F0" w:rsidRDefault="006042F0" w14:paraId="49733FE5" w14:textId="36D62F73">
      <w:pPr>
        <w:jc w:val="both"/>
      </w:pPr>
      <w:r>
        <w:t>6.7.</w:t>
      </w:r>
      <w:r w:rsidRPr="006042F0" w:rsidR="006A37BC">
        <w:t xml:space="preserve"> </w:t>
      </w:r>
      <w:r w:rsidRPr="006042F0" w:rsidR="00B34A3E">
        <w:t>Учасники погоджуються та підтверджують, що в Товаристві діють відповідні політики, які доступні на офіційному веб-сайті Товариства</w:t>
      </w:r>
      <w:r w:rsidRPr="006042F0" w:rsidR="00DF6FED">
        <w:t xml:space="preserve"> </w:t>
      </w:r>
      <w:hyperlink w:history="1" w:anchor=":~:text=%D0%93%D0%BE%D0%BB%D0%BE%D0%B2%D0%BD%D0%B0.%20%D0%97%20%D0%BF%D0%BE%D1%87%D0%B0%D1%82%D0%BA%D1%83%20%D0%BF%D0%BE%D0%B2%D0%BD%D0%BE%D0%BC%D0%B0%D1%81%D1%88%D1%82%D0%B0%D0%B1%D0%BD%D0%BE%D1%97%20%D0%B2%D1%96%D0%B9%D0%BD%D0%B8" r:id="rId10">
        <w:r w:rsidRPr="006042F0" w:rsidR="0013164D">
          <w:rPr>
            <w:rStyle w:val="ac"/>
          </w:rPr>
          <w:t>https://redcross.org.ua</w:t>
        </w:r>
      </w:hyperlink>
      <w:r w:rsidRPr="006042F0" w:rsidR="00B34A3E">
        <w:t>.</w:t>
      </w:r>
      <w:r w:rsidRPr="006042F0" w:rsidR="00A8066F">
        <w:t xml:space="preserve"> </w:t>
      </w:r>
      <w:r w:rsidRPr="006042F0" w:rsidR="00B34A3E">
        <w:t xml:space="preserve"> Посилання на відповідні положення зазначених політик є обов'язковими для включення в договори.</w:t>
      </w:r>
    </w:p>
    <w:p w:rsidRPr="006042F0" w:rsidR="00AD3F30" w:rsidP="006042F0" w:rsidRDefault="00AD3F30" w14:paraId="31088772" w14:textId="77777777">
      <w:pPr>
        <w:jc w:val="both"/>
      </w:pPr>
    </w:p>
    <w:p w:rsidRPr="006042F0" w:rsidR="00A206D9" w:rsidP="00A206D9" w:rsidRDefault="00A206D9" w14:paraId="58ACC5C2" w14:textId="25A278A4">
      <w:pPr>
        <w:tabs>
          <w:tab w:val="left" w:pos="708"/>
          <w:tab w:val="left" w:pos="1080"/>
          <w:tab w:val="left" w:pos="2124"/>
          <w:tab w:val="left" w:pos="2832"/>
          <w:tab w:val="left" w:pos="3540"/>
          <w:tab w:val="left" w:pos="4155"/>
        </w:tabs>
        <w:ind w:left="142" w:firstLine="284"/>
        <w:jc w:val="center"/>
        <w:rPr>
          <w:spacing w:val="-4"/>
        </w:rPr>
      </w:pPr>
      <w:r w:rsidRPr="006042F0">
        <w:rPr>
          <w:b/>
          <w:spacing w:val="-4"/>
        </w:rPr>
        <w:t xml:space="preserve">VII. </w:t>
      </w:r>
      <w:r w:rsidRPr="006042F0" w:rsidR="002A13C5">
        <w:rPr>
          <w:b/>
          <w:spacing w:val="-4"/>
        </w:rPr>
        <w:t>Методика обрання переможця процедури місцевої закупівлі.</w:t>
      </w:r>
    </w:p>
    <w:p w:rsidRPr="006042F0" w:rsidR="00142094" w:rsidP="00AD3F30" w:rsidRDefault="002A13C5" w14:paraId="29C48265" w14:textId="237D8FD0">
      <w:pPr>
        <w:tabs>
          <w:tab w:val="left" w:pos="708"/>
          <w:tab w:val="left" w:pos="1080"/>
          <w:tab w:val="left" w:pos="2124"/>
          <w:tab w:val="left" w:pos="2832"/>
          <w:tab w:val="left" w:pos="3540"/>
          <w:tab w:val="left" w:pos="4155"/>
        </w:tabs>
        <w:ind w:left="142" w:firstLine="284"/>
        <w:jc w:val="both"/>
        <w:rPr>
          <w:rStyle w:val="hps"/>
          <w:b/>
          <w:bCs/>
          <w:i/>
          <w:iCs/>
          <w:u w:val="single"/>
        </w:rPr>
      </w:pPr>
      <w:r w:rsidRPr="006042F0">
        <w:rPr>
          <w:rStyle w:val="hps"/>
        </w:rPr>
        <w:t xml:space="preserve">Спочатку серед поданих </w:t>
      </w:r>
      <w:r w:rsidRPr="006042F0" w:rsidR="00F97F6A">
        <w:rPr>
          <w:rStyle w:val="hps"/>
        </w:rPr>
        <w:t>цінових</w:t>
      </w:r>
      <w:r w:rsidRPr="006042F0">
        <w:rPr>
          <w:rStyle w:val="hps"/>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Pr="006042F0" w:rsidR="00767E16">
        <w:rPr>
          <w:rStyle w:val="hps"/>
        </w:rPr>
        <w:t xml:space="preserve"> </w:t>
      </w:r>
    </w:p>
    <w:p w:rsidRPr="006042F0" w:rsidR="00D85806" w:rsidP="00970AAC" w:rsidRDefault="002A13C5" w14:paraId="72CB363A" w14:textId="0BE3D007">
      <w:pPr>
        <w:tabs>
          <w:tab w:val="left" w:pos="708"/>
          <w:tab w:val="left" w:pos="1080"/>
          <w:tab w:val="left" w:pos="2124"/>
          <w:tab w:val="left" w:pos="2832"/>
          <w:tab w:val="left" w:pos="3540"/>
          <w:tab w:val="left" w:pos="4155"/>
        </w:tabs>
        <w:ind w:left="142" w:firstLine="284"/>
        <w:jc w:val="center"/>
        <w:rPr>
          <w:b/>
          <w:spacing w:val="-4"/>
        </w:rPr>
      </w:pPr>
      <w:r w:rsidRPr="006042F0">
        <w:rPr>
          <w:b/>
          <w:spacing w:val="-4"/>
        </w:rPr>
        <w:t>З відібраних цінових пропозицій обирається пропозиція за наступн</w:t>
      </w:r>
      <w:r w:rsidRPr="006042F0" w:rsidR="00767E16">
        <w:rPr>
          <w:b/>
          <w:spacing w:val="-4"/>
        </w:rPr>
        <w:t>ими критеріями:</w:t>
      </w:r>
    </w:p>
    <w:tbl>
      <w:tblPr>
        <w:tblW w:w="9213"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4"/>
        <w:gridCol w:w="3402"/>
        <w:gridCol w:w="3543"/>
        <w:gridCol w:w="1814"/>
      </w:tblGrid>
      <w:tr w:rsidRPr="006042F0" w:rsidR="002A13C5" w:rsidTr="005F19A3" w14:paraId="3238E1E8" w14:textId="77777777">
        <w:tc>
          <w:tcPr>
            <w:tcW w:w="454" w:type="dxa"/>
            <w:vMerge w:val="restart"/>
            <w:shd w:val="clear" w:color="auto" w:fill="E7E6E6"/>
            <w:vAlign w:val="center"/>
          </w:tcPr>
          <w:p w:rsidRPr="006042F0" w:rsidR="002A13C5" w:rsidP="00171900" w:rsidRDefault="002A13C5" w14:paraId="78EC5198" w14:textId="77777777">
            <w:pPr>
              <w:pStyle w:val="ab"/>
              <w:spacing w:before="0" w:beforeAutospacing="0" w:after="0" w:afterAutospacing="0"/>
              <w:jc w:val="center"/>
              <w:rPr>
                <w:rFonts w:ascii="Times New Roman" w:hAnsi="Times New Roman" w:eastAsia="Times New Roman" w:cs="Times New Roman"/>
                <w:b/>
                <w:spacing w:val="-4"/>
              </w:rPr>
            </w:pPr>
            <w:r w:rsidRPr="006042F0">
              <w:rPr>
                <w:rFonts w:ascii="Times New Roman" w:hAnsi="Times New Roman" w:eastAsia="Times New Roman" w:cs="Times New Roman"/>
                <w:b/>
                <w:spacing w:val="-4"/>
              </w:rPr>
              <w:t>№</w:t>
            </w:r>
          </w:p>
        </w:tc>
        <w:tc>
          <w:tcPr>
            <w:tcW w:w="3402" w:type="dxa"/>
            <w:vMerge w:val="restart"/>
            <w:shd w:val="clear" w:color="auto" w:fill="E7E6E6"/>
            <w:vAlign w:val="center"/>
          </w:tcPr>
          <w:p w:rsidRPr="006042F0" w:rsidR="002A13C5" w:rsidP="00171900" w:rsidRDefault="002A13C5" w14:paraId="1D031E3F" w14:textId="77777777">
            <w:pPr>
              <w:pStyle w:val="ab"/>
              <w:spacing w:before="0" w:beforeAutospacing="0" w:after="0" w:afterAutospacing="0"/>
              <w:jc w:val="center"/>
              <w:rPr>
                <w:rFonts w:ascii="Times New Roman" w:hAnsi="Times New Roman" w:eastAsia="Times New Roman" w:cs="Times New Roman"/>
                <w:b/>
                <w:spacing w:val="-4"/>
              </w:rPr>
            </w:pPr>
            <w:r w:rsidRPr="006042F0">
              <w:rPr>
                <w:rFonts w:ascii="Times New Roman" w:hAnsi="Times New Roman" w:eastAsia="Times New Roman" w:cs="Times New Roman"/>
                <w:b/>
                <w:spacing w:val="-4"/>
              </w:rPr>
              <w:t>Назва критерію</w:t>
            </w:r>
          </w:p>
        </w:tc>
        <w:tc>
          <w:tcPr>
            <w:tcW w:w="5357" w:type="dxa"/>
            <w:gridSpan w:val="2"/>
            <w:shd w:val="clear" w:color="auto" w:fill="E7E6E6"/>
            <w:vAlign w:val="center"/>
          </w:tcPr>
          <w:p w:rsidRPr="006042F0" w:rsidR="002A13C5" w:rsidP="00171900" w:rsidRDefault="00262C10" w14:paraId="1BAC0B44" w14:textId="0C0325CE">
            <w:pPr>
              <w:pStyle w:val="ab"/>
              <w:spacing w:before="0" w:beforeAutospacing="0" w:after="0" w:afterAutospacing="0"/>
              <w:jc w:val="center"/>
              <w:rPr>
                <w:rFonts w:ascii="Times New Roman" w:hAnsi="Times New Roman" w:eastAsia="Times New Roman" w:cs="Times New Roman"/>
                <w:b/>
                <w:spacing w:val="-4"/>
              </w:rPr>
            </w:pPr>
            <w:r w:rsidRPr="006042F0">
              <w:rPr>
                <w:rFonts w:ascii="Times New Roman" w:hAnsi="Times New Roman" w:eastAsia="Times New Roman" w:cs="Times New Roman"/>
                <w:b/>
                <w:spacing w:val="-4"/>
              </w:rPr>
              <w:t xml:space="preserve">% загальної оцінки </w:t>
            </w:r>
          </w:p>
        </w:tc>
      </w:tr>
      <w:tr w:rsidRPr="006042F0" w:rsidR="002A13C5" w:rsidTr="005F19A3" w14:paraId="6B559D54" w14:textId="77777777">
        <w:tc>
          <w:tcPr>
            <w:tcW w:w="454" w:type="dxa"/>
            <w:vMerge/>
            <w:vAlign w:val="center"/>
          </w:tcPr>
          <w:p w:rsidRPr="006042F0" w:rsidR="002A13C5" w:rsidP="00171900" w:rsidRDefault="002A13C5" w14:paraId="4B3F4F95" w14:textId="77777777">
            <w:pPr>
              <w:pStyle w:val="ab"/>
              <w:spacing w:before="0" w:beforeAutospacing="0" w:after="0" w:afterAutospacing="0"/>
              <w:jc w:val="center"/>
              <w:rPr>
                <w:rFonts w:ascii="Times New Roman" w:hAnsi="Times New Roman" w:eastAsia="Times New Roman" w:cs="Times New Roman"/>
                <w:b/>
                <w:spacing w:val="-4"/>
              </w:rPr>
            </w:pPr>
          </w:p>
        </w:tc>
        <w:tc>
          <w:tcPr>
            <w:tcW w:w="3402" w:type="dxa"/>
            <w:vMerge/>
            <w:vAlign w:val="center"/>
          </w:tcPr>
          <w:p w:rsidRPr="006042F0" w:rsidR="002A13C5" w:rsidP="00171900" w:rsidRDefault="002A13C5" w14:paraId="56DCD9D9" w14:textId="77777777">
            <w:pPr>
              <w:pStyle w:val="ab"/>
              <w:spacing w:before="0" w:beforeAutospacing="0" w:after="0" w:afterAutospacing="0"/>
              <w:jc w:val="center"/>
              <w:rPr>
                <w:rFonts w:ascii="Times New Roman" w:hAnsi="Times New Roman" w:eastAsia="Times New Roman" w:cs="Times New Roman"/>
                <w:b/>
                <w:spacing w:val="-4"/>
              </w:rPr>
            </w:pPr>
          </w:p>
        </w:tc>
        <w:tc>
          <w:tcPr>
            <w:tcW w:w="3543" w:type="dxa"/>
            <w:shd w:val="clear" w:color="auto" w:fill="E7E6E6"/>
            <w:vAlign w:val="center"/>
          </w:tcPr>
          <w:p w:rsidRPr="006042F0" w:rsidR="002A13C5" w:rsidP="00171900" w:rsidRDefault="002A13C5" w14:paraId="719E480D" w14:textId="77777777">
            <w:pPr>
              <w:pStyle w:val="ab"/>
              <w:spacing w:before="0" w:beforeAutospacing="0" w:after="0" w:afterAutospacing="0"/>
              <w:jc w:val="center"/>
              <w:rPr>
                <w:rFonts w:ascii="Times New Roman" w:hAnsi="Times New Roman" w:eastAsia="Times New Roman" w:cs="Times New Roman"/>
                <w:b/>
                <w:spacing w:val="-4"/>
              </w:rPr>
            </w:pPr>
            <w:r w:rsidRPr="006042F0">
              <w:rPr>
                <w:rFonts w:ascii="Times New Roman" w:hAnsi="Times New Roman" w:eastAsia="Times New Roman" w:cs="Times New Roman"/>
                <w:b/>
                <w:spacing w:val="-4"/>
              </w:rPr>
              <w:t>Методика оцінки</w:t>
            </w:r>
          </w:p>
        </w:tc>
        <w:tc>
          <w:tcPr>
            <w:tcW w:w="1814" w:type="dxa"/>
            <w:shd w:val="clear" w:color="auto" w:fill="E7E6E6"/>
            <w:vAlign w:val="center"/>
          </w:tcPr>
          <w:p w:rsidRPr="006042F0" w:rsidR="002A13C5" w:rsidP="00171900" w:rsidRDefault="002A13C5" w14:paraId="603EFBFA" w14:textId="77777777">
            <w:pPr>
              <w:pStyle w:val="ab"/>
              <w:spacing w:before="0" w:beforeAutospacing="0" w:after="0" w:afterAutospacing="0"/>
              <w:jc w:val="center"/>
              <w:rPr>
                <w:rFonts w:ascii="Times New Roman" w:hAnsi="Times New Roman" w:eastAsia="Times New Roman" w:cs="Times New Roman"/>
                <w:b/>
                <w:spacing w:val="-4"/>
              </w:rPr>
            </w:pPr>
            <w:r w:rsidRPr="006042F0">
              <w:rPr>
                <w:rFonts w:ascii="Times New Roman" w:hAnsi="Times New Roman" w:eastAsia="Times New Roman" w:cs="Times New Roman"/>
                <w:b/>
                <w:spacing w:val="-4"/>
              </w:rPr>
              <w:t>Максимальна оцінка</w:t>
            </w:r>
          </w:p>
        </w:tc>
      </w:tr>
      <w:tr w:rsidRPr="006042F0" w:rsidR="002A13C5" w:rsidTr="005F19A3" w14:paraId="66788092" w14:textId="77777777">
        <w:trPr>
          <w:trHeight w:val="193"/>
        </w:trPr>
        <w:tc>
          <w:tcPr>
            <w:tcW w:w="454" w:type="dxa"/>
            <w:vAlign w:val="center"/>
          </w:tcPr>
          <w:p w:rsidRPr="006042F0" w:rsidR="002A13C5" w:rsidP="00171900" w:rsidRDefault="002A13C5" w14:paraId="4E8194DA" w14:textId="77777777">
            <w:pPr>
              <w:pStyle w:val="ab"/>
              <w:spacing w:before="0" w:beforeAutospacing="0" w:after="0" w:afterAutospacing="0"/>
              <w:jc w:val="center"/>
              <w:rPr>
                <w:rFonts w:ascii="Times New Roman" w:hAnsi="Times New Roman" w:eastAsia="Times New Roman" w:cs="Times New Roman"/>
                <w:bCs/>
                <w:spacing w:val="-4"/>
              </w:rPr>
            </w:pPr>
            <w:r w:rsidRPr="006042F0">
              <w:rPr>
                <w:rFonts w:ascii="Times New Roman" w:hAnsi="Times New Roman" w:eastAsia="Times New Roman" w:cs="Times New Roman"/>
                <w:bCs/>
                <w:spacing w:val="-4"/>
              </w:rPr>
              <w:t>1</w:t>
            </w:r>
          </w:p>
        </w:tc>
        <w:tc>
          <w:tcPr>
            <w:tcW w:w="3402" w:type="dxa"/>
            <w:vAlign w:val="center"/>
          </w:tcPr>
          <w:p w:rsidRPr="006042F0" w:rsidR="002A13C5" w:rsidP="00171900" w:rsidRDefault="002A13C5" w14:paraId="5C385A6B" w14:textId="77777777">
            <w:pPr>
              <w:pStyle w:val="ab"/>
              <w:spacing w:before="0" w:beforeAutospacing="0" w:after="0" w:afterAutospacing="0"/>
              <w:jc w:val="both"/>
              <w:rPr>
                <w:rFonts w:ascii="Times New Roman" w:hAnsi="Times New Roman" w:eastAsia="Times New Roman" w:cs="Times New Roman"/>
                <w:bCs/>
                <w:spacing w:val="-4"/>
              </w:rPr>
            </w:pPr>
            <w:r w:rsidRPr="006042F0">
              <w:rPr>
                <w:rFonts w:ascii="Times New Roman" w:hAnsi="Times New Roman" w:eastAsia="Times New Roman" w:cs="Times New Roman"/>
                <w:bCs/>
                <w:spacing w:val="-4"/>
              </w:rPr>
              <w:t>Ціна пропозиції</w:t>
            </w:r>
          </w:p>
        </w:tc>
        <w:tc>
          <w:tcPr>
            <w:tcW w:w="5357" w:type="dxa"/>
            <w:gridSpan w:val="2"/>
            <w:vAlign w:val="center"/>
          </w:tcPr>
          <w:p w:rsidRPr="006042F0" w:rsidR="002A13C5" w:rsidP="005F19A3" w:rsidRDefault="005F19A3" w14:paraId="78F191EF" w14:textId="162C4766">
            <w:pPr>
              <w:pStyle w:val="ab"/>
              <w:spacing w:before="0" w:beforeAutospacing="0" w:after="0" w:afterAutospacing="0"/>
              <w:jc w:val="center"/>
              <w:rPr>
                <w:rFonts w:ascii="Times New Roman" w:hAnsi="Times New Roman" w:eastAsia="Times New Roman" w:cs="Times New Roman"/>
                <w:spacing w:val="-4"/>
              </w:rPr>
            </w:pPr>
            <w:r>
              <w:rPr>
                <w:rFonts w:ascii="Times New Roman" w:hAnsi="Times New Roman" w:eastAsia="Times New Roman" w:cs="Times New Roman"/>
                <w:spacing w:val="-4"/>
              </w:rPr>
              <w:t xml:space="preserve">                                                                  </w:t>
            </w:r>
            <w:r w:rsidRPr="006042F0" w:rsidR="00DB0A2E">
              <w:rPr>
                <w:rFonts w:ascii="Times New Roman" w:hAnsi="Times New Roman" w:eastAsia="Times New Roman" w:cs="Times New Roman"/>
                <w:spacing w:val="-4"/>
              </w:rPr>
              <w:t xml:space="preserve">До </w:t>
            </w:r>
            <w:r>
              <w:rPr>
                <w:rFonts w:ascii="Times New Roman" w:hAnsi="Times New Roman" w:eastAsia="Times New Roman" w:cs="Times New Roman"/>
                <w:spacing w:val="-4"/>
              </w:rPr>
              <w:t>7</w:t>
            </w:r>
            <w:r w:rsidRPr="006042F0" w:rsidR="002A13C5">
              <w:rPr>
                <w:rFonts w:ascii="Times New Roman" w:hAnsi="Times New Roman" w:eastAsia="Times New Roman" w:cs="Times New Roman"/>
                <w:spacing w:val="-4"/>
              </w:rPr>
              <w:t>0</w:t>
            </w:r>
            <w:r w:rsidRPr="006042F0" w:rsidR="00262C10">
              <w:rPr>
                <w:rFonts w:ascii="Times New Roman" w:hAnsi="Times New Roman" w:eastAsia="Times New Roman" w:cs="Times New Roman"/>
                <w:spacing w:val="-4"/>
              </w:rPr>
              <w:t xml:space="preserve"> %</w:t>
            </w:r>
          </w:p>
        </w:tc>
      </w:tr>
      <w:tr w:rsidRPr="006042F0" w:rsidR="002A13C5" w:rsidTr="005F19A3" w14:paraId="4B6D7FAC" w14:textId="77777777">
        <w:tc>
          <w:tcPr>
            <w:tcW w:w="454" w:type="dxa"/>
            <w:vAlign w:val="center"/>
          </w:tcPr>
          <w:p w:rsidRPr="006042F0" w:rsidR="002A13C5" w:rsidP="00171900" w:rsidRDefault="002A13C5" w14:paraId="37E95FE5" w14:textId="77777777">
            <w:pPr>
              <w:pStyle w:val="ab"/>
              <w:spacing w:before="0" w:beforeAutospacing="0" w:after="0" w:afterAutospacing="0"/>
              <w:jc w:val="center"/>
              <w:rPr>
                <w:rFonts w:ascii="Times New Roman" w:hAnsi="Times New Roman" w:eastAsia="Times New Roman" w:cs="Times New Roman"/>
                <w:bCs/>
                <w:spacing w:val="-4"/>
              </w:rPr>
            </w:pPr>
            <w:bookmarkStart w:name="_Hlk150438692" w:id="1"/>
            <w:r w:rsidRPr="006042F0">
              <w:rPr>
                <w:rFonts w:ascii="Times New Roman" w:hAnsi="Times New Roman" w:eastAsia="Times New Roman" w:cs="Times New Roman"/>
                <w:bCs/>
                <w:spacing w:val="-4"/>
              </w:rPr>
              <w:t>2</w:t>
            </w:r>
          </w:p>
        </w:tc>
        <w:tc>
          <w:tcPr>
            <w:tcW w:w="3402" w:type="dxa"/>
            <w:vAlign w:val="center"/>
          </w:tcPr>
          <w:p w:rsidRPr="006042F0" w:rsidR="002A13C5" w:rsidP="00171900" w:rsidRDefault="0099154A" w14:paraId="0F109B87" w14:textId="6473FB00">
            <w:pPr>
              <w:pStyle w:val="ab"/>
              <w:spacing w:before="0" w:beforeAutospacing="0" w:after="0" w:afterAutospacing="0"/>
              <w:jc w:val="both"/>
              <w:rPr>
                <w:rFonts w:ascii="Times New Roman" w:hAnsi="Times New Roman" w:eastAsia="Times New Roman" w:cs="Times New Roman"/>
                <w:bCs/>
                <w:spacing w:val="-4"/>
              </w:rPr>
            </w:pPr>
            <w:r>
              <w:rPr>
                <w:rFonts w:ascii="Times New Roman" w:hAnsi="Times New Roman" w:eastAsia="Times New Roman" w:cs="Times New Roman"/>
                <w:bCs/>
                <w:spacing w:val="-4"/>
              </w:rPr>
              <w:t xml:space="preserve">Сертифікати вендорів перелік яких </w:t>
            </w:r>
            <w:r w:rsidR="00175765">
              <w:rPr>
                <w:rFonts w:ascii="Times New Roman" w:hAnsi="Times New Roman" w:eastAsia="Times New Roman" w:cs="Times New Roman"/>
                <w:bCs/>
                <w:spacing w:val="-4"/>
              </w:rPr>
              <w:t>вказано в РОЗДІЛІ ІІ</w:t>
            </w:r>
          </w:p>
        </w:tc>
        <w:tc>
          <w:tcPr>
            <w:tcW w:w="3543" w:type="dxa"/>
            <w:vAlign w:val="center"/>
          </w:tcPr>
          <w:p w:rsidRPr="00175765" w:rsidR="00D85806" w:rsidP="001E5C14" w:rsidRDefault="00175765" w14:paraId="4D9DE371" w14:textId="77777777">
            <w:pPr>
              <w:pStyle w:val="ab"/>
              <w:spacing w:before="0" w:beforeAutospacing="0" w:after="0" w:afterAutospacing="0"/>
              <w:jc w:val="center"/>
              <w:rPr>
                <w:rFonts w:ascii="Times New Roman" w:hAnsi="Times New Roman" w:eastAsia="Times New Roman" w:cs="Times New Roman"/>
                <w:bCs/>
                <w:i/>
                <w:iCs/>
                <w:spacing w:val="-4"/>
              </w:rPr>
            </w:pPr>
            <w:r w:rsidRPr="00175765">
              <w:rPr>
                <w:rFonts w:ascii="Times New Roman" w:hAnsi="Times New Roman" w:eastAsia="Times New Roman" w:cs="Times New Roman"/>
                <w:bCs/>
                <w:i/>
                <w:iCs/>
                <w:spacing w:val="-4"/>
              </w:rPr>
              <w:t>Наявність сертифікатів – 30%</w:t>
            </w:r>
          </w:p>
          <w:p w:rsidRPr="006042F0" w:rsidR="00175765" w:rsidP="001E5C14" w:rsidRDefault="00175765" w14:paraId="0B2B3A86" w14:textId="2E080834">
            <w:pPr>
              <w:pStyle w:val="ab"/>
              <w:spacing w:before="0" w:beforeAutospacing="0" w:after="0" w:afterAutospacing="0"/>
              <w:jc w:val="center"/>
              <w:rPr>
                <w:rFonts w:ascii="Times New Roman" w:hAnsi="Times New Roman" w:eastAsia="Times New Roman" w:cs="Times New Roman"/>
                <w:bCs/>
                <w:spacing w:val="-4"/>
              </w:rPr>
            </w:pPr>
            <w:r w:rsidRPr="00175765">
              <w:rPr>
                <w:rFonts w:ascii="Times New Roman" w:hAnsi="Times New Roman" w:eastAsia="Times New Roman" w:cs="Times New Roman"/>
                <w:bCs/>
                <w:i/>
                <w:iCs/>
                <w:spacing w:val="-4"/>
              </w:rPr>
              <w:t>Відсутність сертифікатів – 0%</w:t>
            </w:r>
          </w:p>
        </w:tc>
        <w:tc>
          <w:tcPr>
            <w:tcW w:w="1814" w:type="dxa"/>
            <w:vAlign w:val="center"/>
          </w:tcPr>
          <w:p w:rsidRPr="006042F0" w:rsidR="002A13C5" w:rsidP="00171900" w:rsidRDefault="00175765" w14:paraId="1470EE2A" w14:textId="31204C3E">
            <w:pPr>
              <w:pStyle w:val="ab"/>
              <w:spacing w:before="0" w:beforeAutospacing="0" w:after="0" w:afterAutospacing="0"/>
              <w:jc w:val="center"/>
              <w:rPr>
                <w:rFonts w:ascii="Times New Roman" w:hAnsi="Times New Roman" w:eastAsia="Times New Roman" w:cs="Times New Roman"/>
                <w:bCs/>
                <w:spacing w:val="-4"/>
              </w:rPr>
            </w:pPr>
            <w:r>
              <w:rPr>
                <w:rFonts w:ascii="Times New Roman" w:hAnsi="Times New Roman" w:eastAsia="Times New Roman" w:cs="Times New Roman"/>
                <w:bCs/>
                <w:spacing w:val="-4"/>
              </w:rPr>
              <w:t>30</w:t>
            </w:r>
            <w:r w:rsidR="005F19A3">
              <w:rPr>
                <w:rFonts w:ascii="Times New Roman" w:hAnsi="Times New Roman" w:eastAsia="Times New Roman" w:cs="Times New Roman"/>
                <w:bCs/>
                <w:spacing w:val="-4"/>
              </w:rPr>
              <w:t>%</w:t>
            </w:r>
          </w:p>
        </w:tc>
      </w:tr>
      <w:bookmarkEnd w:id="1"/>
      <w:tr w:rsidRPr="006042F0" w:rsidR="002A13C5" w:rsidTr="005F19A3" w14:paraId="76B9BD02" w14:textId="77777777">
        <w:tc>
          <w:tcPr>
            <w:tcW w:w="7399" w:type="dxa"/>
            <w:gridSpan w:val="3"/>
            <w:shd w:val="clear" w:color="auto" w:fill="D0CECE"/>
          </w:tcPr>
          <w:p w:rsidRPr="006042F0" w:rsidR="002A13C5" w:rsidP="00171900" w:rsidRDefault="002A13C5" w14:paraId="1FDDC528" w14:textId="77777777">
            <w:pPr>
              <w:pStyle w:val="ab"/>
              <w:spacing w:before="0" w:beforeAutospacing="0" w:after="0" w:afterAutospacing="0"/>
              <w:jc w:val="right"/>
              <w:rPr>
                <w:rFonts w:ascii="Times New Roman" w:hAnsi="Times New Roman" w:eastAsia="Times New Roman" w:cs="Times New Roman"/>
                <w:b/>
                <w:spacing w:val="-4"/>
              </w:rPr>
            </w:pPr>
            <w:r w:rsidRPr="006042F0">
              <w:rPr>
                <w:rFonts w:ascii="Times New Roman" w:hAnsi="Times New Roman" w:eastAsia="Times New Roman" w:cs="Times New Roman"/>
                <w:b/>
                <w:spacing w:val="-4"/>
              </w:rPr>
              <w:t>Всього, максимум</w:t>
            </w:r>
          </w:p>
        </w:tc>
        <w:tc>
          <w:tcPr>
            <w:tcW w:w="1814" w:type="dxa"/>
            <w:shd w:val="clear" w:color="auto" w:fill="D0CECE"/>
          </w:tcPr>
          <w:p w:rsidRPr="006042F0" w:rsidR="002A13C5" w:rsidP="00171900" w:rsidRDefault="002A13C5" w14:paraId="19E163AE" w14:textId="768CA2F0">
            <w:pPr>
              <w:pStyle w:val="ab"/>
              <w:spacing w:before="0" w:beforeAutospacing="0" w:after="0" w:afterAutospacing="0"/>
              <w:jc w:val="center"/>
              <w:rPr>
                <w:rFonts w:ascii="Times New Roman" w:hAnsi="Times New Roman" w:eastAsia="Times New Roman" w:cs="Times New Roman"/>
                <w:b/>
                <w:spacing w:val="-4"/>
              </w:rPr>
            </w:pPr>
            <w:r w:rsidRPr="006042F0">
              <w:rPr>
                <w:rFonts w:ascii="Times New Roman" w:hAnsi="Times New Roman" w:eastAsia="Times New Roman" w:cs="Times New Roman"/>
                <w:b/>
                <w:spacing w:val="-4"/>
              </w:rPr>
              <w:t>100</w:t>
            </w:r>
            <w:r w:rsidRPr="006042F0" w:rsidR="00262C10">
              <w:rPr>
                <w:rFonts w:ascii="Times New Roman" w:hAnsi="Times New Roman" w:eastAsia="Times New Roman" w:cs="Times New Roman"/>
                <w:b/>
                <w:spacing w:val="-4"/>
              </w:rPr>
              <w:t>%</w:t>
            </w:r>
          </w:p>
        </w:tc>
      </w:tr>
    </w:tbl>
    <w:p w:rsidRPr="006042F0" w:rsidR="002A13C5" w:rsidP="00894904" w:rsidRDefault="002A13C5" w14:paraId="448BB31F" w14:textId="3E66BBAD">
      <w:pPr>
        <w:tabs>
          <w:tab w:val="left" w:pos="708"/>
          <w:tab w:val="left" w:pos="1080"/>
          <w:tab w:val="left" w:pos="2124"/>
          <w:tab w:val="left" w:pos="2832"/>
          <w:tab w:val="left" w:pos="3540"/>
          <w:tab w:val="left" w:pos="4155"/>
        </w:tabs>
        <w:ind w:left="142" w:firstLine="284"/>
        <w:jc w:val="both"/>
        <w:rPr>
          <w:bCs/>
          <w:spacing w:val="-4"/>
        </w:rPr>
      </w:pPr>
      <w:r w:rsidRPr="006042F0">
        <w:rPr>
          <w:bCs/>
          <w:spacing w:val="-4"/>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Pr="006042F0" w:rsidR="00BA5A9A">
        <w:rPr>
          <w:bCs/>
          <w:spacing w:val="-4"/>
        </w:rPr>
        <w:t>протягом</w:t>
      </w:r>
      <w:r w:rsidRPr="006042F0">
        <w:rPr>
          <w:bCs/>
          <w:spacing w:val="-4"/>
        </w:rPr>
        <w:t xml:space="preserve"> </w:t>
      </w:r>
      <w:r w:rsidRPr="006042F0" w:rsidR="00767E16">
        <w:rPr>
          <w:bCs/>
          <w:spacing w:val="-4"/>
        </w:rPr>
        <w:t xml:space="preserve">2 </w:t>
      </w:r>
      <w:r w:rsidRPr="006042F0">
        <w:rPr>
          <w:bCs/>
          <w:spacing w:val="-4"/>
        </w:rPr>
        <w:t>(</w:t>
      </w:r>
      <w:r w:rsidRPr="006042F0" w:rsidR="00767E16">
        <w:rPr>
          <w:bCs/>
          <w:spacing w:val="-4"/>
        </w:rPr>
        <w:t>двох</w:t>
      </w:r>
      <w:r w:rsidRPr="006042F0">
        <w:rPr>
          <w:bCs/>
          <w:spacing w:val="-4"/>
        </w:rPr>
        <w:t xml:space="preserve">) робочих днів з дати прийняття рішення про визначення переможця шляхом </w:t>
      </w:r>
      <w:r w:rsidRPr="006042F0">
        <w:rPr>
          <w:bCs/>
          <w:spacing w:val="-4"/>
        </w:rPr>
        <w:t>розміщення відповідного повідомлення на сайті Товариства або надсилання відповідних повідомлень всім учасникам електронною поштою.</w:t>
      </w:r>
      <w:r w:rsidRPr="006042F0" w:rsidR="00894904">
        <w:rPr>
          <w:bCs/>
          <w:spacing w:val="-4"/>
        </w:rPr>
        <w:t xml:space="preserve"> В разі необхідності погодження вибору переможця донором, термін визначення переможця може бути продовжено.</w:t>
      </w:r>
    </w:p>
    <w:p w:rsidR="000E698C" w:rsidP="002A13C5" w:rsidRDefault="002A13C5" w14:paraId="3E637E15" w14:textId="2B91299B">
      <w:pPr>
        <w:spacing w:after="160"/>
        <w:ind w:firstLine="567"/>
        <w:jc w:val="both"/>
        <w:rPr>
          <w:i/>
          <w:iCs/>
          <w:sz w:val="22"/>
          <w:szCs w:val="22"/>
          <w:lang w:eastAsia="uk-UA"/>
        </w:rPr>
      </w:pPr>
      <w:r w:rsidRPr="005F19A3">
        <w:rPr>
          <w:i/>
          <w:iCs/>
          <w:sz w:val="22"/>
          <w:szCs w:val="22"/>
          <w:lang w:eastAsia="uk-UA"/>
        </w:rPr>
        <w:t>*Повідомляємо, що Товариство Червоного Хреста України проводить закупівлю відповідно до внутрішніх локальн</w:t>
      </w:r>
      <w:r w:rsidRPr="005F19A3" w:rsidR="00002229">
        <w:rPr>
          <w:i/>
          <w:iCs/>
          <w:sz w:val="22"/>
          <w:szCs w:val="22"/>
          <w:lang w:eastAsia="uk-UA"/>
        </w:rPr>
        <w:t>их</w:t>
      </w:r>
      <w:r w:rsidRPr="005F19A3">
        <w:rPr>
          <w:i/>
          <w:iCs/>
          <w:sz w:val="22"/>
          <w:szCs w:val="22"/>
          <w:lang w:eastAsia="uk-UA"/>
        </w:rPr>
        <w:t xml:space="preserve"> нормативних документів. Окремо звертаємо увагу, що протокол розкриття </w:t>
      </w:r>
      <w:r w:rsidRPr="005F19A3" w:rsidR="00CF263F">
        <w:rPr>
          <w:i/>
          <w:iCs/>
          <w:sz w:val="22"/>
          <w:szCs w:val="22"/>
          <w:lang w:eastAsia="uk-UA"/>
        </w:rPr>
        <w:t>цінових</w:t>
      </w:r>
      <w:r w:rsidRPr="005F19A3">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rsidRPr="005F19A3" w:rsidR="00D71E39" w:rsidP="002A13C5" w:rsidRDefault="00D71E39" w14:paraId="5581C61C" w14:textId="77777777">
      <w:pPr>
        <w:spacing w:after="160"/>
        <w:ind w:firstLine="567"/>
        <w:jc w:val="both"/>
        <w:rPr>
          <w:spacing w:val="-4"/>
          <w:sz w:val="22"/>
          <w:szCs w:val="22"/>
        </w:rPr>
      </w:pPr>
    </w:p>
    <w:p w:rsidRPr="006042F0" w:rsidR="00B82B5D" w:rsidP="00B82B5D" w:rsidRDefault="00B82B5D" w14:paraId="0F81D824" w14:textId="36B46EF5">
      <w:pPr>
        <w:ind w:left="142" w:firstLine="284"/>
        <w:jc w:val="center"/>
        <w:rPr>
          <w:spacing w:val="-4"/>
        </w:rPr>
      </w:pPr>
      <w:r w:rsidRPr="006042F0">
        <w:rPr>
          <w:b/>
          <w:spacing w:val="-4"/>
        </w:rPr>
        <w:t xml:space="preserve"> VIII. </w:t>
      </w:r>
      <w:r w:rsidRPr="006042F0" w:rsidR="002B1748">
        <w:rPr>
          <w:b/>
          <w:spacing w:val="-4"/>
        </w:rPr>
        <w:t xml:space="preserve">Укладання </w:t>
      </w:r>
      <w:r w:rsidRPr="006042F0" w:rsidR="00155E07">
        <w:rPr>
          <w:b/>
          <w:spacing w:val="-4"/>
        </w:rPr>
        <w:t>Д</w:t>
      </w:r>
      <w:r w:rsidRPr="006042F0" w:rsidR="002B1748">
        <w:rPr>
          <w:b/>
          <w:spacing w:val="-4"/>
        </w:rPr>
        <w:t>оговору</w:t>
      </w:r>
    </w:p>
    <w:p w:rsidRPr="006042F0" w:rsidR="002B1748" w:rsidP="000B2556" w:rsidRDefault="002B1748" w14:paraId="09E8D2F5" w14:textId="325EEDCB">
      <w:pPr>
        <w:ind w:left="142" w:firstLine="284"/>
        <w:jc w:val="both"/>
        <w:rPr>
          <w:spacing w:val="-4"/>
        </w:rPr>
      </w:pPr>
      <w:r w:rsidRPr="006042F0">
        <w:rPr>
          <w:spacing w:val="-4"/>
        </w:rPr>
        <w:t xml:space="preserve">Замовник укладає </w:t>
      </w:r>
      <w:r w:rsidRPr="006042F0" w:rsidR="00155E07">
        <w:rPr>
          <w:spacing w:val="-4"/>
        </w:rPr>
        <w:t>Д</w:t>
      </w:r>
      <w:r w:rsidRPr="006042F0">
        <w:rPr>
          <w:spacing w:val="-4"/>
        </w:rPr>
        <w:t xml:space="preserve">оговір про закупівлю з </w:t>
      </w:r>
      <w:r w:rsidRPr="006042F0" w:rsidR="00155E07">
        <w:rPr>
          <w:spacing w:val="-4"/>
        </w:rPr>
        <w:t>У</w:t>
      </w:r>
      <w:r w:rsidRPr="006042F0">
        <w:rPr>
          <w:spacing w:val="-4"/>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Pr="006042F0" w:rsidR="00155E07">
        <w:rPr>
          <w:spacing w:val="-4"/>
        </w:rPr>
        <w:t>Д</w:t>
      </w:r>
      <w:r w:rsidRPr="006042F0">
        <w:rPr>
          <w:spacing w:val="-4"/>
        </w:rPr>
        <w:t xml:space="preserve">оговір про закупівлю відповідно до вимог </w:t>
      </w:r>
      <w:r w:rsidRPr="006042F0" w:rsidR="00321BBB">
        <w:rPr>
          <w:spacing w:val="-4"/>
        </w:rPr>
        <w:t xml:space="preserve">тендерної документації </w:t>
      </w:r>
      <w:r w:rsidRPr="006042F0">
        <w:rPr>
          <w:spacing w:val="-4"/>
        </w:rPr>
        <w:t xml:space="preserve">та пропозиції </w:t>
      </w:r>
      <w:r w:rsidRPr="006042F0" w:rsidR="00155E07">
        <w:rPr>
          <w:spacing w:val="-4"/>
        </w:rPr>
        <w:t>У</w:t>
      </w:r>
      <w:r w:rsidRPr="006042F0">
        <w:rPr>
          <w:spacing w:val="-4"/>
        </w:rPr>
        <w:t xml:space="preserve">часника-переможця. </w:t>
      </w:r>
      <w:r w:rsidRPr="006042F0" w:rsidR="00751467">
        <w:rPr>
          <w:spacing w:val="-4"/>
        </w:rPr>
        <w:t xml:space="preserve">Переможець закупівлі зобов'язаний надати заповнений </w:t>
      </w:r>
      <w:proofErr w:type="spellStart"/>
      <w:r w:rsidRPr="006042F0" w:rsidR="00751467">
        <w:rPr>
          <w:spacing w:val="-4"/>
        </w:rPr>
        <w:t>проект</w:t>
      </w:r>
      <w:proofErr w:type="spellEnd"/>
      <w:r w:rsidRPr="006042F0" w:rsidR="00751467">
        <w:rPr>
          <w:spacing w:val="-4"/>
        </w:rPr>
        <w:t xml:space="preserve"> договору, що відповідає наданій ціновій пропозиції, в електронному вигляді на електронну адресу </w:t>
      </w:r>
      <w:r w:rsidRPr="006042F0" w:rsidR="002454BA">
        <w:rPr>
          <w:spacing w:val="-4"/>
        </w:rPr>
        <w:t>відповідальної особи</w:t>
      </w:r>
      <w:r w:rsidRPr="006042F0" w:rsidR="00751467">
        <w:rPr>
          <w:spacing w:val="-4"/>
        </w:rPr>
        <w:t xml:space="preserve"> протягом двох робочих днів з моменту отримання офіційного повідомлення про визнання його переможцем. </w:t>
      </w:r>
      <w:r w:rsidRPr="006042F0">
        <w:rPr>
          <w:spacing w:val="-4"/>
        </w:rPr>
        <w:t xml:space="preserve">Умови </w:t>
      </w:r>
      <w:r w:rsidRPr="006042F0" w:rsidR="00155E07">
        <w:rPr>
          <w:spacing w:val="-4"/>
        </w:rPr>
        <w:t>Д</w:t>
      </w:r>
      <w:r w:rsidRPr="006042F0">
        <w:rPr>
          <w:spacing w:val="-4"/>
        </w:rPr>
        <w:t xml:space="preserve">оговору про закупівлю не повинні відрізнятися від змісту цінової пропозиції переможця процедури закупівлі. Істотні умови </w:t>
      </w:r>
      <w:r w:rsidRPr="006042F0" w:rsidR="00155E07">
        <w:rPr>
          <w:spacing w:val="-4"/>
        </w:rPr>
        <w:t>Д</w:t>
      </w:r>
      <w:r w:rsidRPr="006042F0">
        <w:rPr>
          <w:spacing w:val="-4"/>
        </w:rPr>
        <w:t xml:space="preserve">оговору про закупівлю не можуть змінюватися після його підписання до виконання зобов’язань сторонами в повному обсязі. Зміни до </w:t>
      </w:r>
      <w:r w:rsidRPr="006042F0" w:rsidR="00155E07">
        <w:rPr>
          <w:spacing w:val="-4"/>
        </w:rPr>
        <w:t>Д</w:t>
      </w:r>
      <w:r w:rsidRPr="006042F0">
        <w:rPr>
          <w:spacing w:val="-4"/>
        </w:rPr>
        <w:t xml:space="preserve">оговору про закупівлю оформлюються в такій самій формі, що й </w:t>
      </w:r>
      <w:r w:rsidRPr="006042F0" w:rsidR="00155E07">
        <w:rPr>
          <w:spacing w:val="-4"/>
        </w:rPr>
        <w:t>Д</w:t>
      </w:r>
      <w:r w:rsidRPr="006042F0">
        <w:rPr>
          <w:spacing w:val="-4"/>
        </w:rPr>
        <w:t xml:space="preserve">оговір про закупівлю, а саме у письмовій формі шляхом укладення додаткової угоди до </w:t>
      </w:r>
      <w:r w:rsidRPr="006042F0" w:rsidR="00155E07">
        <w:rPr>
          <w:spacing w:val="-4"/>
        </w:rPr>
        <w:t>Д</w:t>
      </w:r>
      <w:r w:rsidRPr="006042F0">
        <w:rPr>
          <w:spacing w:val="-4"/>
        </w:rPr>
        <w:t xml:space="preserve">оговору. У разі відмови переможця від підписання </w:t>
      </w:r>
      <w:r w:rsidRPr="006042F0" w:rsidR="00BE757B">
        <w:rPr>
          <w:spacing w:val="-4"/>
        </w:rPr>
        <w:t>Д</w:t>
      </w:r>
      <w:r w:rsidRPr="006042F0">
        <w:rPr>
          <w:spacing w:val="-4"/>
        </w:rPr>
        <w:t xml:space="preserve">оговору про закупівлю відповідно до вимог </w:t>
      </w:r>
      <w:r w:rsidRPr="006042F0" w:rsidR="001C6C1E">
        <w:rPr>
          <w:spacing w:val="-4"/>
        </w:rPr>
        <w:t>Запиту на закупівлю та пропозиції Учасника-переможця</w:t>
      </w:r>
      <w:r w:rsidRPr="006042F0">
        <w:rPr>
          <w:spacing w:val="-4"/>
        </w:rPr>
        <w:t xml:space="preserve">, замовник відхиляє цінову пропозицію такого </w:t>
      </w:r>
      <w:r w:rsidRPr="006042F0" w:rsidR="00BE757B">
        <w:rPr>
          <w:spacing w:val="-4"/>
        </w:rPr>
        <w:t>У</w:t>
      </w:r>
      <w:r w:rsidRPr="006042F0">
        <w:rPr>
          <w:spacing w:val="-4"/>
        </w:rPr>
        <w:t xml:space="preserve">часника та визначає переможця серед тих </w:t>
      </w:r>
      <w:r w:rsidRPr="006042F0" w:rsidR="00BE757B">
        <w:rPr>
          <w:spacing w:val="-4"/>
        </w:rPr>
        <w:t>У</w:t>
      </w:r>
      <w:r w:rsidRPr="006042F0">
        <w:rPr>
          <w:spacing w:val="-4"/>
        </w:rPr>
        <w:t>часників, строк дії цінової пропозиції яких ще не минув.</w:t>
      </w:r>
      <w:r w:rsidRPr="006042F0" w:rsidR="001C6C1E">
        <w:rPr>
          <w:spacing w:val="-4"/>
        </w:rPr>
        <w:t xml:space="preserve"> </w:t>
      </w:r>
    </w:p>
    <w:p w:rsidRPr="006042F0" w:rsidR="0059579F" w:rsidP="000B2556" w:rsidRDefault="0059579F" w14:paraId="43F1C6FD" w14:textId="77777777">
      <w:pPr>
        <w:ind w:left="142" w:firstLine="284"/>
        <w:jc w:val="both"/>
        <w:rPr>
          <w:spacing w:val="-4"/>
        </w:rPr>
      </w:pPr>
    </w:p>
    <w:p w:rsidR="002B1748" w:rsidP="000B2556" w:rsidRDefault="002B1748" w14:paraId="2D6BA46A" w14:textId="77777777">
      <w:pPr>
        <w:ind w:left="142" w:firstLine="284"/>
        <w:jc w:val="both"/>
        <w:rPr>
          <w:spacing w:val="-4"/>
        </w:rPr>
      </w:pPr>
    </w:p>
    <w:p w:rsidR="00D71E39" w:rsidP="000B2556" w:rsidRDefault="00D71E39" w14:paraId="26D2F8CB" w14:textId="77777777">
      <w:pPr>
        <w:ind w:left="142" w:firstLine="284"/>
        <w:jc w:val="both"/>
        <w:rPr>
          <w:spacing w:val="-4"/>
        </w:rPr>
      </w:pPr>
    </w:p>
    <w:p w:rsidR="00D71E39" w:rsidP="000B2556" w:rsidRDefault="00D71E39" w14:paraId="2912C978" w14:textId="77777777">
      <w:pPr>
        <w:ind w:left="142" w:firstLine="284"/>
        <w:jc w:val="both"/>
        <w:rPr>
          <w:spacing w:val="-4"/>
        </w:rPr>
      </w:pPr>
    </w:p>
    <w:p w:rsidR="00D71E39" w:rsidP="000B2556" w:rsidRDefault="00D71E39" w14:paraId="1D3C0FB3" w14:textId="77777777">
      <w:pPr>
        <w:ind w:left="142" w:firstLine="284"/>
        <w:jc w:val="both"/>
        <w:rPr>
          <w:spacing w:val="-4"/>
        </w:rPr>
      </w:pPr>
    </w:p>
    <w:p w:rsidR="00D71E39" w:rsidP="000B2556" w:rsidRDefault="00D71E39" w14:paraId="52DCB88F" w14:textId="77777777">
      <w:pPr>
        <w:ind w:left="142" w:firstLine="284"/>
        <w:jc w:val="both"/>
        <w:rPr>
          <w:spacing w:val="-4"/>
        </w:rPr>
      </w:pPr>
    </w:p>
    <w:p w:rsidRPr="006042F0" w:rsidR="00D71E39" w:rsidP="000B2556" w:rsidRDefault="00D71E39" w14:paraId="5B4717C8" w14:textId="77777777">
      <w:pPr>
        <w:ind w:left="142" w:firstLine="284"/>
        <w:jc w:val="both"/>
        <w:rPr>
          <w:spacing w:val="-4"/>
        </w:rPr>
      </w:pPr>
    </w:p>
    <w:p w:rsidRPr="006042F0" w:rsidR="00992F46" w:rsidP="003B7871" w:rsidRDefault="003B7871" w14:paraId="23757306" w14:textId="7B8E356D">
      <w:pPr>
        <w:pStyle w:val="af8"/>
        <w:rPr>
          <w:i/>
          <w:szCs w:val="24"/>
        </w:rPr>
      </w:pPr>
      <w:proofErr w:type="spellStart"/>
      <w:r>
        <w:rPr>
          <w:i/>
          <w:iCs/>
          <w:spacing w:val="-4"/>
          <w:szCs w:val="24"/>
        </w:rPr>
        <w:t>т.в.о</w:t>
      </w:r>
      <w:proofErr w:type="spellEnd"/>
      <w:r>
        <w:rPr>
          <w:i/>
          <w:iCs/>
          <w:spacing w:val="-4"/>
          <w:szCs w:val="24"/>
        </w:rPr>
        <w:t xml:space="preserve">. </w:t>
      </w:r>
      <w:r w:rsidRPr="006042F0" w:rsidR="001200CE">
        <w:rPr>
          <w:i/>
          <w:iCs/>
          <w:spacing w:val="-4"/>
          <w:szCs w:val="24"/>
        </w:rPr>
        <w:t xml:space="preserve">Начальник </w:t>
      </w:r>
      <w:r w:rsidRPr="006042F0" w:rsidR="00B703FD">
        <w:rPr>
          <w:i/>
          <w:szCs w:val="24"/>
        </w:rPr>
        <w:t xml:space="preserve"> відділу закупівель</w:t>
      </w:r>
      <w:r w:rsidRPr="006042F0" w:rsidR="00992F46">
        <w:rPr>
          <w:i/>
          <w:szCs w:val="24"/>
        </w:rPr>
        <w:t xml:space="preserve">                        </w:t>
      </w:r>
      <w:r w:rsidRPr="006042F0" w:rsidR="00992F46">
        <w:rPr>
          <w:i/>
          <w:szCs w:val="24"/>
        </w:rPr>
        <w:tab/>
      </w:r>
      <w:r w:rsidRPr="006042F0" w:rsidR="001200CE">
        <w:rPr>
          <w:i/>
          <w:szCs w:val="24"/>
        </w:rPr>
        <w:t xml:space="preserve">                   </w:t>
      </w:r>
      <w:r w:rsidRPr="006042F0" w:rsidR="00992F46">
        <w:rPr>
          <w:i/>
          <w:szCs w:val="24"/>
        </w:rPr>
        <w:t xml:space="preserve">____________ </w:t>
      </w:r>
      <w:r>
        <w:rPr>
          <w:i/>
          <w:szCs w:val="24"/>
        </w:rPr>
        <w:t>Даниленко Ю.В</w:t>
      </w:r>
      <w:r w:rsidRPr="006042F0" w:rsidR="00C465E6">
        <w:rPr>
          <w:i/>
          <w:szCs w:val="24"/>
        </w:rPr>
        <w:t>.</w:t>
      </w:r>
    </w:p>
    <w:p w:rsidRPr="006042F0" w:rsidR="00A17942" w:rsidP="00A17942" w:rsidRDefault="00A17942" w14:paraId="32E83C16" w14:textId="7F8CE3BD">
      <w:pPr>
        <w:rPr>
          <w:rStyle w:val="tabchar"/>
          <w:color w:val="000000"/>
        </w:rPr>
      </w:pPr>
    </w:p>
    <w:sectPr w:rsidRPr="006042F0" w:rsidR="00A17942" w:rsidSect="00B61255">
      <w:headerReference w:type="even" r:id="rId11"/>
      <w:headerReference w:type="default" r:id="rId12"/>
      <w:footerReference w:type="even" r:id="rId13"/>
      <w:footerReference w:type="default" r:id="rId14"/>
      <w:headerReference w:type="first" r:id="rId15"/>
      <w:footerReference w:type="first" r:id="rId16"/>
      <w:pgSz w:w="11906" w:h="16838" w:orient="portrait"/>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6865D1" w:rsidR="00AE7AE3" w:rsidP="00B948CF" w:rsidRDefault="00AE7AE3" w14:paraId="644F7908" w14:textId="77777777">
      <w:r w:rsidRPr="006865D1">
        <w:separator/>
      </w:r>
    </w:p>
  </w:endnote>
  <w:endnote w:type="continuationSeparator" w:id="0">
    <w:p w:rsidRPr="006865D1" w:rsidR="00AE7AE3" w:rsidP="00B948CF" w:rsidRDefault="00AE7AE3" w14:paraId="3EDA3F1D" w14:textId="77777777">
      <w:r w:rsidRPr="006865D1">
        <w:continuationSeparator/>
      </w:r>
    </w:p>
  </w:endnote>
  <w:endnote w:type="continuationNotice" w:id="1">
    <w:p w:rsidRPr="006865D1" w:rsidR="00AE7AE3" w:rsidRDefault="00AE7AE3" w14:paraId="789C35E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865D1" w:rsidR="00912C9E" w:rsidRDefault="00912C9E" w14:paraId="18B0A57C" w14:textId="77777777">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865D1" w:rsidR="00912C9E" w:rsidP="00EE6D5B" w:rsidRDefault="00912C9E" w14:paraId="0639E71C" w14:textId="77777777">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865D1" w:rsidR="00912C9E" w:rsidRDefault="00912C9E" w14:paraId="2D5A3456" w14:textId="7777777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6865D1" w:rsidR="00AE7AE3" w:rsidP="00B948CF" w:rsidRDefault="00AE7AE3" w14:paraId="298E161E" w14:textId="77777777">
      <w:r w:rsidRPr="006865D1">
        <w:separator/>
      </w:r>
    </w:p>
  </w:footnote>
  <w:footnote w:type="continuationSeparator" w:id="0">
    <w:p w:rsidRPr="006865D1" w:rsidR="00AE7AE3" w:rsidP="00B948CF" w:rsidRDefault="00AE7AE3" w14:paraId="6F629B3C" w14:textId="77777777">
      <w:r w:rsidRPr="006865D1">
        <w:continuationSeparator/>
      </w:r>
    </w:p>
  </w:footnote>
  <w:footnote w:type="continuationNotice" w:id="1">
    <w:p w:rsidRPr="006865D1" w:rsidR="00AE7AE3" w:rsidRDefault="00AE7AE3" w14:paraId="174EBC2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865D1" w:rsidR="00912C9E" w:rsidRDefault="00912C9E" w14:paraId="1A754E55" w14:textId="7777777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865D1" w:rsidR="00912C9E" w:rsidP="008B5EAF" w:rsidRDefault="00912C9E" w14:paraId="506B62E8" w14:textId="77777777">
    <w:pPr>
      <w:pStyle w:val="a3"/>
      <w:tabs>
        <w:tab w:val="clear" w:pos="4677"/>
        <w:tab w:val="clear" w:pos="9355"/>
        <w:tab w:val="center" w:pos="4950"/>
        <w:tab w:val="right" w:pos="9900"/>
      </w:tabs>
    </w:pPr>
    <w:r w:rsidRPr="006865D1">
      <w:tab/>
    </w:r>
    <w:r w:rsidRPr="006865D1">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865D1" w:rsidR="00912C9E" w:rsidRDefault="00912C9E" w14:paraId="6BEC9D22" w14:textId="7777777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hint="default" w:ascii="Times New Roman" w:hAnsi="Times New Roman" w:eastAsia="Arial Unicode MS" w:cs="Times New Roman"/>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4"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hint="default" w:ascii="Symbol" w:hAnsi="Symbol"/>
      </w:rPr>
    </w:lvl>
    <w:lvl w:ilvl="1" w:tplc="DE82B99A">
      <w:numFmt w:val="bullet"/>
      <w:lvlText w:val="-"/>
      <w:lvlJc w:val="left"/>
      <w:pPr>
        <w:ind w:left="1440" w:hanging="360"/>
      </w:pPr>
      <w:rPr>
        <w:rFonts w:hint="default" w:ascii="Times New Roman" w:hAnsi="Times New Roman" w:eastAsia="Times New Roman" w:cs="Times New Roman"/>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7" w15:restartNumberingAfterBreak="0">
    <w:nsid w:val="4D70050E"/>
    <w:multiLevelType w:val="hybridMultilevel"/>
    <w:tmpl w:val="2C4EF3AA"/>
    <w:lvl w:ilvl="0" w:tplc="04220001">
      <w:start w:val="1"/>
      <w:numFmt w:val="bullet"/>
      <w:lvlText w:val=""/>
      <w:lvlJc w:val="left"/>
      <w:pPr>
        <w:ind w:left="720" w:hanging="360"/>
      </w:pPr>
      <w:rPr>
        <w:rFonts w:hint="default" w:ascii="Symbol" w:hAnsi="Symbol"/>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8" w15:restartNumberingAfterBreak="0">
    <w:nsid w:val="514F0AB9"/>
    <w:multiLevelType w:val="hybridMultilevel"/>
    <w:tmpl w:val="DC44D44C"/>
    <w:lvl w:ilvl="0" w:tplc="E5CECBBE">
      <w:start w:val="1"/>
      <w:numFmt w:val="decimal"/>
      <w:lvlText w:val="3.%1."/>
      <w:lvlJc w:val="center"/>
      <w:pPr>
        <w:ind w:left="1077" w:hanging="360"/>
      </w:pPr>
      <w:rPr>
        <w:rFonts w:hint="default"/>
        <w:b w:val="0"/>
        <w:bCs w:val="0"/>
        <w:i w:val="0"/>
        <w:iCs w:val="0"/>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9" w15:restartNumberingAfterBreak="0">
    <w:nsid w:val="5F725FF9"/>
    <w:multiLevelType w:val="multilevel"/>
    <w:tmpl w:val="C6A8D760"/>
    <w:lvl w:ilvl="0">
      <w:start w:val="1"/>
      <w:numFmt w:val="bullet"/>
      <w:lvlText w:val=""/>
      <w:lvlJc w:val="left"/>
      <w:pPr>
        <w:tabs>
          <w:tab w:val="num" w:pos="720"/>
        </w:tabs>
        <w:ind w:left="720" w:hanging="360"/>
      </w:pPr>
      <w:rPr>
        <w:rFonts w:hint="default" w:ascii="Symbol" w:hAnsi="Symbol"/>
        <w:color w:val="808080"/>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4" w15:restartNumberingAfterBreak="0">
    <w:nsid w:val="757261D8"/>
    <w:multiLevelType w:val="hybridMultilevel"/>
    <w:tmpl w:val="D27A1052"/>
    <w:lvl w:ilvl="0" w:tplc="95265B36">
      <w:start w:val="1"/>
      <w:numFmt w:val="decimal"/>
      <w:lvlText w:val="2.%1."/>
      <w:lvlJc w:val="righ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9"/>
  </w:num>
  <w:num w:numId="2" w16cid:durableId="796334585">
    <w:abstractNumId w:val="6"/>
  </w:num>
  <w:num w:numId="3" w16cid:durableId="2022393133">
    <w:abstractNumId w:val="3"/>
  </w:num>
  <w:num w:numId="4" w16cid:durableId="271401053">
    <w:abstractNumId w:val="14"/>
  </w:num>
  <w:num w:numId="5" w16cid:durableId="923802013">
    <w:abstractNumId w:val="8"/>
  </w:num>
  <w:num w:numId="6" w16cid:durableId="831797829">
    <w:abstractNumId w:val="12"/>
  </w:num>
  <w:num w:numId="7" w16cid:durableId="187256949">
    <w:abstractNumId w:val="2"/>
  </w:num>
  <w:num w:numId="8" w16cid:durableId="759763480">
    <w:abstractNumId w:val="5"/>
  </w:num>
  <w:num w:numId="9" w16cid:durableId="1263101845">
    <w:abstractNumId w:val="0"/>
  </w:num>
  <w:num w:numId="10" w16cid:durableId="2089762677">
    <w:abstractNumId w:val="13"/>
  </w:num>
  <w:num w:numId="11" w16cid:durableId="1560674692">
    <w:abstractNumId w:val="11"/>
  </w:num>
  <w:num w:numId="12" w16cid:durableId="1595630758">
    <w:abstractNumId w:val="10"/>
  </w:num>
  <w:num w:numId="13" w16cid:durableId="2104493361">
    <w:abstractNumId w:val="4"/>
  </w:num>
  <w:num w:numId="14" w16cid:durableId="1131245884">
    <w:abstractNumId w:val="1"/>
  </w:num>
  <w:num w:numId="15" w16cid:durableId="589630125">
    <w:abstractNumId w:val="7"/>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3B5B"/>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41F59"/>
    <w:rsid w:val="00050974"/>
    <w:rsid w:val="000518F5"/>
    <w:rsid w:val="00052B37"/>
    <w:rsid w:val="00053D07"/>
    <w:rsid w:val="00064334"/>
    <w:rsid w:val="00064E91"/>
    <w:rsid w:val="00073AB7"/>
    <w:rsid w:val="00077FB7"/>
    <w:rsid w:val="0008055D"/>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B4FCD"/>
    <w:rsid w:val="000C63FE"/>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5D1F"/>
    <w:rsid w:val="000F6F37"/>
    <w:rsid w:val="001010A5"/>
    <w:rsid w:val="00103801"/>
    <w:rsid w:val="00103C69"/>
    <w:rsid w:val="00104AE6"/>
    <w:rsid w:val="00107BD4"/>
    <w:rsid w:val="00107C16"/>
    <w:rsid w:val="0011046C"/>
    <w:rsid w:val="00114714"/>
    <w:rsid w:val="001200CE"/>
    <w:rsid w:val="0012062D"/>
    <w:rsid w:val="00125A6E"/>
    <w:rsid w:val="0013164D"/>
    <w:rsid w:val="00131745"/>
    <w:rsid w:val="00131B8B"/>
    <w:rsid w:val="0013438F"/>
    <w:rsid w:val="00140F56"/>
    <w:rsid w:val="00142094"/>
    <w:rsid w:val="00143265"/>
    <w:rsid w:val="00143E8C"/>
    <w:rsid w:val="0014794E"/>
    <w:rsid w:val="00150A47"/>
    <w:rsid w:val="00152506"/>
    <w:rsid w:val="00155E07"/>
    <w:rsid w:val="001564A5"/>
    <w:rsid w:val="001576EA"/>
    <w:rsid w:val="00157CF5"/>
    <w:rsid w:val="00161D6A"/>
    <w:rsid w:val="00163201"/>
    <w:rsid w:val="00166E71"/>
    <w:rsid w:val="00167AFF"/>
    <w:rsid w:val="001703C9"/>
    <w:rsid w:val="00171442"/>
    <w:rsid w:val="00171900"/>
    <w:rsid w:val="00175765"/>
    <w:rsid w:val="0017614A"/>
    <w:rsid w:val="00176456"/>
    <w:rsid w:val="00183480"/>
    <w:rsid w:val="00187B8C"/>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5C14"/>
    <w:rsid w:val="001E5E39"/>
    <w:rsid w:val="001F0CD7"/>
    <w:rsid w:val="001F12FA"/>
    <w:rsid w:val="001F6A84"/>
    <w:rsid w:val="00200D68"/>
    <w:rsid w:val="00203564"/>
    <w:rsid w:val="00204FE3"/>
    <w:rsid w:val="00211859"/>
    <w:rsid w:val="002174C2"/>
    <w:rsid w:val="00223B78"/>
    <w:rsid w:val="00225B63"/>
    <w:rsid w:val="00226CF9"/>
    <w:rsid w:val="002309B5"/>
    <w:rsid w:val="002310DA"/>
    <w:rsid w:val="002318E5"/>
    <w:rsid w:val="0023489E"/>
    <w:rsid w:val="00236E88"/>
    <w:rsid w:val="002415B2"/>
    <w:rsid w:val="00241A8B"/>
    <w:rsid w:val="00244614"/>
    <w:rsid w:val="002454BA"/>
    <w:rsid w:val="0025239E"/>
    <w:rsid w:val="00262A46"/>
    <w:rsid w:val="00262C10"/>
    <w:rsid w:val="00272D32"/>
    <w:rsid w:val="0027754D"/>
    <w:rsid w:val="002849E3"/>
    <w:rsid w:val="00292CED"/>
    <w:rsid w:val="00293A9A"/>
    <w:rsid w:val="00296CE0"/>
    <w:rsid w:val="002A13C5"/>
    <w:rsid w:val="002A5856"/>
    <w:rsid w:val="002B1748"/>
    <w:rsid w:val="002B1C36"/>
    <w:rsid w:val="002B2696"/>
    <w:rsid w:val="002B2839"/>
    <w:rsid w:val="002B2A14"/>
    <w:rsid w:val="002B76EB"/>
    <w:rsid w:val="002C1D11"/>
    <w:rsid w:val="002C60D7"/>
    <w:rsid w:val="002D1932"/>
    <w:rsid w:val="002D4687"/>
    <w:rsid w:val="002D65B5"/>
    <w:rsid w:val="002D65FA"/>
    <w:rsid w:val="002E02D0"/>
    <w:rsid w:val="002E0465"/>
    <w:rsid w:val="002E413A"/>
    <w:rsid w:val="002F17B5"/>
    <w:rsid w:val="002F4A2D"/>
    <w:rsid w:val="00302684"/>
    <w:rsid w:val="00306279"/>
    <w:rsid w:val="003065CB"/>
    <w:rsid w:val="00306699"/>
    <w:rsid w:val="00306A28"/>
    <w:rsid w:val="00313D7A"/>
    <w:rsid w:val="0031479A"/>
    <w:rsid w:val="00315A77"/>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31E2"/>
    <w:rsid w:val="00354C72"/>
    <w:rsid w:val="00364599"/>
    <w:rsid w:val="00364D70"/>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B7871"/>
    <w:rsid w:val="003C38A9"/>
    <w:rsid w:val="003C7711"/>
    <w:rsid w:val="003D0E2E"/>
    <w:rsid w:val="003D3037"/>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3274"/>
    <w:rsid w:val="00437541"/>
    <w:rsid w:val="00437D51"/>
    <w:rsid w:val="0044145F"/>
    <w:rsid w:val="00441605"/>
    <w:rsid w:val="004422BF"/>
    <w:rsid w:val="00444AA2"/>
    <w:rsid w:val="00445FAC"/>
    <w:rsid w:val="0046077E"/>
    <w:rsid w:val="004647AE"/>
    <w:rsid w:val="0046488C"/>
    <w:rsid w:val="00464DEE"/>
    <w:rsid w:val="00467A47"/>
    <w:rsid w:val="0047143A"/>
    <w:rsid w:val="004740C5"/>
    <w:rsid w:val="0047645E"/>
    <w:rsid w:val="004811DB"/>
    <w:rsid w:val="00483A61"/>
    <w:rsid w:val="00485E4D"/>
    <w:rsid w:val="004879FB"/>
    <w:rsid w:val="004921D5"/>
    <w:rsid w:val="004972BC"/>
    <w:rsid w:val="00497CD9"/>
    <w:rsid w:val="004A0CFF"/>
    <w:rsid w:val="004A46C7"/>
    <w:rsid w:val="004B30C4"/>
    <w:rsid w:val="004B3EA1"/>
    <w:rsid w:val="004B4B6C"/>
    <w:rsid w:val="004B6A3A"/>
    <w:rsid w:val="004B7366"/>
    <w:rsid w:val="004B7D66"/>
    <w:rsid w:val="004C16E5"/>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7AB4"/>
    <w:rsid w:val="00562A85"/>
    <w:rsid w:val="00571608"/>
    <w:rsid w:val="00571953"/>
    <w:rsid w:val="00573EE1"/>
    <w:rsid w:val="00576CA0"/>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FB7"/>
    <w:rsid w:val="005C1714"/>
    <w:rsid w:val="005C1DFA"/>
    <w:rsid w:val="005C1FB5"/>
    <w:rsid w:val="005C382D"/>
    <w:rsid w:val="005C3846"/>
    <w:rsid w:val="005C3C85"/>
    <w:rsid w:val="005C48DA"/>
    <w:rsid w:val="005C4E87"/>
    <w:rsid w:val="005C5973"/>
    <w:rsid w:val="005C5C77"/>
    <w:rsid w:val="005C5DBC"/>
    <w:rsid w:val="005C69D8"/>
    <w:rsid w:val="005D135C"/>
    <w:rsid w:val="005D4A11"/>
    <w:rsid w:val="005D5893"/>
    <w:rsid w:val="005D7949"/>
    <w:rsid w:val="005E2EFB"/>
    <w:rsid w:val="005E4AA2"/>
    <w:rsid w:val="005F19A3"/>
    <w:rsid w:val="005F1D2E"/>
    <w:rsid w:val="005F5EF8"/>
    <w:rsid w:val="005F68EF"/>
    <w:rsid w:val="006042F0"/>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1D4E"/>
    <w:rsid w:val="006543F5"/>
    <w:rsid w:val="006563F3"/>
    <w:rsid w:val="00656E1B"/>
    <w:rsid w:val="00663DA0"/>
    <w:rsid w:val="00664FDD"/>
    <w:rsid w:val="0067076B"/>
    <w:rsid w:val="00671F8F"/>
    <w:rsid w:val="00684028"/>
    <w:rsid w:val="006865D1"/>
    <w:rsid w:val="006876AF"/>
    <w:rsid w:val="0069387D"/>
    <w:rsid w:val="00695831"/>
    <w:rsid w:val="00695C69"/>
    <w:rsid w:val="00696221"/>
    <w:rsid w:val="006A2B1B"/>
    <w:rsid w:val="006A37BC"/>
    <w:rsid w:val="006A4048"/>
    <w:rsid w:val="006A42DA"/>
    <w:rsid w:val="006B32DC"/>
    <w:rsid w:val="006B3778"/>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11859"/>
    <w:rsid w:val="00713BD2"/>
    <w:rsid w:val="00713E58"/>
    <w:rsid w:val="0071419A"/>
    <w:rsid w:val="00722238"/>
    <w:rsid w:val="00724055"/>
    <w:rsid w:val="00727E56"/>
    <w:rsid w:val="00730290"/>
    <w:rsid w:val="00730478"/>
    <w:rsid w:val="007342C4"/>
    <w:rsid w:val="00737698"/>
    <w:rsid w:val="00740F24"/>
    <w:rsid w:val="00742790"/>
    <w:rsid w:val="00744247"/>
    <w:rsid w:val="0074539E"/>
    <w:rsid w:val="00745B7B"/>
    <w:rsid w:val="00747186"/>
    <w:rsid w:val="00750EE5"/>
    <w:rsid w:val="00751467"/>
    <w:rsid w:val="007525CF"/>
    <w:rsid w:val="00756CEC"/>
    <w:rsid w:val="00757A3A"/>
    <w:rsid w:val="00763DC7"/>
    <w:rsid w:val="007674AA"/>
    <w:rsid w:val="00767E16"/>
    <w:rsid w:val="007709D5"/>
    <w:rsid w:val="007754AE"/>
    <w:rsid w:val="0077585F"/>
    <w:rsid w:val="00776430"/>
    <w:rsid w:val="00776661"/>
    <w:rsid w:val="0078286C"/>
    <w:rsid w:val="00783ECC"/>
    <w:rsid w:val="00784EA9"/>
    <w:rsid w:val="00784F04"/>
    <w:rsid w:val="00786985"/>
    <w:rsid w:val="00790546"/>
    <w:rsid w:val="00792814"/>
    <w:rsid w:val="00796619"/>
    <w:rsid w:val="007970A2"/>
    <w:rsid w:val="00797AD2"/>
    <w:rsid w:val="007B0ABC"/>
    <w:rsid w:val="007B42B0"/>
    <w:rsid w:val="007C27D0"/>
    <w:rsid w:val="007C79D7"/>
    <w:rsid w:val="007C7D94"/>
    <w:rsid w:val="007E0BA4"/>
    <w:rsid w:val="007E3EDF"/>
    <w:rsid w:val="007F1FD3"/>
    <w:rsid w:val="007F2ABA"/>
    <w:rsid w:val="007F538E"/>
    <w:rsid w:val="007F5E9B"/>
    <w:rsid w:val="00800860"/>
    <w:rsid w:val="008013DB"/>
    <w:rsid w:val="00801715"/>
    <w:rsid w:val="00801A05"/>
    <w:rsid w:val="0080439D"/>
    <w:rsid w:val="008052AD"/>
    <w:rsid w:val="00813783"/>
    <w:rsid w:val="00814072"/>
    <w:rsid w:val="00814154"/>
    <w:rsid w:val="00815104"/>
    <w:rsid w:val="0081680F"/>
    <w:rsid w:val="00816C77"/>
    <w:rsid w:val="00821D29"/>
    <w:rsid w:val="00824457"/>
    <w:rsid w:val="00827475"/>
    <w:rsid w:val="0082783F"/>
    <w:rsid w:val="00832608"/>
    <w:rsid w:val="0083766D"/>
    <w:rsid w:val="0084063E"/>
    <w:rsid w:val="00844C9D"/>
    <w:rsid w:val="0084564D"/>
    <w:rsid w:val="00855960"/>
    <w:rsid w:val="008603CF"/>
    <w:rsid w:val="00862F06"/>
    <w:rsid w:val="00864CA5"/>
    <w:rsid w:val="0086519E"/>
    <w:rsid w:val="0086658F"/>
    <w:rsid w:val="0087207F"/>
    <w:rsid w:val="00872B46"/>
    <w:rsid w:val="00873515"/>
    <w:rsid w:val="0087486F"/>
    <w:rsid w:val="008838DD"/>
    <w:rsid w:val="00883CDA"/>
    <w:rsid w:val="00887059"/>
    <w:rsid w:val="00891401"/>
    <w:rsid w:val="00894904"/>
    <w:rsid w:val="00894AF7"/>
    <w:rsid w:val="00897353"/>
    <w:rsid w:val="008A54B3"/>
    <w:rsid w:val="008B1875"/>
    <w:rsid w:val="008B33B6"/>
    <w:rsid w:val="008B41D3"/>
    <w:rsid w:val="008B43B4"/>
    <w:rsid w:val="008B51EB"/>
    <w:rsid w:val="008B5EAF"/>
    <w:rsid w:val="008B6365"/>
    <w:rsid w:val="008B7008"/>
    <w:rsid w:val="008C293C"/>
    <w:rsid w:val="008C6A2D"/>
    <w:rsid w:val="008C745B"/>
    <w:rsid w:val="008D16F7"/>
    <w:rsid w:val="008D359D"/>
    <w:rsid w:val="008D3A3C"/>
    <w:rsid w:val="008D6D78"/>
    <w:rsid w:val="008E0011"/>
    <w:rsid w:val="008E08EE"/>
    <w:rsid w:val="008E179E"/>
    <w:rsid w:val="008E18F4"/>
    <w:rsid w:val="008E7535"/>
    <w:rsid w:val="008E79D3"/>
    <w:rsid w:val="008F0886"/>
    <w:rsid w:val="008F3168"/>
    <w:rsid w:val="008F3AA0"/>
    <w:rsid w:val="00901658"/>
    <w:rsid w:val="0090437E"/>
    <w:rsid w:val="00907DE8"/>
    <w:rsid w:val="00912C9E"/>
    <w:rsid w:val="00916657"/>
    <w:rsid w:val="00916673"/>
    <w:rsid w:val="009209E4"/>
    <w:rsid w:val="00921306"/>
    <w:rsid w:val="00921787"/>
    <w:rsid w:val="009227E1"/>
    <w:rsid w:val="009248F5"/>
    <w:rsid w:val="00925071"/>
    <w:rsid w:val="00927320"/>
    <w:rsid w:val="009325C5"/>
    <w:rsid w:val="00936791"/>
    <w:rsid w:val="00937C33"/>
    <w:rsid w:val="00942607"/>
    <w:rsid w:val="00945F7F"/>
    <w:rsid w:val="009470DF"/>
    <w:rsid w:val="009477C7"/>
    <w:rsid w:val="009519BA"/>
    <w:rsid w:val="00954316"/>
    <w:rsid w:val="00955BB3"/>
    <w:rsid w:val="009563A3"/>
    <w:rsid w:val="00956993"/>
    <w:rsid w:val="009577B4"/>
    <w:rsid w:val="009616E9"/>
    <w:rsid w:val="0096230F"/>
    <w:rsid w:val="00962E7A"/>
    <w:rsid w:val="0096324C"/>
    <w:rsid w:val="00965F46"/>
    <w:rsid w:val="009676CC"/>
    <w:rsid w:val="009678FC"/>
    <w:rsid w:val="00970AAC"/>
    <w:rsid w:val="00970C03"/>
    <w:rsid w:val="00973B49"/>
    <w:rsid w:val="00973B90"/>
    <w:rsid w:val="009805E4"/>
    <w:rsid w:val="0098390F"/>
    <w:rsid w:val="00983EB5"/>
    <w:rsid w:val="00985A96"/>
    <w:rsid w:val="0099154A"/>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E0D0D"/>
    <w:rsid w:val="009E55E9"/>
    <w:rsid w:val="009F1FAA"/>
    <w:rsid w:val="009F38C7"/>
    <w:rsid w:val="009F4FB0"/>
    <w:rsid w:val="00A01D08"/>
    <w:rsid w:val="00A07B0B"/>
    <w:rsid w:val="00A12EC0"/>
    <w:rsid w:val="00A15C22"/>
    <w:rsid w:val="00A17942"/>
    <w:rsid w:val="00A206D9"/>
    <w:rsid w:val="00A217DF"/>
    <w:rsid w:val="00A365D1"/>
    <w:rsid w:val="00A37570"/>
    <w:rsid w:val="00A37BDE"/>
    <w:rsid w:val="00A42C7B"/>
    <w:rsid w:val="00A43868"/>
    <w:rsid w:val="00A514CD"/>
    <w:rsid w:val="00A526B6"/>
    <w:rsid w:val="00A545A6"/>
    <w:rsid w:val="00A60480"/>
    <w:rsid w:val="00A63A8E"/>
    <w:rsid w:val="00A64BD3"/>
    <w:rsid w:val="00A66CEA"/>
    <w:rsid w:val="00A70CEA"/>
    <w:rsid w:val="00A70FB4"/>
    <w:rsid w:val="00A752EC"/>
    <w:rsid w:val="00A8066F"/>
    <w:rsid w:val="00A841AA"/>
    <w:rsid w:val="00A84B49"/>
    <w:rsid w:val="00A85032"/>
    <w:rsid w:val="00A862D0"/>
    <w:rsid w:val="00A8646F"/>
    <w:rsid w:val="00A909E1"/>
    <w:rsid w:val="00A95C64"/>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3F30"/>
    <w:rsid w:val="00AD4E88"/>
    <w:rsid w:val="00AD6887"/>
    <w:rsid w:val="00AD7A9D"/>
    <w:rsid w:val="00AD7C35"/>
    <w:rsid w:val="00AE30AE"/>
    <w:rsid w:val="00AE7AE3"/>
    <w:rsid w:val="00AF0617"/>
    <w:rsid w:val="00AF31D8"/>
    <w:rsid w:val="00AF33AC"/>
    <w:rsid w:val="00AF6778"/>
    <w:rsid w:val="00AF72DB"/>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6EC2"/>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B5D"/>
    <w:rsid w:val="00B8609F"/>
    <w:rsid w:val="00B86B52"/>
    <w:rsid w:val="00B90512"/>
    <w:rsid w:val="00B917AA"/>
    <w:rsid w:val="00B92242"/>
    <w:rsid w:val="00B948CF"/>
    <w:rsid w:val="00B94F8A"/>
    <w:rsid w:val="00B96EA3"/>
    <w:rsid w:val="00B97F8B"/>
    <w:rsid w:val="00BA4A53"/>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68EC"/>
    <w:rsid w:val="00BE757B"/>
    <w:rsid w:val="00BF2CA9"/>
    <w:rsid w:val="00BF52D1"/>
    <w:rsid w:val="00BF5956"/>
    <w:rsid w:val="00BF5A93"/>
    <w:rsid w:val="00BF63B7"/>
    <w:rsid w:val="00BF6A57"/>
    <w:rsid w:val="00BF6CCB"/>
    <w:rsid w:val="00C0176A"/>
    <w:rsid w:val="00C02633"/>
    <w:rsid w:val="00C03A7D"/>
    <w:rsid w:val="00C04C24"/>
    <w:rsid w:val="00C05722"/>
    <w:rsid w:val="00C05892"/>
    <w:rsid w:val="00C12388"/>
    <w:rsid w:val="00C14CDB"/>
    <w:rsid w:val="00C212B9"/>
    <w:rsid w:val="00C228DA"/>
    <w:rsid w:val="00C258B0"/>
    <w:rsid w:val="00C3211C"/>
    <w:rsid w:val="00C35487"/>
    <w:rsid w:val="00C45A23"/>
    <w:rsid w:val="00C465E6"/>
    <w:rsid w:val="00C5038B"/>
    <w:rsid w:val="00C52BE0"/>
    <w:rsid w:val="00C5511A"/>
    <w:rsid w:val="00C60515"/>
    <w:rsid w:val="00C62565"/>
    <w:rsid w:val="00C6348A"/>
    <w:rsid w:val="00C67401"/>
    <w:rsid w:val="00C67A15"/>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7D46"/>
    <w:rsid w:val="00CE07A3"/>
    <w:rsid w:val="00CF0049"/>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53CA"/>
    <w:rsid w:val="00D25F77"/>
    <w:rsid w:val="00D26CFC"/>
    <w:rsid w:val="00D30948"/>
    <w:rsid w:val="00D365F1"/>
    <w:rsid w:val="00D36EEE"/>
    <w:rsid w:val="00D41A5D"/>
    <w:rsid w:val="00D429F7"/>
    <w:rsid w:val="00D465C3"/>
    <w:rsid w:val="00D4686B"/>
    <w:rsid w:val="00D46966"/>
    <w:rsid w:val="00D46B38"/>
    <w:rsid w:val="00D510A6"/>
    <w:rsid w:val="00D517CB"/>
    <w:rsid w:val="00D54F90"/>
    <w:rsid w:val="00D572EE"/>
    <w:rsid w:val="00D62EB2"/>
    <w:rsid w:val="00D63E44"/>
    <w:rsid w:val="00D65166"/>
    <w:rsid w:val="00D67CA3"/>
    <w:rsid w:val="00D7068A"/>
    <w:rsid w:val="00D71E39"/>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3D70"/>
    <w:rsid w:val="00DD71CA"/>
    <w:rsid w:val="00DD7CF7"/>
    <w:rsid w:val="00DE38F2"/>
    <w:rsid w:val="00DF07E5"/>
    <w:rsid w:val="00DF16DD"/>
    <w:rsid w:val="00DF5D4A"/>
    <w:rsid w:val="00DF671B"/>
    <w:rsid w:val="00DF6FED"/>
    <w:rsid w:val="00DF7B8C"/>
    <w:rsid w:val="00E0333D"/>
    <w:rsid w:val="00E0386B"/>
    <w:rsid w:val="00E05427"/>
    <w:rsid w:val="00E0693B"/>
    <w:rsid w:val="00E10574"/>
    <w:rsid w:val="00E10763"/>
    <w:rsid w:val="00E12786"/>
    <w:rsid w:val="00E152FF"/>
    <w:rsid w:val="00E17D84"/>
    <w:rsid w:val="00E2037D"/>
    <w:rsid w:val="00E21051"/>
    <w:rsid w:val="00E249FD"/>
    <w:rsid w:val="00E25884"/>
    <w:rsid w:val="00E260CB"/>
    <w:rsid w:val="00E31AEA"/>
    <w:rsid w:val="00E40717"/>
    <w:rsid w:val="00E42B82"/>
    <w:rsid w:val="00E459FB"/>
    <w:rsid w:val="00E45E30"/>
    <w:rsid w:val="00E501A9"/>
    <w:rsid w:val="00E52B0E"/>
    <w:rsid w:val="00E54E1A"/>
    <w:rsid w:val="00E56488"/>
    <w:rsid w:val="00E56F49"/>
    <w:rsid w:val="00E578DF"/>
    <w:rsid w:val="00E603E1"/>
    <w:rsid w:val="00E712CD"/>
    <w:rsid w:val="00E74C0D"/>
    <w:rsid w:val="00E74FDE"/>
    <w:rsid w:val="00E75B06"/>
    <w:rsid w:val="00E84553"/>
    <w:rsid w:val="00E85575"/>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067A"/>
    <w:rsid w:val="00F214CD"/>
    <w:rsid w:val="00F247EB"/>
    <w:rsid w:val="00F2630F"/>
    <w:rsid w:val="00F2642F"/>
    <w:rsid w:val="00F27382"/>
    <w:rsid w:val="00F3069A"/>
    <w:rsid w:val="00F31154"/>
    <w:rsid w:val="00F31CF9"/>
    <w:rsid w:val="00F32D8D"/>
    <w:rsid w:val="00F36664"/>
    <w:rsid w:val="00F37F08"/>
    <w:rsid w:val="00F4026F"/>
    <w:rsid w:val="00F41538"/>
    <w:rsid w:val="00F41866"/>
    <w:rsid w:val="00F444BB"/>
    <w:rsid w:val="00F454FC"/>
    <w:rsid w:val="00F457DF"/>
    <w:rsid w:val="00F45B6A"/>
    <w:rsid w:val="00F46C64"/>
    <w:rsid w:val="00F5068A"/>
    <w:rsid w:val="00F507BA"/>
    <w:rsid w:val="00F51AFA"/>
    <w:rsid w:val="00F546A8"/>
    <w:rsid w:val="00F54981"/>
    <w:rsid w:val="00F56DD0"/>
    <w:rsid w:val="00F6703A"/>
    <w:rsid w:val="00F703CA"/>
    <w:rsid w:val="00F70598"/>
    <w:rsid w:val="00F709A0"/>
    <w:rsid w:val="00F715FD"/>
    <w:rsid w:val="00F73140"/>
    <w:rsid w:val="00F75F0B"/>
    <w:rsid w:val="00F82003"/>
    <w:rsid w:val="00F837B3"/>
    <w:rsid w:val="00F8584C"/>
    <w:rsid w:val="00F85A4D"/>
    <w:rsid w:val="00F906A1"/>
    <w:rsid w:val="00F91A5E"/>
    <w:rsid w:val="00F95A2C"/>
    <w:rsid w:val="00F97F6A"/>
    <w:rsid w:val="00FA1031"/>
    <w:rsid w:val="00FA4CC2"/>
    <w:rsid w:val="00FA6643"/>
    <w:rsid w:val="00FA785F"/>
    <w:rsid w:val="00FB1E5E"/>
    <w:rsid w:val="00FC1FF6"/>
    <w:rsid w:val="00FC7287"/>
    <w:rsid w:val="00FD073F"/>
    <w:rsid w:val="00FD0AFA"/>
    <w:rsid w:val="00FD2732"/>
    <w:rsid w:val="00FD5AB4"/>
    <w:rsid w:val="00FE32BD"/>
    <w:rsid w:val="00FF03D8"/>
    <w:rsid w:val="00FF1790"/>
    <w:rsid w:val="00FF30CF"/>
    <w:rsid w:val="00FF5362"/>
    <w:rsid w:val="1E0F0251"/>
    <w:rsid w:val="1F8322E8"/>
    <w:rsid w:val="373AAEB2"/>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styleId="a4" w:customStyle="1">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styleId="wbwnewsbrief1" w:customStyle="1">
    <w:name w:val="wbwnewsbrief1"/>
    <w:rsid w:val="003B6636"/>
    <w:rPr>
      <w:rFonts w:hint="default" w:ascii="Verdana" w:hAnsi="Verdana"/>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hAnsi="Arial Unicode MS" w:eastAsia="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styleId="ae" w:customStyle="1">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styleId="hps" w:customStyle="1">
    <w:name w:val="hps"/>
    <w:rsid w:val="00D14354"/>
  </w:style>
  <w:style w:type="paragraph" w:styleId="af1">
    <w:name w:val="footnote text"/>
    <w:basedOn w:val="a"/>
    <w:link w:val="af2"/>
    <w:rsid w:val="00D14354"/>
    <w:rPr>
      <w:sz w:val="20"/>
      <w:szCs w:val="20"/>
    </w:rPr>
  </w:style>
  <w:style w:type="character" w:styleId="af2" w:customStyle="1">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styleId="af5" w:customStyle="1">
    <w:name w:val="Нижній колонтитул Знак"/>
    <w:link w:val="af4"/>
    <w:uiPriority w:val="99"/>
    <w:rsid w:val="008B5EAF"/>
    <w:rPr>
      <w:sz w:val="24"/>
      <w:szCs w:val="24"/>
      <w:lang w:val="ru-RU" w:eastAsia="ru-RU"/>
    </w:rPr>
  </w:style>
  <w:style w:type="character" w:styleId="grame" w:customStyle="1">
    <w:name w:val="grame"/>
    <w:rsid w:val="00EE6D5B"/>
  </w:style>
  <w:style w:type="character" w:styleId="normaltextrun" w:customStyle="1">
    <w:name w:val="normaltextrun"/>
    <w:rsid w:val="006D0A0B"/>
  </w:style>
  <w:style w:type="character" w:styleId="eop" w:customStyle="1">
    <w:name w:val="eop"/>
    <w:rsid w:val="006D0A0B"/>
  </w:style>
  <w:style w:type="paragraph" w:styleId="paragraph" w:customStyle="1">
    <w:name w:val="paragraph"/>
    <w:basedOn w:val="a"/>
    <w:rsid w:val="006D0A0B"/>
    <w:pPr>
      <w:spacing w:before="100" w:beforeAutospacing="1" w:after="100" w:afterAutospacing="1"/>
    </w:pPr>
  </w:style>
  <w:style w:type="character" w:styleId="tabchar" w:customStyle="1">
    <w:name w:val="tabchar"/>
    <w:rsid w:val="007F1FD3"/>
  </w:style>
  <w:style w:type="paragraph" w:styleId="af6">
    <w:name w:val="Title"/>
    <w:basedOn w:val="a"/>
    <w:link w:val="af7"/>
    <w:uiPriority w:val="10"/>
    <w:qFormat/>
    <w:rsid w:val="009678FC"/>
    <w:pPr>
      <w:widowControl w:val="0"/>
      <w:snapToGrid w:val="0"/>
      <w:ind w:left="320"/>
      <w:jc w:val="center"/>
    </w:pPr>
    <w:rPr>
      <w:rFonts w:ascii="Arial" w:hAnsi="Arial"/>
      <w:b/>
      <w:sz w:val="18"/>
      <w:szCs w:val="20"/>
    </w:rPr>
  </w:style>
  <w:style w:type="character" w:styleId="af7" w:customStyle="1">
    <w:name w:val="Назва Знак"/>
    <w:link w:val="af6"/>
    <w:uiPriority w:val="10"/>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styleId="af9" w:customStyle="1">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 w:type="paragraph" w:styleId="p1" w:customStyle="1">
    <w:name w:val="p1"/>
    <w:basedOn w:val="a"/>
    <w:rsid w:val="009248F5"/>
    <w:rPr>
      <w:rFonts w:ascii="Helvetica Neue" w:hAnsi="Helvetica Neue"/>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mailto:tender@redcross.org.ua" TargetMode="Externa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hyperlink" Target="https://redcross.org.ua/" TargetMode="External" Id="rId10" /><Relationship Type="http://schemas.openxmlformats.org/officeDocument/2006/relationships/settings" Target="settings.xml" Id="rId4" /><Relationship Type="http://schemas.openxmlformats.org/officeDocument/2006/relationships/hyperlink" Target="mailto:tender@redcross.org.ua" TargetMode="Externa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AUN of PLWH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Shyrokova</dc:creator>
  <keywords/>
  <lastModifiedBy>Marharyta Stasiv</lastModifiedBy>
  <revision>89</revision>
  <lastPrinted>2023-07-05T13:44:00.0000000Z</lastPrinted>
  <dcterms:created xsi:type="dcterms:W3CDTF">2024-10-29T09:35:00.0000000Z</dcterms:created>
  <dcterms:modified xsi:type="dcterms:W3CDTF">2026-05-07T06:39:02.2455985Z</dcterms:modified>
</coreProperties>
</file>