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E6D" w14:textId="57634094" w:rsidR="0064566E" w:rsidRPr="0064566E" w:rsidRDefault="00EC4361" w:rsidP="0064566E">
      <w:pPr>
        <w:pStyle w:val="21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Додаток №</w:t>
      </w:r>
      <w:r w:rsidR="00670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Запиту №</w:t>
      </w:r>
      <w:r w:rsid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2982</w:t>
      </w:r>
      <w:r w:rsidRP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NM</w:t>
      </w:r>
    </w:p>
    <w:p w14:paraId="33EECF67" w14:textId="299C11E1" w:rsidR="00896449" w:rsidRDefault="00EC4361" w:rsidP="0064566E">
      <w:pPr>
        <w:pStyle w:val="2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  <w:t>ВИМОГИ ДО НАДАННЯ ЗРАЗКІВ ТКАНИН, НАПОВНЮВАЧА ТА ФУРНІТУРИ</w:t>
      </w:r>
    </w:p>
    <w:p w14:paraId="53CE1B80" w14:textId="77777777" w:rsidR="0064566E" w:rsidRPr="0064566E" w:rsidRDefault="0064566E" w:rsidP="0064566E">
      <w:pPr>
        <w:rPr>
          <w:lang w:val="uk-UA"/>
        </w:rPr>
      </w:pPr>
    </w:p>
    <w:p w14:paraId="6B9774C3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Загальні положення</w:t>
      </w:r>
    </w:p>
    <w:p w14:paraId="2C674E95" w14:textId="77777777" w:rsidR="00896449" w:rsidRPr="0064566E" w:rsidRDefault="00EC4361" w:rsidP="006456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Учасник у складі цінової пропозиції зобов’язаний надати </w:t>
      </w: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зразки тканин, наповнювача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 швейної фурнітури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t>, які планується використовувати для виготовлення навчальних манекенів (м’яких ляльок).</w:t>
      </w:r>
    </w:p>
    <w:p w14:paraId="123E79C8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Подані зразки є обов’язковою складовою пропозиції та враховуються під час оцінки відповідності технічним вимогам закупівлі.</w:t>
      </w:r>
    </w:p>
    <w:p w14:paraId="01D2A45C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2. Розміри та кількість зразків</w:t>
      </w:r>
    </w:p>
    <w:p w14:paraId="08F80177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Зразки тканин повинні мати розмір не менше 20×20 см для демонстрації: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структури;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текстури;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кольору;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щільності матеріалу.</w:t>
      </w:r>
    </w:p>
    <w:p w14:paraId="2D5CF3DF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2. Кожен вид тканини, наповнювача та фурнітури подається окремо по одному зразку із зазначенням його призначення.</w:t>
      </w:r>
    </w:p>
    <w:p w14:paraId="620480FA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3. У разі використання декількох типів тканин або матеріалів Учасник подає окремі зразки кожного виду.</w:t>
      </w:r>
    </w:p>
    <w:p w14:paraId="61D4D2A5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Вимоги до маркування зразків</w:t>
      </w:r>
    </w:p>
    <w:p w14:paraId="3CA1E19A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Кожен зразок повинен мати етикетку, закріплену ниткою або </w:t>
      </w:r>
      <w:proofErr w:type="spellStart"/>
      <w:r w:rsidRPr="0064566E">
        <w:rPr>
          <w:rFonts w:ascii="Times New Roman" w:hAnsi="Times New Roman" w:cs="Times New Roman"/>
          <w:sz w:val="24"/>
          <w:szCs w:val="24"/>
          <w:lang w:val="uk-UA"/>
        </w:rPr>
        <w:t>степлером</w:t>
      </w:r>
      <w:proofErr w:type="spellEnd"/>
      <w:r w:rsidRPr="006456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958ACBC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Етикетка повинна містити:</w:t>
      </w: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t>• назву матеріалу;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склад;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щільність;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тип покриття (за наявності);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лицьову та зворотну сторону;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виробника або офіційного постачальника;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призначення матеріалу у виробі.</w:t>
      </w:r>
    </w:p>
    <w:p w14:paraId="49E76F54" w14:textId="29B9C96F" w:rsidR="00896449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Учасник повинен підтвердити заявлені характеристики копіями: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паспортів якості</w:t>
      </w:r>
      <w:r w:rsidR="003979E7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44324B">
        <w:rPr>
          <w:rFonts w:ascii="Times New Roman" w:hAnsi="Times New Roman" w:cs="Times New Roman"/>
          <w:sz w:val="24"/>
          <w:szCs w:val="24"/>
          <w:lang w:val="uk-UA"/>
        </w:rPr>
        <w:t xml:space="preserve">та або протоколом </w:t>
      </w:r>
      <w:proofErr w:type="spellStart"/>
      <w:r w:rsidR="0044324B">
        <w:rPr>
          <w:rFonts w:ascii="Times New Roman" w:hAnsi="Times New Roman" w:cs="Times New Roman"/>
          <w:sz w:val="24"/>
          <w:szCs w:val="24"/>
          <w:lang w:val="uk-UA"/>
        </w:rPr>
        <w:t>виробувань</w:t>
      </w:r>
      <w:proofErr w:type="spellEnd"/>
      <w:r w:rsidRPr="0064566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сертифікатів;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декларацій виробника (за наявності).</w:t>
      </w:r>
    </w:p>
    <w:p w14:paraId="7DB72D73" w14:textId="77777777" w:rsidR="002576D6" w:rsidRDefault="002576D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5AD9658" w14:textId="77777777" w:rsidR="002576D6" w:rsidRPr="0064566E" w:rsidRDefault="002576D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EA6CAD9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4. Відповідність та перевірка</w:t>
      </w:r>
    </w:p>
    <w:p w14:paraId="6FC0BECC" w14:textId="25C95D7B" w:rsidR="00896449" w:rsidRPr="0064566E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4.1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t>. Надані зразки повинні повністю відповідати матеріалам, що будуть використовуватись у серійному виробництві.</w:t>
      </w:r>
    </w:p>
    <w:p w14:paraId="50647B64" w14:textId="5041E6C0" w:rsidR="00896449" w:rsidRPr="0064566E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t>2. У разі якщо зразки мають пошкодження або неналежний вигляд, Учасник може повторно надати їх протягом 24 годин з моменту отримання повідомлення Замовника.</w:t>
      </w:r>
    </w:p>
    <w:p w14:paraId="39DE78BB" w14:textId="6BFD44CD" w:rsidR="00896449" w:rsidRPr="0064566E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t>3. Замовник залишає за собою право відхилити пропозицію у разі невідповідності наданих зразків вимогам технічної документації.</w:t>
      </w:r>
    </w:p>
    <w:p w14:paraId="26CA69C3" w14:textId="6617EEC4" w:rsidR="00896449" w:rsidRPr="0064566E" w:rsidRDefault="0064566E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EC4361"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Термін подання</w:t>
      </w:r>
    </w:p>
    <w:p w14:paraId="3E4830C9" w14:textId="20A7E7B4" w:rsidR="00896449" w:rsidRPr="0064566E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t>1. Зразки тканин, наповнювача та фурнітури повинні бути доставлені Замовнику не пізніше кінцевої дати подання цінових пропозицій.</w:t>
      </w:r>
    </w:p>
    <w:p w14:paraId="72846BC7" w14:textId="4F34092C" w:rsidR="00896449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t>2. Учасник у складі пропозиції підтверджує, що: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усі надані зразки є ідентичними матеріалам, які будуть використані під час серійного виготовлення;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матеріали доступні у необхідній кількості;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кольори відповідатимуть вимогам технічного завдання;</w:t>
      </w:r>
      <w:r w:rsidR="00EC4361"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Учасник ознайомлений з вимогами закупівлі та гарантує їх дотримання під час виконання договору.</w:t>
      </w:r>
    </w:p>
    <w:p w14:paraId="27FE3542" w14:textId="77777777" w:rsidR="0064566E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F0AA28E" w14:textId="77777777" w:rsidR="0064566E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9BC512" w14:textId="77777777" w:rsidR="0064566E" w:rsidRPr="0064566E" w:rsidRDefault="0064566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4D8D8ED9" w14:textId="4ED262EF" w:rsidR="0064566E" w:rsidRPr="0064566E" w:rsidRDefault="00EC4361" w:rsidP="0064566E">
      <w:pPr>
        <w:pStyle w:val="21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Додаток №</w:t>
      </w:r>
      <w:r w:rsidR="006704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Запиту №</w:t>
      </w:r>
      <w:r w:rsid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2982</w:t>
      </w:r>
      <w:r w:rsidRPr="0064566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NM</w:t>
      </w:r>
    </w:p>
    <w:p w14:paraId="42A63FAD" w14:textId="33E40481" w:rsidR="00896449" w:rsidRPr="002576D6" w:rsidRDefault="00EC4361" w:rsidP="002576D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lang w:val="uk-UA"/>
        </w:rPr>
        <w:br/>
      </w:r>
      <w:r w:rsidRPr="002576D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ВИМОГИ ДО ВИГОТОВЛЕННЯ НАВЧАЛЬНИХ МАНЕКЕНІВ (М’ЯКИХ ЛЯЛЬОК), МАТЕРІАЛІВ ТА КОНТРОЛЮ ЯКОСТІ</w:t>
      </w:r>
    </w:p>
    <w:p w14:paraId="7EE5A796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ВИМОГИ ДО ВИРОБНИЦТВА</w:t>
      </w:r>
    </w:p>
    <w:p w14:paraId="4B5B1A3B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1.1. Матеріали</w:t>
      </w:r>
    </w:p>
    <w:p w14:paraId="010A2347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 Усі матеріали повинні відповідати технічному завданню та бути безпечними для використання дітьми.</w:t>
      </w:r>
    </w:p>
    <w:p w14:paraId="7CF80619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2. Матеріали повинні бути: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новими;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чистими;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сторонніх запахів;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дефектів;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ознак вторинного використання.</w:t>
      </w:r>
    </w:p>
    <w:p w14:paraId="520EECD6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3. Тканини повинні забезпечувати: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стійкість кольору;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відсутність деформацій;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міцність;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безпечність під час контакту з дітьми.</w:t>
      </w:r>
    </w:p>
    <w:p w14:paraId="21A0A795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 Наповнювач повинен: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бути рівномірно розподіленим;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не збиватись;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не утворювати грудок;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 xml:space="preserve">• бути </w:t>
      </w:r>
      <w:proofErr w:type="spellStart"/>
      <w:r w:rsidRPr="0064566E">
        <w:rPr>
          <w:rFonts w:ascii="Times New Roman" w:hAnsi="Times New Roman" w:cs="Times New Roman"/>
          <w:sz w:val="24"/>
          <w:szCs w:val="24"/>
          <w:lang w:val="uk-UA"/>
        </w:rPr>
        <w:t>гіпоалергенним</w:t>
      </w:r>
      <w:proofErr w:type="spellEnd"/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 відповідних вимог у ТЗ).</w:t>
      </w:r>
    </w:p>
    <w:p w14:paraId="2B49D0CD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1.2. Пошиття та шви</w:t>
      </w:r>
    </w:p>
    <w:p w14:paraId="49DC21DD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 Усі шви повинні бути: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рівними;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міцними;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пропусків;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перекосів;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розривів ниток.</w:t>
      </w:r>
    </w:p>
    <w:p w14:paraId="1D0BE983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2. Всі елементи виробу повинні бути надійно закріплені.</w:t>
      </w:r>
    </w:p>
    <w:p w14:paraId="6D0A1257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3. Вироби повинні зберігати форму після транспортування та використання.</w:t>
      </w:r>
    </w:p>
    <w:p w14:paraId="366E85F2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 Не допускаються: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виступаючі нитки;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пошкодження тканини;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перекоси конструкції;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деформації.</w:t>
      </w:r>
    </w:p>
    <w:p w14:paraId="491575F2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lastRenderedPageBreak/>
        <w:t>1.3. Фурнітура та додаткові елементи</w:t>
      </w:r>
    </w:p>
    <w:p w14:paraId="575AA75E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 У разі використання блискавок, липучок або інших елементів вони повинні: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бути безпечними;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міцно закріпленими;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функціонувати без дефектів.</w:t>
      </w:r>
    </w:p>
    <w:p w14:paraId="4BD3B4EA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2. Усі елементи повинні відповідати вимогам безпечності дитячих виробів.</w:t>
      </w:r>
    </w:p>
    <w:p w14:paraId="13D040D7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ВИМОГИ ДО ГОТОВОГО ВИРОБУ</w:t>
      </w:r>
    </w:p>
    <w:p w14:paraId="375424B0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 Виріб повинен бути: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новим;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чистим;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механічних пошкоджень;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 сторонніх запахів.</w:t>
      </w:r>
    </w:p>
    <w:p w14:paraId="321050B3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2. Усі вироби партії повинні бути однаковими за: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кольором;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конструкцією;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розмірами;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матеріалами.</w:t>
      </w:r>
    </w:p>
    <w:p w14:paraId="36F4B7EC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3. Виріб повинен відповідати погодженому зразку.</w:t>
      </w:r>
    </w:p>
    <w:p w14:paraId="6540AADB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 Учасник гарантує: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відповідність матеріалів погодженим зразкам;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якість пошиття;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належну якість наповнення;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безпечність виробу.</w:t>
      </w:r>
    </w:p>
    <w:p w14:paraId="7CE77064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5. У разі постачання неякісної продукції Постачальник зобов’язаний здійснити заміну за власний рахунок протягом не більше 14 календарних днів.</w:t>
      </w:r>
    </w:p>
    <w:p w14:paraId="55CFAE8D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ВИМОГИ ДО ПАКУВАННЯ ТА МАРКУВАННЯ</w:t>
      </w:r>
    </w:p>
    <w:p w14:paraId="1B684BBD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 Кожен виріб повинен бути індивідуально запакований у пакет або інше захисне пакування.</w:t>
      </w:r>
    </w:p>
    <w:p w14:paraId="0B2E5673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2. Пакування повинно забезпечувати захист від: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пилу;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вологи;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забруднення;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механічних пошкоджень.</w:t>
      </w:r>
    </w:p>
    <w:p w14:paraId="0BB72384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3. Транспортне пакування повинно забезпечувати цілісність виробів під час транспортування та зберігання.</w:t>
      </w:r>
    </w:p>
    <w:p w14:paraId="0BDA391A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 Кожна коробка повинна містити маркування: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назва виробу;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кількість;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дата виробництва (за наявності);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виробник.</w:t>
      </w:r>
    </w:p>
    <w:p w14:paraId="4DCD4C1F" w14:textId="77777777" w:rsidR="00896449" w:rsidRPr="0064566E" w:rsidRDefault="00EC4361" w:rsidP="006456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КОНТРОЛЬ ЯКОСТІ ТА ЗРАЗКИ</w:t>
      </w:r>
    </w:p>
    <w:p w14:paraId="57EE2B82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4.1. Погодження зразків</w:t>
      </w:r>
    </w:p>
    <w:p w14:paraId="670809CB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1. До початку серійного виробництва Учасник зобов’язаний надати зразок готового виробу.</w:t>
      </w:r>
    </w:p>
    <w:p w14:paraId="3A6C9C58" w14:textId="603502CF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2. Строк надання зразка </w:t>
      </w:r>
      <w:r w:rsidR="006C6A6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 не пізніше 10</w:t>
      </w:r>
      <w:r w:rsidR="006C6A6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t>14 календарних днів з моменту отримання вимоги Замовника.</w:t>
      </w:r>
    </w:p>
    <w:p w14:paraId="73B6AF83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3. Серійне виробництво допускається лише після письмового погодження зразка Замовником.</w:t>
      </w:r>
    </w:p>
    <w:p w14:paraId="427822BC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 Погоджений зразок залишається у Замовника як еталон.</w:t>
      </w:r>
    </w:p>
    <w:p w14:paraId="15D960BD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4.2. Перевірка зразків</w:t>
      </w:r>
    </w:p>
    <w:p w14:paraId="4F60EF5A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Замовник здійснює перевірку: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конструкції;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якості пошиття;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матеріалів;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наповнювача;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кольорів;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відповідності технічному завданню.</w:t>
      </w:r>
    </w:p>
    <w:p w14:paraId="54CB2E7B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4.3. Доопрацювання</w:t>
      </w:r>
    </w:p>
    <w:p w14:paraId="11C2F5E9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У разі виявлення незначних </w:t>
      </w:r>
      <w:proofErr w:type="spellStart"/>
      <w:r w:rsidRPr="0064566E">
        <w:rPr>
          <w:rFonts w:ascii="Times New Roman" w:hAnsi="Times New Roman" w:cs="Times New Roman"/>
          <w:sz w:val="24"/>
          <w:szCs w:val="24"/>
          <w:lang w:val="uk-UA"/>
        </w:rPr>
        <w:t>невідповідностей</w:t>
      </w:r>
      <w:proofErr w:type="spellEnd"/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має право: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надати зауваження;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вимагати повторне надання зразка.</w:t>
      </w:r>
    </w:p>
    <w:p w14:paraId="7F609B38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4.4. Відхилення</w:t>
      </w:r>
    </w:p>
    <w:p w14:paraId="382FC0A9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У разі суттєвих </w:t>
      </w:r>
      <w:proofErr w:type="spellStart"/>
      <w:r w:rsidRPr="0064566E">
        <w:rPr>
          <w:rFonts w:ascii="Times New Roman" w:hAnsi="Times New Roman" w:cs="Times New Roman"/>
          <w:sz w:val="24"/>
          <w:szCs w:val="24"/>
          <w:lang w:val="uk-UA"/>
        </w:rPr>
        <w:t>невідповідностей</w:t>
      </w:r>
      <w:proofErr w:type="spellEnd"/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proofErr w:type="spellStart"/>
      <w:r w:rsidRPr="0064566E">
        <w:rPr>
          <w:rFonts w:ascii="Times New Roman" w:hAnsi="Times New Roman" w:cs="Times New Roman"/>
          <w:sz w:val="24"/>
          <w:szCs w:val="24"/>
          <w:lang w:val="uk-UA"/>
        </w:rPr>
        <w:t>неусунення</w:t>
      </w:r>
      <w:proofErr w:type="spellEnd"/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 зауважень Замовник має право: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відмовитися від укладення договору;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перейти до наступного учасника.</w:t>
      </w:r>
    </w:p>
    <w:p w14:paraId="1AFEDD0D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4.5. Контроль партії</w:t>
      </w:r>
    </w:p>
    <w:p w14:paraId="3E730467" w14:textId="77777777" w:rsidR="00896449" w:rsidRPr="0064566E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>Замовник має право здійснювати вибіркову перевірку продукції під час або після поставки.</w:t>
      </w:r>
    </w:p>
    <w:p w14:paraId="5D7CC499" w14:textId="77777777" w:rsidR="00896449" w:rsidRDefault="00EC43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У разі виявлення </w:t>
      </w:r>
      <w:proofErr w:type="spellStart"/>
      <w:r w:rsidRPr="0064566E">
        <w:rPr>
          <w:rFonts w:ascii="Times New Roman" w:hAnsi="Times New Roman" w:cs="Times New Roman"/>
          <w:sz w:val="24"/>
          <w:szCs w:val="24"/>
          <w:lang w:val="uk-UA"/>
        </w:rPr>
        <w:t>невідповідностей</w:t>
      </w:r>
      <w:proofErr w:type="spellEnd"/>
      <w:r w:rsidRPr="0064566E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має право: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вимагати заміну продукції;</w:t>
      </w:r>
      <w:r w:rsidRPr="0064566E">
        <w:rPr>
          <w:rFonts w:ascii="Times New Roman" w:hAnsi="Times New Roman" w:cs="Times New Roman"/>
          <w:sz w:val="24"/>
          <w:szCs w:val="24"/>
          <w:lang w:val="uk-UA"/>
        </w:rPr>
        <w:br/>
        <w:t>• або відмовитися від приймання всієї або частини партії.</w:t>
      </w:r>
    </w:p>
    <w:p w14:paraId="04ADE5DE" w14:textId="77777777" w:rsidR="00427D72" w:rsidRPr="00427D72" w:rsidRDefault="00175C0B" w:rsidP="00427D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427D72" w:rsidRPr="00427D7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ІНТЕЛЕКТУАЛЬНОЇ ВЛАСНОСТІ ТА КОНФІДЕНЦІЙНІСТЬ</w:t>
      </w:r>
    </w:p>
    <w:p w14:paraId="763EA55F" w14:textId="42F6ADE3" w:rsidR="00127E0D" w:rsidRPr="00127E0D" w:rsidRDefault="00127E0D" w:rsidP="000368F9">
      <w:pPr>
        <w:pStyle w:val="ae"/>
        <w:numPr>
          <w:ilvl w:val="0"/>
          <w:numId w:val="10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7E0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Права Замовника</w:t>
      </w:r>
    </w:p>
    <w:p w14:paraId="5C5B2818" w14:textId="77777777" w:rsidR="00127E0D" w:rsidRPr="00127E0D" w:rsidRDefault="00127E0D" w:rsidP="000368F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27E0D">
        <w:rPr>
          <w:rFonts w:ascii="Times New Roman" w:hAnsi="Times New Roman" w:cs="Times New Roman"/>
          <w:sz w:val="24"/>
          <w:szCs w:val="24"/>
          <w:lang w:val="uk-UA"/>
        </w:rPr>
        <w:t>Усі креслення, технічні завдання, моделі та інші матеріали, надані Замовником Учаснику, є власністю Замовника.</w:t>
      </w:r>
    </w:p>
    <w:p w14:paraId="301E00DA" w14:textId="77777777" w:rsidR="00127E0D" w:rsidRPr="00127E0D" w:rsidRDefault="00127E0D" w:rsidP="000368F9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27E0D">
        <w:rPr>
          <w:rFonts w:ascii="Times New Roman" w:hAnsi="Times New Roman" w:cs="Times New Roman"/>
          <w:sz w:val="24"/>
          <w:szCs w:val="24"/>
          <w:lang w:val="uk-UA"/>
        </w:rPr>
        <w:lastRenderedPageBreak/>
        <w:t>Учасник не має права використовувати їх:</w:t>
      </w:r>
    </w:p>
    <w:p w14:paraId="0A1386C3" w14:textId="77777777" w:rsidR="00127E0D" w:rsidRPr="00127E0D" w:rsidRDefault="00127E0D" w:rsidP="000368F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27E0D">
        <w:rPr>
          <w:rFonts w:ascii="Times New Roman" w:hAnsi="Times New Roman" w:cs="Times New Roman"/>
          <w:sz w:val="24"/>
          <w:szCs w:val="24"/>
          <w:lang w:val="uk-UA"/>
        </w:rPr>
        <w:t>для інших проєктів;</w:t>
      </w:r>
    </w:p>
    <w:p w14:paraId="2A2598F8" w14:textId="77777777" w:rsidR="00127E0D" w:rsidRPr="00127E0D" w:rsidRDefault="00127E0D" w:rsidP="000368F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27E0D">
        <w:rPr>
          <w:rFonts w:ascii="Times New Roman" w:hAnsi="Times New Roman" w:cs="Times New Roman"/>
          <w:sz w:val="24"/>
          <w:szCs w:val="24"/>
          <w:lang w:val="uk-UA"/>
        </w:rPr>
        <w:t>для третіх осіб;</w:t>
      </w:r>
    </w:p>
    <w:p w14:paraId="7F6A296C" w14:textId="77777777" w:rsidR="00127E0D" w:rsidRDefault="00127E0D" w:rsidP="000368F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27E0D">
        <w:rPr>
          <w:rFonts w:ascii="Times New Roman" w:hAnsi="Times New Roman" w:cs="Times New Roman"/>
          <w:sz w:val="24"/>
          <w:szCs w:val="24"/>
          <w:lang w:val="uk-UA"/>
        </w:rPr>
        <w:t>поза межами виконання даної закупівлі</w:t>
      </w:r>
      <w:r w:rsidRPr="00127E0D">
        <w:rPr>
          <w:rFonts w:ascii="Times New Roman" w:hAnsi="Times New Roman" w:cs="Times New Roman"/>
          <w:sz w:val="24"/>
          <w:szCs w:val="24"/>
          <w:lang w:val="uk-UA"/>
        </w:rPr>
        <w:br/>
        <w:t>без письмової згоди Замовника.</w:t>
      </w:r>
    </w:p>
    <w:p w14:paraId="0C5480AE" w14:textId="77777777" w:rsidR="001B16BF" w:rsidRPr="00127E0D" w:rsidRDefault="001B16BF" w:rsidP="001B16BF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7EB0CECF" w14:textId="77777777" w:rsidR="000368F9" w:rsidRPr="000368F9" w:rsidRDefault="000368F9" w:rsidP="000368F9">
      <w:pPr>
        <w:pStyle w:val="ae"/>
        <w:numPr>
          <w:ilvl w:val="0"/>
          <w:numId w:val="10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робіт</w:t>
      </w:r>
    </w:p>
    <w:p w14:paraId="5FFACF7C" w14:textId="77777777" w:rsidR="000368F9" w:rsidRPr="000368F9" w:rsidRDefault="000368F9" w:rsidP="003443DC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Усі результати робіт, створені Учасником у межах виконання договору, включаючи:</w:t>
      </w:r>
    </w:p>
    <w:p w14:paraId="33F6C4A7" w14:textId="77777777" w:rsidR="000368F9" w:rsidRPr="000368F9" w:rsidRDefault="000368F9" w:rsidP="000368F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лекала (викрійки);</w:t>
      </w:r>
    </w:p>
    <w:p w14:paraId="1CE31722" w14:textId="77777777" w:rsidR="000368F9" w:rsidRPr="000368F9" w:rsidRDefault="000368F9" w:rsidP="000368F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шаблони;</w:t>
      </w:r>
    </w:p>
    <w:p w14:paraId="4EFB2C5F" w14:textId="77777777" w:rsidR="000368F9" w:rsidRPr="000368F9" w:rsidRDefault="000368F9" w:rsidP="000368F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технічні креслення;</w:t>
      </w:r>
    </w:p>
    <w:p w14:paraId="14E21B1F" w14:textId="77777777" w:rsidR="000368F9" w:rsidRPr="000368F9" w:rsidRDefault="000368F9" w:rsidP="000368F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специфікації;</w:t>
      </w:r>
    </w:p>
    <w:p w14:paraId="4137293C" w14:textId="77777777" w:rsidR="000368F9" w:rsidRPr="000368F9" w:rsidRDefault="000368F9" w:rsidP="000368F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іншу виробничу документацію,</w:t>
      </w:r>
    </w:p>
    <w:p w14:paraId="7C35CCBE" w14:textId="77777777" w:rsidR="000368F9" w:rsidRDefault="000368F9" w:rsidP="000368F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підлягають обов’язковій передачі Замовнику.</w:t>
      </w:r>
    </w:p>
    <w:p w14:paraId="43753B5D" w14:textId="77777777" w:rsidR="003443DC" w:rsidRPr="000368F9" w:rsidRDefault="003443DC" w:rsidP="000368F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6FC8F15" w14:textId="77777777" w:rsidR="000368F9" w:rsidRPr="000368F9" w:rsidRDefault="000368F9" w:rsidP="003443D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Такі матеріали передаються без обмежень у використанні.</w:t>
      </w:r>
    </w:p>
    <w:p w14:paraId="1209EE6D" w14:textId="77777777" w:rsidR="000368F9" w:rsidRPr="000368F9" w:rsidRDefault="000368F9" w:rsidP="003443D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Замовник має право:</w:t>
      </w:r>
    </w:p>
    <w:p w14:paraId="220C7E40" w14:textId="77777777" w:rsidR="000368F9" w:rsidRPr="000368F9" w:rsidRDefault="000368F9" w:rsidP="000368F9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використовувати їх необмежено;</w:t>
      </w:r>
    </w:p>
    <w:p w14:paraId="54542EFF" w14:textId="77777777" w:rsidR="000368F9" w:rsidRPr="000368F9" w:rsidRDefault="000368F9" w:rsidP="000368F9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передавати третім особам;</w:t>
      </w:r>
    </w:p>
    <w:p w14:paraId="3C9BCCFF" w14:textId="77777777" w:rsidR="000368F9" w:rsidRDefault="000368F9" w:rsidP="000368F9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використовувати для повторного виробництва.</w:t>
      </w:r>
    </w:p>
    <w:p w14:paraId="778695D4" w14:textId="77777777" w:rsidR="003443DC" w:rsidRPr="000368F9" w:rsidRDefault="003443DC" w:rsidP="003443DC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623D0272" w14:textId="30694079" w:rsidR="000368F9" w:rsidRPr="000368F9" w:rsidRDefault="000368F9" w:rsidP="000368F9">
      <w:pPr>
        <w:pStyle w:val="ae"/>
        <w:numPr>
          <w:ilvl w:val="0"/>
          <w:numId w:val="10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Конфіденційність</w:t>
      </w:r>
    </w:p>
    <w:p w14:paraId="5993C187" w14:textId="337A416F" w:rsidR="000368F9" w:rsidRPr="001B16BF" w:rsidRDefault="000368F9" w:rsidP="001B16BF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B16BF">
        <w:rPr>
          <w:rFonts w:ascii="Times New Roman" w:hAnsi="Times New Roman" w:cs="Times New Roman"/>
          <w:sz w:val="24"/>
          <w:szCs w:val="24"/>
          <w:lang w:val="uk-UA"/>
        </w:rPr>
        <w:t>Уся інформація, отримана Учасником у межах закупівлі, включаючи креслення, зразки та технічну документацію, є конфіденційною.</w:t>
      </w:r>
    </w:p>
    <w:p w14:paraId="14744A63" w14:textId="77777777" w:rsidR="000368F9" w:rsidRPr="001B16BF" w:rsidRDefault="000368F9" w:rsidP="001B16BF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 xml:space="preserve">Учасник </w:t>
      </w:r>
      <w:r w:rsidRPr="001B16BF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зобов’язується:</w:t>
      </w:r>
    </w:p>
    <w:p w14:paraId="4C56727C" w14:textId="77777777" w:rsidR="000368F9" w:rsidRPr="000368F9" w:rsidRDefault="000368F9" w:rsidP="001B16BF">
      <w:pPr>
        <w:numPr>
          <w:ilvl w:val="0"/>
          <w:numId w:val="19"/>
        </w:numPr>
        <w:tabs>
          <w:tab w:val="clear" w:pos="720"/>
          <w:tab w:val="num" w:pos="851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не розголошувати її третім особам;</w:t>
      </w:r>
    </w:p>
    <w:p w14:paraId="2B72D391" w14:textId="77777777" w:rsidR="000368F9" w:rsidRPr="000368F9" w:rsidRDefault="000368F9" w:rsidP="001B16BF">
      <w:pPr>
        <w:numPr>
          <w:ilvl w:val="0"/>
          <w:numId w:val="19"/>
        </w:numPr>
        <w:tabs>
          <w:tab w:val="clear" w:pos="720"/>
          <w:tab w:val="num" w:pos="851"/>
        </w:tabs>
        <w:spacing w:after="0"/>
        <w:ind w:left="0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0368F9">
        <w:rPr>
          <w:rFonts w:ascii="Times New Roman" w:hAnsi="Times New Roman" w:cs="Times New Roman"/>
          <w:sz w:val="24"/>
          <w:szCs w:val="24"/>
          <w:lang w:val="uk-UA"/>
        </w:rPr>
        <w:t>не використовувати поза межами виконання закупівлі.</w:t>
      </w:r>
    </w:p>
    <w:p w14:paraId="6F2B3751" w14:textId="4F2E743F" w:rsidR="000368F9" w:rsidRPr="001B16BF" w:rsidRDefault="000368F9" w:rsidP="001B16BF">
      <w:pPr>
        <w:pStyle w:val="ae"/>
        <w:numPr>
          <w:ilvl w:val="0"/>
          <w:numId w:val="21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1B16BF">
        <w:rPr>
          <w:rFonts w:ascii="Times New Roman" w:hAnsi="Times New Roman" w:cs="Times New Roman"/>
          <w:sz w:val="24"/>
          <w:szCs w:val="24"/>
          <w:lang w:val="uk-UA"/>
        </w:rPr>
        <w:t>У разі вимоги Замовника Учасник зобов’язаний повернути або знищити відповідні матеріали.</w:t>
      </w:r>
    </w:p>
    <w:p w14:paraId="265B2096" w14:textId="77777777" w:rsidR="00E83E91" w:rsidRDefault="00E83E9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DE641E3" w14:textId="771B3BF0" w:rsidR="00E83E91" w:rsidRDefault="00E83E91" w:rsidP="0049124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83E9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Учасник підтверджує, що </w:t>
      </w:r>
      <w:r w:rsidRPr="00E83E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ознайомлений та повністю погоджується з усіма вимогами, викладеними у Додатк</w:t>
      </w:r>
      <w:r w:rsidR="0049124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</w:t>
      </w:r>
      <w:r w:rsidRPr="00E83E9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№4 до Запиту</w:t>
      </w:r>
      <w:r w:rsidRPr="00E83E91">
        <w:rPr>
          <w:rFonts w:ascii="Times New Roman" w:hAnsi="Times New Roman" w:cs="Times New Roman"/>
          <w:i/>
          <w:iCs/>
          <w:sz w:val="24"/>
          <w:szCs w:val="24"/>
          <w:lang w:val="uk-UA"/>
        </w:rPr>
        <w:t>, та гарантує їх дотримання під час підготовки пропозиції і виконання договору.</w:t>
      </w:r>
    </w:p>
    <w:p w14:paraId="696A5DF8" w14:textId="77777777" w:rsidR="0049124D" w:rsidRPr="0064566E" w:rsidRDefault="0049124D" w:rsidP="004912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Керівник юридичної особи / ФОП: _____________ (__________________)</w:t>
      </w:r>
    </w:p>
    <w:p w14:paraId="30A3D2DA" w14:textId="77777777" w:rsidR="0049124D" w:rsidRPr="0064566E" w:rsidRDefault="0049124D" w:rsidP="004912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566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МП _____________ дата _____________ підпис</w:t>
      </w:r>
    </w:p>
    <w:p w14:paraId="0AC97BB4" w14:textId="77777777" w:rsidR="00E83E91" w:rsidRPr="0064566E" w:rsidRDefault="00E83E9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83E91" w:rsidRPr="0064566E" w:rsidSect="002576D6">
      <w:pgSz w:w="12240" w:h="15840"/>
      <w:pgMar w:top="851" w:right="616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851F7"/>
    <w:multiLevelType w:val="multilevel"/>
    <w:tmpl w:val="913C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05723"/>
    <w:multiLevelType w:val="multilevel"/>
    <w:tmpl w:val="1FB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C22F8"/>
    <w:multiLevelType w:val="multilevel"/>
    <w:tmpl w:val="8540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23645"/>
    <w:multiLevelType w:val="multilevel"/>
    <w:tmpl w:val="749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A0726"/>
    <w:multiLevelType w:val="multilevel"/>
    <w:tmpl w:val="B51A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4553F"/>
    <w:multiLevelType w:val="multilevel"/>
    <w:tmpl w:val="2A3A7E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F13E54"/>
    <w:multiLevelType w:val="multilevel"/>
    <w:tmpl w:val="B702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65ECF"/>
    <w:multiLevelType w:val="hybridMultilevel"/>
    <w:tmpl w:val="6C1E40F0"/>
    <w:lvl w:ilvl="0" w:tplc="E9E2F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77484"/>
    <w:multiLevelType w:val="multilevel"/>
    <w:tmpl w:val="5D10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955C2"/>
    <w:multiLevelType w:val="hybridMultilevel"/>
    <w:tmpl w:val="77B4D224"/>
    <w:lvl w:ilvl="0" w:tplc="B784CF6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83CEB"/>
    <w:multiLevelType w:val="multilevel"/>
    <w:tmpl w:val="859E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759AE"/>
    <w:multiLevelType w:val="multilevel"/>
    <w:tmpl w:val="857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7235192">
    <w:abstractNumId w:val="8"/>
  </w:num>
  <w:num w:numId="2" w16cid:durableId="1487211449">
    <w:abstractNumId w:val="6"/>
  </w:num>
  <w:num w:numId="3" w16cid:durableId="1968392448">
    <w:abstractNumId w:val="5"/>
  </w:num>
  <w:num w:numId="4" w16cid:durableId="2022468079">
    <w:abstractNumId w:val="4"/>
  </w:num>
  <w:num w:numId="5" w16cid:durableId="576204696">
    <w:abstractNumId w:val="7"/>
  </w:num>
  <w:num w:numId="6" w16cid:durableId="1902788488">
    <w:abstractNumId w:val="3"/>
  </w:num>
  <w:num w:numId="7" w16cid:durableId="735787746">
    <w:abstractNumId w:val="2"/>
  </w:num>
  <w:num w:numId="8" w16cid:durableId="1012418462">
    <w:abstractNumId w:val="1"/>
  </w:num>
  <w:num w:numId="9" w16cid:durableId="1783180848">
    <w:abstractNumId w:val="0"/>
  </w:num>
  <w:num w:numId="10" w16cid:durableId="2016608881">
    <w:abstractNumId w:val="18"/>
  </w:num>
  <w:num w:numId="11" w16cid:durableId="526412444">
    <w:abstractNumId w:val="13"/>
  </w:num>
  <w:num w:numId="12" w16cid:durableId="538976199">
    <w:abstractNumId w:val="15"/>
  </w:num>
  <w:num w:numId="13" w16cid:durableId="1314021871">
    <w:abstractNumId w:val="14"/>
  </w:num>
  <w:num w:numId="14" w16cid:durableId="719716705">
    <w:abstractNumId w:val="17"/>
  </w:num>
  <w:num w:numId="15" w16cid:durableId="1803420849">
    <w:abstractNumId w:val="9"/>
  </w:num>
  <w:num w:numId="16" w16cid:durableId="226887676">
    <w:abstractNumId w:val="12"/>
  </w:num>
  <w:num w:numId="17" w16cid:durableId="647173092">
    <w:abstractNumId w:val="20"/>
  </w:num>
  <w:num w:numId="18" w16cid:durableId="500900219">
    <w:abstractNumId w:val="19"/>
  </w:num>
  <w:num w:numId="19" w16cid:durableId="1682775785">
    <w:abstractNumId w:val="11"/>
  </w:num>
  <w:num w:numId="20" w16cid:durableId="1506438444">
    <w:abstractNumId w:val="10"/>
  </w:num>
  <w:num w:numId="21" w16cid:durableId="974556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8F9"/>
    <w:rsid w:val="0006063C"/>
    <w:rsid w:val="00127E0D"/>
    <w:rsid w:val="0015074B"/>
    <w:rsid w:val="00175C0B"/>
    <w:rsid w:val="001B16BF"/>
    <w:rsid w:val="002576D6"/>
    <w:rsid w:val="0029639D"/>
    <w:rsid w:val="00326F90"/>
    <w:rsid w:val="003443DC"/>
    <w:rsid w:val="003979E7"/>
    <w:rsid w:val="00427D72"/>
    <w:rsid w:val="0044324B"/>
    <w:rsid w:val="0049124D"/>
    <w:rsid w:val="005C36A4"/>
    <w:rsid w:val="0064566E"/>
    <w:rsid w:val="0067046C"/>
    <w:rsid w:val="006C6A64"/>
    <w:rsid w:val="007F1A79"/>
    <w:rsid w:val="0083495B"/>
    <w:rsid w:val="00855495"/>
    <w:rsid w:val="00896449"/>
    <w:rsid w:val="0096748D"/>
    <w:rsid w:val="00AA1D8D"/>
    <w:rsid w:val="00B47730"/>
    <w:rsid w:val="00CB0664"/>
    <w:rsid w:val="00E83E91"/>
    <w:rsid w:val="00EC43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2D1BE"/>
  <w14:defaultImageDpi w14:val="300"/>
  <w15:docId w15:val="{274D1AE6-1738-4841-B1E4-B1239AD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4471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Nataliia Marynenko</cp:lastModifiedBy>
  <cp:revision>18</cp:revision>
  <dcterms:created xsi:type="dcterms:W3CDTF">2026-05-07T13:04:00Z</dcterms:created>
  <dcterms:modified xsi:type="dcterms:W3CDTF">2026-05-13T07:36:00Z</dcterms:modified>
  <cp:category/>
</cp:coreProperties>
</file>