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A6199" w14:textId="1CA6D9B3" w:rsidR="001D46F8" w:rsidRPr="001D46F8" w:rsidRDefault="001D46F8" w:rsidP="008D4184">
      <w:pPr>
        <w:jc w:val="right"/>
        <w:rPr>
          <w:b/>
          <w:bCs/>
        </w:rPr>
      </w:pPr>
      <w:r w:rsidRPr="001D46F8">
        <w:rPr>
          <w:b/>
          <w:bCs/>
        </w:rPr>
        <w:t xml:space="preserve">ДОДАТОК </w:t>
      </w:r>
      <w:r w:rsidR="00C82EBC">
        <w:rPr>
          <w:b/>
          <w:bCs/>
        </w:rPr>
        <w:t>4</w:t>
      </w:r>
    </w:p>
    <w:p w14:paraId="3EFEFBF4" w14:textId="77777777" w:rsidR="001D46F8" w:rsidRPr="001D46F8" w:rsidRDefault="001D46F8" w:rsidP="001D46F8">
      <w:pPr>
        <w:jc w:val="center"/>
        <w:rPr>
          <w:b/>
          <w:bCs/>
        </w:rPr>
      </w:pPr>
      <w:r w:rsidRPr="001D46F8">
        <w:rPr>
          <w:b/>
          <w:bCs/>
        </w:rPr>
        <w:t>ТЕХНІЧНЕ ЗАВДАННЯ</w:t>
      </w:r>
    </w:p>
    <w:p w14:paraId="5714A385" w14:textId="28315ED1" w:rsidR="001D46F8" w:rsidRPr="001D46F8" w:rsidRDefault="008C0166" w:rsidP="001D46F8">
      <w:r>
        <w:t>Н</w:t>
      </w:r>
      <w:r w:rsidR="001D46F8" w:rsidRPr="001D46F8">
        <w:t>а технічне обстеження, збір вихідних даних та розробку проєктної документації</w:t>
      </w:r>
      <w:r w:rsidR="001D46F8" w:rsidRPr="001D46F8">
        <w:br/>
        <w:t>для встановлення сонячної електростанції</w:t>
      </w:r>
      <w:r>
        <w:t xml:space="preserve"> </w:t>
      </w:r>
      <w:r w:rsidR="001D46F8" w:rsidRPr="001D46F8">
        <w:t>на об’єктах соціального призначення</w:t>
      </w:r>
    </w:p>
    <w:p w14:paraId="4DD20406" w14:textId="160DA0AB" w:rsidR="001D46F8" w:rsidRPr="001D46F8" w:rsidRDefault="001D46F8" w:rsidP="001D46F8"/>
    <w:p w14:paraId="0CF14ACD" w14:textId="77777777" w:rsidR="001D46F8" w:rsidRPr="001D46F8" w:rsidRDefault="001D46F8" w:rsidP="001D46F8">
      <w:r w:rsidRPr="001D46F8">
        <w:t>1. Загальні положення</w:t>
      </w:r>
    </w:p>
    <w:p w14:paraId="1FCF4E2D" w14:textId="77777777" w:rsidR="001D46F8" w:rsidRPr="001D46F8" w:rsidRDefault="001D46F8" w:rsidP="001D46F8">
      <w:r w:rsidRPr="001D46F8">
        <w:t>1.1. Це технічне завдання визначає склад, зміст, обсяг та вимоги до виконання комплексу інженерно</w:t>
      </w:r>
      <w:r w:rsidRPr="001D46F8">
        <w:noBreakHyphen/>
        <w:t>технічних робіт, пов’язаних з розміщенням та проєктуванням сонячної електростанції (СЕС) на будівлях і спорудах соціального призначення.</w:t>
      </w:r>
    </w:p>
    <w:p w14:paraId="6EF6D48F" w14:textId="77777777" w:rsidR="001D46F8" w:rsidRPr="001D46F8" w:rsidRDefault="001D46F8" w:rsidP="001D46F8">
      <w:r w:rsidRPr="001D46F8">
        <w:t>1.2. Метою виконання робіт є розробка проєктних рішень, що забезпечують:</w:t>
      </w:r>
    </w:p>
    <w:p w14:paraId="0E456558" w14:textId="77777777" w:rsidR="001D46F8" w:rsidRPr="001D46F8" w:rsidRDefault="001D46F8" w:rsidP="001D46F8">
      <w:pPr>
        <w:numPr>
          <w:ilvl w:val="0"/>
          <w:numId w:val="1"/>
        </w:numPr>
      </w:pPr>
      <w:r w:rsidRPr="001D46F8">
        <w:t>надійну, безпечну та довготривалу експлуатацію СЕС;</w:t>
      </w:r>
    </w:p>
    <w:p w14:paraId="174D89F5" w14:textId="77777777" w:rsidR="001D46F8" w:rsidRPr="001D46F8" w:rsidRDefault="001D46F8" w:rsidP="001D46F8">
      <w:pPr>
        <w:numPr>
          <w:ilvl w:val="0"/>
          <w:numId w:val="1"/>
        </w:numPr>
      </w:pPr>
      <w:r w:rsidRPr="001D46F8">
        <w:t>технічну сумісність із чинними системами електропостачання;</w:t>
      </w:r>
    </w:p>
    <w:p w14:paraId="14B23D32" w14:textId="77777777" w:rsidR="001D46F8" w:rsidRPr="001D46F8" w:rsidRDefault="001D46F8" w:rsidP="001D46F8">
      <w:pPr>
        <w:numPr>
          <w:ilvl w:val="0"/>
          <w:numId w:val="1"/>
        </w:numPr>
      </w:pPr>
      <w:r w:rsidRPr="001D46F8">
        <w:t>відповідність вимогам міцності, стійкості, пожежної та електробезпеки;</w:t>
      </w:r>
    </w:p>
    <w:p w14:paraId="14E25BB1" w14:textId="77777777" w:rsidR="001D46F8" w:rsidRPr="001D46F8" w:rsidRDefault="001D46F8" w:rsidP="001D46F8">
      <w:pPr>
        <w:numPr>
          <w:ilvl w:val="0"/>
          <w:numId w:val="1"/>
        </w:numPr>
      </w:pPr>
      <w:r w:rsidRPr="001D46F8">
        <w:t>енергоефективність, автономність та можливість резервного живлення.</w:t>
      </w:r>
    </w:p>
    <w:p w14:paraId="4AE45570" w14:textId="77777777" w:rsidR="001D46F8" w:rsidRPr="001D46F8" w:rsidRDefault="001D46F8" w:rsidP="001D46F8">
      <w:r w:rsidRPr="001D46F8">
        <w:t>1.3. Проєктні рішення повинні враховувати фактичний технічний стан будівель, особливості архітектурно</w:t>
      </w:r>
      <w:r w:rsidRPr="001D46F8">
        <w:noBreakHyphen/>
        <w:t>конструктивної схеми, кліматичні та експлуатаційні умови.</w:t>
      </w:r>
    </w:p>
    <w:p w14:paraId="34AE961C" w14:textId="23D96C8E" w:rsidR="001D46F8" w:rsidRPr="001D46F8" w:rsidRDefault="001D46F8" w:rsidP="001D46F8"/>
    <w:p w14:paraId="28C183A5" w14:textId="77777777" w:rsidR="001D46F8" w:rsidRPr="001D46F8" w:rsidRDefault="001D46F8" w:rsidP="001D46F8">
      <w:r w:rsidRPr="001D46F8">
        <w:t>2. Нормативна та технічна база</w:t>
      </w:r>
    </w:p>
    <w:p w14:paraId="22E411C2" w14:textId="77777777" w:rsidR="001D46F8" w:rsidRPr="001D46F8" w:rsidRDefault="001D46F8" w:rsidP="001D46F8">
      <w:r w:rsidRPr="001D46F8">
        <w:t>Виконавець зобов’язаний виконувати роботи відповідно до чинних нормативно</w:t>
      </w:r>
      <w:r w:rsidRPr="001D46F8">
        <w:noBreakHyphen/>
        <w:t>правових актів та стандартів, зокрема:</w:t>
      </w:r>
    </w:p>
    <w:p w14:paraId="2289F786" w14:textId="77777777" w:rsidR="001D46F8" w:rsidRPr="001D46F8" w:rsidRDefault="001D46F8" w:rsidP="001D46F8">
      <w:pPr>
        <w:numPr>
          <w:ilvl w:val="0"/>
          <w:numId w:val="2"/>
        </w:numPr>
      </w:pPr>
      <w:r w:rsidRPr="001D46F8">
        <w:t>ДБН А.2.2-3:2014 «Склад та зміст проєктної документації»</w:t>
      </w:r>
    </w:p>
    <w:p w14:paraId="21E9A46D" w14:textId="77777777" w:rsidR="001D46F8" w:rsidRPr="001D46F8" w:rsidRDefault="001D46F8" w:rsidP="001D46F8">
      <w:pPr>
        <w:numPr>
          <w:ilvl w:val="0"/>
          <w:numId w:val="2"/>
        </w:numPr>
      </w:pPr>
      <w:r w:rsidRPr="001D46F8">
        <w:t>ДБН В.1.2-14:2018 «Загальні принципи забезпечення надійності та безпеки»</w:t>
      </w:r>
    </w:p>
    <w:p w14:paraId="1B55ADC9" w14:textId="77777777" w:rsidR="001D46F8" w:rsidRPr="001D46F8" w:rsidRDefault="001D46F8" w:rsidP="001D46F8">
      <w:pPr>
        <w:numPr>
          <w:ilvl w:val="0"/>
          <w:numId w:val="2"/>
        </w:numPr>
      </w:pPr>
      <w:r w:rsidRPr="001D46F8">
        <w:t>ДБН В.2.5-23:2010 «Електрообладнання»</w:t>
      </w:r>
    </w:p>
    <w:p w14:paraId="40F8B6BC" w14:textId="77777777" w:rsidR="001D46F8" w:rsidRPr="001D46F8" w:rsidRDefault="001D46F8" w:rsidP="001D46F8">
      <w:pPr>
        <w:numPr>
          <w:ilvl w:val="0"/>
          <w:numId w:val="2"/>
        </w:numPr>
      </w:pPr>
      <w:r w:rsidRPr="001D46F8">
        <w:t>ДБН В.2.5-56:2014 «Системи протипожежного захисту»</w:t>
      </w:r>
    </w:p>
    <w:p w14:paraId="20872569" w14:textId="77777777" w:rsidR="001D46F8" w:rsidRPr="001D46F8" w:rsidRDefault="001D46F8" w:rsidP="001D46F8">
      <w:pPr>
        <w:numPr>
          <w:ilvl w:val="0"/>
          <w:numId w:val="2"/>
        </w:numPr>
      </w:pPr>
      <w:r w:rsidRPr="001D46F8">
        <w:t>ДСТУ EN 62446-1:2017 (випробування та введення в експлуатацію PV</w:t>
      </w:r>
      <w:r w:rsidRPr="001D46F8">
        <w:noBreakHyphen/>
        <w:t>систем)</w:t>
      </w:r>
    </w:p>
    <w:p w14:paraId="7BB3022F" w14:textId="77777777" w:rsidR="001D46F8" w:rsidRPr="001D46F8" w:rsidRDefault="001D46F8" w:rsidP="001D46F8">
      <w:pPr>
        <w:numPr>
          <w:ilvl w:val="0"/>
          <w:numId w:val="2"/>
        </w:numPr>
      </w:pPr>
      <w:r w:rsidRPr="001D46F8">
        <w:t>ДСТУ IEC 61730:2019 (вимоги електричної та механічної безпеки PV</w:t>
      </w:r>
      <w:r w:rsidRPr="001D46F8">
        <w:noBreakHyphen/>
        <w:t>модулів)</w:t>
      </w:r>
    </w:p>
    <w:p w14:paraId="1D67CB7F" w14:textId="77777777" w:rsidR="001D46F8" w:rsidRPr="001D46F8" w:rsidRDefault="001D46F8" w:rsidP="001D46F8">
      <w:pPr>
        <w:numPr>
          <w:ilvl w:val="0"/>
          <w:numId w:val="2"/>
        </w:numPr>
      </w:pPr>
      <w:r w:rsidRPr="001D46F8">
        <w:t>ДСТУ EN 50583-1:2017 (PV</w:t>
      </w:r>
      <w:r w:rsidRPr="001D46F8">
        <w:noBreakHyphen/>
        <w:t>системи, інтегровані в будівлі)</w:t>
      </w:r>
    </w:p>
    <w:p w14:paraId="31F69BE2" w14:textId="77777777" w:rsidR="001D46F8" w:rsidRPr="001D46F8" w:rsidRDefault="001D46F8" w:rsidP="001D46F8">
      <w:pPr>
        <w:numPr>
          <w:ilvl w:val="0"/>
          <w:numId w:val="2"/>
        </w:numPr>
      </w:pPr>
      <w:r w:rsidRPr="001D46F8">
        <w:t>ПУЕ, ПТЕЕС, ДСТУ IEC 62305 (блискавкозахист)</w:t>
      </w:r>
    </w:p>
    <w:p w14:paraId="5CC6F149" w14:textId="77777777" w:rsidR="001D46F8" w:rsidRPr="001D46F8" w:rsidRDefault="001D46F8" w:rsidP="001D46F8">
      <w:pPr>
        <w:numPr>
          <w:ilvl w:val="0"/>
          <w:numId w:val="2"/>
        </w:numPr>
      </w:pPr>
      <w:r w:rsidRPr="001D46F8">
        <w:t>НПАОП та інші чинні нормативні документи.</w:t>
      </w:r>
    </w:p>
    <w:p w14:paraId="57236299" w14:textId="67265269" w:rsidR="001D46F8" w:rsidRPr="001D46F8" w:rsidRDefault="001D46F8" w:rsidP="001D46F8"/>
    <w:p w14:paraId="038A62B3" w14:textId="77777777" w:rsidR="001D46F8" w:rsidRPr="001D46F8" w:rsidRDefault="001D46F8" w:rsidP="001D46F8">
      <w:r w:rsidRPr="001D46F8">
        <w:t>3. Склад та обсяг робіт</w:t>
      </w:r>
    </w:p>
    <w:p w14:paraId="6EF91BB5" w14:textId="77777777" w:rsidR="001D46F8" w:rsidRPr="001D46F8" w:rsidRDefault="001D46F8" w:rsidP="001D46F8">
      <w:r w:rsidRPr="001D46F8">
        <w:t>3.1. Інженерно</w:t>
      </w:r>
      <w:r w:rsidRPr="001D46F8">
        <w:noBreakHyphen/>
        <w:t>технічне обстеження</w:t>
      </w:r>
    </w:p>
    <w:p w14:paraId="65A8CECF" w14:textId="77777777" w:rsidR="001D46F8" w:rsidRPr="001D46F8" w:rsidRDefault="001D46F8" w:rsidP="001D46F8">
      <w:r w:rsidRPr="001D46F8">
        <w:lastRenderedPageBreak/>
        <w:t>До складу обстеження входить:</w:t>
      </w:r>
    </w:p>
    <w:p w14:paraId="1812D64F" w14:textId="77777777" w:rsidR="001D46F8" w:rsidRPr="001D46F8" w:rsidRDefault="001D46F8" w:rsidP="001D46F8">
      <w:pPr>
        <w:numPr>
          <w:ilvl w:val="0"/>
          <w:numId w:val="3"/>
        </w:numPr>
      </w:pPr>
      <w:r w:rsidRPr="001D46F8">
        <w:t>візуальне та інструментальне обстеження огороджувальних та несучих конструкцій;</w:t>
      </w:r>
    </w:p>
    <w:p w14:paraId="25B458E3" w14:textId="77777777" w:rsidR="001D46F8" w:rsidRPr="001D46F8" w:rsidRDefault="001D46F8" w:rsidP="001D46F8">
      <w:pPr>
        <w:numPr>
          <w:ilvl w:val="0"/>
          <w:numId w:val="3"/>
        </w:numPr>
      </w:pPr>
      <w:r w:rsidRPr="001D46F8">
        <w:t>визначення типу покрівельної системи (пласка, інверсійна, скатна);</w:t>
      </w:r>
    </w:p>
    <w:p w14:paraId="12C2BB2F" w14:textId="77777777" w:rsidR="001D46F8" w:rsidRPr="001D46F8" w:rsidRDefault="001D46F8" w:rsidP="001D46F8">
      <w:pPr>
        <w:numPr>
          <w:ilvl w:val="0"/>
          <w:numId w:val="3"/>
        </w:numPr>
      </w:pPr>
      <w:r w:rsidRPr="001D46F8">
        <w:t>перевірка фактичних граничних навантажень на перекриття;</w:t>
      </w:r>
    </w:p>
    <w:p w14:paraId="5393AED3" w14:textId="77777777" w:rsidR="001D46F8" w:rsidRPr="001D46F8" w:rsidRDefault="001D46F8" w:rsidP="001D46F8">
      <w:pPr>
        <w:numPr>
          <w:ilvl w:val="0"/>
          <w:numId w:val="3"/>
        </w:numPr>
      </w:pPr>
      <w:r w:rsidRPr="001D46F8">
        <w:t>аналіз технічного стану гідроізоляційного шару;</w:t>
      </w:r>
    </w:p>
    <w:p w14:paraId="63A6A9B2" w14:textId="77777777" w:rsidR="001D46F8" w:rsidRPr="001D46F8" w:rsidRDefault="001D46F8" w:rsidP="001D46F8">
      <w:pPr>
        <w:numPr>
          <w:ilvl w:val="0"/>
          <w:numId w:val="3"/>
        </w:numPr>
      </w:pPr>
      <w:r w:rsidRPr="001D46F8">
        <w:t>оцінка корозійного стану металевих елементів;</w:t>
      </w:r>
    </w:p>
    <w:p w14:paraId="0BC8F1BA" w14:textId="77777777" w:rsidR="001D46F8" w:rsidRPr="001D46F8" w:rsidRDefault="001D46F8" w:rsidP="001D46F8">
      <w:pPr>
        <w:numPr>
          <w:ilvl w:val="0"/>
          <w:numId w:val="3"/>
        </w:numPr>
      </w:pPr>
      <w:r w:rsidRPr="001D46F8">
        <w:t>аналіз розташування існуючих інженерних комунікацій;</w:t>
      </w:r>
    </w:p>
    <w:p w14:paraId="36EE1ACD" w14:textId="77777777" w:rsidR="001D46F8" w:rsidRPr="001D46F8" w:rsidRDefault="001D46F8" w:rsidP="001D46F8">
      <w:pPr>
        <w:numPr>
          <w:ilvl w:val="0"/>
          <w:numId w:val="3"/>
        </w:numPr>
      </w:pPr>
      <w:r w:rsidRPr="001D46F8">
        <w:t>топографічна та просторово</w:t>
      </w:r>
      <w:r w:rsidRPr="001D46F8">
        <w:noBreakHyphen/>
      </w:r>
      <w:proofErr w:type="spellStart"/>
      <w:r w:rsidRPr="001D46F8">
        <w:t>орієнтаційна</w:t>
      </w:r>
      <w:proofErr w:type="spellEnd"/>
      <w:r w:rsidRPr="001D46F8">
        <w:t xml:space="preserve"> оцінка об’єкта;</w:t>
      </w:r>
    </w:p>
    <w:p w14:paraId="67870715" w14:textId="77777777" w:rsidR="001D46F8" w:rsidRPr="001D46F8" w:rsidRDefault="001D46F8" w:rsidP="001D46F8">
      <w:pPr>
        <w:numPr>
          <w:ilvl w:val="0"/>
          <w:numId w:val="3"/>
        </w:numPr>
      </w:pPr>
      <w:r w:rsidRPr="001D46F8">
        <w:t>аналіз інсоляції, кутів падіння сонячного випромінювання, сезонного затінення.</w:t>
      </w:r>
    </w:p>
    <w:p w14:paraId="42279DF3" w14:textId="77777777" w:rsidR="001D46F8" w:rsidRPr="001D46F8" w:rsidRDefault="001D46F8" w:rsidP="001D46F8">
      <w:r w:rsidRPr="001D46F8">
        <w:t>Результатом є Технічний звіт, який містить розрахункові та графічні матеріали, фотофіксацію та обґрунтовані висновки.</w:t>
      </w:r>
    </w:p>
    <w:p w14:paraId="04E34DA5" w14:textId="44346348" w:rsidR="001D46F8" w:rsidRPr="001D46F8" w:rsidRDefault="001D46F8" w:rsidP="001D46F8"/>
    <w:p w14:paraId="1F2668AB" w14:textId="77777777" w:rsidR="001D46F8" w:rsidRPr="001D46F8" w:rsidRDefault="001D46F8" w:rsidP="001D46F8">
      <w:r w:rsidRPr="001D46F8">
        <w:t>3.2. Проєктування сонячної електростанції</w:t>
      </w:r>
    </w:p>
    <w:p w14:paraId="1F8A24AA" w14:textId="77777777" w:rsidR="001D46F8" w:rsidRPr="001D46F8" w:rsidRDefault="001D46F8" w:rsidP="001D46F8">
      <w:r w:rsidRPr="001D46F8">
        <w:t>Проєктна документація повинна містити:</w:t>
      </w:r>
    </w:p>
    <w:p w14:paraId="11AD5E9C" w14:textId="77777777" w:rsidR="001D46F8" w:rsidRPr="001D46F8" w:rsidRDefault="001D46F8" w:rsidP="001D46F8">
      <w:pPr>
        <w:numPr>
          <w:ilvl w:val="0"/>
          <w:numId w:val="4"/>
        </w:numPr>
      </w:pPr>
      <w:r w:rsidRPr="001D46F8">
        <w:t>загальне компонування СЕС;</w:t>
      </w:r>
    </w:p>
    <w:p w14:paraId="431339C6" w14:textId="77777777" w:rsidR="001D46F8" w:rsidRPr="001D46F8" w:rsidRDefault="001D46F8" w:rsidP="001D46F8">
      <w:pPr>
        <w:numPr>
          <w:ilvl w:val="0"/>
          <w:numId w:val="4"/>
        </w:numPr>
      </w:pPr>
      <w:r w:rsidRPr="001D46F8">
        <w:t>плани та розрізи розміщення фотоелектричних модулів;</w:t>
      </w:r>
    </w:p>
    <w:p w14:paraId="539C361F" w14:textId="77777777" w:rsidR="001D46F8" w:rsidRPr="001D46F8" w:rsidRDefault="001D46F8" w:rsidP="001D46F8">
      <w:pPr>
        <w:numPr>
          <w:ilvl w:val="0"/>
          <w:numId w:val="4"/>
        </w:numPr>
      </w:pPr>
      <w:r w:rsidRPr="001D46F8">
        <w:t>монтажні схеми опорних та кріпильних конструкцій;</w:t>
      </w:r>
    </w:p>
    <w:p w14:paraId="2AD53142" w14:textId="77777777" w:rsidR="001D46F8" w:rsidRPr="001D46F8" w:rsidRDefault="001D46F8" w:rsidP="001D46F8">
      <w:pPr>
        <w:numPr>
          <w:ilvl w:val="0"/>
          <w:numId w:val="4"/>
        </w:numPr>
      </w:pPr>
      <w:r w:rsidRPr="001D46F8">
        <w:t>однолінійні та принципові схеми постійного (DC) і змінного (AC) струму;</w:t>
      </w:r>
    </w:p>
    <w:p w14:paraId="4FCF7D54" w14:textId="77777777" w:rsidR="001D46F8" w:rsidRPr="001D46F8" w:rsidRDefault="001D46F8" w:rsidP="001D46F8">
      <w:pPr>
        <w:numPr>
          <w:ilvl w:val="0"/>
          <w:numId w:val="4"/>
        </w:numPr>
      </w:pPr>
      <w:r w:rsidRPr="001D46F8">
        <w:t xml:space="preserve">розрахунок робочих струмів, </w:t>
      </w:r>
      <w:proofErr w:type="spellStart"/>
      <w:r w:rsidRPr="001D46F8">
        <w:t>напруг</w:t>
      </w:r>
      <w:proofErr w:type="spellEnd"/>
      <w:r w:rsidRPr="001D46F8">
        <w:t>, втрат та ККД;</w:t>
      </w:r>
    </w:p>
    <w:p w14:paraId="6607DCE0" w14:textId="77777777" w:rsidR="001D46F8" w:rsidRPr="001D46F8" w:rsidRDefault="001D46F8" w:rsidP="001D46F8">
      <w:pPr>
        <w:numPr>
          <w:ilvl w:val="0"/>
          <w:numId w:val="4"/>
        </w:numPr>
      </w:pPr>
      <w:r w:rsidRPr="001D46F8">
        <w:t xml:space="preserve">схеми паралельного та послідовного з’єднання </w:t>
      </w:r>
      <w:proofErr w:type="spellStart"/>
      <w:r w:rsidRPr="001D46F8">
        <w:t>стрінгів</w:t>
      </w:r>
      <w:proofErr w:type="spellEnd"/>
      <w:r w:rsidRPr="001D46F8">
        <w:t>;</w:t>
      </w:r>
    </w:p>
    <w:p w14:paraId="56B163A7" w14:textId="77777777" w:rsidR="001D46F8" w:rsidRPr="001D46F8" w:rsidRDefault="001D46F8" w:rsidP="001D46F8">
      <w:pPr>
        <w:numPr>
          <w:ilvl w:val="0"/>
          <w:numId w:val="4"/>
        </w:numPr>
      </w:pPr>
      <w:r w:rsidRPr="001D46F8">
        <w:t>розрахунок селективності та координації захистів;</w:t>
      </w:r>
    </w:p>
    <w:p w14:paraId="6E48D52F" w14:textId="77777777" w:rsidR="001D46F8" w:rsidRPr="001D46F8" w:rsidRDefault="001D46F8" w:rsidP="001D46F8">
      <w:pPr>
        <w:numPr>
          <w:ilvl w:val="0"/>
          <w:numId w:val="4"/>
        </w:numPr>
      </w:pPr>
      <w:r w:rsidRPr="001D46F8">
        <w:t>підбір автоматичних вимикачів, УЗІП, запобіжників, ПЗВ;</w:t>
      </w:r>
    </w:p>
    <w:p w14:paraId="7B274BE7" w14:textId="77777777" w:rsidR="001D46F8" w:rsidRPr="001D46F8" w:rsidRDefault="001D46F8" w:rsidP="001D46F8">
      <w:pPr>
        <w:numPr>
          <w:ilvl w:val="0"/>
          <w:numId w:val="4"/>
        </w:numPr>
      </w:pPr>
      <w:r w:rsidRPr="001D46F8">
        <w:t>рішення щодо інтеграції інвертора та акумуляторної системи;</w:t>
      </w:r>
    </w:p>
    <w:p w14:paraId="2D97E969" w14:textId="77777777" w:rsidR="001D46F8" w:rsidRPr="001D46F8" w:rsidRDefault="001D46F8" w:rsidP="001D46F8">
      <w:pPr>
        <w:numPr>
          <w:ilvl w:val="0"/>
          <w:numId w:val="4"/>
        </w:numPr>
      </w:pPr>
      <w:r w:rsidRPr="001D46F8">
        <w:t>баланс навантажень у режимах «</w:t>
      </w:r>
      <w:proofErr w:type="spellStart"/>
      <w:r w:rsidRPr="001D46F8">
        <w:t>on</w:t>
      </w:r>
      <w:r w:rsidRPr="001D46F8">
        <w:noBreakHyphen/>
        <w:t>grid</w:t>
      </w:r>
      <w:proofErr w:type="spellEnd"/>
      <w:r w:rsidRPr="001D46F8">
        <w:t>», «</w:t>
      </w:r>
      <w:proofErr w:type="spellStart"/>
      <w:r w:rsidRPr="001D46F8">
        <w:t>off</w:t>
      </w:r>
      <w:r w:rsidRPr="001D46F8">
        <w:noBreakHyphen/>
        <w:t>grid</w:t>
      </w:r>
      <w:proofErr w:type="spellEnd"/>
      <w:r w:rsidRPr="001D46F8">
        <w:t>», «</w:t>
      </w:r>
      <w:proofErr w:type="spellStart"/>
      <w:r w:rsidRPr="001D46F8">
        <w:t>hybrid</w:t>
      </w:r>
      <w:proofErr w:type="spellEnd"/>
      <w:r w:rsidRPr="001D46F8">
        <w:t>»;</w:t>
      </w:r>
    </w:p>
    <w:p w14:paraId="37E22ACD" w14:textId="77777777" w:rsidR="001D46F8" w:rsidRPr="001D46F8" w:rsidRDefault="001D46F8" w:rsidP="001D46F8">
      <w:pPr>
        <w:numPr>
          <w:ilvl w:val="0"/>
          <w:numId w:val="4"/>
        </w:numPr>
      </w:pPr>
      <w:r w:rsidRPr="001D46F8">
        <w:t>розрахунок заземлення та системи зрівнювання потенціалів;</w:t>
      </w:r>
    </w:p>
    <w:p w14:paraId="7A90C326" w14:textId="77777777" w:rsidR="001D46F8" w:rsidRPr="001D46F8" w:rsidRDefault="001D46F8" w:rsidP="001D46F8">
      <w:pPr>
        <w:numPr>
          <w:ilvl w:val="0"/>
          <w:numId w:val="4"/>
        </w:numPr>
      </w:pPr>
      <w:r w:rsidRPr="001D46F8">
        <w:t>рішення з блискавкозахисту (зовнішнього та внутрішнього).</w:t>
      </w:r>
    </w:p>
    <w:p w14:paraId="1E9B905A" w14:textId="28D19288" w:rsidR="001D46F8" w:rsidRPr="001D46F8" w:rsidRDefault="001D46F8" w:rsidP="001D46F8"/>
    <w:p w14:paraId="50FD96CC" w14:textId="77777777" w:rsidR="001D46F8" w:rsidRPr="001D46F8" w:rsidRDefault="001D46F8" w:rsidP="001D46F8">
      <w:r w:rsidRPr="001D46F8">
        <w:t>4. Вимоги безпеки та надійності</w:t>
      </w:r>
    </w:p>
    <w:p w14:paraId="2B8F029A" w14:textId="77777777" w:rsidR="001D46F8" w:rsidRPr="001D46F8" w:rsidRDefault="001D46F8" w:rsidP="001D46F8">
      <w:r w:rsidRPr="001D46F8">
        <w:t>4.1. Система має відповідати вимогам:</w:t>
      </w:r>
    </w:p>
    <w:p w14:paraId="28639667" w14:textId="77777777" w:rsidR="001D46F8" w:rsidRPr="001D46F8" w:rsidRDefault="001D46F8" w:rsidP="001D46F8">
      <w:pPr>
        <w:numPr>
          <w:ilvl w:val="0"/>
          <w:numId w:val="5"/>
        </w:numPr>
      </w:pPr>
      <w:r w:rsidRPr="001D46F8">
        <w:t>електробезпеки класу I;</w:t>
      </w:r>
    </w:p>
    <w:p w14:paraId="0F8DB9B3" w14:textId="77777777" w:rsidR="001D46F8" w:rsidRPr="001D46F8" w:rsidRDefault="001D46F8" w:rsidP="001D46F8">
      <w:pPr>
        <w:numPr>
          <w:ilvl w:val="0"/>
          <w:numId w:val="5"/>
        </w:numPr>
      </w:pPr>
      <w:r w:rsidRPr="001D46F8">
        <w:lastRenderedPageBreak/>
        <w:t>пожежної безпеки громадських будівель;</w:t>
      </w:r>
    </w:p>
    <w:p w14:paraId="4B19B80E" w14:textId="77777777" w:rsidR="001D46F8" w:rsidRPr="001D46F8" w:rsidRDefault="001D46F8" w:rsidP="001D46F8">
      <w:pPr>
        <w:numPr>
          <w:ilvl w:val="0"/>
          <w:numId w:val="5"/>
        </w:numPr>
      </w:pPr>
      <w:r w:rsidRPr="001D46F8">
        <w:t>електромагнітної сумісності.</w:t>
      </w:r>
    </w:p>
    <w:p w14:paraId="34B6DB7C" w14:textId="77777777" w:rsidR="001D46F8" w:rsidRPr="001D46F8" w:rsidRDefault="001D46F8" w:rsidP="001D46F8">
      <w:r w:rsidRPr="001D46F8">
        <w:t>4.2. Проєктом мають бути передбачені:</w:t>
      </w:r>
    </w:p>
    <w:p w14:paraId="660EFB30" w14:textId="77777777" w:rsidR="001D46F8" w:rsidRPr="001D46F8" w:rsidRDefault="001D46F8" w:rsidP="001D46F8">
      <w:pPr>
        <w:numPr>
          <w:ilvl w:val="0"/>
          <w:numId w:val="6"/>
        </w:numPr>
      </w:pPr>
      <w:r w:rsidRPr="001D46F8">
        <w:t>захист від короткого замикання;</w:t>
      </w:r>
    </w:p>
    <w:p w14:paraId="67C743CA" w14:textId="77777777" w:rsidR="001D46F8" w:rsidRPr="001D46F8" w:rsidRDefault="001D46F8" w:rsidP="001D46F8">
      <w:pPr>
        <w:numPr>
          <w:ilvl w:val="0"/>
          <w:numId w:val="6"/>
        </w:numPr>
      </w:pPr>
      <w:r w:rsidRPr="001D46F8">
        <w:t xml:space="preserve">захист від </w:t>
      </w:r>
      <w:proofErr w:type="spellStart"/>
      <w:r w:rsidRPr="001D46F8">
        <w:t>перенапруг</w:t>
      </w:r>
      <w:proofErr w:type="spellEnd"/>
      <w:r w:rsidRPr="001D46F8">
        <w:t xml:space="preserve"> та імпульсних грозових </w:t>
      </w:r>
      <w:proofErr w:type="spellStart"/>
      <w:r w:rsidRPr="001D46F8">
        <w:t>перенапруг</w:t>
      </w:r>
      <w:proofErr w:type="spellEnd"/>
      <w:r w:rsidRPr="001D46F8">
        <w:t>;</w:t>
      </w:r>
    </w:p>
    <w:p w14:paraId="6280970A" w14:textId="77777777" w:rsidR="001D46F8" w:rsidRPr="001D46F8" w:rsidRDefault="001D46F8" w:rsidP="001D46F8">
      <w:pPr>
        <w:numPr>
          <w:ilvl w:val="0"/>
          <w:numId w:val="6"/>
        </w:numPr>
      </w:pPr>
      <w:r w:rsidRPr="001D46F8">
        <w:t>протипожежні розриви;</w:t>
      </w:r>
    </w:p>
    <w:p w14:paraId="7A2F41BB" w14:textId="77777777" w:rsidR="001D46F8" w:rsidRPr="001D46F8" w:rsidRDefault="001D46F8" w:rsidP="001D46F8">
      <w:pPr>
        <w:numPr>
          <w:ilvl w:val="0"/>
          <w:numId w:val="6"/>
        </w:numPr>
      </w:pPr>
      <w:r w:rsidRPr="001D46F8">
        <w:t>можливість аварійного відключення СЕС.</w:t>
      </w:r>
    </w:p>
    <w:p w14:paraId="01F9A0BE" w14:textId="77777777" w:rsidR="001D46F8" w:rsidRPr="001D46F8" w:rsidRDefault="001D46F8" w:rsidP="001D46F8">
      <w:r w:rsidRPr="001D46F8">
        <w:t>4.3. Всі електротехнічні рішення повинні забезпечувати доступність для технічного обслуговування та діагностики.</w:t>
      </w:r>
    </w:p>
    <w:p w14:paraId="60984B99" w14:textId="0AEF28ED" w:rsidR="001D46F8" w:rsidRPr="001D46F8" w:rsidRDefault="001D46F8" w:rsidP="001D46F8"/>
    <w:p w14:paraId="4D991DBA" w14:textId="77777777" w:rsidR="001D46F8" w:rsidRPr="001D46F8" w:rsidRDefault="001D46F8" w:rsidP="001D46F8">
      <w:r w:rsidRPr="001D46F8">
        <w:t>5. Вимоги екологічної та експлуатаційної безпеки</w:t>
      </w:r>
    </w:p>
    <w:p w14:paraId="06163DB1" w14:textId="77777777" w:rsidR="001D46F8" w:rsidRPr="001D46F8" w:rsidRDefault="001D46F8" w:rsidP="001D46F8">
      <w:r w:rsidRPr="001D46F8">
        <w:t>5.1. Проєктні рішення повинні мінімізувати:</w:t>
      </w:r>
    </w:p>
    <w:p w14:paraId="1E496FF7" w14:textId="77777777" w:rsidR="001D46F8" w:rsidRPr="001D46F8" w:rsidRDefault="001D46F8" w:rsidP="001D46F8">
      <w:pPr>
        <w:numPr>
          <w:ilvl w:val="0"/>
          <w:numId w:val="7"/>
        </w:numPr>
      </w:pPr>
      <w:r w:rsidRPr="001D46F8">
        <w:t>теплові втрати;</w:t>
      </w:r>
    </w:p>
    <w:p w14:paraId="02592735" w14:textId="77777777" w:rsidR="001D46F8" w:rsidRPr="001D46F8" w:rsidRDefault="001D46F8" w:rsidP="001D46F8">
      <w:pPr>
        <w:numPr>
          <w:ilvl w:val="0"/>
          <w:numId w:val="7"/>
        </w:numPr>
      </w:pPr>
      <w:r w:rsidRPr="001D46F8">
        <w:t>шумове навантаження;</w:t>
      </w:r>
    </w:p>
    <w:p w14:paraId="3141D2E1" w14:textId="77777777" w:rsidR="001D46F8" w:rsidRPr="001D46F8" w:rsidRDefault="001D46F8" w:rsidP="001D46F8">
      <w:pPr>
        <w:numPr>
          <w:ilvl w:val="0"/>
          <w:numId w:val="7"/>
        </w:numPr>
      </w:pPr>
      <w:r w:rsidRPr="001D46F8">
        <w:t>електромагнітний вплив на суміжні приміщення.</w:t>
      </w:r>
    </w:p>
    <w:p w14:paraId="4543C52D" w14:textId="77777777" w:rsidR="001D46F8" w:rsidRPr="001D46F8" w:rsidRDefault="001D46F8" w:rsidP="001D46F8">
      <w:r w:rsidRPr="001D46F8">
        <w:t xml:space="preserve">5.2. Обладнання повинно відповідати директивам </w:t>
      </w:r>
      <w:proofErr w:type="spellStart"/>
      <w:r w:rsidRPr="001D46F8">
        <w:t>RoHS</w:t>
      </w:r>
      <w:proofErr w:type="spellEnd"/>
      <w:r w:rsidRPr="001D46F8">
        <w:t>, мати сертифікацію та паспорт виробника.</w:t>
      </w:r>
    </w:p>
    <w:p w14:paraId="53F02C1C" w14:textId="77777777" w:rsidR="001D46F8" w:rsidRPr="001D46F8" w:rsidRDefault="001D46F8" w:rsidP="001D46F8">
      <w:r w:rsidRPr="001D46F8">
        <w:t>5.3. Повинна бути передбачена можливість екологічно безпечної утилізації акумуляторів після завершення строку експлуатації.</w:t>
      </w:r>
    </w:p>
    <w:p w14:paraId="3FD90311" w14:textId="1401C472" w:rsidR="001D46F8" w:rsidRPr="001D46F8" w:rsidRDefault="001D46F8" w:rsidP="001D46F8"/>
    <w:p w14:paraId="0357754D" w14:textId="77777777" w:rsidR="001D46F8" w:rsidRPr="001D46F8" w:rsidRDefault="001D46F8" w:rsidP="001D46F8">
      <w:r w:rsidRPr="001D46F8">
        <w:t>6. Склад обладнання Замовника</w:t>
      </w:r>
    </w:p>
    <w:p w14:paraId="4D3BC172" w14:textId="77777777" w:rsidR="001D46F8" w:rsidRPr="001D46F8" w:rsidRDefault="001D46F8" w:rsidP="001D46F8">
      <w:r w:rsidRPr="001D46F8">
        <w:t>Проєктні рішення розробляються з урахуванням такого обладнання:</w:t>
      </w:r>
    </w:p>
    <w:p w14:paraId="08790E48" w14:textId="77777777" w:rsidR="001D46F8" w:rsidRPr="001D46F8" w:rsidRDefault="001D46F8" w:rsidP="001D46F8">
      <w:pPr>
        <w:numPr>
          <w:ilvl w:val="0"/>
          <w:numId w:val="8"/>
        </w:numPr>
      </w:pPr>
      <w:r w:rsidRPr="001D46F8">
        <w:t xml:space="preserve">фотоелектричні модулі загальною потужністю 14,85 кВт (≈25 шт. по 615 Вт, </w:t>
      </w:r>
      <w:proofErr w:type="spellStart"/>
      <w:r w:rsidRPr="001D46F8">
        <w:t>Jinko</w:t>
      </w:r>
      <w:proofErr w:type="spellEnd"/>
      <w:r w:rsidRPr="001D46F8">
        <w:t>);</w:t>
      </w:r>
    </w:p>
    <w:p w14:paraId="272587CC" w14:textId="77777777" w:rsidR="001D46F8" w:rsidRPr="001D46F8" w:rsidRDefault="001D46F8" w:rsidP="001D46F8">
      <w:pPr>
        <w:numPr>
          <w:ilvl w:val="0"/>
          <w:numId w:val="8"/>
        </w:numPr>
      </w:pPr>
      <w:r w:rsidRPr="001D46F8">
        <w:t xml:space="preserve">гібридний інвертор </w:t>
      </w:r>
      <w:proofErr w:type="spellStart"/>
      <w:r w:rsidRPr="001D46F8">
        <w:t>Deye</w:t>
      </w:r>
      <w:proofErr w:type="spellEnd"/>
      <w:r w:rsidRPr="001D46F8">
        <w:t xml:space="preserve"> SUN-14/15-20K;</w:t>
      </w:r>
    </w:p>
    <w:p w14:paraId="65D753F4" w14:textId="77777777" w:rsidR="001D46F8" w:rsidRPr="001D46F8" w:rsidRDefault="001D46F8" w:rsidP="001D46F8">
      <w:pPr>
        <w:numPr>
          <w:ilvl w:val="0"/>
          <w:numId w:val="8"/>
        </w:numPr>
      </w:pPr>
      <w:r w:rsidRPr="001D46F8">
        <w:t xml:space="preserve">акумуляторна батарея </w:t>
      </w:r>
      <w:proofErr w:type="spellStart"/>
      <w:r w:rsidRPr="001D46F8">
        <w:t>LiFePO</w:t>
      </w:r>
      <w:proofErr w:type="spellEnd"/>
      <w:r w:rsidRPr="001D46F8">
        <w:t xml:space="preserve">₄, загальною ємністю 25 </w:t>
      </w:r>
      <w:proofErr w:type="spellStart"/>
      <w:r w:rsidRPr="001D46F8">
        <w:t>кВт·год</w:t>
      </w:r>
      <w:proofErr w:type="spellEnd"/>
      <w:r w:rsidRPr="001D46F8">
        <w:t>.</w:t>
      </w:r>
    </w:p>
    <w:p w14:paraId="10BCB659" w14:textId="22DA13AC" w:rsidR="001D46F8" w:rsidRPr="001D46F8" w:rsidRDefault="001D46F8" w:rsidP="001D46F8"/>
    <w:p w14:paraId="32AC2DBA" w14:textId="77777777" w:rsidR="001D46F8" w:rsidRPr="001D46F8" w:rsidRDefault="001D46F8" w:rsidP="001D46F8">
      <w:r w:rsidRPr="001D46F8">
        <w:t>7. Вимоги до опорних конструкцій СЕС</w:t>
      </w:r>
    </w:p>
    <w:p w14:paraId="126317A8" w14:textId="77777777" w:rsidR="001D46F8" w:rsidRPr="001D46F8" w:rsidRDefault="001D46F8" w:rsidP="001D46F8">
      <w:pPr>
        <w:numPr>
          <w:ilvl w:val="0"/>
          <w:numId w:val="9"/>
        </w:numPr>
      </w:pPr>
      <w:r w:rsidRPr="001D46F8">
        <w:t xml:space="preserve">матеріал: </w:t>
      </w:r>
      <w:proofErr w:type="spellStart"/>
      <w:r w:rsidRPr="001D46F8">
        <w:t>холодногнутий</w:t>
      </w:r>
      <w:proofErr w:type="spellEnd"/>
      <w:r w:rsidRPr="001D46F8">
        <w:t xml:space="preserve"> сталевий профіль або алюмінієві сплави;</w:t>
      </w:r>
    </w:p>
    <w:p w14:paraId="7E8F4EC3" w14:textId="77777777" w:rsidR="001D46F8" w:rsidRPr="001D46F8" w:rsidRDefault="001D46F8" w:rsidP="001D46F8">
      <w:pPr>
        <w:numPr>
          <w:ilvl w:val="0"/>
          <w:numId w:val="9"/>
        </w:numPr>
      </w:pPr>
      <w:r w:rsidRPr="001D46F8">
        <w:t>антикорозійний захист: гаряче цинкування ≥ 80 мкм;</w:t>
      </w:r>
    </w:p>
    <w:p w14:paraId="5ACD7AA9" w14:textId="77777777" w:rsidR="001D46F8" w:rsidRPr="001D46F8" w:rsidRDefault="001D46F8" w:rsidP="001D46F8">
      <w:pPr>
        <w:numPr>
          <w:ilvl w:val="0"/>
          <w:numId w:val="9"/>
        </w:numPr>
      </w:pPr>
      <w:r w:rsidRPr="001D46F8">
        <w:t xml:space="preserve">розрахунок на: </w:t>
      </w:r>
    </w:p>
    <w:p w14:paraId="17E78DEC" w14:textId="77777777" w:rsidR="001D46F8" w:rsidRPr="001D46F8" w:rsidRDefault="001D46F8" w:rsidP="001D46F8">
      <w:pPr>
        <w:numPr>
          <w:ilvl w:val="1"/>
          <w:numId w:val="9"/>
        </w:numPr>
      </w:pPr>
      <w:r w:rsidRPr="001D46F8">
        <w:t>снігове навантаження до 540 Па;</w:t>
      </w:r>
    </w:p>
    <w:p w14:paraId="293C591F" w14:textId="77777777" w:rsidR="001D46F8" w:rsidRPr="001D46F8" w:rsidRDefault="001D46F8" w:rsidP="001D46F8">
      <w:pPr>
        <w:numPr>
          <w:ilvl w:val="1"/>
          <w:numId w:val="9"/>
        </w:numPr>
      </w:pPr>
      <w:r w:rsidRPr="001D46F8">
        <w:lastRenderedPageBreak/>
        <w:t>вітрове навантаження до 150 км/год;</w:t>
      </w:r>
    </w:p>
    <w:p w14:paraId="0B33D18F" w14:textId="77777777" w:rsidR="001D46F8" w:rsidRPr="001D46F8" w:rsidRDefault="001D46F8" w:rsidP="001D46F8">
      <w:pPr>
        <w:numPr>
          <w:ilvl w:val="0"/>
          <w:numId w:val="9"/>
        </w:numPr>
      </w:pPr>
      <w:r w:rsidRPr="001D46F8">
        <w:t>проєктний строк служби — не менше 25 років;</w:t>
      </w:r>
    </w:p>
    <w:p w14:paraId="5DFAFF83" w14:textId="77777777" w:rsidR="001D46F8" w:rsidRPr="001D46F8" w:rsidRDefault="001D46F8" w:rsidP="001D46F8">
      <w:pPr>
        <w:numPr>
          <w:ilvl w:val="0"/>
          <w:numId w:val="9"/>
        </w:numPr>
      </w:pPr>
      <w:r w:rsidRPr="001D46F8">
        <w:t>відповідність ДБН В.1.2</w:t>
      </w:r>
      <w:r w:rsidRPr="001D46F8">
        <w:noBreakHyphen/>
        <w:t xml:space="preserve">2 та </w:t>
      </w:r>
      <w:proofErr w:type="spellStart"/>
      <w:r w:rsidRPr="001D46F8">
        <w:t>Єврокодам</w:t>
      </w:r>
      <w:proofErr w:type="spellEnd"/>
      <w:r w:rsidRPr="001D46F8">
        <w:t xml:space="preserve"> (за потреби).</w:t>
      </w:r>
    </w:p>
    <w:p w14:paraId="01293702" w14:textId="23316130" w:rsidR="001D46F8" w:rsidRPr="001D46F8" w:rsidRDefault="001D46F8" w:rsidP="001D46F8"/>
    <w:p w14:paraId="25300937" w14:textId="77777777" w:rsidR="001D46F8" w:rsidRPr="001D46F8" w:rsidRDefault="001D46F8" w:rsidP="001D46F8">
      <w:r w:rsidRPr="001D46F8">
        <w:t>8. Результати та приймання робіт</w:t>
      </w:r>
    </w:p>
    <w:p w14:paraId="3EDE5361" w14:textId="77777777" w:rsidR="001D46F8" w:rsidRPr="001D46F8" w:rsidRDefault="001D46F8" w:rsidP="001D46F8">
      <w:pPr>
        <w:numPr>
          <w:ilvl w:val="0"/>
          <w:numId w:val="10"/>
        </w:numPr>
      </w:pPr>
      <w:r w:rsidRPr="001D46F8">
        <w:t>комплект креслень та розрахунків у паперовому і цифровому вигляді;</w:t>
      </w:r>
    </w:p>
    <w:p w14:paraId="723191C1" w14:textId="77777777" w:rsidR="001D46F8" w:rsidRPr="001D46F8" w:rsidRDefault="001D46F8" w:rsidP="001D46F8">
      <w:pPr>
        <w:numPr>
          <w:ilvl w:val="0"/>
          <w:numId w:val="10"/>
        </w:numPr>
      </w:pPr>
      <w:r w:rsidRPr="001D46F8">
        <w:t>відповідність проєктних рішень вимогам чинних норм;</w:t>
      </w:r>
    </w:p>
    <w:p w14:paraId="72B195A4" w14:textId="77777777" w:rsidR="001D46F8" w:rsidRPr="001D46F8" w:rsidRDefault="001D46F8" w:rsidP="001D46F8">
      <w:pPr>
        <w:numPr>
          <w:ilvl w:val="0"/>
          <w:numId w:val="10"/>
        </w:numPr>
      </w:pPr>
      <w:r w:rsidRPr="001D46F8">
        <w:t>придатність проєкту для реалізації будівельно</w:t>
      </w:r>
      <w:r w:rsidRPr="001D46F8">
        <w:noBreakHyphen/>
        <w:t>монтажних робіт.</w:t>
      </w:r>
    </w:p>
    <w:p w14:paraId="1E9ACFF7" w14:textId="099FB448" w:rsidR="001D46F8" w:rsidRPr="001D46F8" w:rsidRDefault="001D46F8">
      <w:r w:rsidRPr="001D46F8">
        <w:br w:type="page"/>
      </w:r>
    </w:p>
    <w:p w14:paraId="5ADB7981" w14:textId="5C8C89B1" w:rsidR="001D46F8" w:rsidRPr="001D46F8" w:rsidRDefault="001D46F8" w:rsidP="001D46F8">
      <w:pPr>
        <w:jc w:val="center"/>
        <w:rPr>
          <w:b/>
          <w:bCs/>
        </w:rPr>
      </w:pPr>
      <w:r w:rsidRPr="001D46F8">
        <w:rPr>
          <w:b/>
          <w:bCs/>
        </w:rPr>
        <w:lastRenderedPageBreak/>
        <w:t>ТЕХНІЧНЕ ЗАВДАННЯ</w:t>
      </w:r>
    </w:p>
    <w:p w14:paraId="30D1219C" w14:textId="77777777" w:rsidR="001D46F8" w:rsidRPr="001D46F8" w:rsidRDefault="001D46F8" w:rsidP="001D46F8">
      <w:pPr>
        <w:jc w:val="center"/>
        <w:rPr>
          <w:b/>
          <w:bCs/>
        </w:rPr>
      </w:pPr>
      <w:r w:rsidRPr="001D46F8">
        <w:rPr>
          <w:b/>
          <w:bCs/>
        </w:rPr>
        <w:t>на опорні конструкції сонячної електростанції</w:t>
      </w:r>
      <w:r w:rsidRPr="001D46F8">
        <w:rPr>
          <w:b/>
          <w:bCs/>
        </w:rPr>
        <w:br/>
        <w:t>для різних типів монтажу**</w:t>
      </w:r>
    </w:p>
    <w:p w14:paraId="62031CAF" w14:textId="386A2EA7" w:rsidR="001D46F8" w:rsidRPr="001D46F8" w:rsidRDefault="001D46F8" w:rsidP="001D46F8"/>
    <w:p w14:paraId="2C705C90" w14:textId="77777777" w:rsidR="001D46F8" w:rsidRPr="001D46F8" w:rsidRDefault="001D46F8" w:rsidP="001D46F8">
      <w:r w:rsidRPr="001D46F8">
        <w:t>1. Загальні положення</w:t>
      </w:r>
    </w:p>
    <w:p w14:paraId="6D9BC4DF" w14:textId="77777777" w:rsidR="001D46F8" w:rsidRPr="001D46F8" w:rsidRDefault="001D46F8" w:rsidP="001D46F8">
      <w:r w:rsidRPr="001D46F8">
        <w:t>1.1. Опорні конструкції сонячної електростанції (СЕС) призначені для механічного закріплення фотоелектричних модулів та забезпечення їх стабільного положення протягом усього строку експлуатації.</w:t>
      </w:r>
    </w:p>
    <w:p w14:paraId="0BDC8092" w14:textId="77777777" w:rsidR="001D46F8" w:rsidRPr="001D46F8" w:rsidRDefault="001D46F8" w:rsidP="001D46F8">
      <w:r w:rsidRPr="001D46F8">
        <w:t>1.2. Конструкції повинні забезпечувати:</w:t>
      </w:r>
    </w:p>
    <w:p w14:paraId="253D27B3" w14:textId="77777777" w:rsidR="001D46F8" w:rsidRPr="001D46F8" w:rsidRDefault="001D46F8" w:rsidP="001D46F8">
      <w:pPr>
        <w:numPr>
          <w:ilvl w:val="0"/>
          <w:numId w:val="11"/>
        </w:numPr>
      </w:pPr>
      <w:r w:rsidRPr="001D46F8">
        <w:t>міцність, просторову жорсткість і стійкість;</w:t>
      </w:r>
    </w:p>
    <w:p w14:paraId="3628BC85" w14:textId="77777777" w:rsidR="001D46F8" w:rsidRPr="001D46F8" w:rsidRDefault="001D46F8" w:rsidP="001D46F8">
      <w:pPr>
        <w:numPr>
          <w:ilvl w:val="0"/>
          <w:numId w:val="11"/>
        </w:numPr>
      </w:pPr>
      <w:r w:rsidRPr="001D46F8">
        <w:t>безпечну експлуатацію у всіх кліматичних режимах;</w:t>
      </w:r>
    </w:p>
    <w:p w14:paraId="53D50086" w14:textId="77777777" w:rsidR="001D46F8" w:rsidRPr="001D46F8" w:rsidRDefault="001D46F8" w:rsidP="001D46F8">
      <w:pPr>
        <w:numPr>
          <w:ilvl w:val="0"/>
          <w:numId w:val="11"/>
        </w:numPr>
      </w:pPr>
      <w:r w:rsidRPr="001D46F8">
        <w:t>захист від корозії;</w:t>
      </w:r>
    </w:p>
    <w:p w14:paraId="2D81F617" w14:textId="77777777" w:rsidR="001D46F8" w:rsidRPr="001D46F8" w:rsidRDefault="001D46F8" w:rsidP="001D46F8">
      <w:pPr>
        <w:numPr>
          <w:ilvl w:val="0"/>
          <w:numId w:val="11"/>
        </w:numPr>
      </w:pPr>
      <w:r w:rsidRPr="001D46F8">
        <w:t>збереження цілісності будівельних конструкцій;</w:t>
      </w:r>
    </w:p>
    <w:p w14:paraId="6DCA88ED" w14:textId="77777777" w:rsidR="001D46F8" w:rsidRPr="001D46F8" w:rsidRDefault="001D46F8" w:rsidP="001D46F8">
      <w:pPr>
        <w:numPr>
          <w:ilvl w:val="0"/>
          <w:numId w:val="11"/>
        </w:numPr>
      </w:pPr>
      <w:r w:rsidRPr="001D46F8">
        <w:t>можливість монтажу, демонтажу та технічного обслуговування.</w:t>
      </w:r>
    </w:p>
    <w:p w14:paraId="0DF3CB43" w14:textId="77777777" w:rsidR="001D46F8" w:rsidRPr="001D46F8" w:rsidRDefault="001D46F8" w:rsidP="001D46F8">
      <w:r w:rsidRPr="001D46F8">
        <w:t>1.3. Усі опорні системи повинні бути розраховані відповідно до навантажень, передбачених чинними ДБН та ДСТУ, з урахуванням вітрових, снігових, температурних та експлуатаційних впливів.</w:t>
      </w:r>
    </w:p>
    <w:p w14:paraId="5CC970D3" w14:textId="168B4104" w:rsidR="001D46F8" w:rsidRPr="001D46F8" w:rsidRDefault="001D46F8" w:rsidP="001D46F8"/>
    <w:p w14:paraId="36FA444A" w14:textId="77777777" w:rsidR="001D46F8" w:rsidRPr="001D46F8" w:rsidRDefault="001D46F8" w:rsidP="001D46F8">
      <w:r w:rsidRPr="001D46F8">
        <w:t>2. Конструкція для встановлення на ґрунт</w:t>
      </w:r>
    </w:p>
    <w:p w14:paraId="3A1AAB77" w14:textId="77777777" w:rsidR="001D46F8" w:rsidRPr="001D46F8" w:rsidRDefault="001D46F8" w:rsidP="001D46F8">
      <w:r w:rsidRPr="001D46F8">
        <w:t>2.1. Основні конструктивні елементи</w:t>
      </w:r>
    </w:p>
    <w:p w14:paraId="2C30D33E" w14:textId="77777777" w:rsidR="001D46F8" w:rsidRPr="001D46F8" w:rsidRDefault="001D46F8" w:rsidP="001D46F8">
      <w:pPr>
        <w:numPr>
          <w:ilvl w:val="0"/>
          <w:numId w:val="12"/>
        </w:numPr>
      </w:pPr>
      <w:r w:rsidRPr="001D46F8">
        <w:t xml:space="preserve">фундаментна частина: </w:t>
      </w:r>
    </w:p>
    <w:p w14:paraId="6824B149" w14:textId="77777777" w:rsidR="001D46F8" w:rsidRPr="001D46F8" w:rsidRDefault="001D46F8" w:rsidP="001D46F8">
      <w:pPr>
        <w:numPr>
          <w:ilvl w:val="1"/>
          <w:numId w:val="12"/>
        </w:numPr>
      </w:pPr>
      <w:r w:rsidRPr="001D46F8">
        <w:t>монолітні або збірні залізобетонні опори;</w:t>
      </w:r>
    </w:p>
    <w:p w14:paraId="62B22D76" w14:textId="77777777" w:rsidR="001D46F8" w:rsidRPr="001D46F8" w:rsidRDefault="001D46F8" w:rsidP="001D46F8">
      <w:pPr>
        <w:numPr>
          <w:ilvl w:val="1"/>
          <w:numId w:val="12"/>
        </w:numPr>
      </w:pPr>
      <w:r w:rsidRPr="001D46F8">
        <w:t>або заглибні металеві палі (за результатами інженерно</w:t>
      </w:r>
      <w:r w:rsidRPr="001D46F8">
        <w:noBreakHyphen/>
        <w:t>геологічних умов);</w:t>
      </w:r>
    </w:p>
    <w:p w14:paraId="6886EFF1" w14:textId="77777777" w:rsidR="001D46F8" w:rsidRPr="001D46F8" w:rsidRDefault="001D46F8" w:rsidP="001D46F8">
      <w:pPr>
        <w:numPr>
          <w:ilvl w:val="0"/>
          <w:numId w:val="12"/>
        </w:numPr>
      </w:pPr>
      <w:r w:rsidRPr="001D46F8">
        <w:t xml:space="preserve">несучі металеві рами з </w:t>
      </w:r>
      <w:proofErr w:type="spellStart"/>
      <w:r w:rsidRPr="001D46F8">
        <w:t>холодногнутого</w:t>
      </w:r>
      <w:proofErr w:type="spellEnd"/>
      <w:r w:rsidRPr="001D46F8">
        <w:t xml:space="preserve"> оцинкованого сталевого профілю;</w:t>
      </w:r>
    </w:p>
    <w:p w14:paraId="1BAFD5DB" w14:textId="77777777" w:rsidR="001D46F8" w:rsidRPr="001D46F8" w:rsidRDefault="001D46F8" w:rsidP="001D46F8">
      <w:pPr>
        <w:numPr>
          <w:ilvl w:val="0"/>
          <w:numId w:val="12"/>
        </w:numPr>
      </w:pPr>
      <w:r w:rsidRPr="001D46F8">
        <w:t>поздовжні та поперечні балки для кріплення фотоелектричних модулів;</w:t>
      </w:r>
    </w:p>
    <w:p w14:paraId="43ABFC37" w14:textId="77777777" w:rsidR="001D46F8" w:rsidRPr="001D46F8" w:rsidRDefault="001D46F8" w:rsidP="001D46F8">
      <w:pPr>
        <w:numPr>
          <w:ilvl w:val="0"/>
          <w:numId w:val="12"/>
        </w:numPr>
      </w:pPr>
      <w:r w:rsidRPr="001D46F8">
        <w:t>кріпильні елементи з антикорозійним покриттям.</w:t>
      </w:r>
    </w:p>
    <w:p w14:paraId="37F792A9" w14:textId="77777777" w:rsidR="001D46F8" w:rsidRPr="001D46F8" w:rsidRDefault="001D46F8" w:rsidP="001D46F8">
      <w:r w:rsidRPr="001D46F8">
        <w:t>2.2. Технічні параметри</w:t>
      </w:r>
    </w:p>
    <w:p w14:paraId="2FC23E94" w14:textId="77777777" w:rsidR="001D46F8" w:rsidRPr="001D46F8" w:rsidRDefault="001D46F8" w:rsidP="001D46F8">
      <w:pPr>
        <w:numPr>
          <w:ilvl w:val="0"/>
          <w:numId w:val="13"/>
        </w:numPr>
      </w:pPr>
      <w:r w:rsidRPr="001D46F8">
        <w:t>кут нахилу фотоелектричних модулів: 25–35°, з уточненням за результатами розрахунку оптимальної інсоляції;</w:t>
      </w:r>
    </w:p>
    <w:p w14:paraId="49E77DCB" w14:textId="77777777" w:rsidR="001D46F8" w:rsidRPr="001D46F8" w:rsidRDefault="001D46F8" w:rsidP="001D46F8">
      <w:pPr>
        <w:numPr>
          <w:ilvl w:val="0"/>
          <w:numId w:val="13"/>
        </w:numPr>
      </w:pPr>
      <w:r w:rsidRPr="001D46F8">
        <w:t>орієнтація: переважно на південь (або оптимізована);</w:t>
      </w:r>
    </w:p>
    <w:p w14:paraId="50D1C044" w14:textId="77777777" w:rsidR="001D46F8" w:rsidRPr="001D46F8" w:rsidRDefault="001D46F8" w:rsidP="001D46F8">
      <w:pPr>
        <w:numPr>
          <w:ilvl w:val="0"/>
          <w:numId w:val="13"/>
        </w:numPr>
      </w:pPr>
      <w:r w:rsidRPr="001D46F8">
        <w:t>висота нижнього краю панелі: 0,5–1,5 м від рівня ґрунту.</w:t>
      </w:r>
    </w:p>
    <w:p w14:paraId="19C9E3A5" w14:textId="77777777" w:rsidR="001D46F8" w:rsidRPr="001D46F8" w:rsidRDefault="001D46F8" w:rsidP="001D46F8">
      <w:r w:rsidRPr="001D46F8">
        <w:t>2.3. Особливості та вимоги</w:t>
      </w:r>
    </w:p>
    <w:p w14:paraId="712EFCD7" w14:textId="77777777" w:rsidR="001D46F8" w:rsidRPr="001D46F8" w:rsidRDefault="001D46F8" w:rsidP="001D46F8">
      <w:pPr>
        <w:numPr>
          <w:ilvl w:val="0"/>
          <w:numId w:val="14"/>
        </w:numPr>
      </w:pPr>
      <w:r w:rsidRPr="001D46F8">
        <w:lastRenderedPageBreak/>
        <w:t>можливість багаторядного компонування з урахуванням міжрядних відстаней для уникнення затінення;</w:t>
      </w:r>
    </w:p>
    <w:p w14:paraId="32A6C462" w14:textId="77777777" w:rsidR="001D46F8" w:rsidRPr="001D46F8" w:rsidRDefault="001D46F8" w:rsidP="001D46F8">
      <w:pPr>
        <w:numPr>
          <w:ilvl w:val="0"/>
          <w:numId w:val="14"/>
        </w:numPr>
      </w:pPr>
      <w:r w:rsidRPr="001D46F8">
        <w:t>забезпечення природної вентиляції тильної поверхні панелей;</w:t>
      </w:r>
    </w:p>
    <w:p w14:paraId="42C8BC3E" w14:textId="77777777" w:rsidR="001D46F8" w:rsidRPr="001D46F8" w:rsidRDefault="001D46F8" w:rsidP="001D46F8">
      <w:pPr>
        <w:numPr>
          <w:ilvl w:val="0"/>
          <w:numId w:val="14"/>
        </w:numPr>
      </w:pPr>
      <w:r w:rsidRPr="001D46F8">
        <w:t>забезпечення доступу для обслуговування та очищення;</w:t>
      </w:r>
    </w:p>
    <w:p w14:paraId="29EA6BCB" w14:textId="77777777" w:rsidR="001D46F8" w:rsidRPr="001D46F8" w:rsidRDefault="001D46F8" w:rsidP="001D46F8">
      <w:pPr>
        <w:numPr>
          <w:ilvl w:val="0"/>
          <w:numId w:val="14"/>
        </w:numPr>
      </w:pPr>
      <w:r w:rsidRPr="001D46F8">
        <w:t>розрахунок на дію вітрових та снігових навантажень з коефіцієнтом надійності;</w:t>
      </w:r>
    </w:p>
    <w:p w14:paraId="21361959" w14:textId="77777777" w:rsidR="001D46F8" w:rsidRPr="001D46F8" w:rsidRDefault="001D46F8" w:rsidP="001D46F8">
      <w:pPr>
        <w:numPr>
          <w:ilvl w:val="0"/>
          <w:numId w:val="14"/>
        </w:numPr>
      </w:pPr>
      <w:r w:rsidRPr="001D46F8">
        <w:t>захист від підмивання та нерівномірної осадки ґрунту.</w:t>
      </w:r>
    </w:p>
    <w:p w14:paraId="33773390" w14:textId="7749F7A3" w:rsidR="001D46F8" w:rsidRPr="001D46F8" w:rsidRDefault="001D46F8" w:rsidP="001D46F8"/>
    <w:p w14:paraId="7F01F90B" w14:textId="77777777" w:rsidR="001D46F8" w:rsidRPr="001D46F8" w:rsidRDefault="001D46F8" w:rsidP="001D46F8">
      <w:r w:rsidRPr="001D46F8">
        <w:t>3. Конструкція для пласкої покрівлі</w:t>
      </w:r>
    </w:p>
    <w:p w14:paraId="09BC241E" w14:textId="77777777" w:rsidR="001D46F8" w:rsidRPr="001D46F8" w:rsidRDefault="001D46F8" w:rsidP="001D46F8">
      <w:r w:rsidRPr="001D46F8">
        <w:t>3.1. Основні конструктивні елементи</w:t>
      </w:r>
    </w:p>
    <w:p w14:paraId="11C255F6" w14:textId="77777777" w:rsidR="001D46F8" w:rsidRPr="001D46F8" w:rsidRDefault="001D46F8" w:rsidP="001D46F8">
      <w:pPr>
        <w:numPr>
          <w:ilvl w:val="0"/>
          <w:numId w:val="15"/>
        </w:numPr>
      </w:pPr>
      <w:r w:rsidRPr="001D46F8">
        <w:t>баластні або комбіновані опорні рами з оцинкованого сталевого профілю або алюмінієвих сплавів;</w:t>
      </w:r>
    </w:p>
    <w:p w14:paraId="676887A5" w14:textId="77777777" w:rsidR="001D46F8" w:rsidRPr="001D46F8" w:rsidRDefault="001D46F8" w:rsidP="001D46F8">
      <w:pPr>
        <w:numPr>
          <w:ilvl w:val="0"/>
          <w:numId w:val="15"/>
        </w:numPr>
      </w:pPr>
      <w:r w:rsidRPr="001D46F8">
        <w:t>баластні блоки (бетонні або композитні);</w:t>
      </w:r>
    </w:p>
    <w:p w14:paraId="3028B782" w14:textId="77777777" w:rsidR="001D46F8" w:rsidRPr="001D46F8" w:rsidRDefault="001D46F8" w:rsidP="001D46F8">
      <w:pPr>
        <w:numPr>
          <w:ilvl w:val="0"/>
          <w:numId w:val="15"/>
        </w:numPr>
      </w:pPr>
      <w:r w:rsidRPr="001D46F8">
        <w:t>підкладкові та ізолюючі елементи (гумові або полімерні прокладки);</w:t>
      </w:r>
    </w:p>
    <w:p w14:paraId="2514C5A7" w14:textId="77777777" w:rsidR="001D46F8" w:rsidRPr="001D46F8" w:rsidRDefault="001D46F8" w:rsidP="001D46F8">
      <w:pPr>
        <w:numPr>
          <w:ilvl w:val="0"/>
          <w:numId w:val="15"/>
        </w:numPr>
      </w:pPr>
      <w:r w:rsidRPr="001D46F8">
        <w:t>елементи фіксації панелей.</w:t>
      </w:r>
    </w:p>
    <w:p w14:paraId="28EF5FD3" w14:textId="77777777" w:rsidR="001D46F8" w:rsidRPr="001D46F8" w:rsidRDefault="001D46F8" w:rsidP="001D46F8">
      <w:r w:rsidRPr="001D46F8">
        <w:t>3.2. Технічні параметри</w:t>
      </w:r>
    </w:p>
    <w:p w14:paraId="023BF86C" w14:textId="77777777" w:rsidR="001D46F8" w:rsidRPr="001D46F8" w:rsidRDefault="001D46F8" w:rsidP="001D46F8">
      <w:pPr>
        <w:numPr>
          <w:ilvl w:val="0"/>
          <w:numId w:val="16"/>
        </w:numPr>
      </w:pPr>
      <w:r w:rsidRPr="001D46F8">
        <w:t>кут нахилу фотоелектричних модулів: 10–15°;</w:t>
      </w:r>
    </w:p>
    <w:p w14:paraId="51B607BF" w14:textId="77777777" w:rsidR="001D46F8" w:rsidRPr="001D46F8" w:rsidRDefault="001D46F8" w:rsidP="001D46F8">
      <w:pPr>
        <w:numPr>
          <w:ilvl w:val="0"/>
          <w:numId w:val="16"/>
        </w:numPr>
      </w:pPr>
      <w:r w:rsidRPr="001D46F8">
        <w:t xml:space="preserve">схема розташування: </w:t>
      </w:r>
    </w:p>
    <w:p w14:paraId="4F54134A" w14:textId="77777777" w:rsidR="001D46F8" w:rsidRPr="001D46F8" w:rsidRDefault="001D46F8" w:rsidP="001D46F8">
      <w:pPr>
        <w:numPr>
          <w:ilvl w:val="1"/>
          <w:numId w:val="16"/>
        </w:numPr>
      </w:pPr>
      <w:r w:rsidRPr="001D46F8">
        <w:t>одностороння (південна);</w:t>
      </w:r>
    </w:p>
    <w:p w14:paraId="6774D3C0" w14:textId="77777777" w:rsidR="001D46F8" w:rsidRPr="001D46F8" w:rsidRDefault="001D46F8" w:rsidP="001D46F8">
      <w:pPr>
        <w:numPr>
          <w:ilvl w:val="1"/>
          <w:numId w:val="16"/>
        </w:numPr>
      </w:pPr>
      <w:r w:rsidRPr="001D46F8">
        <w:t>двостороння схід–захід.</w:t>
      </w:r>
    </w:p>
    <w:p w14:paraId="07EC4CBD" w14:textId="77777777" w:rsidR="001D46F8" w:rsidRPr="001D46F8" w:rsidRDefault="001D46F8" w:rsidP="001D46F8">
      <w:r w:rsidRPr="001D46F8">
        <w:t>3.3. Особливості та вимоги</w:t>
      </w:r>
    </w:p>
    <w:p w14:paraId="0F4895ED" w14:textId="77777777" w:rsidR="001D46F8" w:rsidRPr="001D46F8" w:rsidRDefault="001D46F8" w:rsidP="001D46F8">
      <w:pPr>
        <w:numPr>
          <w:ilvl w:val="0"/>
          <w:numId w:val="17"/>
        </w:numPr>
      </w:pPr>
      <w:r w:rsidRPr="001D46F8">
        <w:t>монтаж без порушення гідроізоляційного шару покрівлі;</w:t>
      </w:r>
    </w:p>
    <w:p w14:paraId="6EAC5F77" w14:textId="77777777" w:rsidR="001D46F8" w:rsidRPr="001D46F8" w:rsidRDefault="001D46F8" w:rsidP="001D46F8">
      <w:pPr>
        <w:numPr>
          <w:ilvl w:val="0"/>
          <w:numId w:val="17"/>
        </w:numPr>
      </w:pPr>
      <w:r w:rsidRPr="001D46F8">
        <w:t xml:space="preserve">відсутність свердління або </w:t>
      </w:r>
      <w:proofErr w:type="spellStart"/>
      <w:r w:rsidRPr="001D46F8">
        <w:t>анкерування</w:t>
      </w:r>
      <w:proofErr w:type="spellEnd"/>
      <w:r w:rsidRPr="001D46F8">
        <w:t xml:space="preserve"> в плиту перекриття;</w:t>
      </w:r>
    </w:p>
    <w:p w14:paraId="65D7452D" w14:textId="77777777" w:rsidR="001D46F8" w:rsidRPr="001D46F8" w:rsidRDefault="001D46F8" w:rsidP="001D46F8">
      <w:pPr>
        <w:numPr>
          <w:ilvl w:val="0"/>
          <w:numId w:val="17"/>
        </w:numPr>
      </w:pPr>
      <w:r w:rsidRPr="001D46F8">
        <w:t>рівномірний розподіл додаткового навантаження;</w:t>
      </w:r>
    </w:p>
    <w:p w14:paraId="0E85AD63" w14:textId="77777777" w:rsidR="001D46F8" w:rsidRPr="001D46F8" w:rsidRDefault="001D46F8" w:rsidP="001D46F8">
      <w:pPr>
        <w:numPr>
          <w:ilvl w:val="0"/>
          <w:numId w:val="17"/>
        </w:numPr>
      </w:pPr>
      <w:r w:rsidRPr="001D46F8">
        <w:t>зменшення парусності конструкції;</w:t>
      </w:r>
    </w:p>
    <w:p w14:paraId="395960DE" w14:textId="77777777" w:rsidR="001D46F8" w:rsidRPr="001D46F8" w:rsidRDefault="001D46F8" w:rsidP="001D46F8">
      <w:pPr>
        <w:numPr>
          <w:ilvl w:val="0"/>
          <w:numId w:val="17"/>
        </w:numPr>
      </w:pPr>
      <w:r w:rsidRPr="001D46F8">
        <w:t>збереження ухилів для водовідведення;</w:t>
      </w:r>
    </w:p>
    <w:p w14:paraId="34E5FD71" w14:textId="77777777" w:rsidR="001D46F8" w:rsidRPr="001D46F8" w:rsidRDefault="001D46F8" w:rsidP="001D46F8">
      <w:pPr>
        <w:numPr>
          <w:ilvl w:val="0"/>
          <w:numId w:val="17"/>
        </w:numPr>
      </w:pPr>
      <w:r w:rsidRPr="001D46F8">
        <w:t>урахування температурних деформацій покрівлі.</w:t>
      </w:r>
    </w:p>
    <w:p w14:paraId="763894E4" w14:textId="6BAE2977" w:rsidR="001D46F8" w:rsidRPr="001D46F8" w:rsidRDefault="001D46F8" w:rsidP="001D46F8"/>
    <w:p w14:paraId="73B4DB8C" w14:textId="77777777" w:rsidR="001D46F8" w:rsidRPr="001D46F8" w:rsidRDefault="001D46F8" w:rsidP="001D46F8">
      <w:r w:rsidRPr="001D46F8">
        <w:t>4. Конструкція для похилої покрівлі</w:t>
      </w:r>
    </w:p>
    <w:p w14:paraId="7C577946" w14:textId="77777777" w:rsidR="001D46F8" w:rsidRPr="001D46F8" w:rsidRDefault="001D46F8" w:rsidP="001D46F8">
      <w:r w:rsidRPr="001D46F8">
        <w:t>4.1. Основні конструктивні елементи</w:t>
      </w:r>
    </w:p>
    <w:p w14:paraId="42D47687" w14:textId="77777777" w:rsidR="001D46F8" w:rsidRPr="001D46F8" w:rsidRDefault="001D46F8" w:rsidP="001D46F8">
      <w:pPr>
        <w:numPr>
          <w:ilvl w:val="0"/>
          <w:numId w:val="18"/>
        </w:numPr>
      </w:pPr>
      <w:r w:rsidRPr="001D46F8">
        <w:t xml:space="preserve">кріплення до несучих елементів покрівлі (крокв, </w:t>
      </w:r>
      <w:proofErr w:type="spellStart"/>
      <w:r w:rsidRPr="001D46F8">
        <w:t>металопрофілю</w:t>
      </w:r>
      <w:proofErr w:type="spellEnd"/>
      <w:r w:rsidRPr="001D46F8">
        <w:t>);</w:t>
      </w:r>
    </w:p>
    <w:p w14:paraId="6BD3FBDF" w14:textId="77777777" w:rsidR="001D46F8" w:rsidRPr="001D46F8" w:rsidRDefault="001D46F8" w:rsidP="001D46F8">
      <w:pPr>
        <w:numPr>
          <w:ilvl w:val="0"/>
          <w:numId w:val="18"/>
        </w:numPr>
      </w:pPr>
      <w:r w:rsidRPr="001D46F8">
        <w:t>спеціальні кронштейни, гачки або анкерні елементи;</w:t>
      </w:r>
    </w:p>
    <w:p w14:paraId="3E728A41" w14:textId="77777777" w:rsidR="001D46F8" w:rsidRPr="001D46F8" w:rsidRDefault="001D46F8" w:rsidP="001D46F8">
      <w:pPr>
        <w:numPr>
          <w:ilvl w:val="0"/>
          <w:numId w:val="18"/>
        </w:numPr>
      </w:pPr>
      <w:r w:rsidRPr="001D46F8">
        <w:lastRenderedPageBreak/>
        <w:t>поздовжні несучі рейки з оцинкованої сталі або алюмінію;</w:t>
      </w:r>
    </w:p>
    <w:p w14:paraId="4B2EBD59" w14:textId="77777777" w:rsidR="001D46F8" w:rsidRPr="001D46F8" w:rsidRDefault="001D46F8" w:rsidP="001D46F8">
      <w:pPr>
        <w:numPr>
          <w:ilvl w:val="0"/>
          <w:numId w:val="18"/>
        </w:numPr>
      </w:pPr>
      <w:r w:rsidRPr="001D46F8">
        <w:t>фіксатори фотоелектричних модулів.</w:t>
      </w:r>
    </w:p>
    <w:p w14:paraId="5B22E216" w14:textId="77777777" w:rsidR="001D46F8" w:rsidRPr="001D46F8" w:rsidRDefault="001D46F8" w:rsidP="001D46F8">
      <w:r w:rsidRPr="001D46F8">
        <w:t>4.2. Технічні параметри</w:t>
      </w:r>
    </w:p>
    <w:p w14:paraId="64484F44" w14:textId="77777777" w:rsidR="001D46F8" w:rsidRPr="001D46F8" w:rsidRDefault="001D46F8" w:rsidP="001D46F8">
      <w:pPr>
        <w:numPr>
          <w:ilvl w:val="0"/>
          <w:numId w:val="19"/>
        </w:numPr>
      </w:pPr>
      <w:r w:rsidRPr="001D46F8">
        <w:t>кут нахилу фотоелектричних модулів відповідає куту нахилу даху;</w:t>
      </w:r>
    </w:p>
    <w:p w14:paraId="4515C569" w14:textId="77777777" w:rsidR="001D46F8" w:rsidRPr="001D46F8" w:rsidRDefault="001D46F8" w:rsidP="001D46F8">
      <w:pPr>
        <w:numPr>
          <w:ilvl w:val="0"/>
          <w:numId w:val="19"/>
        </w:numPr>
      </w:pPr>
      <w:r w:rsidRPr="001D46F8">
        <w:t>типовий діапазон: 20–45°.</w:t>
      </w:r>
    </w:p>
    <w:p w14:paraId="6F432196" w14:textId="77777777" w:rsidR="001D46F8" w:rsidRPr="001D46F8" w:rsidRDefault="001D46F8" w:rsidP="001D46F8">
      <w:r w:rsidRPr="001D46F8">
        <w:t>4.3. Особливості та вимоги</w:t>
      </w:r>
    </w:p>
    <w:p w14:paraId="7D6C6C87" w14:textId="77777777" w:rsidR="001D46F8" w:rsidRPr="001D46F8" w:rsidRDefault="001D46F8" w:rsidP="001D46F8">
      <w:pPr>
        <w:numPr>
          <w:ilvl w:val="0"/>
          <w:numId w:val="20"/>
        </w:numPr>
      </w:pPr>
      <w:r w:rsidRPr="001D46F8">
        <w:t>повна герметичність вузлів проходу кріплень;</w:t>
      </w:r>
    </w:p>
    <w:p w14:paraId="438C6CC1" w14:textId="77777777" w:rsidR="001D46F8" w:rsidRPr="001D46F8" w:rsidRDefault="001D46F8" w:rsidP="001D46F8">
      <w:pPr>
        <w:numPr>
          <w:ilvl w:val="0"/>
          <w:numId w:val="20"/>
        </w:numPr>
      </w:pPr>
      <w:r w:rsidRPr="001D46F8">
        <w:t>застосування ущільнювачів та герметиків;</w:t>
      </w:r>
    </w:p>
    <w:p w14:paraId="7D350FBC" w14:textId="77777777" w:rsidR="001D46F8" w:rsidRPr="001D46F8" w:rsidRDefault="001D46F8" w:rsidP="001D46F8">
      <w:pPr>
        <w:numPr>
          <w:ilvl w:val="0"/>
          <w:numId w:val="20"/>
        </w:numPr>
      </w:pPr>
      <w:r w:rsidRPr="001D46F8">
        <w:t>відсутність пошкодження несучих та ізоляційних елементів;</w:t>
      </w:r>
    </w:p>
    <w:p w14:paraId="77A9A783" w14:textId="77777777" w:rsidR="001D46F8" w:rsidRPr="001D46F8" w:rsidRDefault="001D46F8" w:rsidP="001D46F8">
      <w:pPr>
        <w:numPr>
          <w:ilvl w:val="0"/>
          <w:numId w:val="20"/>
        </w:numPr>
      </w:pPr>
      <w:r w:rsidRPr="001D46F8">
        <w:t>мінімізація додаткового навантаження на покрівельну систему;</w:t>
      </w:r>
    </w:p>
    <w:p w14:paraId="428C557C" w14:textId="77777777" w:rsidR="001D46F8" w:rsidRPr="001D46F8" w:rsidRDefault="001D46F8" w:rsidP="001D46F8">
      <w:pPr>
        <w:numPr>
          <w:ilvl w:val="0"/>
          <w:numId w:val="20"/>
        </w:numPr>
      </w:pPr>
      <w:r w:rsidRPr="001D46F8">
        <w:t>збереження вентиляційного зазору між панеллю та покрівлею.</w:t>
      </w:r>
    </w:p>
    <w:p w14:paraId="1CB84A7E" w14:textId="78209C00" w:rsidR="001D46F8" w:rsidRPr="001D46F8" w:rsidRDefault="001D46F8" w:rsidP="001D46F8"/>
    <w:p w14:paraId="650E9272" w14:textId="77777777" w:rsidR="001D46F8" w:rsidRPr="001D46F8" w:rsidRDefault="001D46F8" w:rsidP="001D46F8">
      <w:r w:rsidRPr="001D46F8">
        <w:t>5. Загальні технічні характеристики для всіх типів монтажу</w:t>
      </w:r>
    </w:p>
    <w:p w14:paraId="7B1514F9" w14:textId="77777777" w:rsidR="001D46F8" w:rsidRPr="001D46F8" w:rsidRDefault="001D46F8" w:rsidP="001D46F8">
      <w:pPr>
        <w:numPr>
          <w:ilvl w:val="0"/>
          <w:numId w:val="21"/>
        </w:numPr>
      </w:pPr>
      <w:r w:rsidRPr="001D46F8">
        <w:t>матеріал опорних елементів: оцинкована сталь або алюмінієві сплави;</w:t>
      </w:r>
    </w:p>
    <w:p w14:paraId="72D2946F" w14:textId="77777777" w:rsidR="001D46F8" w:rsidRPr="001D46F8" w:rsidRDefault="001D46F8" w:rsidP="001D46F8">
      <w:pPr>
        <w:numPr>
          <w:ilvl w:val="0"/>
          <w:numId w:val="21"/>
        </w:numPr>
      </w:pPr>
      <w:r w:rsidRPr="001D46F8">
        <w:t>антикорозійний захист: гаряче цинкування з товщиною шару не менше 80 мкм;</w:t>
      </w:r>
    </w:p>
    <w:p w14:paraId="13954975" w14:textId="77777777" w:rsidR="001D46F8" w:rsidRPr="001D46F8" w:rsidRDefault="001D46F8" w:rsidP="001D46F8">
      <w:pPr>
        <w:numPr>
          <w:ilvl w:val="0"/>
          <w:numId w:val="21"/>
        </w:numPr>
      </w:pPr>
      <w:r w:rsidRPr="001D46F8">
        <w:t xml:space="preserve">сумісність з фотоелектричними модулями типу </w:t>
      </w:r>
      <w:proofErr w:type="spellStart"/>
      <w:r w:rsidRPr="001D46F8">
        <w:t>Jinko</w:t>
      </w:r>
      <w:proofErr w:type="spellEnd"/>
      <w:r w:rsidRPr="001D46F8">
        <w:t xml:space="preserve"> 615–620 W</w:t>
      </w:r>
      <w:r w:rsidRPr="001D46F8">
        <w:br/>
        <w:t>(орієнтовні габарити 2300 × 1100 мм, маса ≈ 30 кг);</w:t>
      </w:r>
    </w:p>
    <w:p w14:paraId="612FCCF7" w14:textId="77777777" w:rsidR="001D46F8" w:rsidRPr="001D46F8" w:rsidRDefault="001D46F8" w:rsidP="001D46F8">
      <w:pPr>
        <w:numPr>
          <w:ilvl w:val="0"/>
          <w:numId w:val="21"/>
        </w:numPr>
      </w:pPr>
      <w:r w:rsidRPr="001D46F8">
        <w:t xml:space="preserve">розрахункові навантаження: </w:t>
      </w:r>
    </w:p>
    <w:p w14:paraId="01D71A2B" w14:textId="77777777" w:rsidR="001D46F8" w:rsidRPr="001D46F8" w:rsidRDefault="001D46F8" w:rsidP="001D46F8">
      <w:pPr>
        <w:numPr>
          <w:ilvl w:val="1"/>
          <w:numId w:val="21"/>
        </w:numPr>
      </w:pPr>
      <w:r w:rsidRPr="001D46F8">
        <w:t>вітрові — до 150 км/год;</w:t>
      </w:r>
    </w:p>
    <w:p w14:paraId="34138F75" w14:textId="77777777" w:rsidR="001D46F8" w:rsidRPr="001D46F8" w:rsidRDefault="001D46F8" w:rsidP="001D46F8">
      <w:pPr>
        <w:numPr>
          <w:ilvl w:val="1"/>
          <w:numId w:val="21"/>
        </w:numPr>
      </w:pPr>
      <w:r w:rsidRPr="001D46F8">
        <w:t>снігові — до 540 Па;</w:t>
      </w:r>
    </w:p>
    <w:p w14:paraId="6D7338F2" w14:textId="77777777" w:rsidR="001D46F8" w:rsidRPr="001D46F8" w:rsidRDefault="001D46F8" w:rsidP="001D46F8">
      <w:pPr>
        <w:numPr>
          <w:ilvl w:val="0"/>
          <w:numId w:val="21"/>
        </w:numPr>
      </w:pPr>
      <w:r w:rsidRPr="001D46F8">
        <w:t>проєктний строк експлуатації опорних конструкцій — не менше 25 років;</w:t>
      </w:r>
    </w:p>
    <w:p w14:paraId="785C8AA8" w14:textId="77777777" w:rsidR="001D46F8" w:rsidRPr="001D46F8" w:rsidRDefault="001D46F8" w:rsidP="001D46F8">
      <w:pPr>
        <w:numPr>
          <w:ilvl w:val="0"/>
          <w:numId w:val="21"/>
        </w:numPr>
      </w:pPr>
      <w:r w:rsidRPr="001D46F8">
        <w:t xml:space="preserve">відповідність вимогам ДБН, ДСТУ та </w:t>
      </w:r>
      <w:proofErr w:type="spellStart"/>
      <w:r w:rsidRPr="001D46F8">
        <w:t>Єврокодів</w:t>
      </w:r>
      <w:proofErr w:type="spellEnd"/>
      <w:r w:rsidRPr="001D46F8">
        <w:t xml:space="preserve"> (за необхідності).</w:t>
      </w:r>
    </w:p>
    <w:p w14:paraId="4ED3D378" w14:textId="77777777" w:rsidR="002D6356" w:rsidRPr="001D46F8" w:rsidRDefault="002D6356" w:rsidP="001D46F8"/>
    <w:sectPr w:rsidR="002D6356" w:rsidRPr="001D46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B64"/>
    <w:multiLevelType w:val="multilevel"/>
    <w:tmpl w:val="AB8A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0386B"/>
    <w:multiLevelType w:val="multilevel"/>
    <w:tmpl w:val="3864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B3C57"/>
    <w:multiLevelType w:val="multilevel"/>
    <w:tmpl w:val="1B32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3313D"/>
    <w:multiLevelType w:val="multilevel"/>
    <w:tmpl w:val="63EE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81085"/>
    <w:multiLevelType w:val="multilevel"/>
    <w:tmpl w:val="C010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60E41"/>
    <w:multiLevelType w:val="multilevel"/>
    <w:tmpl w:val="F406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C6ADD"/>
    <w:multiLevelType w:val="multilevel"/>
    <w:tmpl w:val="CCE2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1D1A2A"/>
    <w:multiLevelType w:val="multilevel"/>
    <w:tmpl w:val="E72C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15853"/>
    <w:multiLevelType w:val="multilevel"/>
    <w:tmpl w:val="84D8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6217BD"/>
    <w:multiLevelType w:val="multilevel"/>
    <w:tmpl w:val="D58E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F385C"/>
    <w:multiLevelType w:val="multilevel"/>
    <w:tmpl w:val="B598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9614E7"/>
    <w:multiLevelType w:val="multilevel"/>
    <w:tmpl w:val="4520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3131B3"/>
    <w:multiLevelType w:val="multilevel"/>
    <w:tmpl w:val="9788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C875FB"/>
    <w:multiLevelType w:val="multilevel"/>
    <w:tmpl w:val="CD28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FF506E"/>
    <w:multiLevelType w:val="multilevel"/>
    <w:tmpl w:val="C91E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EA677E"/>
    <w:multiLevelType w:val="multilevel"/>
    <w:tmpl w:val="58FA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184D76"/>
    <w:multiLevelType w:val="multilevel"/>
    <w:tmpl w:val="C59C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ABC"/>
    <w:multiLevelType w:val="multilevel"/>
    <w:tmpl w:val="03E8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7C2391"/>
    <w:multiLevelType w:val="multilevel"/>
    <w:tmpl w:val="654A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8E750F"/>
    <w:multiLevelType w:val="multilevel"/>
    <w:tmpl w:val="3C70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4F6E51"/>
    <w:multiLevelType w:val="multilevel"/>
    <w:tmpl w:val="AEEE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6981915">
    <w:abstractNumId w:val="13"/>
  </w:num>
  <w:num w:numId="2" w16cid:durableId="1265579345">
    <w:abstractNumId w:val="11"/>
  </w:num>
  <w:num w:numId="3" w16cid:durableId="656766246">
    <w:abstractNumId w:val="5"/>
  </w:num>
  <w:num w:numId="4" w16cid:durableId="1808039193">
    <w:abstractNumId w:val="20"/>
  </w:num>
  <w:num w:numId="5" w16cid:durableId="1749957121">
    <w:abstractNumId w:val="1"/>
  </w:num>
  <w:num w:numId="6" w16cid:durableId="2084402342">
    <w:abstractNumId w:val="17"/>
  </w:num>
  <w:num w:numId="7" w16cid:durableId="1067729523">
    <w:abstractNumId w:val="14"/>
  </w:num>
  <w:num w:numId="8" w16cid:durableId="1706364798">
    <w:abstractNumId w:val="0"/>
  </w:num>
  <w:num w:numId="9" w16cid:durableId="646593948">
    <w:abstractNumId w:val="19"/>
  </w:num>
  <w:num w:numId="10" w16cid:durableId="971640519">
    <w:abstractNumId w:val="10"/>
  </w:num>
  <w:num w:numId="11" w16cid:durableId="1059208290">
    <w:abstractNumId w:val="3"/>
  </w:num>
  <w:num w:numId="12" w16cid:durableId="1544244283">
    <w:abstractNumId w:val="6"/>
  </w:num>
  <w:num w:numId="13" w16cid:durableId="1660648717">
    <w:abstractNumId w:val="7"/>
  </w:num>
  <w:num w:numId="14" w16cid:durableId="1859929568">
    <w:abstractNumId w:val="8"/>
  </w:num>
  <w:num w:numId="15" w16cid:durableId="166749593">
    <w:abstractNumId w:val="16"/>
  </w:num>
  <w:num w:numId="16" w16cid:durableId="253175416">
    <w:abstractNumId w:val="15"/>
  </w:num>
  <w:num w:numId="17" w16cid:durableId="696468936">
    <w:abstractNumId w:val="2"/>
  </w:num>
  <w:num w:numId="18" w16cid:durableId="1918009337">
    <w:abstractNumId w:val="9"/>
  </w:num>
  <w:num w:numId="19" w16cid:durableId="1645044389">
    <w:abstractNumId w:val="12"/>
  </w:num>
  <w:num w:numId="20" w16cid:durableId="1982417920">
    <w:abstractNumId w:val="4"/>
  </w:num>
  <w:num w:numId="21" w16cid:durableId="14877478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56"/>
    <w:rsid w:val="00031B51"/>
    <w:rsid w:val="001D46F8"/>
    <w:rsid w:val="00204C11"/>
    <w:rsid w:val="0025204B"/>
    <w:rsid w:val="002C3FCC"/>
    <w:rsid w:val="002D6356"/>
    <w:rsid w:val="00405EBB"/>
    <w:rsid w:val="0048488C"/>
    <w:rsid w:val="006A02A1"/>
    <w:rsid w:val="008C0166"/>
    <w:rsid w:val="008D4184"/>
    <w:rsid w:val="00C6067F"/>
    <w:rsid w:val="00C82EBC"/>
    <w:rsid w:val="00FF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192B"/>
  <w15:chartTrackingRefBased/>
  <w15:docId w15:val="{91D0108C-D1D9-46AC-9BD6-CA1359B3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6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6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6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63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63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63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63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63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63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6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D6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D6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D6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3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D63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63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996</Words>
  <Characters>7515</Characters>
  <Application>Microsoft Office Word</Application>
  <DocSecurity>0</DocSecurity>
  <Lines>188</Lines>
  <Paragraphs>154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Salii</dc:creator>
  <cp:keywords/>
  <dc:description/>
  <cp:lastModifiedBy>Oleksii Kvachuk</cp:lastModifiedBy>
  <cp:revision>7</cp:revision>
  <cp:lastPrinted>2026-04-08T13:37:00Z</cp:lastPrinted>
  <dcterms:created xsi:type="dcterms:W3CDTF">2026-04-06T14:36:00Z</dcterms:created>
  <dcterms:modified xsi:type="dcterms:W3CDTF">2026-04-08T13:42:00Z</dcterms:modified>
</cp:coreProperties>
</file>