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5EC0" w14:textId="28FE3D51" w:rsidR="00CC64DA" w:rsidRPr="00D143BB" w:rsidRDefault="00CC64DA" w:rsidP="00CC64DA">
      <w:pPr>
        <w:pStyle w:val="ae"/>
        <w:spacing w:before="0" w:beforeAutospacing="0" w:after="0" w:afterAutospacing="0"/>
        <w:jc w:val="right"/>
        <w:rPr>
          <w:b/>
          <w:bCs/>
        </w:rPr>
      </w:pPr>
      <w:r w:rsidRPr="00D143BB">
        <w:rPr>
          <w:b/>
          <w:bCs/>
        </w:rPr>
        <w:t>Додаток №2</w:t>
      </w:r>
      <w:r w:rsidR="00796004" w:rsidRPr="00D143BB">
        <w:rPr>
          <w:b/>
          <w:bCs/>
        </w:rPr>
        <w:t xml:space="preserve"> до Запиту</w:t>
      </w:r>
    </w:p>
    <w:p w14:paraId="7B4885D9" w14:textId="77777777" w:rsidR="00D143BB" w:rsidRDefault="00796004" w:rsidP="00CC64DA">
      <w:pPr>
        <w:pStyle w:val="ae"/>
        <w:spacing w:before="0" w:beforeAutospacing="0" w:after="0" w:afterAutospacing="0"/>
        <w:jc w:val="right"/>
      </w:pPr>
      <w:r>
        <w:t xml:space="preserve">на закупівлю </w:t>
      </w:r>
      <w:r w:rsidR="00D143BB" w:rsidRPr="00D143BB">
        <w:t>освітніх послуг</w:t>
      </w:r>
    </w:p>
    <w:p w14:paraId="0CE46173" w14:textId="7C8E5464" w:rsidR="00796004" w:rsidRDefault="00D143BB" w:rsidP="00CC64DA">
      <w:pPr>
        <w:pStyle w:val="ae"/>
        <w:spacing w:before="0" w:beforeAutospacing="0" w:after="0" w:afterAutospacing="0"/>
        <w:jc w:val="right"/>
      </w:pPr>
      <w:r w:rsidRPr="00D143BB">
        <w:t>Онлайн-курс «Основи підприємницької діяльності»</w:t>
      </w:r>
    </w:p>
    <w:p w14:paraId="4A496C49" w14:textId="77777777" w:rsidR="00D83047" w:rsidRDefault="00D83047" w:rsidP="00CC64DA">
      <w:pPr>
        <w:pStyle w:val="ae"/>
        <w:spacing w:before="0" w:beforeAutospacing="0" w:after="0" w:afterAutospacing="0"/>
        <w:jc w:val="right"/>
      </w:pPr>
    </w:p>
    <w:p w14:paraId="4BAAFDB5" w14:textId="77777777" w:rsidR="00D143BB" w:rsidRPr="007475FC" w:rsidRDefault="00D143BB" w:rsidP="00CC64DA">
      <w:pPr>
        <w:pStyle w:val="ae"/>
        <w:spacing w:before="0" w:beforeAutospacing="0" w:after="0" w:afterAutospacing="0"/>
        <w:jc w:val="right"/>
      </w:pPr>
    </w:p>
    <w:p w14:paraId="614A6F36" w14:textId="10E8F801" w:rsidR="00CC64DA" w:rsidRPr="007475FC" w:rsidRDefault="00042C14" w:rsidP="00CC64DA">
      <w:pPr>
        <w:pStyle w:val="ae"/>
        <w:spacing w:before="0" w:beforeAutospacing="0" w:after="0" w:afterAutospacing="0"/>
        <w:jc w:val="center"/>
      </w:pPr>
      <w:r>
        <w:rPr>
          <w:b/>
        </w:rPr>
        <w:t>ТЕХНІЧНЕ ЗАВДАННЯ</w:t>
      </w:r>
    </w:p>
    <w:p w14:paraId="7EE63AE8" w14:textId="77777777" w:rsidR="003579FD" w:rsidRDefault="003579FD" w:rsidP="00357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C41336" w14:textId="3C575CE8" w:rsidR="00D0155C" w:rsidRPr="00D0155C" w:rsidRDefault="003579FD" w:rsidP="00D015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9FD">
        <w:rPr>
          <w:rFonts w:ascii="Times New Roman" w:hAnsi="Times New Roman" w:cs="Times New Roman"/>
        </w:rPr>
        <w:t>Товариство</w:t>
      </w:r>
      <w:r w:rsidR="000213CA">
        <w:rPr>
          <w:rFonts w:ascii="Times New Roman" w:hAnsi="Times New Roman" w:cs="Times New Roman"/>
        </w:rPr>
        <w:t xml:space="preserve"> </w:t>
      </w:r>
      <w:r w:rsidRPr="003579FD">
        <w:rPr>
          <w:rFonts w:ascii="Times New Roman" w:hAnsi="Times New Roman" w:cs="Times New Roman"/>
        </w:rPr>
        <w:t>Червоного</w:t>
      </w:r>
      <w:r w:rsidR="00D0155C">
        <w:rPr>
          <w:rFonts w:ascii="Times New Roman" w:hAnsi="Times New Roman" w:cs="Times New Roman"/>
        </w:rPr>
        <w:t xml:space="preserve"> </w:t>
      </w:r>
      <w:r w:rsidRPr="003579FD">
        <w:rPr>
          <w:rFonts w:ascii="Times New Roman" w:hAnsi="Times New Roman" w:cs="Times New Roman"/>
        </w:rPr>
        <w:t>Хреста України має на меті закупити послуги</w:t>
      </w:r>
      <w:r w:rsidR="000213CA">
        <w:rPr>
          <w:rFonts w:ascii="Times New Roman" w:hAnsi="Times New Roman" w:cs="Times New Roman"/>
        </w:rPr>
        <w:t xml:space="preserve"> </w:t>
      </w:r>
      <w:r w:rsidRPr="003579FD">
        <w:rPr>
          <w:rFonts w:ascii="Times New Roman" w:hAnsi="Times New Roman" w:cs="Times New Roman"/>
        </w:rPr>
        <w:t>з організації навчальних</w:t>
      </w:r>
      <w:r w:rsidR="000213CA">
        <w:rPr>
          <w:rFonts w:ascii="Times New Roman" w:hAnsi="Times New Roman" w:cs="Times New Roman"/>
        </w:rPr>
        <w:t xml:space="preserve"> </w:t>
      </w:r>
      <w:r w:rsidRPr="003579FD">
        <w:rPr>
          <w:rFonts w:ascii="Times New Roman" w:hAnsi="Times New Roman" w:cs="Times New Roman"/>
        </w:rPr>
        <w:t>курсів</w:t>
      </w:r>
      <w:r w:rsidR="000213CA">
        <w:rPr>
          <w:rFonts w:ascii="Times New Roman" w:hAnsi="Times New Roman" w:cs="Times New Roman"/>
        </w:rPr>
        <w:t xml:space="preserve"> </w:t>
      </w:r>
      <w:r w:rsidRPr="003579FD">
        <w:rPr>
          <w:rFonts w:ascii="Times New Roman" w:hAnsi="Times New Roman" w:cs="Times New Roman"/>
        </w:rPr>
        <w:t>тривалістю</w:t>
      </w:r>
      <w:r w:rsidR="000213CA">
        <w:rPr>
          <w:rFonts w:ascii="Times New Roman" w:hAnsi="Times New Roman" w:cs="Times New Roman"/>
        </w:rPr>
        <w:t xml:space="preserve"> </w:t>
      </w:r>
      <w:r w:rsidRPr="003579FD">
        <w:rPr>
          <w:rFonts w:ascii="Times New Roman" w:hAnsi="Times New Roman" w:cs="Times New Roman"/>
          <w:b/>
          <w:bCs/>
        </w:rPr>
        <w:t>від 2х до 4х місяців</w:t>
      </w:r>
      <w:r w:rsidR="000213CA">
        <w:rPr>
          <w:rFonts w:ascii="Times New Roman" w:hAnsi="Times New Roman" w:cs="Times New Roman"/>
          <w:b/>
          <w:bCs/>
        </w:rPr>
        <w:t xml:space="preserve"> </w:t>
      </w:r>
      <w:r w:rsidRPr="003579FD">
        <w:rPr>
          <w:rFonts w:ascii="Times New Roman" w:hAnsi="Times New Roman" w:cs="Times New Roman"/>
          <w:b/>
          <w:bCs/>
        </w:rPr>
        <w:t>(з можливими винятками</w:t>
      </w:r>
      <w:r w:rsidR="000213CA">
        <w:rPr>
          <w:rFonts w:ascii="Times New Roman" w:hAnsi="Times New Roman" w:cs="Times New Roman"/>
          <w:b/>
          <w:bCs/>
        </w:rPr>
        <w:t xml:space="preserve"> </w:t>
      </w:r>
      <w:r w:rsidRPr="003579FD">
        <w:rPr>
          <w:rFonts w:ascii="Times New Roman" w:hAnsi="Times New Roman" w:cs="Times New Roman"/>
          <w:b/>
          <w:bCs/>
        </w:rPr>
        <w:t>залежно від змісту та умов відповідної освітньої програми)</w:t>
      </w:r>
      <w:r w:rsidR="00D0155C">
        <w:rPr>
          <w:rFonts w:ascii="Times New Roman" w:hAnsi="Times New Roman" w:cs="Times New Roman"/>
        </w:rPr>
        <w:t xml:space="preserve">. </w:t>
      </w:r>
      <w:r w:rsidR="00D0155C" w:rsidRPr="00D0155C">
        <w:rPr>
          <w:rFonts w:ascii="Times New Roman" w:hAnsi="Times New Roman" w:cs="Times New Roman"/>
        </w:rPr>
        <w:t>Курс спрямований на формування базових знань та практичних навичок у сфері підприємництва для розуміння процесу започаткування, розвитку власної справи або само зайнятості.</w:t>
      </w:r>
    </w:p>
    <w:p w14:paraId="5BA3CD9E" w14:textId="7E9405D9" w:rsidR="003579FD" w:rsidRPr="003579FD" w:rsidRDefault="003579FD" w:rsidP="00357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3FA8B" w14:textId="77777777" w:rsidR="003579FD" w:rsidRDefault="003579FD" w:rsidP="00357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9FD">
        <w:rPr>
          <w:rFonts w:ascii="Times New Roman" w:hAnsi="Times New Roman" w:cs="Times New Roman"/>
          <w:b/>
          <w:bCs/>
        </w:rPr>
        <w:t>Формат надання послуг:</w:t>
      </w:r>
      <w:r w:rsidRPr="003579FD">
        <w:rPr>
          <w:rFonts w:ascii="Times New Roman" w:hAnsi="Times New Roman" w:cs="Times New Roman"/>
        </w:rPr>
        <w:t> курси мають проходити в он-лайн форматі. </w:t>
      </w:r>
    </w:p>
    <w:p w14:paraId="499B26B3" w14:textId="77777777" w:rsidR="00D0155C" w:rsidRPr="003579FD" w:rsidRDefault="00D0155C" w:rsidP="00357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F7FA9" w14:textId="77777777" w:rsidR="003579FD" w:rsidRPr="003579FD" w:rsidRDefault="003579FD" w:rsidP="00357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9FD">
        <w:rPr>
          <w:rFonts w:ascii="Times New Roman" w:hAnsi="Times New Roman" w:cs="Times New Roman"/>
        </w:rPr>
        <w:t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  </w:t>
      </w:r>
    </w:p>
    <w:p w14:paraId="31515614" w14:textId="77777777" w:rsidR="003579FD" w:rsidRPr="003579FD" w:rsidRDefault="003579FD" w:rsidP="00357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9FD">
        <w:rPr>
          <w:rFonts w:ascii="Times New Roman" w:hAnsi="Times New Roman" w:cs="Times New Roman"/>
        </w:rPr>
        <w:t> </w:t>
      </w:r>
    </w:p>
    <w:p w14:paraId="18601562" w14:textId="43DE6007" w:rsidR="003579FD" w:rsidRDefault="003579FD" w:rsidP="0035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FD">
        <w:rPr>
          <w:rFonts w:ascii="Times New Roman" w:hAnsi="Times New Roman" w:cs="Times New Roman"/>
        </w:rPr>
        <w:t>Закупівля послуг здійснюватиметься відповідно до потреб Замовника</w:t>
      </w:r>
      <w:r w:rsidR="00D345CE">
        <w:rPr>
          <w:rFonts w:ascii="Times New Roman" w:hAnsi="Times New Roman" w:cs="Times New Roman"/>
        </w:rPr>
        <w:t xml:space="preserve"> протягом дії договору.</w:t>
      </w:r>
    </w:p>
    <w:p w14:paraId="6871823D" w14:textId="77777777" w:rsidR="000213CA" w:rsidRPr="003579FD" w:rsidRDefault="000213CA" w:rsidP="0035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4394"/>
      </w:tblGrid>
      <w:tr w:rsidR="00FB4D1E" w:rsidRPr="00675E14" w14:paraId="74A389DA" w14:textId="77777777" w:rsidTr="00B03B33">
        <w:trPr>
          <w:trHeight w:val="43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72F32371" w14:textId="0D79E695" w:rsidR="00FB4D1E" w:rsidRPr="00675E14" w:rsidRDefault="00FB4D1E" w:rsidP="00FB4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E14">
              <w:rPr>
                <w:rFonts w:ascii="Times New Roman" w:hAnsi="Times New Roman" w:cs="Times New Roman"/>
                <w:b/>
                <w:bCs/>
              </w:rPr>
              <w:t>ТЕХНІЧНІ ПАРАМЕТРИ</w:t>
            </w:r>
          </w:p>
        </w:tc>
      </w:tr>
      <w:tr w:rsidR="00FB4D1E" w:rsidRPr="00675E14" w14:paraId="509AC1CE" w14:textId="77777777" w:rsidTr="00B03B33">
        <w:trPr>
          <w:trHeight w:val="98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40EC6E4D" w14:textId="353D547B" w:rsidR="00FB4D1E" w:rsidRPr="00675E14" w:rsidRDefault="00AC37FE" w:rsidP="00600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E14">
              <w:rPr>
                <w:rFonts w:ascii="Times New Roman" w:hAnsi="Times New Roman" w:cs="Times New Roman"/>
                <w:b/>
                <w:bCs/>
              </w:rPr>
              <w:t>Запит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49504E6C" w14:textId="1EBE55BA" w:rsidR="00FB4D1E" w:rsidRPr="00675E14" w:rsidRDefault="00FB4D1E" w:rsidP="00600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E14">
              <w:rPr>
                <w:rFonts w:ascii="Times New Roman" w:hAnsi="Times New Roman" w:cs="Times New Roman"/>
                <w:b/>
                <w:bCs/>
              </w:rPr>
              <w:t>Відповідь Учасника тендеру</w:t>
            </w:r>
          </w:p>
          <w:p w14:paraId="28DD65E5" w14:textId="06EB82F6" w:rsidR="00FB4D1E" w:rsidRPr="00B03B33" w:rsidRDefault="00FB4D1E" w:rsidP="00600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3B3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proofErr w:type="spellStart"/>
            <w:r w:rsidRPr="00B03B3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підтвердіть</w:t>
            </w:r>
            <w:proofErr w:type="spellEnd"/>
            <w:r w:rsidRPr="00B03B3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в цьому стовпці виконання вказаних вимог по кожному пункту, надання вказаних документів, або надайте свою пропозицію)</w:t>
            </w:r>
          </w:p>
        </w:tc>
      </w:tr>
      <w:tr w:rsidR="00D17A10" w:rsidRPr="00675E14" w14:paraId="6300E696" w14:textId="77777777" w:rsidTr="00850EBD">
        <w:trPr>
          <w:trHeight w:val="126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9D233BF" w14:textId="5A59696F" w:rsidR="00675E14" w:rsidRPr="001561AA" w:rsidRDefault="001561AA" w:rsidP="00F62607">
            <w:pPr>
              <w:pStyle w:val="ae"/>
              <w:spacing w:before="0" w:beforeAutospacing="0" w:after="0" w:afterAutospacing="0"/>
              <w:jc w:val="center"/>
            </w:pPr>
            <w:r w:rsidRPr="00F62607">
              <w:rPr>
                <w:b/>
                <w:bCs/>
                <w:sz w:val="22"/>
                <w:szCs w:val="22"/>
              </w:rPr>
              <w:t>Освітні курси Онлайн-курс «Основи підприємницької діяльності»</w:t>
            </w:r>
            <w:r w:rsidR="00E050A3" w:rsidRPr="00F62607">
              <w:rPr>
                <w:b/>
                <w:bCs/>
                <w:sz w:val="22"/>
                <w:szCs w:val="22"/>
              </w:rPr>
              <w:t xml:space="preserve"> для бенефіціарів із числа вразливи</w:t>
            </w:r>
            <w:r w:rsidR="00F62607" w:rsidRPr="00F62607">
              <w:rPr>
                <w:b/>
                <w:bCs/>
                <w:sz w:val="22"/>
                <w:szCs w:val="22"/>
              </w:rPr>
              <w:t xml:space="preserve">х </w:t>
            </w:r>
            <w:r w:rsidR="00E050A3" w:rsidRPr="00F62607">
              <w:rPr>
                <w:b/>
                <w:bCs/>
                <w:sz w:val="22"/>
                <w:szCs w:val="22"/>
              </w:rPr>
              <w:t>верств населення України</w:t>
            </w:r>
            <w:r w:rsidR="00E050A3" w:rsidRPr="00675E14">
              <w:rPr>
                <w:sz w:val="22"/>
                <w:szCs w:val="22"/>
              </w:rPr>
              <w:t>.</w:t>
            </w:r>
          </w:p>
          <w:p w14:paraId="67DE3AF2" w14:textId="77777777" w:rsidR="00675E14" w:rsidRDefault="00E050A3" w:rsidP="00E050A3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 xml:space="preserve">Курс спрямований на формування </w:t>
            </w:r>
            <w:r w:rsidRPr="00675E14">
              <w:rPr>
                <w:rStyle w:val="af"/>
                <w:rFonts w:eastAsiaTheme="majorEastAsia"/>
                <w:sz w:val="22"/>
                <w:szCs w:val="22"/>
              </w:rPr>
              <w:t>базових знань та практичних навичок у сфері підприємництва</w:t>
            </w:r>
            <w:r w:rsidRPr="00675E14">
              <w:rPr>
                <w:sz w:val="22"/>
                <w:szCs w:val="22"/>
              </w:rPr>
              <w:t xml:space="preserve"> для розуміння процесу започаткування, розвитку власної справи або само зайнятості.</w:t>
            </w:r>
          </w:p>
          <w:p w14:paraId="6B9F8D69" w14:textId="6F78643B" w:rsidR="00D0155C" w:rsidRPr="00675E14" w:rsidRDefault="0059256A" w:rsidP="00E050A3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Можливий поділ на різні групи</w:t>
            </w:r>
            <w:r w:rsidR="00276538">
              <w:rPr>
                <w:sz w:val="22"/>
                <w:szCs w:val="22"/>
              </w:rPr>
              <w:t>.</w:t>
            </w:r>
            <w:r w:rsidRPr="00675E14">
              <w:rPr>
                <w:sz w:val="22"/>
                <w:szCs w:val="22"/>
              </w:rPr>
              <w:t> </w:t>
            </w:r>
            <w:r w:rsidR="00276538">
              <w:rPr>
                <w:sz w:val="22"/>
                <w:szCs w:val="22"/>
              </w:rPr>
              <w:t>Р</w:t>
            </w:r>
            <w:r w:rsidRPr="00675E14">
              <w:rPr>
                <w:sz w:val="22"/>
                <w:szCs w:val="22"/>
              </w:rPr>
              <w:t>ішення про кількість груп та кількість осіб в одній групі буде прийнято Замовником після обрання переможця та підписання договору. </w:t>
            </w:r>
          </w:p>
        </w:tc>
      </w:tr>
      <w:tr w:rsidR="00F62607" w:rsidRPr="00675E14" w14:paraId="43A0CDB4" w14:textId="77777777" w:rsidTr="00B03B33">
        <w:trPr>
          <w:trHeight w:val="33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6FE" w14:textId="691C39DF" w:rsidR="00F62607" w:rsidRPr="00675E14" w:rsidRDefault="00F62607" w:rsidP="00F62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E14">
              <w:rPr>
                <w:rFonts w:ascii="Times New Roman" w:hAnsi="Times New Roman" w:cs="Times New Roman"/>
                <w:b/>
                <w:bCs/>
              </w:rPr>
              <w:t>Формат та тривалість навчання</w:t>
            </w:r>
          </w:p>
        </w:tc>
      </w:tr>
      <w:tr w:rsidR="0060023A" w:rsidRPr="00675E14" w14:paraId="6B7AA691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004A" w14:textId="77777777" w:rsidR="0059256A" w:rsidRPr="00675E14" w:rsidRDefault="0059256A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675E14">
              <w:rPr>
                <w:b/>
                <w:bCs/>
                <w:sz w:val="22"/>
                <w:szCs w:val="22"/>
              </w:rPr>
              <w:t>Формат навчання:</w:t>
            </w:r>
            <w:r w:rsidRPr="00675E14">
              <w:rPr>
                <w:sz w:val="22"/>
                <w:szCs w:val="22"/>
              </w:rPr>
              <w:t xml:space="preserve"> онлайн.</w:t>
            </w:r>
          </w:p>
          <w:p w14:paraId="1C87E15D" w14:textId="77777777" w:rsidR="0059256A" w:rsidRPr="00675E14" w:rsidRDefault="0059256A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675E14">
              <w:rPr>
                <w:b/>
                <w:bCs/>
                <w:sz w:val="22"/>
                <w:szCs w:val="22"/>
              </w:rPr>
              <w:t>Платформи:</w:t>
            </w:r>
            <w:r w:rsidRPr="00675E14">
              <w:rPr>
                <w:sz w:val="22"/>
                <w:szCs w:val="22"/>
              </w:rPr>
              <w:t xml:space="preserve"> </w:t>
            </w:r>
            <w:proofErr w:type="spellStart"/>
            <w:r w:rsidRPr="00675E14">
              <w:rPr>
                <w:sz w:val="22"/>
                <w:szCs w:val="22"/>
              </w:rPr>
              <w:t>Zoom</w:t>
            </w:r>
            <w:proofErr w:type="spellEnd"/>
            <w:r w:rsidRPr="00675E14">
              <w:rPr>
                <w:sz w:val="22"/>
                <w:szCs w:val="22"/>
              </w:rPr>
              <w:t xml:space="preserve"> та/або інші спеціалізовані освітні платформи дистанційного навчання.</w:t>
            </w:r>
          </w:p>
          <w:p w14:paraId="23DD7565" w14:textId="77777777" w:rsidR="0059256A" w:rsidRPr="00675E14" w:rsidRDefault="0059256A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675E14">
              <w:rPr>
                <w:b/>
                <w:bCs/>
                <w:sz w:val="22"/>
                <w:szCs w:val="22"/>
              </w:rPr>
              <w:t>Тривалість курсу:</w:t>
            </w:r>
            <w:r w:rsidRPr="00675E14">
              <w:rPr>
                <w:sz w:val="22"/>
                <w:szCs w:val="22"/>
              </w:rPr>
              <w:t xml:space="preserve"> від </w:t>
            </w:r>
            <w:r w:rsidRPr="00675E14">
              <w:rPr>
                <w:rStyle w:val="af"/>
                <w:rFonts w:eastAsiaTheme="majorEastAsia"/>
                <w:b w:val="0"/>
                <w:bCs w:val="0"/>
                <w:sz w:val="22"/>
                <w:szCs w:val="22"/>
              </w:rPr>
              <w:t>2 до 4 місяців</w:t>
            </w:r>
            <w:r w:rsidRPr="00675E14">
              <w:rPr>
                <w:sz w:val="22"/>
                <w:szCs w:val="22"/>
              </w:rPr>
              <w:t xml:space="preserve"> (з можливими винятками залежно від структури програми).</w:t>
            </w:r>
          </w:p>
          <w:p w14:paraId="01ED578C" w14:textId="77777777" w:rsidR="0059256A" w:rsidRPr="00675E14" w:rsidRDefault="0059256A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675E14">
              <w:rPr>
                <w:b/>
                <w:bCs/>
                <w:sz w:val="22"/>
                <w:szCs w:val="22"/>
              </w:rPr>
              <w:t>Загальна тривалість:</w:t>
            </w:r>
            <w:r w:rsidRPr="00675E14">
              <w:rPr>
                <w:sz w:val="22"/>
                <w:szCs w:val="22"/>
              </w:rPr>
              <w:t xml:space="preserve"> </w:t>
            </w:r>
            <w:r w:rsidRPr="00675E14">
              <w:rPr>
                <w:rStyle w:val="af"/>
                <w:rFonts w:eastAsiaTheme="majorEastAsia"/>
                <w:b w:val="0"/>
                <w:bCs w:val="0"/>
                <w:sz w:val="22"/>
                <w:szCs w:val="22"/>
              </w:rPr>
              <w:t>не менше 50 годин</w:t>
            </w:r>
            <w:r w:rsidRPr="00675E14">
              <w:rPr>
                <w:b/>
                <w:bCs/>
                <w:sz w:val="22"/>
                <w:szCs w:val="22"/>
              </w:rPr>
              <w:t>.</w:t>
            </w:r>
          </w:p>
          <w:p w14:paraId="09443DA6" w14:textId="77777777" w:rsidR="0059256A" w:rsidRPr="00675E14" w:rsidRDefault="0059256A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675E14">
              <w:rPr>
                <w:b/>
                <w:bCs/>
                <w:sz w:val="22"/>
                <w:szCs w:val="22"/>
              </w:rPr>
              <w:t>Тривалість одного заняття:</w:t>
            </w:r>
            <w:r w:rsidRPr="00675E14">
              <w:rPr>
                <w:sz w:val="22"/>
                <w:szCs w:val="22"/>
              </w:rPr>
              <w:t xml:space="preserve"> </w:t>
            </w:r>
            <w:r w:rsidRPr="00675E14">
              <w:rPr>
                <w:rStyle w:val="af"/>
                <w:rFonts w:eastAsiaTheme="majorEastAsia"/>
                <w:b w:val="0"/>
                <w:bCs w:val="0"/>
                <w:sz w:val="22"/>
                <w:szCs w:val="22"/>
              </w:rPr>
              <w:t>1,5-2 години</w:t>
            </w:r>
            <w:r w:rsidRPr="00675E14">
              <w:rPr>
                <w:sz w:val="22"/>
                <w:szCs w:val="22"/>
              </w:rPr>
              <w:t>.</w:t>
            </w:r>
          </w:p>
          <w:p w14:paraId="3C0DAA2D" w14:textId="19FDCE18" w:rsidR="0060023A" w:rsidRPr="00675E14" w:rsidRDefault="0059256A" w:rsidP="00FE380B">
            <w:pPr>
              <w:spacing w:after="0" w:line="240" w:lineRule="auto"/>
              <w:ind w:left="57" w:right="113"/>
              <w:rPr>
                <w:rFonts w:ascii="Times New Roman" w:hAnsi="Times New Roman" w:cs="Times New Roman"/>
                <w:b/>
                <w:bCs/>
              </w:rPr>
            </w:pPr>
            <w:r w:rsidRPr="00675E14">
              <w:rPr>
                <w:rFonts w:ascii="Times New Roman" w:hAnsi="Times New Roman" w:cs="Times New Roman"/>
                <w:b/>
                <w:bCs/>
              </w:rPr>
              <w:t>Кількість учасників у групі:</w:t>
            </w:r>
            <w:r w:rsidRPr="00675E14">
              <w:rPr>
                <w:rFonts w:ascii="Times New Roman" w:hAnsi="Times New Roman" w:cs="Times New Roman"/>
              </w:rPr>
              <w:t xml:space="preserve"> </w:t>
            </w:r>
            <w:r w:rsidRPr="00675E14">
              <w:rPr>
                <w:rStyle w:val="af"/>
                <w:rFonts w:ascii="Times New Roman" w:eastAsiaTheme="majorEastAsia" w:hAnsi="Times New Roman" w:cs="Times New Roman"/>
                <w:b w:val="0"/>
                <w:bCs w:val="0"/>
              </w:rPr>
              <w:t>5 / 10 / 15/ 20 осіб</w:t>
            </w:r>
            <w:r w:rsidRPr="00675E14">
              <w:rPr>
                <w:rFonts w:ascii="Times New Roman" w:hAnsi="Times New Roman" w:cs="Times New Roman"/>
              </w:rPr>
              <w:t xml:space="preserve"> (за рішенням Замовника).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5012" w14:textId="77777777" w:rsidR="0060023A" w:rsidRPr="00675E14" w:rsidRDefault="0060023A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2607" w:rsidRPr="00675E14" w14:paraId="024F6C48" w14:textId="77777777" w:rsidTr="00F62607">
        <w:trPr>
          <w:trHeight w:val="3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03D" w14:textId="71898446" w:rsidR="00F62607" w:rsidRPr="00675E14" w:rsidRDefault="00F62607" w:rsidP="00F62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E14">
              <w:rPr>
                <w:rFonts w:ascii="Times New Roman" w:hAnsi="Times New Roman" w:cs="Times New Roman"/>
                <w:b/>
                <w:bCs/>
              </w:rPr>
              <w:t>Зміст та методологія курсу</w:t>
            </w:r>
          </w:p>
        </w:tc>
      </w:tr>
      <w:tr w:rsidR="0060023A" w:rsidRPr="00675E14" w14:paraId="53E4A9A7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3D10" w14:textId="77777777" w:rsidR="0035749D" w:rsidRPr="00533F48" w:rsidRDefault="0035749D" w:rsidP="00FE380B">
            <w:pPr>
              <w:pStyle w:val="ae"/>
              <w:spacing w:before="0" w:beforeAutospacing="0" w:after="0" w:afterAutospacing="0"/>
              <w:ind w:left="57"/>
              <w:jc w:val="both"/>
              <w:rPr>
                <w:b/>
                <w:bCs/>
                <w:sz w:val="22"/>
                <w:szCs w:val="22"/>
              </w:rPr>
            </w:pPr>
            <w:r w:rsidRPr="00533F48">
              <w:rPr>
                <w:b/>
                <w:bCs/>
                <w:sz w:val="22"/>
                <w:szCs w:val="22"/>
              </w:rPr>
              <w:t>Навчальна програма повинна передбачати:</w:t>
            </w:r>
          </w:p>
          <w:p w14:paraId="3AEA62A8" w14:textId="77777777" w:rsidR="0035749D" w:rsidRPr="007F6766" w:rsidRDefault="0035749D" w:rsidP="00FE380B">
            <w:pPr>
              <w:pStyle w:val="ae"/>
              <w:numPr>
                <w:ilvl w:val="0"/>
                <w:numId w:val="2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7F6766">
              <w:rPr>
                <w:sz w:val="22"/>
                <w:szCs w:val="22"/>
              </w:rPr>
              <w:t xml:space="preserve">Поєднання теоретичних та практичних занять з орієнтовною часткою практики від </w:t>
            </w:r>
            <w:r w:rsidRPr="007F6766">
              <w:rPr>
                <w:rStyle w:val="af"/>
                <w:rFonts w:eastAsiaTheme="majorEastAsia"/>
                <w:sz w:val="22"/>
                <w:szCs w:val="22"/>
              </w:rPr>
              <w:t>60%</w:t>
            </w:r>
            <w:r w:rsidRPr="007F6766">
              <w:rPr>
                <w:sz w:val="22"/>
                <w:szCs w:val="22"/>
              </w:rPr>
              <w:t>;</w:t>
            </w:r>
          </w:p>
          <w:p w14:paraId="4CD7AAAF" w14:textId="77777777" w:rsidR="0035749D" w:rsidRPr="007F6766" w:rsidRDefault="0035749D" w:rsidP="00FE380B">
            <w:pPr>
              <w:pStyle w:val="ae"/>
              <w:numPr>
                <w:ilvl w:val="0"/>
                <w:numId w:val="2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7F6766">
              <w:rPr>
                <w:sz w:val="22"/>
                <w:szCs w:val="22"/>
              </w:rPr>
              <w:t>Використання прикладів та бізнес-кейсів;</w:t>
            </w:r>
          </w:p>
          <w:p w14:paraId="07B9A3F6" w14:textId="28F3D6F8" w:rsidR="00410502" w:rsidRPr="00410502" w:rsidRDefault="00410502" w:rsidP="00FE380B">
            <w:pPr>
              <w:pStyle w:val="ae"/>
              <w:numPr>
                <w:ilvl w:val="0"/>
                <w:numId w:val="2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410502">
              <w:rPr>
                <w:b/>
                <w:bCs/>
                <w:sz w:val="22"/>
                <w:szCs w:val="22"/>
              </w:rPr>
              <w:t>Використання в навчальному курсі елементів формату бізнес-акселератора, зокрема:</w:t>
            </w:r>
            <w:r>
              <w:rPr>
                <w:sz w:val="22"/>
                <w:szCs w:val="22"/>
              </w:rPr>
              <w:t xml:space="preserve"> </w:t>
            </w:r>
            <w:r w:rsidRPr="00410502">
              <w:rPr>
                <w:sz w:val="22"/>
                <w:szCs w:val="22"/>
              </w:rPr>
              <w:t>бізнес-моделювання (трансформацію бізнес-ідеї у структуровану модель); фінансове планування (базові фінансові розрахунки); управління ресурсами (аналіз ринку та клієнтів); ризик-менеджмент (оцінку ризиків підприємницької діяльності); проведення індивідуальної менторської сесії для кожного бенефіціара в межах курсу щодо реалізації підготовленого бізнес-плану</w:t>
            </w:r>
          </w:p>
          <w:p w14:paraId="78F42B59" w14:textId="77777777" w:rsidR="00410502" w:rsidRPr="007F6766" w:rsidRDefault="00410502" w:rsidP="00FE380B">
            <w:pPr>
              <w:pStyle w:val="ae"/>
              <w:numPr>
                <w:ilvl w:val="0"/>
                <w:numId w:val="2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7F6766">
              <w:rPr>
                <w:sz w:val="22"/>
                <w:szCs w:val="22"/>
              </w:rPr>
              <w:lastRenderedPageBreak/>
              <w:t>Виконання домашніх завдань;</w:t>
            </w:r>
          </w:p>
          <w:p w14:paraId="5884F6D5" w14:textId="4A2FEABF" w:rsidR="00410502" w:rsidRPr="007F6766" w:rsidRDefault="00410502" w:rsidP="00FE380B">
            <w:pPr>
              <w:pStyle w:val="ae"/>
              <w:numPr>
                <w:ilvl w:val="0"/>
                <w:numId w:val="2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410502">
              <w:rPr>
                <w:sz w:val="22"/>
                <w:szCs w:val="22"/>
              </w:rPr>
              <w:t>Виконання підсумкового практичного завдання/</w:t>
            </w:r>
            <w:r w:rsidRPr="00410502">
              <w:rPr>
                <w:rFonts w:eastAsia="Arial Unicode MS"/>
                <w:color w:val="000000" w:themeColor="text1"/>
                <w:sz w:val="22"/>
                <w:szCs w:val="22"/>
              </w:rPr>
              <w:t>індивідуального проєкту бізнес-плану.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252A" w14:textId="77777777" w:rsidR="0060023A" w:rsidRPr="00675E14" w:rsidRDefault="0060023A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5CE" w:rsidRPr="00675E14" w14:paraId="0425BF5B" w14:textId="77777777" w:rsidTr="00D345CE">
        <w:trPr>
          <w:trHeight w:val="3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D16" w14:textId="2B7B016C" w:rsidR="00D345CE" w:rsidRPr="00675E14" w:rsidRDefault="00D345CE" w:rsidP="00D34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E14">
              <w:rPr>
                <w:rFonts w:ascii="Times New Roman" w:hAnsi="Times New Roman" w:cs="Times New Roman"/>
                <w:b/>
                <w:bCs/>
              </w:rPr>
              <w:t xml:space="preserve">Програма навчання </w:t>
            </w:r>
            <w:r w:rsidRPr="00675E14">
              <w:rPr>
                <w:rStyle w:val="af"/>
                <w:rFonts w:ascii="Times New Roman" w:hAnsi="Times New Roman" w:cs="Times New Roman"/>
              </w:rPr>
              <w:t>«Основи підприємницької діяльності»</w:t>
            </w:r>
          </w:p>
        </w:tc>
      </w:tr>
      <w:tr w:rsidR="0060023A" w:rsidRPr="00675E14" w14:paraId="14757CBC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7CC" w14:textId="49CC5071" w:rsidR="0035749D" w:rsidRPr="00675E14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Вступ. Проєкт / Ідея</w:t>
            </w:r>
          </w:p>
          <w:p w14:paraId="0E77CA66" w14:textId="77777777" w:rsidR="0035749D" w:rsidRPr="00675E14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Ринок і клієнти</w:t>
            </w:r>
          </w:p>
          <w:p w14:paraId="249C6401" w14:textId="77777777" w:rsidR="0035749D" w:rsidRPr="00675E14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Продажі</w:t>
            </w:r>
          </w:p>
          <w:p w14:paraId="1EB52FA4" w14:textId="77777777" w:rsidR="0035749D" w:rsidRPr="00675E14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Персонал</w:t>
            </w:r>
          </w:p>
          <w:p w14:paraId="27F15FAD" w14:textId="77777777" w:rsidR="0035749D" w:rsidRPr="00675E14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Юридичне оформлення бізнесу</w:t>
            </w:r>
          </w:p>
          <w:p w14:paraId="71F0330E" w14:textId="77777777" w:rsidR="0035749D" w:rsidRPr="00675E14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Організаційний план</w:t>
            </w:r>
          </w:p>
          <w:p w14:paraId="26E39DAB" w14:textId="77777777" w:rsidR="0035749D" w:rsidRPr="00675E14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План маркетингу</w:t>
            </w:r>
          </w:p>
          <w:p w14:paraId="05246D16" w14:textId="77777777" w:rsidR="0035749D" w:rsidRPr="00675E14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Бізнес-планування</w:t>
            </w:r>
          </w:p>
          <w:p w14:paraId="61798ECD" w14:textId="77777777" w:rsidR="0035749D" w:rsidRPr="00675E14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Практикум: розробка повного бізнес-плану</w:t>
            </w:r>
          </w:p>
          <w:p w14:paraId="387CFBF0" w14:textId="77777777" w:rsidR="0060023A" w:rsidRDefault="0035749D" w:rsidP="00FE380B">
            <w:pPr>
              <w:pStyle w:val="ae"/>
              <w:numPr>
                <w:ilvl w:val="0"/>
                <w:numId w:val="3"/>
              </w:numPr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Підсумок і презентація проєкту</w:t>
            </w:r>
          </w:p>
          <w:p w14:paraId="600CBBCF" w14:textId="77777777" w:rsidR="00D345CE" w:rsidRDefault="00D345CE" w:rsidP="00D345CE">
            <w:pPr>
              <w:pStyle w:val="ae"/>
              <w:spacing w:before="0" w:beforeAutospacing="0" w:after="0" w:afterAutospacing="0"/>
              <w:ind w:left="720" w:right="113"/>
              <w:jc w:val="both"/>
              <w:rPr>
                <w:sz w:val="22"/>
                <w:szCs w:val="22"/>
              </w:rPr>
            </w:pPr>
          </w:p>
          <w:p w14:paraId="2DD9F730" w14:textId="77777777" w:rsidR="00D345CE" w:rsidRPr="00D345CE" w:rsidRDefault="00D345CE" w:rsidP="00D345CE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D345CE">
              <w:rPr>
                <w:b/>
                <w:bCs/>
                <w:sz w:val="22"/>
                <w:szCs w:val="22"/>
              </w:rPr>
              <w:t>Постачальник має право</w:t>
            </w:r>
            <w:r w:rsidRPr="00D345CE">
              <w:rPr>
                <w:sz w:val="22"/>
                <w:szCs w:val="22"/>
              </w:rPr>
              <w:t xml:space="preserve"> адаптувати структуру та наповнення окремих тем (збільшити/доповнити), об’єднувати або деталізувати модулі, змінювати послідовність викладання з урахуванням рівня підготовки та потреб цільової групи.</w:t>
            </w:r>
          </w:p>
          <w:p w14:paraId="4E507703" w14:textId="1DECAD7A" w:rsidR="00D345CE" w:rsidRPr="00533F48" w:rsidRDefault="00D345CE" w:rsidP="00D345CE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D345CE">
              <w:rPr>
                <w:sz w:val="22"/>
                <w:szCs w:val="22"/>
              </w:rPr>
              <w:t>Загальна тривалість курсу та підсумковий результат (розробка бізнес-проєкту) повинні бути збережені.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B6A" w14:textId="77777777" w:rsidR="0060023A" w:rsidRPr="00675E14" w:rsidRDefault="0060023A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766" w:rsidRPr="00675E14" w14:paraId="4672B696" w14:textId="77777777" w:rsidTr="007F6766">
        <w:trPr>
          <w:trHeight w:val="3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AAC8" w14:textId="43ACA7AF" w:rsidR="007F6766" w:rsidRPr="00675E14" w:rsidRDefault="007F6766" w:rsidP="007F6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E14">
              <w:rPr>
                <w:rFonts w:ascii="Times New Roman" w:hAnsi="Times New Roman" w:cs="Times New Roman"/>
                <w:b/>
                <w:bCs/>
              </w:rPr>
              <w:t>Навчальні матеріали та інструменти</w:t>
            </w:r>
          </w:p>
        </w:tc>
      </w:tr>
      <w:tr w:rsidR="0060023A" w:rsidRPr="00675E14" w14:paraId="183DFFD9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756" w14:textId="77777777" w:rsidR="001236CD" w:rsidRPr="00675E14" w:rsidRDefault="001236CD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Постачальник забезпечує:</w:t>
            </w:r>
          </w:p>
          <w:p w14:paraId="5822753C" w14:textId="77777777" w:rsidR="001236CD" w:rsidRPr="00675E14" w:rsidRDefault="001236CD" w:rsidP="00FE380B">
            <w:pPr>
              <w:pStyle w:val="ae"/>
              <w:numPr>
                <w:ilvl w:val="0"/>
                <w:numId w:val="4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Навчально-методичні матеріали;</w:t>
            </w:r>
          </w:p>
          <w:p w14:paraId="3CF85437" w14:textId="77777777" w:rsidR="001236CD" w:rsidRPr="00675E14" w:rsidRDefault="001236CD" w:rsidP="00FE380B">
            <w:pPr>
              <w:pStyle w:val="ae"/>
              <w:numPr>
                <w:ilvl w:val="0"/>
                <w:numId w:val="4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Матеріали для виконання практичних завдань;</w:t>
            </w:r>
          </w:p>
          <w:p w14:paraId="1DC39E85" w14:textId="2659A60F" w:rsidR="001236CD" w:rsidRPr="00675E14" w:rsidRDefault="001236CD" w:rsidP="00FE380B">
            <w:pPr>
              <w:pStyle w:val="ae"/>
              <w:numPr>
                <w:ilvl w:val="0"/>
                <w:numId w:val="4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 xml:space="preserve">Відеозапис занять та доступ до записів </w:t>
            </w:r>
            <w:r w:rsidR="002112EA" w:rsidRPr="003E67AD">
              <w:rPr>
                <w:b/>
                <w:bCs/>
                <w:sz w:val="22"/>
                <w:szCs w:val="22"/>
              </w:rPr>
              <w:t>від</w:t>
            </w:r>
            <w:r w:rsidRPr="003E67AD">
              <w:rPr>
                <w:b/>
                <w:bCs/>
                <w:sz w:val="22"/>
                <w:szCs w:val="22"/>
              </w:rPr>
              <w:t xml:space="preserve"> 3 місяців після завершення курсу</w:t>
            </w:r>
            <w:r w:rsidR="002112EA" w:rsidRPr="003E67AD">
              <w:rPr>
                <w:b/>
                <w:bCs/>
                <w:sz w:val="22"/>
                <w:szCs w:val="22"/>
              </w:rPr>
              <w:t xml:space="preserve"> до безстрокового, без обмеження терміну</w:t>
            </w:r>
            <w:r w:rsidR="002112EA" w:rsidRPr="002112EA">
              <w:rPr>
                <w:sz w:val="22"/>
                <w:szCs w:val="22"/>
              </w:rPr>
              <w:t>.</w:t>
            </w:r>
          </w:p>
          <w:p w14:paraId="0A1FF56D" w14:textId="74A5144D" w:rsidR="0060023A" w:rsidRPr="00675E14" w:rsidRDefault="001236CD" w:rsidP="00FE380B">
            <w:pPr>
              <w:spacing w:after="0" w:line="240" w:lineRule="auto"/>
              <w:ind w:left="57" w:right="113"/>
              <w:rPr>
                <w:rFonts w:ascii="Times New Roman" w:hAnsi="Times New Roman" w:cs="Times New Roman"/>
                <w:b/>
                <w:bCs/>
              </w:rPr>
            </w:pPr>
            <w:r w:rsidRPr="00675E14">
              <w:rPr>
                <w:rFonts w:ascii="Times New Roman" w:hAnsi="Times New Roman" w:cs="Times New Roman"/>
              </w:rPr>
              <w:t>Усі витрати включаються у вартість курсу.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EEA" w14:textId="77777777" w:rsidR="0060023A" w:rsidRPr="00675E14" w:rsidRDefault="0060023A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12EA" w:rsidRPr="00675E14" w14:paraId="208F8D12" w14:textId="77777777" w:rsidTr="00D37E6B">
        <w:trPr>
          <w:trHeight w:val="6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94DC" w14:textId="3EF77F90" w:rsidR="002112EA" w:rsidRPr="00675E14" w:rsidRDefault="002112EA" w:rsidP="00211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E14">
              <w:rPr>
                <w:rFonts w:ascii="Times New Roman" w:hAnsi="Times New Roman" w:cs="Times New Roman"/>
                <w:b/>
                <w:bCs/>
              </w:rPr>
              <w:t>Організація навчального процесу</w:t>
            </w:r>
          </w:p>
        </w:tc>
      </w:tr>
      <w:tr w:rsidR="0060023A" w:rsidRPr="00675E14" w14:paraId="520D9D16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9101" w14:textId="77777777" w:rsidR="001236CD" w:rsidRPr="00675E14" w:rsidRDefault="001236CD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Постачальник забезпечує:</w:t>
            </w:r>
          </w:p>
          <w:p w14:paraId="417BFFE7" w14:textId="393C0817" w:rsidR="00700051" w:rsidRDefault="001236CD" w:rsidP="00FE380B">
            <w:pPr>
              <w:pStyle w:val="ae"/>
              <w:numPr>
                <w:ilvl w:val="0"/>
                <w:numId w:val="5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700051">
              <w:rPr>
                <w:sz w:val="22"/>
                <w:szCs w:val="22"/>
              </w:rPr>
              <w:t>Консультаційну підтримку бенефіціарів у межах навчального курсу</w:t>
            </w:r>
          </w:p>
          <w:p w14:paraId="597BE131" w14:textId="6BAF5C7C" w:rsidR="001236CD" w:rsidRPr="00700051" w:rsidRDefault="001236CD" w:rsidP="00FE380B">
            <w:pPr>
              <w:pStyle w:val="ae"/>
              <w:numPr>
                <w:ilvl w:val="0"/>
                <w:numId w:val="5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700051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Навчальний заклад веде облік відвідування учасників за кожний день навчання </w:t>
            </w:r>
            <w:r w:rsidR="00A1274F" w:rsidRPr="00700051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і успіхів студентів </w:t>
            </w:r>
            <w:r w:rsidRPr="00700051">
              <w:rPr>
                <w:rFonts w:eastAsia="Arial Unicode MS"/>
                <w:color w:val="000000" w:themeColor="text1"/>
                <w:sz w:val="22"/>
                <w:szCs w:val="22"/>
              </w:rPr>
              <w:t>та за запитом надає інформацію фахівцям ТЧХУ.</w:t>
            </w:r>
          </w:p>
          <w:p w14:paraId="6773D33A" w14:textId="007AEE32" w:rsidR="0060023A" w:rsidRPr="00675E14" w:rsidRDefault="001236CD" w:rsidP="00FE380B">
            <w:pPr>
              <w:spacing w:after="0" w:line="240" w:lineRule="auto"/>
              <w:ind w:left="57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5E14">
              <w:rPr>
                <w:rFonts w:ascii="Times New Roman" w:hAnsi="Times New Roman" w:cs="Times New Roman"/>
              </w:rPr>
              <w:t>Залучення фахівців навчального закладу до формування груп з урахуванням напрямків та досвіду підприємницької діяльності бенефіціарів для більш ефективного проходження навчального процесу.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B88" w14:textId="77777777" w:rsidR="0060023A" w:rsidRPr="00675E14" w:rsidRDefault="0060023A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56DD" w:rsidRPr="00675E14" w14:paraId="550A0512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77D" w14:textId="77777777" w:rsidR="000E56DD" w:rsidRPr="00675E14" w:rsidRDefault="000E56DD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Після завершення курсу Постачальником надаються:</w:t>
            </w:r>
          </w:p>
          <w:p w14:paraId="259C3274" w14:textId="0DB92FFD" w:rsidR="000E56DD" w:rsidRPr="00675E14" w:rsidRDefault="000E56DD" w:rsidP="00FE380B">
            <w:pPr>
              <w:pStyle w:val="ae"/>
              <w:numPr>
                <w:ilvl w:val="0"/>
                <w:numId w:val="7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форми звітності, передбачені програмою Перезавантаження для отримання зворотного зв’язку від постачальника про здійснення навчального процесу (кількість учасників, тривалість, короткий опис результатів);</w:t>
            </w:r>
          </w:p>
          <w:p w14:paraId="1EEE2793" w14:textId="5EA6E324" w:rsidR="000E56DD" w:rsidRPr="000E56DD" w:rsidRDefault="000E56DD" w:rsidP="00FE380B">
            <w:pPr>
              <w:pStyle w:val="ae"/>
              <w:numPr>
                <w:ilvl w:val="0"/>
                <w:numId w:val="7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акт наданих послуг.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F23E" w14:textId="77777777" w:rsidR="000E56DD" w:rsidRPr="00675E14" w:rsidRDefault="000E56DD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5CE" w:rsidRPr="00675E14" w14:paraId="4E697FD4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1648" w14:textId="77777777" w:rsidR="00D345CE" w:rsidRPr="00675E14" w:rsidRDefault="00D345CE" w:rsidP="00D345CE">
            <w:pPr>
              <w:pStyle w:val="ae"/>
              <w:spacing w:before="0" w:beforeAutospacing="0" w:after="0" w:afterAutospacing="0"/>
              <w:ind w:left="57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Видача сертифікатів:</w:t>
            </w:r>
          </w:p>
          <w:p w14:paraId="1384836D" w14:textId="77777777" w:rsidR="00D345CE" w:rsidRPr="00675E14" w:rsidRDefault="00D345CE" w:rsidP="00D345CE">
            <w:pPr>
              <w:pStyle w:val="ae"/>
              <w:numPr>
                <w:ilvl w:val="0"/>
                <w:numId w:val="6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У цифровому форматі;</w:t>
            </w:r>
          </w:p>
          <w:p w14:paraId="5DB2BA12" w14:textId="77777777" w:rsidR="00D345CE" w:rsidRPr="00675E14" w:rsidRDefault="00D345CE" w:rsidP="00D345CE">
            <w:pPr>
              <w:pStyle w:val="ae"/>
              <w:numPr>
                <w:ilvl w:val="0"/>
                <w:numId w:val="6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У паперовому форматі - за потреби бенефіціара.</w:t>
            </w:r>
          </w:p>
          <w:p w14:paraId="2C993DB3" w14:textId="77777777" w:rsidR="00D345CE" w:rsidRPr="00675E14" w:rsidRDefault="00D345CE" w:rsidP="00D345CE">
            <w:pPr>
              <w:pStyle w:val="ae"/>
              <w:numPr>
                <w:ilvl w:val="0"/>
                <w:numId w:val="6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675E14">
              <w:rPr>
                <w:sz w:val="22"/>
                <w:szCs w:val="22"/>
              </w:rPr>
              <w:t>Сертифікат містить назву курсу, кількість годин та реєстраційний номер.</w:t>
            </w:r>
          </w:p>
          <w:p w14:paraId="6D43119A" w14:textId="0DE0CADB" w:rsidR="00D345CE" w:rsidRPr="00675E14" w:rsidRDefault="00D345CE" w:rsidP="00D345CE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675E14">
              <w:t>Вартість виготовлення включається у пропозицію.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4186" w14:textId="77777777" w:rsidR="00D345CE" w:rsidRPr="00675E14" w:rsidRDefault="00D345CE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5CE" w:rsidRPr="00675E14" w14:paraId="729D05BA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D92" w14:textId="7BBC9047" w:rsidR="00D345CE" w:rsidRPr="00675E14" w:rsidRDefault="00D345CE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533F48">
              <w:t>Постачальник забезпечує дотримання законодавства України щодо захисту персональних даних.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7BB8" w14:textId="77777777" w:rsidR="00D345CE" w:rsidRPr="00675E14" w:rsidRDefault="00D345CE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45CE" w:rsidRPr="00675E14" w14:paraId="3F56D6A2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927B" w14:textId="1BC06081" w:rsidR="00D345CE" w:rsidRPr="00675E14" w:rsidRDefault="00D345CE" w:rsidP="00FE380B">
            <w:pPr>
              <w:pStyle w:val="ae"/>
              <w:spacing w:before="0" w:beforeAutospacing="0" w:after="0" w:afterAutospacing="0"/>
              <w:ind w:left="57" w:right="113"/>
              <w:jc w:val="both"/>
              <w:rPr>
                <w:sz w:val="22"/>
                <w:szCs w:val="22"/>
              </w:rPr>
            </w:pPr>
            <w:r w:rsidRPr="00533F48">
              <w:rPr>
                <w:sz w:val="22"/>
                <w:szCs w:val="22"/>
              </w:rPr>
              <w:lastRenderedPageBreak/>
              <w:t>Вартість повинна включати всі витрати на організацію та проведення курсу, оплату праці викладачів, матеріали, податки та збори.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3C57" w14:textId="77777777" w:rsidR="00D345CE" w:rsidRPr="00675E14" w:rsidRDefault="00D345CE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3F48" w:rsidRPr="00675E14" w14:paraId="3D9315E6" w14:textId="77777777" w:rsidTr="00533F48">
        <w:trPr>
          <w:trHeight w:val="3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0EF" w14:textId="01CDBFBD" w:rsidR="00533F48" w:rsidRPr="00675E14" w:rsidRDefault="00533F48" w:rsidP="00533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Вимоги до постачальника</w:t>
            </w:r>
          </w:p>
        </w:tc>
      </w:tr>
      <w:tr w:rsidR="00533F48" w:rsidRPr="00675E14" w14:paraId="1ABCD968" w14:textId="77777777" w:rsidTr="005771D2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534" w14:textId="77777777" w:rsidR="00533F48" w:rsidRDefault="00533F48" w:rsidP="00FE380B">
            <w:pPr>
              <w:pStyle w:val="ae"/>
              <w:numPr>
                <w:ilvl w:val="0"/>
                <w:numId w:val="10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Викладачі які будуть викладати курс мають бути </w:t>
            </w:r>
            <w:r w:rsidRPr="00700051">
              <w:rPr>
                <w:sz w:val="22"/>
                <w:szCs w:val="22"/>
              </w:rPr>
              <w:t>з вищою освітою з рівнем спеціаліста, магістра за напрямками: менеджмент, маркетинг, фінанси, економіка, психологія, або інші суміжні спеціальності, з практичним підтвердженим досвідом у сфері підприємницької діяльності, бізнес-консультування, реалізації освітніх програм</w:t>
            </w:r>
            <w:r>
              <w:rPr>
                <w:sz w:val="22"/>
                <w:szCs w:val="22"/>
              </w:rPr>
              <w:t>.</w:t>
            </w:r>
          </w:p>
          <w:p w14:paraId="7F4BCD99" w14:textId="77777777" w:rsidR="00533F48" w:rsidRDefault="00533F48" w:rsidP="00FE380B">
            <w:pPr>
              <w:pStyle w:val="ae"/>
              <w:numPr>
                <w:ilvl w:val="0"/>
                <w:numId w:val="10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B03B33">
              <w:rPr>
                <w:sz w:val="22"/>
                <w:szCs w:val="22"/>
              </w:rPr>
              <w:t>Презентація з детальним описом навчальної програми, яка дає чітке бачення та розуміння курсу.</w:t>
            </w:r>
          </w:p>
          <w:p w14:paraId="6ECBB02E" w14:textId="290AB9E8" w:rsidR="00FE380B" w:rsidRDefault="00533F48" w:rsidP="00FE380B">
            <w:pPr>
              <w:pStyle w:val="ae"/>
              <w:numPr>
                <w:ilvl w:val="0"/>
                <w:numId w:val="10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B03B33">
              <w:rPr>
                <w:sz w:val="22"/>
                <w:szCs w:val="22"/>
              </w:rPr>
              <w:t xml:space="preserve">Підтвердження досвіду онлайн - навчання від </w:t>
            </w:r>
            <w:r w:rsidR="0087568F">
              <w:rPr>
                <w:sz w:val="22"/>
                <w:szCs w:val="22"/>
              </w:rPr>
              <w:t>3</w:t>
            </w:r>
            <w:r w:rsidRPr="00B03B33">
              <w:rPr>
                <w:sz w:val="22"/>
                <w:szCs w:val="22"/>
              </w:rPr>
              <w:t xml:space="preserve"> років (приклади аналогічних договорів, рекомендаційні листи, інші підтверджуючі матеріали).</w:t>
            </w:r>
          </w:p>
          <w:p w14:paraId="227F65EB" w14:textId="34558F3F" w:rsidR="00533F48" w:rsidRPr="00FE380B" w:rsidRDefault="00533F48" w:rsidP="00FE380B">
            <w:pPr>
              <w:pStyle w:val="ae"/>
              <w:numPr>
                <w:ilvl w:val="0"/>
                <w:numId w:val="10"/>
              </w:numPr>
              <w:spacing w:before="0" w:beforeAutospacing="0" w:after="0" w:afterAutospacing="0"/>
              <w:ind w:left="714" w:right="113" w:hanging="357"/>
              <w:jc w:val="both"/>
              <w:rPr>
                <w:sz w:val="22"/>
                <w:szCs w:val="22"/>
              </w:rPr>
            </w:pPr>
            <w:r w:rsidRPr="00FE380B">
              <w:rPr>
                <w:sz w:val="22"/>
                <w:szCs w:val="22"/>
              </w:rPr>
              <w:t>Наявність КВЕД 85.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B567" w14:textId="77777777" w:rsidR="00533F48" w:rsidRPr="00675E14" w:rsidRDefault="00533F48" w:rsidP="00FB4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E826690" w14:textId="2AC94165" w:rsidR="00533F48" w:rsidRDefault="00533F48" w:rsidP="00533F48">
      <w:pPr>
        <w:jc w:val="both"/>
        <w:rPr>
          <w:rFonts w:ascii="Times New Roman" w:hAnsi="Times New Roman" w:cs="Times New Roman"/>
        </w:rPr>
      </w:pPr>
    </w:p>
    <w:p w14:paraId="46CED26D" w14:textId="77777777" w:rsidR="00D345CE" w:rsidRDefault="00D345CE" w:rsidP="00533F48">
      <w:pPr>
        <w:jc w:val="both"/>
        <w:rPr>
          <w:rFonts w:ascii="Times New Roman" w:hAnsi="Times New Roman" w:cs="Times New Roman"/>
        </w:rPr>
      </w:pPr>
    </w:p>
    <w:p w14:paraId="3EB76B09" w14:textId="77777777" w:rsidR="00D345CE" w:rsidRPr="00533F48" w:rsidRDefault="00D345CE" w:rsidP="00533F48">
      <w:pPr>
        <w:jc w:val="both"/>
        <w:rPr>
          <w:rFonts w:ascii="Times New Roman" w:hAnsi="Times New Roman" w:cs="Times New Roman"/>
        </w:rPr>
      </w:pPr>
    </w:p>
    <w:p w14:paraId="6B536EA3" w14:textId="77777777" w:rsidR="00533F48" w:rsidRDefault="00533F48" w:rsidP="000E56DD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15FEEA99" w14:textId="77777777" w:rsidR="00B03B33" w:rsidRDefault="00B03B33" w:rsidP="000E56DD">
      <w:pPr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28"/>
        <w:gridCol w:w="1311"/>
      </w:tblGrid>
      <w:tr w:rsidR="00A73CD4" w:rsidRPr="00A73CD4" w14:paraId="5A05F055" w14:textId="77777777" w:rsidTr="00A73CD4">
        <w:trPr>
          <w:trHeight w:val="27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EECC" w14:textId="77777777" w:rsidR="00A73CD4" w:rsidRPr="00A73CD4" w:rsidRDefault="00A73CD4" w:rsidP="00A7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73C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Керівник організації/ФОП:____________________________ ( ____________________) </w:t>
            </w:r>
          </w:p>
        </w:tc>
      </w:tr>
      <w:tr w:rsidR="00A73CD4" w:rsidRPr="00A73CD4" w14:paraId="379C0E2B" w14:textId="77777777" w:rsidTr="00A73CD4">
        <w:trPr>
          <w:trHeight w:val="312"/>
        </w:trPr>
        <w:tc>
          <w:tcPr>
            <w:tcW w:w="4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E032" w14:textId="77777777" w:rsidR="00A73CD4" w:rsidRPr="00A73CD4" w:rsidRDefault="00A73CD4" w:rsidP="00A7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73CD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 МП                                  підпис                               ПІБ 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2A68B" w14:textId="77777777" w:rsidR="00A73CD4" w:rsidRPr="00A73CD4" w:rsidRDefault="00A73CD4" w:rsidP="00A7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</w:tbl>
    <w:p w14:paraId="1458B957" w14:textId="77777777" w:rsidR="00A73CD4" w:rsidRPr="000E56DD" w:rsidRDefault="00A73CD4" w:rsidP="000E56DD">
      <w:pPr>
        <w:jc w:val="both"/>
        <w:rPr>
          <w:rFonts w:ascii="Times New Roman" w:hAnsi="Times New Roman" w:cs="Times New Roman"/>
          <w:sz w:val="14"/>
          <w:szCs w:val="14"/>
        </w:rPr>
      </w:pPr>
    </w:p>
    <w:sectPr w:rsidR="00A73CD4" w:rsidRPr="000E56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957"/>
    <w:multiLevelType w:val="multilevel"/>
    <w:tmpl w:val="1112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56B1E"/>
    <w:multiLevelType w:val="multilevel"/>
    <w:tmpl w:val="3AF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F2378"/>
    <w:multiLevelType w:val="multilevel"/>
    <w:tmpl w:val="FB0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1743E"/>
    <w:multiLevelType w:val="multilevel"/>
    <w:tmpl w:val="95D2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327B0"/>
    <w:multiLevelType w:val="multilevel"/>
    <w:tmpl w:val="7A38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D29FC"/>
    <w:multiLevelType w:val="hybridMultilevel"/>
    <w:tmpl w:val="BFB066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1381"/>
    <w:multiLevelType w:val="hybridMultilevel"/>
    <w:tmpl w:val="CE10B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B6F5C"/>
    <w:multiLevelType w:val="multilevel"/>
    <w:tmpl w:val="B214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A5778"/>
    <w:multiLevelType w:val="multilevel"/>
    <w:tmpl w:val="D506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D822D1"/>
    <w:multiLevelType w:val="hybridMultilevel"/>
    <w:tmpl w:val="D6E80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487781">
    <w:abstractNumId w:val="0"/>
  </w:num>
  <w:num w:numId="2" w16cid:durableId="632366061">
    <w:abstractNumId w:val="7"/>
  </w:num>
  <w:num w:numId="3" w16cid:durableId="655955461">
    <w:abstractNumId w:val="8"/>
  </w:num>
  <w:num w:numId="4" w16cid:durableId="1865557937">
    <w:abstractNumId w:val="2"/>
  </w:num>
  <w:num w:numId="5" w16cid:durableId="1295478789">
    <w:abstractNumId w:val="4"/>
  </w:num>
  <w:num w:numId="6" w16cid:durableId="1291398917">
    <w:abstractNumId w:val="1"/>
  </w:num>
  <w:num w:numId="7" w16cid:durableId="857036979">
    <w:abstractNumId w:val="3"/>
  </w:num>
  <w:num w:numId="8" w16cid:durableId="738021014">
    <w:abstractNumId w:val="9"/>
  </w:num>
  <w:num w:numId="9" w16cid:durableId="646862494">
    <w:abstractNumId w:val="6"/>
  </w:num>
  <w:num w:numId="10" w16cid:durableId="643899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0E"/>
    <w:rsid w:val="000213CA"/>
    <w:rsid w:val="00032E74"/>
    <w:rsid w:val="00042C14"/>
    <w:rsid w:val="000602D8"/>
    <w:rsid w:val="000C5760"/>
    <w:rsid w:val="000E06E9"/>
    <w:rsid w:val="000E56DD"/>
    <w:rsid w:val="00115B95"/>
    <w:rsid w:val="001236CD"/>
    <w:rsid w:val="00135760"/>
    <w:rsid w:val="00137CC1"/>
    <w:rsid w:val="0014012E"/>
    <w:rsid w:val="0014185E"/>
    <w:rsid w:val="001561AA"/>
    <w:rsid w:val="001802EF"/>
    <w:rsid w:val="00182BC8"/>
    <w:rsid w:val="002112EA"/>
    <w:rsid w:val="002202CB"/>
    <w:rsid w:val="00276538"/>
    <w:rsid w:val="002D1B3E"/>
    <w:rsid w:val="002D2533"/>
    <w:rsid w:val="002E53C1"/>
    <w:rsid w:val="002F34ED"/>
    <w:rsid w:val="0032230B"/>
    <w:rsid w:val="00326454"/>
    <w:rsid w:val="003370D3"/>
    <w:rsid w:val="0035749D"/>
    <w:rsid w:val="003579FD"/>
    <w:rsid w:val="003933AD"/>
    <w:rsid w:val="003B3651"/>
    <w:rsid w:val="003D75BB"/>
    <w:rsid w:val="003E67AD"/>
    <w:rsid w:val="00410502"/>
    <w:rsid w:val="0044145F"/>
    <w:rsid w:val="004431F5"/>
    <w:rsid w:val="00533F48"/>
    <w:rsid w:val="00562376"/>
    <w:rsid w:val="00575EDD"/>
    <w:rsid w:val="005771D2"/>
    <w:rsid w:val="0058042E"/>
    <w:rsid w:val="00583769"/>
    <w:rsid w:val="0059256A"/>
    <w:rsid w:val="005B2B9F"/>
    <w:rsid w:val="005B31EC"/>
    <w:rsid w:val="0060023A"/>
    <w:rsid w:val="00642B26"/>
    <w:rsid w:val="00666387"/>
    <w:rsid w:val="00675E14"/>
    <w:rsid w:val="006913C7"/>
    <w:rsid w:val="006C4B55"/>
    <w:rsid w:val="006C58F1"/>
    <w:rsid w:val="006D5644"/>
    <w:rsid w:val="006F08B2"/>
    <w:rsid w:val="00700051"/>
    <w:rsid w:val="007475FC"/>
    <w:rsid w:val="00792CAD"/>
    <w:rsid w:val="00796004"/>
    <w:rsid w:val="007B3C05"/>
    <w:rsid w:val="007B5EBC"/>
    <w:rsid w:val="007F6766"/>
    <w:rsid w:val="00850EBD"/>
    <w:rsid w:val="008548A7"/>
    <w:rsid w:val="0087568F"/>
    <w:rsid w:val="008A1ACD"/>
    <w:rsid w:val="008C42B7"/>
    <w:rsid w:val="008C4CB5"/>
    <w:rsid w:val="00910F7B"/>
    <w:rsid w:val="00933C24"/>
    <w:rsid w:val="00952732"/>
    <w:rsid w:val="00987682"/>
    <w:rsid w:val="009E1D32"/>
    <w:rsid w:val="00A1274F"/>
    <w:rsid w:val="00A56A5C"/>
    <w:rsid w:val="00A6788A"/>
    <w:rsid w:val="00A73CD4"/>
    <w:rsid w:val="00AA3BAD"/>
    <w:rsid w:val="00AC37FE"/>
    <w:rsid w:val="00B03B33"/>
    <w:rsid w:val="00B12EA6"/>
    <w:rsid w:val="00B34022"/>
    <w:rsid w:val="00B3644C"/>
    <w:rsid w:val="00B439FF"/>
    <w:rsid w:val="00BD7204"/>
    <w:rsid w:val="00C13BBF"/>
    <w:rsid w:val="00C5522A"/>
    <w:rsid w:val="00C5738C"/>
    <w:rsid w:val="00CA28A2"/>
    <w:rsid w:val="00CA5C18"/>
    <w:rsid w:val="00CC12F2"/>
    <w:rsid w:val="00CC64DA"/>
    <w:rsid w:val="00CD73EC"/>
    <w:rsid w:val="00CE26FF"/>
    <w:rsid w:val="00CE4C64"/>
    <w:rsid w:val="00D0155C"/>
    <w:rsid w:val="00D143BB"/>
    <w:rsid w:val="00D17A10"/>
    <w:rsid w:val="00D23058"/>
    <w:rsid w:val="00D2355D"/>
    <w:rsid w:val="00D345CE"/>
    <w:rsid w:val="00D3606C"/>
    <w:rsid w:val="00D37E6B"/>
    <w:rsid w:val="00D41C88"/>
    <w:rsid w:val="00D52860"/>
    <w:rsid w:val="00D83047"/>
    <w:rsid w:val="00D9710D"/>
    <w:rsid w:val="00DC49A0"/>
    <w:rsid w:val="00DF6523"/>
    <w:rsid w:val="00DF7155"/>
    <w:rsid w:val="00DF7D0E"/>
    <w:rsid w:val="00E050A3"/>
    <w:rsid w:val="00E141B9"/>
    <w:rsid w:val="00E35834"/>
    <w:rsid w:val="00E55C47"/>
    <w:rsid w:val="00E82D89"/>
    <w:rsid w:val="00E850A2"/>
    <w:rsid w:val="00EA721D"/>
    <w:rsid w:val="00EE77BE"/>
    <w:rsid w:val="00F3560D"/>
    <w:rsid w:val="00F62607"/>
    <w:rsid w:val="00FB4D1E"/>
    <w:rsid w:val="00FC5214"/>
    <w:rsid w:val="00FE104E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6B57"/>
  <w15:chartTrackingRefBased/>
  <w15:docId w15:val="{3E11DD8E-2C47-4E42-8D2F-B286A45D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56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7D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7D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7D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7D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7D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7D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7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D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7D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7D0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C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CC64DA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9E1D3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E1D32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9E1D32"/>
    <w:rPr>
      <w:kern w:val="0"/>
      <w:sz w:val="20"/>
      <w:szCs w:val="20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1D32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9E1D3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E18B-89B7-450B-BCD3-47687DFA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3539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Kuziakova</dc:creator>
  <cp:keywords/>
  <dc:description/>
  <cp:lastModifiedBy>Marharyta Stasiv</cp:lastModifiedBy>
  <cp:revision>95</cp:revision>
  <cp:lastPrinted>2026-04-29T08:46:00Z</cp:lastPrinted>
  <dcterms:created xsi:type="dcterms:W3CDTF">2026-02-11T12:54:00Z</dcterms:created>
  <dcterms:modified xsi:type="dcterms:W3CDTF">2026-04-29T11:55:00Z</dcterms:modified>
</cp:coreProperties>
</file>