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2FA5C" w14:textId="77777777" w:rsidR="00DD1F2A" w:rsidRDefault="00F51C3E">
      <w:pPr>
        <w:spacing w:after="0" w:line="240" w:lineRule="auto"/>
        <w:jc w:val="center"/>
      </w:pPr>
      <w:r>
        <w:rPr>
          <w:rFonts w:ascii="Times New Roman" w:eastAsia="Times New Roman" w:hAnsi="Times New Roman"/>
          <w:b/>
          <w:bCs/>
          <w:color w:val="000000"/>
          <w:kern w:val="0"/>
          <w:sz w:val="26"/>
          <w:szCs w:val="26"/>
          <w:lang w:eastAsia="uk-UA"/>
        </w:rPr>
        <w:t>Декларація відповідності</w:t>
      </w:r>
    </w:p>
    <w:p w14:paraId="77CB85BE" w14:textId="77777777" w:rsidR="00DD1F2A" w:rsidRDefault="00F51C3E">
      <w:pPr>
        <w:spacing w:after="0" w:line="240" w:lineRule="auto"/>
        <w:jc w:val="center"/>
      </w:pPr>
      <w:r>
        <w:rPr>
          <w:rFonts w:ascii="Times New Roman" w:eastAsia="Times New Roman" w:hAnsi="Times New Roman"/>
          <w:color w:val="000000"/>
          <w:kern w:val="0"/>
          <w:lang w:eastAsia="uk-UA"/>
        </w:rPr>
        <w:t>- відповідно до процедур закупівель для гуманітарної діяльності –</w:t>
      </w:r>
    </w:p>
    <w:p w14:paraId="55D6C0A2" w14:textId="77777777" w:rsidR="00DD1F2A" w:rsidRDefault="00F51C3E">
      <w:pPr>
        <w:spacing w:after="0" w:line="240" w:lineRule="auto"/>
      </w:pPr>
      <w:r>
        <w:rPr>
          <w:rFonts w:ascii="Times New Roman" w:eastAsia="Times New Roman" w:hAnsi="Times New Roman"/>
          <w:color w:val="000000"/>
          <w:kern w:val="0"/>
          <w:lang w:eastAsia="uk-UA"/>
        </w:rPr>
        <w:t>Кандидат __________________________________________________________________________</w:t>
      </w:r>
    </w:p>
    <w:p w14:paraId="2AA8F55F" w14:textId="77777777" w:rsidR="00DD1F2A" w:rsidRDefault="00F51C3E">
      <w:pPr>
        <w:spacing w:after="0" w:line="240" w:lineRule="auto"/>
      </w:pPr>
      <w:r>
        <w:rPr>
          <w:rFonts w:ascii="Times New Roman" w:eastAsia="Times New Roman" w:hAnsi="Times New Roman"/>
          <w:color w:val="000000"/>
          <w:kern w:val="0"/>
          <w:lang w:eastAsia="uk-UA"/>
        </w:rPr>
        <w:t>                 </w:t>
      </w:r>
      <w:r>
        <w:rPr>
          <w:rFonts w:ascii="Times New Roman" w:eastAsia="Times New Roman" w:hAnsi="Times New Roman"/>
          <w:i/>
          <w:iCs/>
          <w:color w:val="000000"/>
          <w:kern w:val="0"/>
          <w:sz w:val="20"/>
          <w:szCs w:val="20"/>
          <w:lang w:eastAsia="uk-UA"/>
        </w:rPr>
        <w:t>назва/компанія </w:t>
      </w:r>
      <w:r>
        <w:rPr>
          <w:rFonts w:ascii="Times New Roman" w:eastAsia="Times New Roman" w:hAnsi="Times New Roman"/>
          <w:color w:val="000000"/>
          <w:kern w:val="0"/>
          <w:sz w:val="20"/>
          <w:szCs w:val="20"/>
          <w:lang w:eastAsia="uk-UA"/>
        </w:rPr>
        <w:t>                 </w:t>
      </w:r>
    </w:p>
    <w:p w14:paraId="2EDA1448" w14:textId="77777777" w:rsidR="00DD1F2A" w:rsidRDefault="00F51C3E">
      <w:pPr>
        <w:spacing w:after="0" w:line="240" w:lineRule="auto"/>
      </w:pPr>
      <w:r>
        <w:rPr>
          <w:rFonts w:ascii="Times New Roman" w:eastAsia="Times New Roman" w:hAnsi="Times New Roman"/>
          <w:color w:val="000000"/>
          <w:kern w:val="0"/>
          <w:lang w:eastAsia="uk-UA"/>
        </w:rPr>
        <w:t>                 __________________________________________________________________________</w:t>
      </w:r>
    </w:p>
    <w:p w14:paraId="7F48CEAA" w14:textId="77777777" w:rsidR="00DD1F2A" w:rsidRDefault="00F51C3E">
      <w:pPr>
        <w:spacing w:after="0" w:line="240" w:lineRule="auto"/>
      </w:pPr>
      <w:r>
        <w:rPr>
          <w:rFonts w:ascii="Times New Roman" w:eastAsia="Times New Roman" w:hAnsi="Times New Roman"/>
          <w:color w:val="000000"/>
          <w:kern w:val="0"/>
          <w:lang w:eastAsia="uk-UA"/>
        </w:rPr>
        <w:t>                          </w:t>
      </w:r>
      <w:r>
        <w:rPr>
          <w:rFonts w:ascii="Times New Roman" w:eastAsia="Times New Roman" w:hAnsi="Times New Roman"/>
          <w:i/>
          <w:iCs/>
          <w:color w:val="000000"/>
          <w:kern w:val="0"/>
          <w:sz w:val="20"/>
          <w:szCs w:val="20"/>
          <w:lang w:eastAsia="uk-UA"/>
        </w:rPr>
        <w:t>адреса</w:t>
      </w:r>
    </w:p>
    <w:p w14:paraId="272D5F06" w14:textId="77777777" w:rsidR="00DD1F2A" w:rsidRDefault="00F51C3E">
      <w:pPr>
        <w:spacing w:after="0" w:line="240" w:lineRule="auto"/>
      </w:pPr>
      <w:r>
        <w:rPr>
          <w:rFonts w:ascii="Times New Roman" w:eastAsia="Times New Roman" w:hAnsi="Times New Roman"/>
          <w:color w:val="000000"/>
          <w:kern w:val="0"/>
          <w:lang w:eastAsia="uk-UA"/>
        </w:rPr>
        <w:t>в особі      __________________________________________________________________________</w:t>
      </w:r>
    </w:p>
    <w:p w14:paraId="12A3280C" w14:textId="77777777" w:rsidR="00DD1F2A" w:rsidRDefault="00F51C3E">
      <w:pPr>
        <w:spacing w:after="0" w:line="240" w:lineRule="auto"/>
        <w:ind w:left="720" w:firstLine="720"/>
      </w:pPr>
      <w:r>
        <w:rPr>
          <w:rFonts w:ascii="Times New Roman" w:eastAsia="Times New Roman" w:hAnsi="Times New Roman"/>
          <w:i/>
          <w:iCs/>
          <w:color w:val="000000"/>
          <w:kern w:val="0"/>
          <w:sz w:val="20"/>
          <w:szCs w:val="20"/>
          <w:lang w:eastAsia="uk-UA"/>
        </w:rPr>
        <w:t>повне ім’я представника</w:t>
      </w:r>
    </w:p>
    <w:p w14:paraId="1844170C" w14:textId="77777777" w:rsidR="00DD1F2A" w:rsidRDefault="00F51C3E">
      <w:pPr>
        <w:spacing w:after="0" w:line="240" w:lineRule="auto"/>
      </w:pPr>
      <w:r>
        <w:rPr>
          <w:rFonts w:ascii="Times New Roman" w:eastAsia="Times New Roman" w:hAnsi="Times New Roman"/>
          <w:color w:val="000000"/>
          <w:kern w:val="0"/>
          <w:lang w:eastAsia="uk-UA"/>
        </w:rPr>
        <w:t>                   _________________________________________________________________________</w:t>
      </w:r>
    </w:p>
    <w:p w14:paraId="0734F42A" w14:textId="77777777" w:rsidR="00DD1F2A" w:rsidRDefault="00F51C3E">
      <w:pPr>
        <w:spacing w:after="0" w:line="240" w:lineRule="auto"/>
        <w:ind w:left="720" w:firstLine="720"/>
      </w:pPr>
      <w:r>
        <w:rPr>
          <w:rFonts w:ascii="Times New Roman" w:eastAsia="Times New Roman" w:hAnsi="Times New Roman"/>
          <w:i/>
          <w:iCs/>
          <w:color w:val="000000"/>
          <w:kern w:val="0"/>
          <w:sz w:val="20"/>
          <w:szCs w:val="20"/>
          <w:lang w:eastAsia="uk-UA"/>
        </w:rPr>
        <w:t>адреса</w:t>
      </w:r>
    </w:p>
    <w:p w14:paraId="1587A9B4" w14:textId="77777777" w:rsidR="00DD1F2A" w:rsidRDefault="00F51C3E">
      <w:pPr>
        <w:spacing w:after="0" w:line="240" w:lineRule="auto"/>
      </w:pPr>
      <w:r>
        <w:rPr>
          <w:rFonts w:ascii="Times New Roman" w:eastAsia="Times New Roman" w:hAnsi="Times New Roman"/>
          <w:color w:val="000000"/>
          <w:kern w:val="0"/>
          <w:lang w:eastAsia="uk-UA"/>
        </w:rPr>
        <w:t>запевняє, що </w:t>
      </w:r>
      <w:r>
        <w:rPr>
          <w:rFonts w:ascii="Times New Roman" w:eastAsia="Times New Roman" w:hAnsi="Times New Roman"/>
          <w:b/>
          <w:bCs/>
          <w:color w:val="000000"/>
          <w:kern w:val="0"/>
          <w:u w:val="single"/>
          <w:lang w:eastAsia="uk-UA"/>
        </w:rPr>
        <w:t>жоден</w:t>
      </w:r>
      <w:r>
        <w:rPr>
          <w:rFonts w:ascii="Times New Roman" w:eastAsia="Times New Roman" w:hAnsi="Times New Roman"/>
          <w:color w:val="000000"/>
          <w:kern w:val="0"/>
          <w:lang w:eastAsia="uk-UA"/>
        </w:rPr>
        <w:t> з наступних пунктів не застосовується до його компанії:</w:t>
      </w:r>
    </w:p>
    <w:p w14:paraId="10862BF2"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a) Кандидат чи компанія є банкрутом або ліквідована, її справами керує суд, вона уклала угоду з кредиторами, призупинила свою комерційну діяльність, є предметом судового розгляду щодо цих питань, або перебуває у будь-якій аналогічній ситуації, що виникла внаслідок аналогічної процедури, передбаченої національним законодавством або нормативними актами.</w:t>
      </w:r>
    </w:p>
    <w:p w14:paraId="06509652"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б) Кандидат був обвинувачений у правопорушенні, що пов’язане з його професійною діяльністю, рішенням суду, що вступило в законну силу.</w:t>
      </w:r>
    </w:p>
    <w:p w14:paraId="5CA36C21"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в) Кандидат визнаний винним у серйозному неналежному виконанні професійних обов’язків, що може бути доведено організацією-замовником. </w:t>
      </w:r>
    </w:p>
    <w:p w14:paraId="04780B81"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г) Кандидат не виконав зобов'язань, пов'язаних зі сплатою внесків на соціальне страхування або сплати податків відповідно до законодавчих положень країни, в якій він заснований, відповідно до правових положень країни, в якій знаходиться договірна організація, або країни, в якій контракт буде реалізовуватися.</w:t>
      </w:r>
    </w:p>
    <w:p w14:paraId="0C5DFB5B"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д) Стосовно кандидата було винесено судове рішення, що вступило в законну силу, за шахрайство, корупцію, участь у злочинній організації або будь-яку іншу незаконну діяльність, яка завдає шкоди товариству Німецького Червоного Хреста або фінансовим інтересам Європейського Союзу.</w:t>
      </w:r>
    </w:p>
    <w:p w14:paraId="0C807AF9"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е) Кандидата було визнано винним у серйозному порушенні контракту за невиконання своїх контрактних зобов'язань відповідно до іншої процедури закупівель або процедури присудження підряду, що фінансується з бюджету товариства Німецького Червоного Хреста або Європейського Союзу.</w:t>
      </w:r>
    </w:p>
    <w:p w14:paraId="37FA5CAD"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Виконавець повинен дотримуватись екологічного законодавства, що діє в країні, де мають бути надані послуги, та узгоджених на міжнародному рівні основних трудових стандартів, наприклад, основних трудових стандартів МОП, конвенції про свободу асоціації та захист права на організацію, ліквідацію примусової та обов'язкової праці, конвенції щодо протидії дискримінації у сфері зайнятості та професійної діяльності, а також про протидію використання дитячої праці.</w:t>
      </w:r>
    </w:p>
    <w:p w14:paraId="1AC237DC" w14:textId="77777777" w:rsidR="00DD1F2A" w:rsidRDefault="00F51C3E">
      <w:pPr>
        <w:spacing w:after="0" w:line="240" w:lineRule="auto"/>
        <w:jc w:val="both"/>
      </w:pPr>
      <w:r>
        <w:rPr>
          <w:rFonts w:ascii="Times New Roman" w:eastAsia="Times New Roman" w:hAnsi="Times New Roman"/>
          <w:color w:val="000000"/>
          <w:kern w:val="0"/>
          <w:lang w:eastAsia="uk-UA"/>
        </w:rPr>
        <w:t>Кандидат також гарантує доступ до відповідних фінансових та бухгалтерських файлів та документів, а також іншої інформації, пов'язаної з проектом, та реєстраційних даних компанії з метою проведення фінансових перевірок та аудитів або повної юридичної перевірки, що проводиться</w:t>
      </w:r>
    </w:p>
    <w:p w14:paraId="27E5B2B0" w14:textId="77777777" w:rsidR="00DD1F2A" w:rsidRDefault="00F51C3E">
      <w:pPr>
        <w:spacing w:after="0" w:line="240" w:lineRule="auto"/>
        <w:ind w:firstLine="710"/>
      </w:pPr>
      <w:r>
        <w:rPr>
          <w:rFonts w:ascii="Times New Roman" w:eastAsia="Times New Roman" w:hAnsi="Times New Roman"/>
          <w:color w:val="000000"/>
          <w:kern w:val="0"/>
          <w:lang w:eastAsia="uk-UA"/>
        </w:rPr>
        <w:t>- Комісією Європейського співтовариства,</w:t>
      </w:r>
    </w:p>
    <w:p w14:paraId="3204D385" w14:textId="77777777" w:rsidR="00DD1F2A" w:rsidRDefault="00F51C3E">
      <w:pPr>
        <w:spacing w:after="0" w:line="240" w:lineRule="auto"/>
        <w:ind w:firstLine="710"/>
      </w:pPr>
      <w:r>
        <w:rPr>
          <w:rFonts w:ascii="Times New Roman" w:eastAsia="Times New Roman" w:hAnsi="Times New Roman"/>
          <w:color w:val="000000"/>
          <w:kern w:val="0"/>
          <w:lang w:eastAsia="uk-UA"/>
        </w:rPr>
        <w:t>- Європейським бюро по боротьбі з шахрайством (OLAF),</w:t>
      </w:r>
    </w:p>
    <w:p w14:paraId="7E335706" w14:textId="77777777" w:rsidR="00DD1F2A" w:rsidRDefault="00F51C3E">
      <w:pPr>
        <w:spacing w:after="0" w:line="240" w:lineRule="auto"/>
        <w:ind w:firstLine="710"/>
      </w:pPr>
      <w:r>
        <w:rPr>
          <w:rFonts w:ascii="Times New Roman" w:eastAsia="Times New Roman" w:hAnsi="Times New Roman"/>
          <w:color w:val="000000"/>
          <w:kern w:val="0"/>
          <w:lang w:eastAsia="uk-UA"/>
        </w:rPr>
        <w:t>- Європейською рахунковою палатою та</w:t>
      </w:r>
    </w:p>
    <w:p w14:paraId="129E8CD9"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-Дипломованими бухгалтерами/консультантами/аудиторами на замовлення товариства Німецького Червоного Хреста або відповідного донора. </w:t>
      </w:r>
    </w:p>
    <w:p w14:paraId="678E2A7C"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Крім того, кандидат підтверджує співпрацю з вищезгаданими сторонами при безпосередньому зверненні. Відмова надати дані та документи, що запитуються, може призвести до усунення від участі в тендерах та анулювання закритих контрактів.</w:t>
      </w:r>
    </w:p>
    <w:p w14:paraId="5400C617" w14:textId="77777777" w:rsidR="00DD1F2A" w:rsidRDefault="00DD1F2A">
      <w:pPr>
        <w:spacing w:after="0" w:line="240" w:lineRule="auto"/>
        <w:jc w:val="both"/>
        <w:rPr>
          <w:rFonts w:ascii="Times New Roman" w:eastAsia="Times New Roman" w:hAnsi="Times New Roman"/>
          <w:color w:val="000000"/>
          <w:kern w:val="0"/>
          <w:lang w:eastAsia="uk-UA"/>
        </w:rPr>
      </w:pPr>
    </w:p>
    <w:p w14:paraId="3CBC418A" w14:textId="77777777" w:rsidR="00DD1F2A" w:rsidRDefault="00DD1F2A">
      <w:pPr>
        <w:spacing w:after="0" w:line="240" w:lineRule="auto"/>
        <w:jc w:val="both"/>
        <w:rPr>
          <w:rFonts w:ascii="Times New Roman" w:eastAsia="Times New Roman" w:hAnsi="Times New Roman"/>
          <w:color w:val="000000"/>
          <w:kern w:val="0"/>
          <w:lang w:eastAsia="uk-UA"/>
        </w:rPr>
      </w:pPr>
    </w:p>
    <w:p w14:paraId="1D2B152A" w14:textId="77777777" w:rsidR="00DD1F2A" w:rsidRDefault="00DD1F2A">
      <w:pPr>
        <w:spacing w:after="0" w:line="240" w:lineRule="auto"/>
        <w:jc w:val="both"/>
        <w:rPr>
          <w:rFonts w:ascii="Times New Roman" w:eastAsia="Times New Roman" w:hAnsi="Times New Roman"/>
          <w:color w:val="000000"/>
          <w:kern w:val="0"/>
          <w:lang w:eastAsia="uk-UA"/>
        </w:rPr>
      </w:pPr>
    </w:p>
    <w:p w14:paraId="18D7B16B" w14:textId="77777777" w:rsidR="00DD1F2A" w:rsidRDefault="00DD1F2A">
      <w:pPr>
        <w:spacing w:after="0" w:line="240" w:lineRule="auto"/>
        <w:jc w:val="both"/>
        <w:rPr>
          <w:rFonts w:ascii="Times New Roman" w:eastAsia="Times New Roman" w:hAnsi="Times New Roman"/>
          <w:color w:val="000000"/>
          <w:kern w:val="0"/>
          <w:lang w:eastAsia="uk-UA"/>
        </w:rPr>
      </w:pPr>
    </w:p>
    <w:p w14:paraId="25BE2273" w14:textId="77777777" w:rsidR="00DD1F2A" w:rsidRDefault="00F51C3E">
      <w:pPr>
        <w:spacing w:after="0" w:line="240" w:lineRule="auto"/>
        <w:jc w:val="both"/>
      </w:pPr>
      <w:r>
        <w:rPr>
          <w:rFonts w:ascii="Times New Roman" w:eastAsia="Times New Roman" w:hAnsi="Times New Roman"/>
          <w:color w:val="000000"/>
          <w:kern w:val="0"/>
          <w:lang w:eastAsia="uk-UA"/>
        </w:rPr>
        <w:t>_______________________________________                                  ________________________________</w:t>
      </w:r>
    </w:p>
    <w:p w14:paraId="0A3C61AF" w14:textId="77777777" w:rsidR="00DD1F2A" w:rsidRDefault="00F51C3E">
      <w:pPr>
        <w:spacing w:after="0" w:line="240" w:lineRule="auto"/>
        <w:jc w:val="both"/>
      </w:pPr>
      <w:r>
        <w:rPr>
          <w:rFonts w:ascii="Times New Roman" w:eastAsia="Times New Roman" w:hAnsi="Times New Roman"/>
          <w:i/>
          <w:iCs/>
          <w:color w:val="000000"/>
          <w:kern w:val="0"/>
          <w:sz w:val="24"/>
          <w:szCs w:val="24"/>
          <w:lang w:eastAsia="uk-UA"/>
        </w:rPr>
        <w:t>                         Місце, дата                                                                               підпис </w:t>
      </w:r>
    </w:p>
    <w:p w14:paraId="497C2A20" w14:textId="77777777" w:rsidR="00DD1F2A" w:rsidRDefault="00DD1F2A"/>
    <w:p w14:paraId="3B68E644" w14:textId="77777777" w:rsidR="00DD1F2A" w:rsidRDefault="00DD1F2A"/>
    <w:sectPr w:rsidR="00DD1F2A" w:rsidSect="00367200">
      <w:headerReference w:type="even" r:id="rId7"/>
      <w:headerReference w:type="default" r:id="rId8"/>
      <w:footerReference w:type="even" r:id="rId9"/>
      <w:footerReference w:type="default" r:id="rId10"/>
      <w:headerReference w:type="first" r:id="rId11"/>
      <w:footerReference w:type="first" r:id="rId12"/>
      <w:pgSz w:w="11906" w:h="16838"/>
      <w:pgMar w:top="850" w:right="850" w:bottom="850" w:left="1417"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16DF1" w14:textId="77777777" w:rsidR="007F66D8" w:rsidRDefault="007F66D8">
      <w:pPr>
        <w:spacing w:after="0" w:line="240" w:lineRule="auto"/>
      </w:pPr>
      <w:r>
        <w:separator/>
      </w:r>
    </w:p>
  </w:endnote>
  <w:endnote w:type="continuationSeparator" w:id="0">
    <w:p w14:paraId="64AC6783" w14:textId="77777777" w:rsidR="007F66D8" w:rsidRDefault="007F6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3FE50" w14:textId="77777777" w:rsidR="00DE4606" w:rsidRDefault="00DE46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22885" w14:textId="77777777" w:rsidR="00DE4606" w:rsidRDefault="00DE46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6A21B" w14:textId="77777777" w:rsidR="00DE4606" w:rsidRDefault="00DE46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C966A" w14:textId="77777777" w:rsidR="007F66D8" w:rsidRDefault="007F66D8">
      <w:pPr>
        <w:spacing w:after="0" w:line="240" w:lineRule="auto"/>
      </w:pPr>
      <w:r>
        <w:rPr>
          <w:color w:val="000000"/>
        </w:rPr>
        <w:separator/>
      </w:r>
    </w:p>
  </w:footnote>
  <w:footnote w:type="continuationSeparator" w:id="0">
    <w:p w14:paraId="79D4616E" w14:textId="77777777" w:rsidR="007F66D8" w:rsidRDefault="007F66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C276A" w14:textId="77777777" w:rsidR="00DE4606" w:rsidRDefault="00DE46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3628E" w14:textId="77777777" w:rsidR="00E44A45" w:rsidRDefault="00237D11" w:rsidP="00237D11">
    <w:pPr>
      <w:pStyle w:val="Header"/>
      <w:jc w:val="right"/>
      <w:rPr>
        <w:rFonts w:ascii="Times New Roman" w:hAnsi="Times New Roman"/>
        <w:b/>
        <w:bCs/>
      </w:rPr>
    </w:pPr>
    <w:r w:rsidRPr="00367200">
      <w:rPr>
        <w:rFonts w:ascii="Times New Roman" w:hAnsi="Times New Roman"/>
        <w:b/>
        <w:bCs/>
      </w:rPr>
      <w:t>Додаток №</w:t>
    </w:r>
    <w:r w:rsidR="00E44A45">
      <w:rPr>
        <w:rFonts w:ascii="Times New Roman" w:hAnsi="Times New Roman"/>
        <w:b/>
        <w:bCs/>
      </w:rPr>
      <w:t>4</w:t>
    </w:r>
    <w:r w:rsidRPr="00367200">
      <w:rPr>
        <w:rFonts w:ascii="Times New Roman" w:hAnsi="Times New Roman"/>
        <w:b/>
        <w:bCs/>
      </w:rPr>
      <w:t xml:space="preserve"> </w:t>
    </w:r>
  </w:p>
  <w:p w14:paraId="270885E3" w14:textId="4F1752F7" w:rsidR="00237D11" w:rsidRPr="00367200" w:rsidRDefault="00237D11" w:rsidP="00237D11">
    <w:pPr>
      <w:pStyle w:val="Header"/>
      <w:jc w:val="right"/>
      <w:rPr>
        <w:rFonts w:ascii="Times New Roman" w:hAnsi="Times New Roman"/>
        <w:b/>
        <w:bCs/>
        <w:lang w:val="en-US"/>
      </w:rPr>
    </w:pPr>
    <w:r w:rsidRPr="00367200">
      <w:rPr>
        <w:rFonts w:ascii="Times New Roman" w:hAnsi="Times New Roman"/>
        <w:b/>
        <w:bCs/>
      </w:rPr>
      <w:t>до Запиту №</w:t>
    </w:r>
    <w:r w:rsidR="00DE4606">
      <w:rPr>
        <w:rFonts w:ascii="Times New Roman" w:hAnsi="Times New Roman"/>
        <w:b/>
        <w:bCs/>
        <w:lang w:val="en-US"/>
      </w:rPr>
      <w:t>2830</w:t>
    </w:r>
    <w:r w:rsidR="00E44A45">
      <w:rPr>
        <w:rFonts w:ascii="Times New Roman" w:hAnsi="Times New Roman"/>
        <w:b/>
        <w:bCs/>
      </w:rPr>
      <w:t>ОК</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7EFEA" w14:textId="77777777" w:rsidR="00DE4606" w:rsidRDefault="00DE46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2A"/>
    <w:rsid w:val="00037498"/>
    <w:rsid w:val="00237D11"/>
    <w:rsid w:val="00343C42"/>
    <w:rsid w:val="00361A6C"/>
    <w:rsid w:val="00367200"/>
    <w:rsid w:val="004C3998"/>
    <w:rsid w:val="006811E4"/>
    <w:rsid w:val="007025A6"/>
    <w:rsid w:val="007E657F"/>
    <w:rsid w:val="007F66D8"/>
    <w:rsid w:val="009A7491"/>
    <w:rsid w:val="00B26470"/>
    <w:rsid w:val="00B91A82"/>
    <w:rsid w:val="00C15F1B"/>
    <w:rsid w:val="00C801F4"/>
    <w:rsid w:val="00DD1F2A"/>
    <w:rsid w:val="00DE4606"/>
    <w:rsid w:val="00E17F56"/>
    <w:rsid w:val="00E44A45"/>
    <w:rsid w:val="00E67F33"/>
    <w:rsid w:val="00E843AA"/>
    <w:rsid w:val="00F51C3E"/>
    <w:rsid w:val="00FD02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06ED7"/>
  <w15:docId w15:val="{9A60C6E2-D7E2-4BE4-B841-359C8F8F8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kern w:val="3"/>
      <w:lang w:val="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7D11"/>
    <w:pPr>
      <w:tabs>
        <w:tab w:val="center" w:pos="4819"/>
        <w:tab w:val="right" w:pos="9639"/>
      </w:tabs>
      <w:spacing w:after="0" w:line="240" w:lineRule="auto"/>
    </w:pPr>
  </w:style>
  <w:style w:type="character" w:customStyle="1" w:styleId="HeaderChar">
    <w:name w:val="Header Char"/>
    <w:basedOn w:val="DefaultParagraphFont"/>
    <w:link w:val="Header"/>
    <w:uiPriority w:val="99"/>
    <w:rsid w:val="00237D11"/>
    <w:rPr>
      <w:kern w:val="3"/>
      <w:lang w:val="uk-UA"/>
    </w:rPr>
  </w:style>
  <w:style w:type="paragraph" w:styleId="Footer">
    <w:name w:val="footer"/>
    <w:basedOn w:val="Normal"/>
    <w:link w:val="FooterChar"/>
    <w:uiPriority w:val="99"/>
    <w:unhideWhenUsed/>
    <w:rsid w:val="00237D11"/>
    <w:pPr>
      <w:tabs>
        <w:tab w:val="center" w:pos="4819"/>
        <w:tab w:val="right" w:pos="9639"/>
      </w:tabs>
      <w:spacing w:after="0" w:line="240" w:lineRule="auto"/>
    </w:pPr>
  </w:style>
  <w:style w:type="character" w:customStyle="1" w:styleId="FooterChar">
    <w:name w:val="Footer Char"/>
    <w:basedOn w:val="DefaultParagraphFont"/>
    <w:link w:val="Footer"/>
    <w:uiPriority w:val="99"/>
    <w:rsid w:val="00237D11"/>
    <w:rPr>
      <w:kern w:val="3"/>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536</Words>
  <Characters>3060</Characters>
  <Application>Microsoft Office Word</Application>
  <DocSecurity>4</DocSecurity>
  <Lines>25</Lines>
  <Paragraphs>7</Paragraphs>
  <ScaleCrop>false</ScaleCrop>
  <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Oleh Rudchenko</dc:creator>
  <cp:keywords/>
  <dc:description/>
  <cp:lastModifiedBy>Олена Хмелюк</cp:lastModifiedBy>
  <cp:revision>5</cp:revision>
  <dcterms:created xsi:type="dcterms:W3CDTF">2026-02-23T22:25:00Z</dcterms:created>
  <dcterms:modified xsi:type="dcterms:W3CDTF">2026-03-18T13:17:00Z</dcterms:modified>
</cp:coreProperties>
</file>