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5F9A6050" w:rsidR="00B245C9" w:rsidRPr="005A5F8A" w:rsidRDefault="008A1D0A" w:rsidP="005A5F8A">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t xml:space="preserve"> </w:t>
      </w:r>
      <w:r w:rsidR="005A5F8A">
        <w:rPr>
          <w:b/>
          <w:sz w:val="22"/>
          <w:szCs w:val="22"/>
          <w:lang w:val="uk-UA"/>
        </w:rPr>
        <w:tab/>
      </w:r>
      <w:r w:rsidR="005A5F8A" w:rsidRPr="00442989">
        <w:rPr>
          <w:b/>
          <w:sz w:val="22"/>
          <w:szCs w:val="22"/>
          <w:lang w:val="uk-UA"/>
        </w:rPr>
        <w:t>«</w:t>
      </w:r>
      <w:r w:rsidR="00442989" w:rsidRPr="00442989">
        <w:rPr>
          <w:b/>
          <w:sz w:val="22"/>
          <w:szCs w:val="22"/>
          <w:lang w:val="uk-UA"/>
        </w:rPr>
        <w:t>10</w:t>
      </w:r>
      <w:r w:rsidR="005A5F8A" w:rsidRPr="00442989">
        <w:rPr>
          <w:b/>
          <w:sz w:val="22"/>
          <w:szCs w:val="22"/>
          <w:lang w:val="uk-UA"/>
        </w:rPr>
        <w:t xml:space="preserve">» </w:t>
      </w:r>
      <w:r w:rsidR="00F70042" w:rsidRPr="00442989">
        <w:rPr>
          <w:b/>
          <w:sz w:val="22"/>
          <w:szCs w:val="22"/>
          <w:lang w:val="uk-UA"/>
        </w:rPr>
        <w:t>лютого</w:t>
      </w:r>
      <w:r w:rsidR="005A5F8A" w:rsidRPr="00442989">
        <w:rPr>
          <w:b/>
          <w:sz w:val="22"/>
          <w:szCs w:val="22"/>
          <w:lang w:val="uk-UA"/>
        </w:rPr>
        <w:t xml:space="preserve"> 202</w:t>
      </w:r>
      <w:r w:rsidR="00F70042" w:rsidRPr="00442989">
        <w:rPr>
          <w:b/>
          <w:sz w:val="22"/>
          <w:szCs w:val="22"/>
          <w:lang w:val="uk-UA"/>
        </w:rPr>
        <w:t>6</w:t>
      </w:r>
      <w:r w:rsidR="005A5F8A" w:rsidRPr="00442989">
        <w:rPr>
          <w:b/>
          <w:sz w:val="22"/>
          <w:szCs w:val="22"/>
          <w:lang w:val="uk-UA"/>
        </w:rPr>
        <w:t xml:space="preserve"> р.</w:t>
      </w:r>
      <w:r w:rsidR="00AB5249">
        <w:rPr>
          <w:b/>
          <w:sz w:val="22"/>
          <w:szCs w:val="22"/>
          <w:lang w:val="uk-UA"/>
        </w:rPr>
        <w:t xml:space="preserve">                                                                                                                                    </w:t>
      </w:r>
      <w:r w:rsidR="00B245C9">
        <w:rPr>
          <w:b/>
          <w:sz w:val="22"/>
          <w:szCs w:val="22"/>
          <w:lang w:val="uk-UA"/>
        </w:rPr>
        <w:t xml:space="preserve">                                                                                                                                    </w:t>
      </w:r>
    </w:p>
    <w:p w14:paraId="7B65C476" w14:textId="3C3CE0E7" w:rsidR="001D142B" w:rsidRPr="00FB0EE1" w:rsidRDefault="001D142B" w:rsidP="09C7B284">
      <w:pPr>
        <w:ind w:left="540" w:hanging="540"/>
        <w:jc w:val="center"/>
        <w:rPr>
          <w:b/>
          <w:bCs/>
          <w:sz w:val="22"/>
          <w:szCs w:val="22"/>
        </w:rPr>
      </w:pPr>
      <w:r w:rsidRPr="09C7B284">
        <w:rPr>
          <w:b/>
          <w:bCs/>
          <w:sz w:val="22"/>
          <w:szCs w:val="22"/>
        </w:rPr>
        <w:t xml:space="preserve">ЗАПИТ ЦІНОВИХ </w:t>
      </w:r>
      <w:r w:rsidRPr="00DD79EC">
        <w:rPr>
          <w:b/>
          <w:bCs/>
          <w:sz w:val="22"/>
          <w:szCs w:val="22"/>
        </w:rPr>
        <w:t>ПРОПОЗИЦІЙ</w:t>
      </w:r>
      <w:r w:rsidR="000713B8" w:rsidRPr="00DD79EC">
        <w:rPr>
          <w:b/>
          <w:bCs/>
          <w:sz w:val="22"/>
          <w:szCs w:val="22"/>
        </w:rPr>
        <w:t>_</w:t>
      </w:r>
      <w:r w:rsidR="00DD79EC" w:rsidRPr="00DD79EC">
        <w:rPr>
          <w:b/>
          <w:bCs/>
          <w:sz w:val="22"/>
          <w:szCs w:val="22"/>
          <w:lang w:val="uk-UA"/>
        </w:rPr>
        <w:t>2718</w:t>
      </w:r>
      <w:r w:rsidR="000713B8" w:rsidRPr="00DD79EC">
        <w:rPr>
          <w:b/>
          <w:bCs/>
          <w:sz w:val="22"/>
          <w:szCs w:val="22"/>
          <w:lang w:val="uk-UA"/>
        </w:rPr>
        <w:t>ОК</w:t>
      </w:r>
      <w:r w:rsidRPr="09C7B284">
        <w:rPr>
          <w:b/>
          <w:bCs/>
          <w:sz w:val="22"/>
          <w:szCs w:val="22"/>
        </w:rPr>
        <w:t xml:space="preserve">                              </w:t>
      </w:r>
    </w:p>
    <w:p w14:paraId="0A2EDB6E" w14:textId="77777777" w:rsidR="001D142B" w:rsidRPr="00FB0EE1" w:rsidRDefault="001D142B" w:rsidP="001D142B">
      <w:pPr>
        <w:ind w:left="540" w:hanging="540"/>
        <w:jc w:val="center"/>
        <w:rPr>
          <w:b/>
          <w:sz w:val="22"/>
          <w:szCs w:val="22"/>
          <w:lang w:val="uk-UA"/>
        </w:rPr>
      </w:pPr>
      <w:r>
        <w:rPr>
          <w:b/>
          <w:sz w:val="22"/>
          <w:szCs w:val="22"/>
          <w:lang w:val="uk-UA"/>
        </w:rPr>
        <w:t>в рамках</w:t>
      </w:r>
      <w:r w:rsidRPr="00FB0EE1">
        <w:rPr>
          <w:b/>
          <w:sz w:val="22"/>
          <w:szCs w:val="22"/>
          <w:lang w:val="uk-UA"/>
        </w:rPr>
        <w:t xml:space="preserve"> проведення тендеру</w:t>
      </w:r>
    </w:p>
    <w:p w14:paraId="12C594AF" w14:textId="42A4C87A" w:rsidR="004C2787" w:rsidRPr="00FB0EE1" w:rsidRDefault="001D142B" w:rsidP="001D142B">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3675A0DA" w14:textId="77777777" w:rsidR="001D142B" w:rsidRDefault="001D142B" w:rsidP="001520C0">
      <w:pPr>
        <w:ind w:right="-306" w:firstLine="567"/>
        <w:jc w:val="both"/>
        <w:rPr>
          <w:bCs/>
          <w:spacing w:val="-6"/>
          <w:sz w:val="22"/>
          <w:szCs w:val="22"/>
          <w:lang w:val="uk-UA"/>
        </w:rPr>
      </w:pPr>
    </w:p>
    <w:p w14:paraId="40E5BFA9" w14:textId="37158AEC" w:rsidR="004C2787" w:rsidRPr="000B48D8" w:rsidRDefault="004C2787" w:rsidP="001520C0">
      <w:pPr>
        <w:ind w:right="-306" w:firstLine="567"/>
        <w:jc w:val="both"/>
        <w:rPr>
          <w:spacing w:val="-4"/>
          <w:sz w:val="22"/>
          <w:szCs w:val="22"/>
          <w:lang w:val="uk-UA"/>
        </w:rPr>
      </w:pPr>
      <w:r w:rsidRPr="000B48D8">
        <w:rPr>
          <w:bCs/>
          <w:spacing w:val="-6"/>
          <w:sz w:val="22"/>
          <w:szCs w:val="22"/>
          <w:lang w:val="uk-UA"/>
        </w:rPr>
        <w:t xml:space="preserve">Товариство Червоного Хреста України </w:t>
      </w:r>
      <w:r w:rsidRPr="000B48D8">
        <w:rPr>
          <w:sz w:val="22"/>
          <w:szCs w:val="22"/>
          <w:lang w:val="uk-UA"/>
        </w:rPr>
        <w:t>(далі – «Організатор»)</w:t>
      </w:r>
      <w:r w:rsidRPr="000B48D8">
        <w:rPr>
          <w:bCs/>
          <w:spacing w:val="-6"/>
          <w:sz w:val="22"/>
          <w:szCs w:val="22"/>
          <w:lang w:val="uk-UA"/>
        </w:rPr>
        <w:t xml:space="preserve"> </w:t>
      </w:r>
      <w:r w:rsidRPr="000B48D8">
        <w:rPr>
          <w:spacing w:val="-4"/>
          <w:sz w:val="22"/>
          <w:szCs w:val="22"/>
          <w:lang w:val="uk-UA"/>
        </w:rPr>
        <w:t xml:space="preserve">оголошує тендер на </w:t>
      </w:r>
      <w:r w:rsidR="00157544" w:rsidRPr="000B48D8">
        <w:rPr>
          <w:sz w:val="22"/>
          <w:szCs w:val="22"/>
          <w:lang w:val="uk-UA"/>
        </w:rPr>
        <w:t xml:space="preserve">закупівлю </w:t>
      </w:r>
      <w:bookmarkStart w:id="0" w:name="_Hlk151383416"/>
      <w:r w:rsidR="00003481" w:rsidRPr="000B48D8">
        <w:rPr>
          <w:sz w:val="22"/>
          <w:szCs w:val="22"/>
          <w:lang w:val="uk-UA"/>
        </w:rPr>
        <w:t xml:space="preserve">послуг </w:t>
      </w:r>
      <w:r w:rsidR="00003481" w:rsidRPr="000B48D8">
        <w:rPr>
          <w:bCs/>
          <w:sz w:val="22"/>
          <w:szCs w:val="22"/>
          <w:lang w:val="uk-UA"/>
        </w:rPr>
        <w:t xml:space="preserve">з </w:t>
      </w:r>
      <w:bookmarkEnd w:id="0"/>
      <w:r w:rsidR="006A7A50">
        <w:rPr>
          <w:sz w:val="22"/>
          <w:szCs w:val="22"/>
          <w:lang w:val="uk-UA"/>
        </w:rPr>
        <w:t xml:space="preserve">добровільного </w:t>
      </w:r>
      <w:r w:rsidR="00F70042">
        <w:rPr>
          <w:sz w:val="22"/>
          <w:szCs w:val="22"/>
          <w:lang w:val="uk-UA"/>
        </w:rPr>
        <w:t xml:space="preserve">медичного </w:t>
      </w:r>
      <w:r w:rsidR="006F6BDE">
        <w:rPr>
          <w:sz w:val="22"/>
          <w:szCs w:val="22"/>
          <w:lang w:val="uk-UA"/>
        </w:rPr>
        <w:t>страхування</w:t>
      </w:r>
      <w:r w:rsidR="006F482D" w:rsidRPr="000B48D8">
        <w:rPr>
          <w:spacing w:val="-4"/>
          <w:sz w:val="22"/>
          <w:szCs w:val="22"/>
          <w:lang w:val="uk-UA"/>
        </w:rPr>
        <w:t>.</w:t>
      </w:r>
      <w:r w:rsidR="00157544" w:rsidRPr="000B48D8">
        <w:rPr>
          <w:spacing w:val="-4"/>
          <w:sz w:val="22"/>
          <w:szCs w:val="22"/>
          <w:lang w:val="uk-UA"/>
        </w:rPr>
        <w:t xml:space="preserve"> </w:t>
      </w:r>
      <w:r w:rsidR="000B48D8" w:rsidRPr="000B48D8">
        <w:rPr>
          <w:spacing w:val="-4"/>
          <w:sz w:val="22"/>
          <w:szCs w:val="22"/>
          <w:lang w:val="uk-UA"/>
        </w:rPr>
        <w:t xml:space="preserve"> </w:t>
      </w:r>
    </w:p>
    <w:p w14:paraId="48F6982D" w14:textId="77777777" w:rsidR="00B54363" w:rsidRPr="000B48D8" w:rsidRDefault="00B54363" w:rsidP="00860E5D">
      <w:pPr>
        <w:ind w:right="-306"/>
        <w:jc w:val="both"/>
        <w:rPr>
          <w:spacing w:val="-4"/>
          <w:sz w:val="22"/>
          <w:szCs w:val="22"/>
          <w:lang w:val="uk-UA"/>
        </w:rPr>
      </w:pPr>
    </w:p>
    <w:p w14:paraId="3738D1C3" w14:textId="32880669" w:rsidR="004C2787" w:rsidRPr="000B48D8" w:rsidRDefault="00370791" w:rsidP="00860E5D">
      <w:pPr>
        <w:ind w:right="-306"/>
        <w:jc w:val="center"/>
        <w:rPr>
          <w:b/>
          <w:sz w:val="22"/>
          <w:szCs w:val="22"/>
          <w:lang w:val="uk-UA"/>
        </w:rPr>
      </w:pPr>
      <w:r>
        <w:rPr>
          <w:b/>
          <w:sz w:val="22"/>
          <w:szCs w:val="22"/>
          <w:lang w:val="uk-UA"/>
        </w:rPr>
        <w:t xml:space="preserve"> І. </w:t>
      </w:r>
      <w:r w:rsidR="004C2787" w:rsidRPr="000B48D8">
        <w:rPr>
          <w:b/>
          <w:sz w:val="22"/>
          <w:szCs w:val="22"/>
          <w:lang w:val="uk-UA"/>
        </w:rPr>
        <w:t>Опис позиці</w:t>
      </w:r>
      <w:r w:rsidR="001520C0" w:rsidRPr="000B48D8">
        <w:rPr>
          <w:b/>
          <w:sz w:val="22"/>
          <w:szCs w:val="22"/>
          <w:lang w:val="uk-UA"/>
        </w:rPr>
        <w:t>й</w:t>
      </w:r>
      <w:r w:rsidR="004C2787" w:rsidRPr="000B48D8">
        <w:rPr>
          <w:b/>
          <w:sz w:val="22"/>
          <w:szCs w:val="22"/>
          <w:lang w:val="uk-UA"/>
        </w:rPr>
        <w:t xml:space="preserve"> до закупівлі</w:t>
      </w:r>
      <w:r w:rsidR="00CD5018">
        <w:rPr>
          <w:b/>
          <w:sz w:val="22"/>
          <w:szCs w:val="22"/>
          <w:lang w:val="uk-UA"/>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013"/>
        <w:gridCol w:w="3527"/>
        <w:gridCol w:w="3248"/>
      </w:tblGrid>
      <w:tr w:rsidR="004C2787" w:rsidRPr="000B48D8" w14:paraId="56DE4E59" w14:textId="77777777" w:rsidTr="00356334">
        <w:trPr>
          <w:trHeight w:val="275"/>
        </w:trPr>
        <w:tc>
          <w:tcPr>
            <w:tcW w:w="432" w:type="dxa"/>
            <w:shd w:val="clear" w:color="auto" w:fill="E7E6E6"/>
          </w:tcPr>
          <w:p w14:paraId="19D3F065" w14:textId="77777777" w:rsidR="004C2787" w:rsidRPr="000B48D8" w:rsidRDefault="004C2787" w:rsidP="00860E5D">
            <w:pPr>
              <w:ind w:right="-306"/>
              <w:rPr>
                <w:b/>
                <w:bCs/>
                <w:spacing w:val="-6"/>
                <w:sz w:val="22"/>
                <w:szCs w:val="22"/>
                <w:lang w:val="uk-UA"/>
              </w:rPr>
            </w:pPr>
            <w:r w:rsidRPr="000B48D8">
              <w:rPr>
                <w:b/>
                <w:bCs/>
                <w:spacing w:val="-6"/>
                <w:sz w:val="22"/>
                <w:szCs w:val="22"/>
                <w:lang w:val="uk-UA"/>
              </w:rPr>
              <w:t>№</w:t>
            </w:r>
          </w:p>
        </w:tc>
        <w:tc>
          <w:tcPr>
            <w:tcW w:w="3013" w:type="dxa"/>
            <w:shd w:val="clear" w:color="auto" w:fill="E7E6E6"/>
          </w:tcPr>
          <w:p w14:paraId="72BA2243" w14:textId="77777777" w:rsidR="004C2787" w:rsidRPr="000B48D8" w:rsidRDefault="004C2787" w:rsidP="00FB0EE1">
            <w:pPr>
              <w:ind w:right="-306"/>
              <w:jc w:val="center"/>
              <w:rPr>
                <w:b/>
                <w:bCs/>
                <w:spacing w:val="-6"/>
                <w:sz w:val="22"/>
                <w:szCs w:val="22"/>
                <w:lang w:val="uk-UA"/>
              </w:rPr>
            </w:pPr>
            <w:r w:rsidRPr="000B48D8">
              <w:rPr>
                <w:b/>
                <w:bCs/>
                <w:spacing w:val="-6"/>
                <w:sz w:val="22"/>
                <w:szCs w:val="22"/>
                <w:lang w:val="uk-UA"/>
              </w:rPr>
              <w:t>Назва</w:t>
            </w:r>
          </w:p>
        </w:tc>
        <w:tc>
          <w:tcPr>
            <w:tcW w:w="3527" w:type="dxa"/>
            <w:shd w:val="clear" w:color="auto" w:fill="E7E6E6"/>
          </w:tcPr>
          <w:p w14:paraId="69C160CB"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Кількість</w:t>
            </w:r>
          </w:p>
        </w:tc>
        <w:tc>
          <w:tcPr>
            <w:tcW w:w="3248" w:type="dxa"/>
            <w:shd w:val="clear" w:color="auto" w:fill="E7E6E6"/>
          </w:tcPr>
          <w:p w14:paraId="3AAB40B6"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Додаткова інформація</w:t>
            </w:r>
          </w:p>
        </w:tc>
      </w:tr>
      <w:tr w:rsidR="00062535" w:rsidRPr="00D368AF" w14:paraId="0F594BD0" w14:textId="77777777" w:rsidTr="00356334">
        <w:trPr>
          <w:trHeight w:val="68"/>
        </w:trPr>
        <w:tc>
          <w:tcPr>
            <w:tcW w:w="432" w:type="dxa"/>
            <w:vAlign w:val="center"/>
          </w:tcPr>
          <w:p w14:paraId="29708A12" w14:textId="77777777" w:rsidR="00062535" w:rsidRPr="00D368AF" w:rsidRDefault="00062535" w:rsidP="00062535">
            <w:pPr>
              <w:ind w:right="-306"/>
              <w:rPr>
                <w:spacing w:val="-6"/>
                <w:sz w:val="22"/>
                <w:szCs w:val="22"/>
                <w:lang w:val="uk-UA"/>
              </w:rPr>
            </w:pPr>
            <w:r w:rsidRPr="00D368AF">
              <w:rPr>
                <w:spacing w:val="-6"/>
                <w:sz w:val="22"/>
                <w:szCs w:val="22"/>
                <w:lang w:val="uk-UA"/>
              </w:rPr>
              <w:t>1</w:t>
            </w:r>
          </w:p>
        </w:tc>
        <w:tc>
          <w:tcPr>
            <w:tcW w:w="3013" w:type="dxa"/>
            <w:vAlign w:val="center"/>
          </w:tcPr>
          <w:p w14:paraId="5D6D90EE" w14:textId="247CB024" w:rsidR="00062535" w:rsidRPr="00D368AF" w:rsidRDefault="00062535" w:rsidP="00062535">
            <w:pPr>
              <w:ind w:right="92"/>
              <w:rPr>
                <w:spacing w:val="-6"/>
                <w:sz w:val="22"/>
                <w:szCs w:val="22"/>
                <w:lang w:val="uk-UA"/>
              </w:rPr>
            </w:pPr>
            <w:r w:rsidRPr="00D368AF">
              <w:rPr>
                <w:bCs/>
                <w:sz w:val="22"/>
                <w:szCs w:val="22"/>
                <w:lang w:val="uk-UA" w:eastAsia="en-US"/>
              </w:rPr>
              <w:t xml:space="preserve">Послуги </w:t>
            </w:r>
            <w:r w:rsidR="006A7A50" w:rsidRPr="00D368AF">
              <w:rPr>
                <w:bCs/>
                <w:sz w:val="22"/>
                <w:szCs w:val="22"/>
                <w:lang w:val="uk-UA" w:eastAsia="en-US"/>
              </w:rPr>
              <w:t xml:space="preserve">з добровільного </w:t>
            </w:r>
            <w:r w:rsidR="00F70042" w:rsidRPr="00D368AF">
              <w:rPr>
                <w:bCs/>
                <w:sz w:val="22"/>
                <w:szCs w:val="22"/>
                <w:lang w:val="uk-UA" w:eastAsia="en-US"/>
              </w:rPr>
              <w:t xml:space="preserve">медичного </w:t>
            </w:r>
            <w:r w:rsidR="00B845BE" w:rsidRPr="00D368AF">
              <w:rPr>
                <w:bCs/>
                <w:sz w:val="22"/>
                <w:szCs w:val="22"/>
                <w:lang w:val="uk-UA" w:eastAsia="en-US"/>
              </w:rPr>
              <w:t>страхування</w:t>
            </w:r>
          </w:p>
        </w:tc>
        <w:tc>
          <w:tcPr>
            <w:tcW w:w="3527" w:type="dxa"/>
            <w:vAlign w:val="center"/>
          </w:tcPr>
          <w:p w14:paraId="4F5DE3BC" w14:textId="286ACF99" w:rsidR="00062535" w:rsidRPr="00356334" w:rsidRDefault="00F70042" w:rsidP="00062535">
            <w:pPr>
              <w:ind w:right="-5" w:hanging="104"/>
              <w:jc w:val="center"/>
              <w:rPr>
                <w:bCs/>
                <w:spacing w:val="-6"/>
                <w:sz w:val="22"/>
                <w:szCs w:val="22"/>
                <w:lang w:val="uk-UA"/>
              </w:rPr>
            </w:pPr>
            <w:r w:rsidRPr="00356334">
              <w:rPr>
                <w:bCs/>
                <w:spacing w:val="-6"/>
                <w:sz w:val="22"/>
                <w:szCs w:val="22"/>
                <w:lang w:val="uk-UA"/>
              </w:rPr>
              <w:t>6</w:t>
            </w:r>
            <w:r w:rsidR="00961C06" w:rsidRPr="00356334">
              <w:rPr>
                <w:bCs/>
                <w:spacing w:val="-6"/>
                <w:sz w:val="22"/>
                <w:szCs w:val="22"/>
                <w:lang w:val="uk-UA"/>
              </w:rPr>
              <w:t>00 чоловік</w:t>
            </w:r>
          </w:p>
        </w:tc>
        <w:tc>
          <w:tcPr>
            <w:tcW w:w="3248" w:type="dxa"/>
            <w:vAlign w:val="center"/>
          </w:tcPr>
          <w:p w14:paraId="5FF68500" w14:textId="69B7CC36" w:rsidR="00062535" w:rsidRPr="00356334" w:rsidRDefault="00062535" w:rsidP="00062535">
            <w:pPr>
              <w:ind w:right="-5"/>
              <w:jc w:val="center"/>
              <w:rPr>
                <w:bCs/>
                <w:spacing w:val="-6"/>
                <w:sz w:val="22"/>
                <w:szCs w:val="22"/>
                <w:lang w:val="uk-UA"/>
              </w:rPr>
            </w:pPr>
            <w:r w:rsidRPr="00356334">
              <w:rPr>
                <w:bCs/>
                <w:spacing w:val="-6"/>
                <w:sz w:val="22"/>
                <w:szCs w:val="22"/>
                <w:lang w:val="uk-UA"/>
              </w:rPr>
              <w:t>Інформація вказана в Додатку 2 та Додатку 3 до Запиту</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D368AF">
        <w:rPr>
          <w:color w:val="000000"/>
          <w:sz w:val="20"/>
          <w:szCs w:val="20"/>
          <w:lang w:val="uk-UA" w:eastAsia="uk-UA"/>
        </w:rPr>
        <w:t>*</w:t>
      </w:r>
      <w:r w:rsidRPr="00D368AF">
        <w:rPr>
          <w:i/>
          <w:iCs/>
          <w:color w:val="000000"/>
          <w:sz w:val="20"/>
          <w:szCs w:val="20"/>
          <w:lang w:val="uk-UA" w:eastAsia="uk-UA"/>
        </w:rPr>
        <w:t>Товариство Червоного Хреста України залишає за собою п</w:t>
      </w:r>
      <w:r w:rsidRPr="0000195C">
        <w:rPr>
          <w:i/>
          <w:iCs/>
          <w:color w:val="000000"/>
          <w:sz w:val="20"/>
          <w:szCs w:val="20"/>
          <w:lang w:val="uk-UA" w:eastAsia="uk-UA"/>
        </w:rPr>
        <w:t>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1"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1"/>
    </w:p>
    <w:p w14:paraId="43345CAC" w14:textId="77777777" w:rsidR="00807E89" w:rsidRDefault="00807E89" w:rsidP="00E62EFA">
      <w:pPr>
        <w:ind w:right="-306" w:firstLine="567"/>
        <w:jc w:val="both"/>
        <w:textAlignment w:val="baseline"/>
        <w:rPr>
          <w:i/>
          <w:iCs/>
          <w:color w:val="000000"/>
          <w:sz w:val="20"/>
          <w:szCs w:val="20"/>
          <w:lang w:val="uk-UA" w:eastAsia="uk-UA"/>
        </w:rPr>
      </w:pPr>
    </w:p>
    <w:p w14:paraId="3369C7C3" w14:textId="37F215AE" w:rsidR="00AC0E01" w:rsidRPr="000B48D8" w:rsidRDefault="00AC0E01" w:rsidP="00AC0E01">
      <w:pPr>
        <w:spacing w:before="76" w:line="250" w:lineRule="exact"/>
        <w:ind w:right="-23" w:firstLine="567"/>
        <w:jc w:val="both"/>
        <w:rPr>
          <w:sz w:val="22"/>
          <w:szCs w:val="22"/>
          <w:lang w:val="uk-UA"/>
        </w:rPr>
      </w:pPr>
      <w:r w:rsidRPr="000B48D8">
        <w:rPr>
          <w:b/>
          <w:sz w:val="22"/>
          <w:szCs w:val="22"/>
          <w:lang w:val="uk-UA"/>
        </w:rPr>
        <w:t>Термін</w:t>
      </w:r>
      <w:r w:rsidRPr="000B48D8">
        <w:rPr>
          <w:b/>
          <w:spacing w:val="-5"/>
          <w:sz w:val="22"/>
          <w:szCs w:val="22"/>
          <w:lang w:val="uk-UA"/>
        </w:rPr>
        <w:t xml:space="preserve"> </w:t>
      </w:r>
      <w:r w:rsidRPr="000B48D8">
        <w:rPr>
          <w:b/>
          <w:sz w:val="22"/>
          <w:szCs w:val="22"/>
          <w:lang w:val="uk-UA"/>
        </w:rPr>
        <w:t>надання</w:t>
      </w:r>
      <w:r w:rsidRPr="000B48D8">
        <w:rPr>
          <w:b/>
          <w:spacing w:val="-2"/>
          <w:sz w:val="22"/>
          <w:szCs w:val="22"/>
          <w:lang w:val="uk-UA"/>
        </w:rPr>
        <w:t xml:space="preserve"> </w:t>
      </w:r>
      <w:r w:rsidRPr="000B48D8">
        <w:rPr>
          <w:b/>
          <w:sz w:val="22"/>
          <w:szCs w:val="22"/>
          <w:lang w:val="uk-UA"/>
        </w:rPr>
        <w:t>послуг</w:t>
      </w:r>
      <w:r w:rsidRPr="00B742C1">
        <w:rPr>
          <w:b/>
          <w:sz w:val="22"/>
          <w:szCs w:val="22"/>
          <w:lang w:val="uk-UA"/>
        </w:rPr>
        <w:t xml:space="preserve">: </w:t>
      </w:r>
      <w:r w:rsidRPr="00B742C1">
        <w:rPr>
          <w:sz w:val="22"/>
          <w:szCs w:val="22"/>
          <w:lang w:val="uk-UA"/>
        </w:rPr>
        <w:t xml:space="preserve">протягом </w:t>
      </w:r>
      <w:r w:rsidR="00F70042">
        <w:rPr>
          <w:sz w:val="22"/>
          <w:szCs w:val="22"/>
          <w:lang w:val="uk-UA"/>
        </w:rPr>
        <w:t xml:space="preserve">12 місяців з дати укладення договору. </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85481F">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BC13F3" w:rsidRPr="00E30C70" w14:paraId="17D899A6" w14:textId="77777777" w:rsidTr="0080323A">
        <w:trPr>
          <w:trHeight w:val="76"/>
        </w:trPr>
        <w:tc>
          <w:tcPr>
            <w:tcW w:w="601" w:type="dxa"/>
            <w:shd w:val="clear" w:color="auto" w:fill="E8E8E8" w:themeFill="background2"/>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E8E8E8" w:themeFill="background2"/>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shd w:val="clear" w:color="auto" w:fill="E8E8E8" w:themeFill="background2"/>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BC13F3" w:rsidRPr="000B48D8" w14:paraId="5E8B42AD" w14:textId="77777777" w:rsidTr="00605C06">
        <w:trPr>
          <w:trHeight w:val="1798"/>
        </w:trPr>
        <w:tc>
          <w:tcPr>
            <w:tcW w:w="601" w:type="dxa"/>
          </w:tcPr>
          <w:p w14:paraId="29032B01" w14:textId="2BCCDD89"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7E38F3">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w:t>
            </w:r>
            <w:r w:rsidRPr="007E38F3">
              <w:rPr>
                <w:rFonts w:ascii="Times New Roman" w:hAnsi="Times New Roman" w:cs="Times New Roman"/>
                <w:b/>
                <w:bCs/>
                <w:sz w:val="22"/>
                <w:szCs w:val="22"/>
                <w:lang w:val="uk-UA"/>
              </w:rPr>
              <w:t>або 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7E38F3">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808EEE" w14:textId="77777777" w:rsidR="00BC13F3" w:rsidRPr="008365D7"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7E38F3">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w:t>
            </w:r>
            <w:r w:rsidRPr="008365D7">
              <w:rPr>
                <w:rFonts w:ascii="Times New Roman" w:hAnsi="Times New Roman" w:cs="Times New Roman"/>
                <w:sz w:val="22"/>
                <w:szCs w:val="22"/>
                <w:lang w:val="uk-UA"/>
              </w:rPr>
              <w:t xml:space="preserve">), або довідки з податкового органу про обрання системи оподаткування </w:t>
            </w:r>
          </w:p>
          <w:p w14:paraId="1146A742" w14:textId="66F600B4" w:rsidR="009E2C81" w:rsidRPr="009E2C81" w:rsidRDefault="009E2C81"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8365D7">
              <w:rPr>
                <w:rFonts w:ascii="Times New Roman" w:hAnsi="Times New Roman" w:cs="Times New Roman"/>
                <w:b/>
                <w:bCs/>
                <w:sz w:val="22"/>
                <w:szCs w:val="22"/>
                <w:lang w:val="uk-UA"/>
              </w:rPr>
              <w:t>Ліцензія на здійснення страхової діяльності</w:t>
            </w:r>
          </w:p>
        </w:tc>
      </w:tr>
      <w:tr w:rsidR="00BC13F3" w:rsidRPr="000B48D8" w14:paraId="440D73B1" w14:textId="77777777" w:rsidTr="00605C06">
        <w:trPr>
          <w:trHeight w:val="263"/>
        </w:trPr>
        <w:tc>
          <w:tcPr>
            <w:tcW w:w="601" w:type="dxa"/>
          </w:tcPr>
          <w:p w14:paraId="0938F4C9" w14:textId="6D06BE5F"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74ED0609" w14:textId="59080D86" w:rsidR="00BC13F3" w:rsidRPr="000B48D8"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w:t>
            </w:r>
            <w:r w:rsidR="00BC13F3" w:rsidRPr="00356334">
              <w:rPr>
                <w:rFonts w:ascii="Times New Roman" w:hAnsi="Times New Roman" w:cs="Times New Roman"/>
                <w:sz w:val="22"/>
                <w:szCs w:val="22"/>
                <w:lang w:val="uk-UA"/>
              </w:rPr>
              <w:t>банківських реквізитів постачальника, умов оплати</w:t>
            </w:r>
            <w:r w:rsidR="00744880" w:rsidRPr="00356334">
              <w:rPr>
                <w:rFonts w:ascii="Times New Roman" w:hAnsi="Times New Roman" w:cs="Times New Roman"/>
                <w:sz w:val="22"/>
                <w:szCs w:val="22"/>
                <w:lang w:val="uk-UA"/>
              </w:rPr>
              <w:t xml:space="preserve"> у формі Додатку </w:t>
            </w:r>
            <w:r w:rsidR="00356334" w:rsidRPr="00356334">
              <w:rPr>
                <w:rFonts w:ascii="Times New Roman" w:hAnsi="Times New Roman" w:cs="Times New Roman"/>
                <w:sz w:val="22"/>
                <w:szCs w:val="22"/>
                <w:lang w:val="uk-UA"/>
              </w:rPr>
              <w:t xml:space="preserve">№ </w:t>
            </w:r>
            <w:r w:rsidR="00744880" w:rsidRPr="00356334">
              <w:rPr>
                <w:rFonts w:ascii="Times New Roman" w:hAnsi="Times New Roman" w:cs="Times New Roman"/>
                <w:sz w:val="22"/>
                <w:szCs w:val="22"/>
                <w:lang w:val="uk-UA"/>
              </w:rPr>
              <w:t>3</w:t>
            </w:r>
          </w:p>
        </w:tc>
      </w:tr>
      <w:tr w:rsidR="005000CA" w:rsidRPr="00557A29" w14:paraId="5CE83AE3" w14:textId="77777777" w:rsidTr="00605C06">
        <w:trPr>
          <w:trHeight w:val="143"/>
        </w:trPr>
        <w:tc>
          <w:tcPr>
            <w:tcW w:w="601" w:type="dxa"/>
          </w:tcPr>
          <w:p w14:paraId="36F368E5" w14:textId="54F67EB1" w:rsidR="005000CA" w:rsidRPr="00BC13F3" w:rsidRDefault="005000CA"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sidRPr="005000CA">
              <w:rPr>
                <w:rFonts w:ascii="Times New Roman" w:hAnsi="Times New Roman" w:cs="Times New Roman"/>
                <w:sz w:val="22"/>
                <w:szCs w:val="22"/>
                <w:lang w:val="uk-UA"/>
              </w:rPr>
              <w:t xml:space="preserve">Лист-гарантія на </w:t>
            </w:r>
            <w:r w:rsidRPr="0084395C">
              <w:rPr>
                <w:rFonts w:ascii="Times New Roman" w:hAnsi="Times New Roman" w:cs="Times New Roman"/>
                <w:sz w:val="22"/>
                <w:szCs w:val="22"/>
                <w:lang w:val="uk-UA"/>
              </w:rPr>
              <w:t xml:space="preserve">бланку </w:t>
            </w:r>
            <w:r w:rsidR="006F07C6">
              <w:rPr>
                <w:rFonts w:ascii="Times New Roman" w:hAnsi="Times New Roman" w:cs="Times New Roman"/>
                <w:sz w:val="22"/>
                <w:szCs w:val="22"/>
                <w:lang w:val="uk-UA"/>
              </w:rPr>
              <w:t>У</w:t>
            </w:r>
            <w:r w:rsidRPr="0084395C">
              <w:rPr>
                <w:rFonts w:ascii="Times New Roman" w:hAnsi="Times New Roman" w:cs="Times New Roman"/>
                <w:sz w:val="22"/>
                <w:szCs w:val="22"/>
                <w:lang w:val="uk-UA"/>
              </w:rPr>
              <w:t xml:space="preserve">часника </w:t>
            </w:r>
            <w:r w:rsidR="0084395C" w:rsidRPr="0084395C">
              <w:rPr>
                <w:rFonts w:ascii="Times New Roman" w:hAnsi="Times New Roman" w:cs="Times New Roman"/>
                <w:sz w:val="22"/>
                <w:szCs w:val="22"/>
                <w:lang w:val="uk-UA"/>
              </w:rPr>
              <w:t>щодо відсутності заборгованості</w:t>
            </w:r>
          </w:p>
        </w:tc>
      </w:tr>
      <w:tr w:rsidR="006077CE" w:rsidRPr="00557A29" w14:paraId="6927519E" w14:textId="77777777" w:rsidTr="00605C06">
        <w:trPr>
          <w:trHeight w:val="143"/>
        </w:trPr>
        <w:tc>
          <w:tcPr>
            <w:tcW w:w="601" w:type="dxa"/>
            <w:vMerge w:val="restart"/>
          </w:tcPr>
          <w:p w14:paraId="7C1D8729" w14:textId="0F673AE6"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B096979" w14:textId="2432AF7F" w:rsidR="006077CE"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85481F">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Pr="00224657">
              <w:rPr>
                <w:rFonts w:ascii="Times New Roman" w:hAnsi="Times New Roman" w:cs="Times New Roman"/>
                <w:bCs/>
                <w:sz w:val="22"/>
                <w:szCs w:val="22"/>
                <w:lang w:val="uk-UA" w:eastAsia="uk-UA"/>
              </w:rPr>
              <w:lastRenderedPageBreak/>
              <w:t>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85481F">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p>
          <w:p w14:paraId="13D727B5" w14:textId="0DB4D52B" w:rsidR="006077CE" w:rsidRDefault="006077CE" w:rsidP="005C33EB">
            <w:pPr>
              <w:pStyle w:val="aa"/>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85481F">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lastRenderedPageBreak/>
              <w:t xml:space="preserve">Лист-гарантія на бланку </w:t>
            </w:r>
            <w:r w:rsidR="006F07C6">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6077CE" w:rsidRPr="00557A29" w14:paraId="3081FB7E" w14:textId="77777777" w:rsidTr="00605C06">
        <w:trPr>
          <w:trHeight w:val="143"/>
        </w:trPr>
        <w:tc>
          <w:tcPr>
            <w:tcW w:w="601" w:type="dxa"/>
            <w:vMerge/>
          </w:tcPr>
          <w:p w14:paraId="3AACB38D" w14:textId="77777777"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3C38AD03" w14:textId="77777777" w:rsidTr="00605C06">
        <w:trPr>
          <w:trHeight w:val="143"/>
        </w:trPr>
        <w:tc>
          <w:tcPr>
            <w:tcW w:w="601" w:type="dxa"/>
            <w:vMerge w:val="restart"/>
          </w:tcPr>
          <w:p w14:paraId="21750242" w14:textId="064B40EE"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D3601A"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lang w:val="uk-UA"/>
              </w:rPr>
            </w:pPr>
            <w:r w:rsidRPr="00D3601A">
              <w:rPr>
                <w:rFonts w:ascii="Times New Roman" w:hAnsi="Times New Roman" w:cs="Times New Roman"/>
                <w:bCs/>
                <w:color w:val="000000"/>
                <w:sz w:val="22"/>
                <w:szCs w:val="22"/>
                <w:lang w:val="uk-UA"/>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aa"/>
              <w:spacing w:before="0" w:beforeAutospacing="0" w:after="0" w:afterAutospacing="0"/>
              <w:ind w:firstLine="357"/>
              <w:jc w:val="both"/>
              <w:rPr>
                <w:rFonts w:ascii="Times New Roman" w:hAnsi="Times New Roman" w:cs="Times New Roman"/>
                <w:bCs/>
                <w:color w:val="000000"/>
                <w:sz w:val="22"/>
                <w:szCs w:val="22"/>
                <w:lang w:val="uk-UA"/>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lang w:val="uk-UA"/>
              </w:rPr>
            </w:pPr>
            <w:r w:rsidRPr="00D3601A">
              <w:rPr>
                <w:rFonts w:ascii="Times New Roman" w:hAnsi="Times New Roman" w:cs="Times New Roman"/>
                <w:bCs/>
                <w:i/>
                <w:iCs/>
                <w:color w:val="000000"/>
                <w:sz w:val="22"/>
                <w:szCs w:val="22"/>
                <w:lang w:val="uk-UA"/>
              </w:rPr>
              <w:t>*</w:t>
            </w:r>
            <w:r w:rsidRPr="001B1450">
              <w:rPr>
                <w:rFonts w:ascii="Times New Roman" w:hAnsi="Times New Roman" w:cs="Times New Roman"/>
                <w:bCs/>
                <w:i/>
                <w:iCs/>
                <w:color w:val="000000"/>
                <w:sz w:val="22"/>
                <w:szCs w:val="22"/>
                <w:lang w:val="uk-UA"/>
              </w:rPr>
              <w:t xml:space="preserve">Документ повинен бути не більше </w:t>
            </w:r>
            <w:proofErr w:type="spellStart"/>
            <w:r w:rsidRPr="001B1450">
              <w:rPr>
                <w:rFonts w:ascii="Times New Roman" w:hAnsi="Times New Roman" w:cs="Times New Roman"/>
                <w:bCs/>
                <w:i/>
                <w:iCs/>
                <w:color w:val="000000"/>
                <w:sz w:val="22"/>
                <w:szCs w:val="22"/>
                <w:lang w:val="uk-UA"/>
              </w:rPr>
              <w:t>тридцятиденної</w:t>
            </w:r>
            <w:proofErr w:type="spellEnd"/>
            <w:r w:rsidRPr="001B1450">
              <w:rPr>
                <w:rFonts w:ascii="Times New Roman" w:hAnsi="Times New Roman" w:cs="Times New Roman"/>
                <w:bCs/>
                <w:i/>
                <w:iCs/>
                <w:color w:val="000000"/>
                <w:sz w:val="22"/>
                <w:szCs w:val="22"/>
                <w:lang w:val="uk-UA"/>
              </w:rPr>
              <w:t xml:space="preserve"> давнини від дати подання документа.</w:t>
            </w:r>
          </w:p>
        </w:tc>
      </w:tr>
      <w:tr w:rsidR="005C33EB" w:rsidRPr="00E30C70" w14:paraId="53E40327" w14:textId="77777777" w:rsidTr="00605C06">
        <w:trPr>
          <w:trHeight w:val="143"/>
        </w:trPr>
        <w:tc>
          <w:tcPr>
            <w:tcW w:w="601" w:type="dxa"/>
            <w:vMerge/>
          </w:tcPr>
          <w:p w14:paraId="7AB1B22B" w14:textId="2DC26BE5"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5421F59D" w14:textId="77777777" w:rsidTr="00605C06">
        <w:trPr>
          <w:trHeight w:val="143"/>
        </w:trPr>
        <w:tc>
          <w:tcPr>
            <w:tcW w:w="601" w:type="dxa"/>
            <w:vMerge/>
          </w:tcPr>
          <w:p w14:paraId="11DF52A2" w14:textId="13784AEF"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3F71D2DD" w14:textId="29FEBB11"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 xml:space="preserve">Службову (посадову) особу Учасника, Учасника, яка підписала </w:t>
            </w:r>
            <w:r w:rsidR="0085481F">
              <w:rPr>
                <w:rFonts w:ascii="Times New Roman" w:hAnsi="Times New Roman" w:cs="Times New Roman"/>
                <w:sz w:val="22"/>
                <w:szCs w:val="22"/>
                <w:lang w:val="uk-UA"/>
              </w:rPr>
              <w:t>цінову</w:t>
            </w:r>
            <w:r w:rsidRPr="00C40BA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446A1CED" w14:textId="77777777" w:rsidTr="00605C06">
        <w:trPr>
          <w:trHeight w:val="143"/>
        </w:trPr>
        <w:tc>
          <w:tcPr>
            <w:tcW w:w="601" w:type="dxa"/>
            <w:vMerge/>
          </w:tcPr>
          <w:p w14:paraId="02D1126B" w14:textId="424ED324"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6F5D5D0D" w14:textId="77777777" w:rsidTr="00605C06">
        <w:trPr>
          <w:trHeight w:val="143"/>
        </w:trPr>
        <w:tc>
          <w:tcPr>
            <w:tcW w:w="601" w:type="dxa"/>
          </w:tcPr>
          <w:p w14:paraId="6CF3AEDA" w14:textId="1006A6DB"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5B87D422" w14:textId="2716F1E4" w:rsidR="005C33EB" w:rsidRPr="00224657" w:rsidRDefault="005C33EB" w:rsidP="005C33EB">
            <w:pPr>
              <w:pStyle w:val="aa"/>
              <w:spacing w:before="0" w:beforeAutospacing="0" w:after="0" w:afterAutospacing="0"/>
              <w:jc w:val="both"/>
              <w:rPr>
                <w:rFonts w:ascii="Times New Roman" w:hAnsi="Times New Roman" w:cs="Times New Roman"/>
                <w:sz w:val="22"/>
                <w:szCs w:val="22"/>
                <w:lang w:val="uk-UA"/>
              </w:rPr>
            </w:pPr>
            <w:r w:rsidRPr="772B697B">
              <w:rPr>
                <w:rFonts w:ascii="Times New Roman" w:hAnsi="Times New Roman" w:cs="Times New Roman"/>
                <w:sz w:val="22"/>
                <w:szCs w:val="22"/>
                <w:lang w:val="uk-UA"/>
              </w:rPr>
              <w:t xml:space="preserve">Документи, які посвідчують право уповноваженої особи підписувати </w:t>
            </w:r>
            <w:r w:rsidR="0085481F">
              <w:rPr>
                <w:rFonts w:ascii="Times New Roman" w:hAnsi="Times New Roman" w:cs="Times New Roman"/>
                <w:sz w:val="22"/>
                <w:szCs w:val="22"/>
                <w:lang w:val="uk-UA"/>
              </w:rPr>
              <w:t>цінову</w:t>
            </w:r>
            <w:r w:rsidRPr="772B697B">
              <w:rPr>
                <w:rFonts w:ascii="Times New Roman" w:hAnsi="Times New Roman" w:cs="Times New Roman"/>
                <w:sz w:val="22"/>
                <w:szCs w:val="22"/>
                <w:lang w:val="uk-UA"/>
              </w:rPr>
              <w:t xml:space="preserve">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В</w:t>
            </w:r>
            <w:r w:rsidRPr="005A5F8A">
              <w:rPr>
                <w:rFonts w:ascii="Times New Roman" w:hAnsi="Times New Roman" w:cs="Times New Roman"/>
                <w:sz w:val="22"/>
                <w:szCs w:val="22"/>
                <w:lang w:val="uk-UA"/>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1B08EB">
        <w:trPr>
          <w:trHeight w:val="64"/>
        </w:trPr>
        <w:tc>
          <w:tcPr>
            <w:tcW w:w="601" w:type="dxa"/>
          </w:tcPr>
          <w:p w14:paraId="169BCF85" w14:textId="6A3BE278"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5C33EB" w:rsidRPr="001B08EB" w14:paraId="02744697" w14:textId="77777777" w:rsidTr="00EA1BD4">
        <w:trPr>
          <w:trHeight w:val="401"/>
        </w:trPr>
        <w:tc>
          <w:tcPr>
            <w:tcW w:w="601" w:type="dxa"/>
          </w:tcPr>
          <w:p w14:paraId="45A9D29B" w14:textId="166BF74E" w:rsidR="005C33EB" w:rsidRPr="00BC13F3" w:rsidRDefault="005C33EB" w:rsidP="00B97F3A">
            <w:pPr>
              <w:pStyle w:val="aa"/>
              <w:numPr>
                <w:ilvl w:val="0"/>
                <w:numId w:val="17"/>
              </w:numPr>
              <w:spacing w:before="0" w:beforeAutospacing="0" w:after="0" w:afterAutospacing="0"/>
              <w:jc w:val="center"/>
              <w:rPr>
                <w:rFonts w:ascii="Times New Roman" w:hAnsi="Times New Roman" w:cs="Times New Roman"/>
                <w:b/>
                <w:bCs/>
                <w:sz w:val="22"/>
                <w:szCs w:val="22"/>
                <w:lang w:val="uk-UA"/>
              </w:rPr>
            </w:pPr>
          </w:p>
        </w:tc>
        <w:tc>
          <w:tcPr>
            <w:tcW w:w="5040" w:type="dxa"/>
          </w:tcPr>
          <w:p w14:paraId="3B9F7E31" w14:textId="00C6ACFB" w:rsidR="005C33EB" w:rsidRPr="001B08EB" w:rsidRDefault="005C33EB" w:rsidP="005C33EB">
            <w:pPr>
              <w:pStyle w:val="aa"/>
              <w:spacing w:before="0" w:beforeAutospacing="0" w:after="0" w:afterAutospacing="0"/>
              <w:rPr>
                <w:rFonts w:ascii="Times New Roman" w:hAnsi="Times New Roman" w:cs="Times New Roman"/>
                <w:sz w:val="22"/>
                <w:szCs w:val="22"/>
                <w:lang w:val="uk-UA"/>
              </w:rPr>
            </w:pPr>
            <w:r w:rsidRPr="001B08EB">
              <w:rPr>
                <w:rFonts w:ascii="Times New Roman" w:hAnsi="Times New Roman" w:cs="Times New Roman"/>
                <w:sz w:val="22"/>
                <w:szCs w:val="22"/>
                <w:lang w:val="uk-UA"/>
              </w:rPr>
              <w:t xml:space="preserve">Підтвердження достатньої оборотності коштів за поточний та попередній </w:t>
            </w:r>
            <w:r w:rsidR="004C614C" w:rsidRPr="001B08EB">
              <w:rPr>
                <w:rFonts w:ascii="Times New Roman" w:hAnsi="Times New Roman" w:cs="Times New Roman"/>
                <w:sz w:val="22"/>
                <w:szCs w:val="22"/>
                <w:lang w:val="uk-UA"/>
              </w:rPr>
              <w:t>рік</w:t>
            </w:r>
          </w:p>
        </w:tc>
        <w:tc>
          <w:tcPr>
            <w:tcW w:w="4521" w:type="dxa"/>
          </w:tcPr>
          <w:p w14:paraId="70B8F3F7" w14:textId="15FA8D57" w:rsidR="005C33EB" w:rsidRPr="001B08EB"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1B08EB">
              <w:rPr>
                <w:rFonts w:ascii="Times New Roman" w:hAnsi="Times New Roman" w:cs="Times New Roman"/>
                <w:sz w:val="22"/>
                <w:szCs w:val="22"/>
                <w:lang w:val="uk-UA"/>
              </w:rPr>
              <w:t xml:space="preserve">Подання балансів за </w:t>
            </w:r>
            <w:r w:rsidR="0080323A" w:rsidRPr="001B08EB">
              <w:rPr>
                <w:rFonts w:ascii="Times New Roman" w:hAnsi="Times New Roman" w:cs="Times New Roman"/>
                <w:sz w:val="22"/>
                <w:szCs w:val="22"/>
                <w:lang w:val="uk-UA"/>
              </w:rPr>
              <w:t>два</w:t>
            </w:r>
            <w:r w:rsidRPr="001B08EB">
              <w:rPr>
                <w:rFonts w:ascii="Times New Roman" w:hAnsi="Times New Roman" w:cs="Times New Roman"/>
                <w:sz w:val="22"/>
                <w:szCs w:val="22"/>
                <w:lang w:val="uk-UA"/>
              </w:rPr>
              <w:t xml:space="preserve"> попередні </w:t>
            </w:r>
            <w:r w:rsidR="004C614C" w:rsidRPr="001B08EB">
              <w:rPr>
                <w:rFonts w:ascii="Times New Roman" w:hAnsi="Times New Roman" w:cs="Times New Roman"/>
                <w:sz w:val="22"/>
                <w:szCs w:val="22"/>
                <w:lang w:val="uk-UA"/>
              </w:rPr>
              <w:t>р</w:t>
            </w:r>
            <w:r w:rsidR="0080323A" w:rsidRPr="001B08EB">
              <w:rPr>
                <w:rFonts w:ascii="Times New Roman" w:hAnsi="Times New Roman" w:cs="Times New Roman"/>
                <w:sz w:val="22"/>
                <w:szCs w:val="22"/>
                <w:lang w:val="uk-UA"/>
              </w:rPr>
              <w:t>оки</w:t>
            </w:r>
            <w:r w:rsidRPr="001B08EB">
              <w:rPr>
                <w:rFonts w:ascii="Times New Roman" w:hAnsi="Times New Roman" w:cs="Times New Roman"/>
                <w:sz w:val="22"/>
                <w:szCs w:val="22"/>
                <w:lang w:val="uk-UA"/>
              </w:rPr>
              <w:t xml:space="preserve"> з чітким зазначенням обороту компанії за ці роки</w:t>
            </w:r>
            <w:r w:rsidR="00C0285B" w:rsidRPr="001B08EB">
              <w:rPr>
                <w:rFonts w:ascii="Times New Roman" w:hAnsi="Times New Roman" w:cs="Times New Roman"/>
                <w:sz w:val="22"/>
                <w:szCs w:val="22"/>
                <w:lang w:val="uk-UA"/>
              </w:rPr>
              <w:t>.</w:t>
            </w:r>
          </w:p>
        </w:tc>
      </w:tr>
      <w:tr w:rsidR="0039510A" w:rsidRPr="001B08EB" w14:paraId="5D4DF284" w14:textId="77777777" w:rsidTr="00605C06">
        <w:trPr>
          <w:trHeight w:val="76"/>
        </w:trPr>
        <w:tc>
          <w:tcPr>
            <w:tcW w:w="601" w:type="dxa"/>
          </w:tcPr>
          <w:p w14:paraId="2D055B6D" w14:textId="77777777" w:rsidR="0039510A" w:rsidRPr="001B08EB" w:rsidRDefault="0039510A" w:rsidP="00B97F3A">
            <w:pPr>
              <w:pStyle w:val="aa"/>
              <w:numPr>
                <w:ilvl w:val="0"/>
                <w:numId w:val="17"/>
              </w:numPr>
              <w:spacing w:before="0" w:beforeAutospacing="0" w:after="0" w:afterAutospacing="0"/>
              <w:jc w:val="center"/>
              <w:rPr>
                <w:rFonts w:ascii="Times New Roman" w:hAnsi="Times New Roman" w:cs="Times New Roman"/>
                <w:b/>
                <w:bCs/>
                <w:sz w:val="22"/>
                <w:szCs w:val="22"/>
                <w:lang w:val="uk-UA"/>
              </w:rPr>
            </w:pPr>
          </w:p>
        </w:tc>
        <w:tc>
          <w:tcPr>
            <w:tcW w:w="5040" w:type="dxa"/>
          </w:tcPr>
          <w:p w14:paraId="41914003" w14:textId="68E4CB03" w:rsidR="0039510A" w:rsidRPr="001B08EB" w:rsidRDefault="0039510A" w:rsidP="005C33EB">
            <w:pPr>
              <w:pStyle w:val="aa"/>
              <w:spacing w:before="0" w:beforeAutospacing="0" w:after="0" w:afterAutospacing="0"/>
              <w:rPr>
                <w:rFonts w:ascii="Times New Roman" w:hAnsi="Times New Roman" w:cs="Times New Roman"/>
                <w:sz w:val="22"/>
                <w:szCs w:val="22"/>
                <w:lang w:val="uk-UA"/>
              </w:rPr>
            </w:pPr>
            <w:r w:rsidRPr="001B08EB">
              <w:rPr>
                <w:rFonts w:ascii="Times New Roman" w:hAnsi="Times New Roman" w:cs="Times New Roman"/>
                <w:sz w:val="22"/>
                <w:szCs w:val="22"/>
                <w:lang w:val="uk-UA"/>
              </w:rPr>
              <w:t>Підтвердження</w:t>
            </w:r>
            <w:r w:rsidRPr="001B08EB">
              <w:rPr>
                <w:rFonts w:ascii="Times New Roman" w:hAnsi="Times New Roman"/>
                <w:sz w:val="22"/>
                <w:szCs w:val="22"/>
                <w:lang w:val="uk-UA"/>
              </w:rPr>
              <w:t xml:space="preserve"> </w:t>
            </w:r>
            <w:r w:rsidRPr="001B08EB">
              <w:rPr>
                <w:rFonts w:ascii="Times New Roman" w:hAnsi="Times New Roman" w:cs="Times New Roman"/>
                <w:sz w:val="22"/>
                <w:szCs w:val="22"/>
                <w:lang w:val="uk-UA"/>
              </w:rPr>
              <w:t>співпраці</w:t>
            </w:r>
            <w:r w:rsidRPr="001B08EB">
              <w:rPr>
                <w:rFonts w:ascii="Times New Roman" w:hAnsi="Times New Roman"/>
                <w:sz w:val="22"/>
                <w:szCs w:val="22"/>
                <w:lang w:val="uk-UA"/>
              </w:rPr>
              <w:t xml:space="preserve"> </w:t>
            </w:r>
            <w:r w:rsidRPr="001B08EB">
              <w:rPr>
                <w:rFonts w:ascii="Times New Roman" w:hAnsi="Times New Roman" w:cs="Times New Roman"/>
                <w:sz w:val="22"/>
                <w:szCs w:val="22"/>
                <w:lang w:val="uk-UA"/>
              </w:rPr>
              <w:t>з</w:t>
            </w:r>
            <w:r w:rsidRPr="001B08EB">
              <w:rPr>
                <w:rFonts w:ascii="Times New Roman" w:hAnsi="Times New Roman"/>
                <w:sz w:val="22"/>
                <w:szCs w:val="22"/>
                <w:lang w:val="uk-UA"/>
              </w:rPr>
              <w:t xml:space="preserve"> </w:t>
            </w:r>
            <w:r w:rsidRPr="001B08EB">
              <w:rPr>
                <w:rFonts w:ascii="Times New Roman" w:hAnsi="Times New Roman" w:cs="Times New Roman"/>
                <w:sz w:val="22"/>
                <w:szCs w:val="22"/>
                <w:lang w:val="uk-UA"/>
              </w:rPr>
              <w:t>лікарнями</w:t>
            </w:r>
            <w:r w:rsidRPr="001B08EB">
              <w:rPr>
                <w:rFonts w:ascii="Times New Roman" w:hAnsi="Times New Roman"/>
                <w:sz w:val="22"/>
                <w:szCs w:val="22"/>
                <w:lang w:val="uk-UA"/>
              </w:rPr>
              <w:t xml:space="preserve">, </w:t>
            </w:r>
            <w:proofErr w:type="spellStart"/>
            <w:r w:rsidRPr="001B08EB">
              <w:rPr>
                <w:rFonts w:ascii="Times New Roman" w:hAnsi="Times New Roman" w:cs="Times New Roman"/>
                <w:sz w:val="22"/>
                <w:szCs w:val="22"/>
                <w:lang w:val="uk-UA"/>
              </w:rPr>
              <w:t>клініками</w:t>
            </w:r>
            <w:proofErr w:type="spellEnd"/>
            <w:r w:rsidRPr="001B08EB">
              <w:rPr>
                <w:rFonts w:ascii="Times New Roman" w:hAnsi="Times New Roman"/>
                <w:sz w:val="22"/>
                <w:szCs w:val="22"/>
                <w:lang w:val="uk-UA"/>
              </w:rPr>
              <w:t xml:space="preserve"> </w:t>
            </w:r>
            <w:r w:rsidRPr="001B08EB">
              <w:rPr>
                <w:rFonts w:ascii="Times New Roman" w:hAnsi="Times New Roman" w:cs="Times New Roman"/>
                <w:sz w:val="22"/>
                <w:szCs w:val="22"/>
                <w:lang w:val="uk-UA"/>
              </w:rPr>
              <w:t>та</w:t>
            </w:r>
            <w:r w:rsidRPr="001B08EB">
              <w:rPr>
                <w:rFonts w:ascii="Times New Roman" w:hAnsi="Times New Roman"/>
                <w:sz w:val="22"/>
                <w:szCs w:val="22"/>
                <w:lang w:val="uk-UA"/>
              </w:rPr>
              <w:t xml:space="preserve"> </w:t>
            </w:r>
            <w:r w:rsidRPr="001B08EB">
              <w:rPr>
                <w:rFonts w:ascii="Times New Roman" w:hAnsi="Times New Roman" w:cs="Times New Roman"/>
                <w:sz w:val="22"/>
                <w:szCs w:val="22"/>
                <w:lang w:val="uk-UA"/>
              </w:rPr>
              <w:t>лікарями</w:t>
            </w:r>
          </w:p>
        </w:tc>
        <w:tc>
          <w:tcPr>
            <w:tcW w:w="4521" w:type="dxa"/>
          </w:tcPr>
          <w:p w14:paraId="24B198FA" w14:textId="5C34329C" w:rsidR="00842BEB" w:rsidRPr="00356334" w:rsidRDefault="00356334" w:rsidP="00356334">
            <w:pPr>
              <w:pStyle w:val="aa"/>
              <w:numPr>
                <w:ilvl w:val="0"/>
                <w:numId w:val="3"/>
              </w:numPr>
              <w:spacing w:before="0" w:beforeAutospacing="0" w:after="0" w:afterAutospacing="0"/>
              <w:ind w:left="57" w:firstLine="0"/>
              <w:jc w:val="both"/>
              <w:rPr>
                <w:rFonts w:ascii="Times New Roman" w:hAnsi="Times New Roman" w:cs="Times New Roman"/>
                <w:sz w:val="22"/>
                <w:szCs w:val="22"/>
                <w:lang w:val="uk-UA"/>
              </w:rPr>
            </w:pPr>
            <w:r w:rsidRPr="00DD79EC">
              <w:rPr>
                <w:rFonts w:ascii="Times New Roman" w:hAnsi="Times New Roman" w:cs="Times New Roman"/>
                <w:b/>
                <w:bCs/>
                <w:sz w:val="22"/>
                <w:szCs w:val="22"/>
                <w:lang w:val="uk-UA"/>
              </w:rPr>
              <w:t>Учасник має надати класифікацію медичних закладів</w:t>
            </w:r>
            <w:r w:rsidRPr="00356334">
              <w:rPr>
                <w:rFonts w:ascii="Times New Roman" w:hAnsi="Times New Roman" w:cs="Times New Roman"/>
                <w:sz w:val="22"/>
                <w:szCs w:val="22"/>
                <w:lang w:val="uk-UA"/>
              </w:rPr>
              <w:t>, відповідно до внутрішнього розподілу.</w:t>
            </w:r>
          </w:p>
          <w:p w14:paraId="7C517DA4" w14:textId="5F965116" w:rsidR="0039510A" w:rsidRPr="001B08EB" w:rsidRDefault="0039510A" w:rsidP="00356334">
            <w:pPr>
              <w:pStyle w:val="aa"/>
              <w:numPr>
                <w:ilvl w:val="0"/>
                <w:numId w:val="3"/>
              </w:numPr>
              <w:spacing w:before="0" w:beforeAutospacing="0" w:after="0" w:afterAutospacing="0"/>
              <w:ind w:left="57" w:firstLine="0"/>
              <w:jc w:val="both"/>
              <w:rPr>
                <w:rFonts w:ascii="Times New Roman" w:hAnsi="Times New Roman" w:cs="Times New Roman"/>
                <w:sz w:val="22"/>
                <w:szCs w:val="22"/>
                <w:lang w:val="uk-UA"/>
              </w:rPr>
            </w:pPr>
            <w:r w:rsidRPr="00DD79EC">
              <w:rPr>
                <w:rFonts w:ascii="Times New Roman" w:hAnsi="Times New Roman" w:cs="Times New Roman"/>
                <w:b/>
                <w:bCs/>
                <w:color w:val="000000"/>
                <w:sz w:val="22"/>
                <w:szCs w:val="22"/>
                <w:lang w:val="uk-UA"/>
              </w:rPr>
              <w:t>Надати перелік медичних закладів</w:t>
            </w:r>
            <w:r w:rsidRPr="00356334">
              <w:rPr>
                <w:rFonts w:ascii="Times New Roman" w:hAnsi="Times New Roman" w:cs="Times New Roman"/>
                <w:color w:val="000000"/>
                <w:sz w:val="22"/>
                <w:szCs w:val="22"/>
                <w:lang w:val="uk-UA"/>
              </w:rPr>
              <w:t>, запропонованих Страховою компанією, які входять у клас "А" та "А+".</w:t>
            </w:r>
          </w:p>
        </w:tc>
      </w:tr>
      <w:tr w:rsidR="002E5142" w:rsidRPr="001B08EB" w14:paraId="7BA5A590" w14:textId="77777777" w:rsidTr="00605C06">
        <w:trPr>
          <w:trHeight w:val="96"/>
        </w:trPr>
        <w:tc>
          <w:tcPr>
            <w:tcW w:w="601" w:type="dxa"/>
          </w:tcPr>
          <w:p w14:paraId="6694A1F9" w14:textId="46FB196B" w:rsidR="002E5142" w:rsidRPr="001B08EB" w:rsidRDefault="002E5142" w:rsidP="002E5142">
            <w:pPr>
              <w:pStyle w:val="aa"/>
              <w:numPr>
                <w:ilvl w:val="0"/>
                <w:numId w:val="17"/>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5C3317AD" w14:textId="7BA699E7" w:rsidR="002E5142" w:rsidRPr="001B08EB" w:rsidRDefault="002E5142" w:rsidP="002E5142">
            <w:pPr>
              <w:pStyle w:val="aa"/>
              <w:spacing w:before="0" w:beforeAutospacing="0" w:after="0" w:afterAutospacing="0"/>
              <w:rPr>
                <w:rFonts w:ascii="Times New Roman" w:eastAsia="Times New Roman" w:hAnsi="Times New Roman" w:cs="Times New Roman"/>
                <w:sz w:val="22"/>
                <w:szCs w:val="22"/>
                <w:lang w:val="uk-UA" w:eastAsia="en-US"/>
              </w:rPr>
            </w:pPr>
            <w:r w:rsidRPr="001B08EB">
              <w:rPr>
                <w:rFonts w:ascii="Times New Roman" w:eastAsia="Times New Roman" w:hAnsi="Times New Roman" w:cs="Times New Roman"/>
                <w:sz w:val="22"/>
                <w:szCs w:val="22"/>
                <w:lang w:val="uk-UA"/>
              </w:rPr>
              <w:t>Обов’язкові документи на підтвердження досвіду</w:t>
            </w:r>
          </w:p>
        </w:tc>
        <w:tc>
          <w:tcPr>
            <w:tcW w:w="4521" w:type="dxa"/>
          </w:tcPr>
          <w:p w14:paraId="3B962C0A" w14:textId="5279EEB1" w:rsidR="002E5142" w:rsidRPr="001B08EB" w:rsidRDefault="002E5142" w:rsidP="00356334">
            <w:pPr>
              <w:pStyle w:val="af"/>
              <w:numPr>
                <w:ilvl w:val="0"/>
                <w:numId w:val="3"/>
              </w:numPr>
              <w:ind w:left="57" w:firstLine="0"/>
              <w:contextualSpacing/>
              <w:jc w:val="both"/>
              <w:rPr>
                <w:sz w:val="22"/>
                <w:szCs w:val="22"/>
                <w:lang w:val="uk-UA"/>
              </w:rPr>
            </w:pPr>
            <w:r w:rsidRPr="001B08EB">
              <w:rPr>
                <w:sz w:val="22"/>
                <w:szCs w:val="22"/>
                <w:lang w:val="uk-UA"/>
              </w:rPr>
              <w:t>Копії договорів</w:t>
            </w:r>
            <w:r w:rsidR="00DA5A68" w:rsidRPr="001B08EB">
              <w:rPr>
                <w:sz w:val="22"/>
                <w:szCs w:val="22"/>
                <w:lang w:val="uk-UA"/>
              </w:rPr>
              <w:t xml:space="preserve"> з іншими компаніями/організаціями</w:t>
            </w:r>
            <w:r w:rsidRPr="001B08EB">
              <w:rPr>
                <w:sz w:val="22"/>
                <w:szCs w:val="22"/>
                <w:lang w:val="uk-UA"/>
              </w:rPr>
              <w:t xml:space="preserve"> по подібним про</w:t>
            </w:r>
            <w:r w:rsidR="00435BE5">
              <w:rPr>
                <w:sz w:val="22"/>
                <w:szCs w:val="22"/>
                <w:lang w:val="uk-UA"/>
              </w:rPr>
              <w:t>є</w:t>
            </w:r>
            <w:r w:rsidRPr="001B08EB">
              <w:rPr>
                <w:sz w:val="22"/>
                <w:szCs w:val="22"/>
                <w:lang w:val="uk-UA"/>
              </w:rPr>
              <w:t>ктам, як підтвердження досвіду</w:t>
            </w:r>
            <w:r w:rsidR="000F1D8F" w:rsidRPr="001B08EB">
              <w:rPr>
                <w:sz w:val="22"/>
                <w:szCs w:val="22"/>
                <w:lang w:val="uk-UA"/>
              </w:rPr>
              <w:t>.</w:t>
            </w:r>
          </w:p>
          <w:p w14:paraId="7FCD2231" w14:textId="1D95CD51" w:rsidR="00755472" w:rsidRPr="001B08EB" w:rsidRDefault="00755472" w:rsidP="00356334">
            <w:pPr>
              <w:pStyle w:val="af"/>
              <w:numPr>
                <w:ilvl w:val="0"/>
                <w:numId w:val="3"/>
              </w:numPr>
              <w:ind w:left="57" w:firstLine="0"/>
              <w:contextualSpacing/>
              <w:jc w:val="both"/>
              <w:rPr>
                <w:sz w:val="22"/>
                <w:szCs w:val="22"/>
                <w:lang w:val="uk-UA"/>
              </w:rPr>
            </w:pPr>
            <w:r w:rsidRPr="001B08EB">
              <w:rPr>
                <w:sz w:val="22"/>
                <w:szCs w:val="22"/>
                <w:lang w:val="uk-UA"/>
              </w:rPr>
              <w:t>Листи рекомендації чи листи відгуки</w:t>
            </w:r>
            <w:r w:rsidR="001B08EB" w:rsidRPr="001B08EB">
              <w:rPr>
                <w:sz w:val="22"/>
                <w:szCs w:val="22"/>
                <w:lang w:val="uk-UA"/>
              </w:rPr>
              <w:t xml:space="preserve"> </w:t>
            </w:r>
            <w:r w:rsidR="00885AAD">
              <w:rPr>
                <w:sz w:val="22"/>
                <w:szCs w:val="22"/>
                <w:lang w:val="uk-UA"/>
              </w:rPr>
              <w:t>(</w:t>
            </w:r>
            <w:r w:rsidR="001B08EB" w:rsidRPr="001B08EB">
              <w:rPr>
                <w:sz w:val="22"/>
                <w:szCs w:val="22"/>
                <w:lang w:val="uk-UA"/>
              </w:rPr>
              <w:t>за наявності)</w:t>
            </w:r>
            <w:r w:rsidRPr="001B08EB">
              <w:rPr>
                <w:sz w:val="22"/>
                <w:szCs w:val="22"/>
                <w:lang w:val="uk-UA"/>
              </w:rPr>
              <w:t>.</w:t>
            </w:r>
          </w:p>
        </w:tc>
      </w:tr>
    </w:tbl>
    <w:p w14:paraId="0983AF44" w14:textId="55A2A1FB" w:rsidR="004E7D16" w:rsidRPr="004E7D16" w:rsidRDefault="004E7D16" w:rsidP="004E7D16">
      <w:pPr>
        <w:ind w:firstLine="142"/>
        <w:jc w:val="both"/>
        <w:rPr>
          <w:i/>
          <w:iCs/>
          <w:sz w:val="20"/>
          <w:szCs w:val="20"/>
          <w:lang w:val="uk-UA"/>
        </w:rPr>
      </w:pPr>
      <w:r w:rsidRPr="001B08EB">
        <w:rPr>
          <w:rFonts w:eastAsia="Arial Unicode MS"/>
          <w:i/>
          <w:iCs/>
          <w:sz w:val="20"/>
          <w:szCs w:val="20"/>
          <w:lang w:val="uk-UA"/>
        </w:rPr>
        <w:t>*У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w:t>
      </w:r>
      <w:r w:rsidRPr="004E7D16">
        <w:rPr>
          <w:rFonts w:eastAsia="Arial Unicode MS"/>
          <w:i/>
          <w:iCs/>
          <w:sz w:val="20"/>
          <w:szCs w:val="20"/>
          <w:lang w:val="uk-UA"/>
        </w:rPr>
        <w:t xml:space="preserve">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a"/>
        <w:spacing w:before="0" w:beforeAutospacing="0" w:after="0" w:afterAutospacing="0"/>
        <w:ind w:left="142" w:firstLine="284"/>
        <w:jc w:val="center"/>
        <w:rPr>
          <w:rFonts w:ascii="Times New Roman" w:hAnsi="Times New Roman" w:cs="Times New Roman"/>
          <w:b/>
          <w:bCs/>
          <w:sz w:val="22"/>
          <w:szCs w:val="22"/>
          <w:lang w:val="uk-UA"/>
        </w:rPr>
      </w:pPr>
    </w:p>
    <w:p w14:paraId="117142C2" w14:textId="6D080AD6"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0210E9A" w14:textId="21E0B92D" w:rsidR="003854D6"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557A29">
        <w:rPr>
          <w:rFonts w:eastAsia="Arial Unicode MS"/>
          <w:sz w:val="22"/>
          <w:szCs w:val="22"/>
          <w:lang w:val="uk-UA"/>
        </w:rPr>
        <w:t xml:space="preserve">Валютою </w:t>
      </w:r>
      <w:r w:rsidR="00B93C90">
        <w:rPr>
          <w:rFonts w:eastAsia="Arial Unicode MS"/>
          <w:sz w:val="22"/>
          <w:szCs w:val="22"/>
          <w:lang w:val="uk-UA"/>
        </w:rPr>
        <w:t>цінової</w:t>
      </w:r>
      <w:r w:rsidRPr="00557A29">
        <w:rPr>
          <w:rFonts w:eastAsia="Arial Unicode MS"/>
          <w:sz w:val="22"/>
          <w:szCs w:val="22"/>
          <w:lang w:val="uk-UA"/>
        </w:rPr>
        <w:t xml:space="preserve"> пропозиції є </w:t>
      </w:r>
      <w:r w:rsidR="008574ED" w:rsidRPr="00557A29">
        <w:rPr>
          <w:rFonts w:eastAsia="Arial Unicode MS"/>
          <w:sz w:val="22"/>
          <w:szCs w:val="22"/>
          <w:lang w:val="uk-UA"/>
        </w:rPr>
        <w:t>національ</w:t>
      </w:r>
      <w:r w:rsidR="008574ED">
        <w:rPr>
          <w:rFonts w:eastAsia="Arial Unicode MS"/>
          <w:sz w:val="22"/>
          <w:szCs w:val="22"/>
          <w:lang w:val="uk-UA"/>
        </w:rPr>
        <w:t>на</w:t>
      </w:r>
      <w:r w:rsidR="008574ED" w:rsidRPr="00557A29">
        <w:rPr>
          <w:rFonts w:eastAsia="Arial Unicode MS"/>
          <w:sz w:val="22"/>
          <w:szCs w:val="22"/>
          <w:lang w:val="uk-UA"/>
        </w:rPr>
        <w:t xml:space="preserve"> валют</w:t>
      </w:r>
      <w:r w:rsidR="008574ED">
        <w:rPr>
          <w:rFonts w:eastAsia="Arial Unicode MS"/>
          <w:sz w:val="22"/>
          <w:szCs w:val="22"/>
          <w:lang w:val="uk-UA"/>
        </w:rPr>
        <w:t>а</w:t>
      </w:r>
      <w:r w:rsidR="008574ED" w:rsidRPr="00557A29">
        <w:rPr>
          <w:rFonts w:eastAsia="Arial Unicode MS"/>
          <w:sz w:val="22"/>
          <w:szCs w:val="22"/>
          <w:lang w:val="uk-UA"/>
        </w:rPr>
        <w:t xml:space="preserve"> України </w:t>
      </w:r>
      <w:r w:rsidR="008574ED">
        <w:rPr>
          <w:rFonts w:eastAsia="Arial Unicode MS"/>
          <w:sz w:val="22"/>
          <w:szCs w:val="22"/>
          <w:lang w:val="uk-UA"/>
        </w:rPr>
        <w:t xml:space="preserve">- </w:t>
      </w:r>
      <w:r w:rsidRPr="00557A29">
        <w:rPr>
          <w:rFonts w:eastAsia="Arial Unicode MS"/>
          <w:sz w:val="22"/>
          <w:szCs w:val="22"/>
          <w:lang w:val="uk-UA"/>
        </w:rPr>
        <w:t xml:space="preserve">гривня. Розрахунки здійснюватимуться у </w:t>
      </w:r>
      <w:r w:rsidR="008574ED" w:rsidRPr="00557A29">
        <w:rPr>
          <w:rFonts w:eastAsia="Arial Unicode MS"/>
          <w:sz w:val="22"/>
          <w:szCs w:val="22"/>
          <w:lang w:val="uk-UA"/>
        </w:rPr>
        <w:t xml:space="preserve">національній валюті України </w:t>
      </w:r>
      <w:r w:rsidRPr="00557A29">
        <w:rPr>
          <w:rFonts w:eastAsia="Arial Unicode MS"/>
          <w:sz w:val="22"/>
          <w:szCs w:val="22"/>
          <w:lang w:val="uk-UA"/>
        </w:rPr>
        <w:t xml:space="preserve">на розрахунковий рахунок </w:t>
      </w:r>
      <w:r w:rsidR="001700D9">
        <w:rPr>
          <w:rFonts w:eastAsia="Arial Unicode MS"/>
          <w:sz w:val="22"/>
          <w:szCs w:val="22"/>
          <w:lang w:val="uk-UA"/>
        </w:rPr>
        <w:t>П</w:t>
      </w:r>
      <w:r w:rsidRPr="00557A29">
        <w:rPr>
          <w:rFonts w:eastAsia="Arial Unicode MS"/>
          <w:sz w:val="22"/>
          <w:szCs w:val="22"/>
          <w:lang w:val="uk-UA"/>
        </w:rPr>
        <w:t>остачальника</w:t>
      </w:r>
      <w:r w:rsidR="001700D9">
        <w:rPr>
          <w:rFonts w:eastAsia="Arial Unicode MS"/>
          <w:sz w:val="22"/>
          <w:szCs w:val="22"/>
          <w:lang w:val="uk-UA"/>
        </w:rPr>
        <w:t xml:space="preserve"> згідно з Договором про закупівлю</w:t>
      </w:r>
      <w:r w:rsidRPr="00557A29">
        <w:rPr>
          <w:rFonts w:eastAsia="Arial Unicode MS"/>
          <w:sz w:val="22"/>
          <w:szCs w:val="22"/>
          <w:lang w:val="uk-UA"/>
        </w:rPr>
        <w:t>.</w:t>
      </w:r>
    </w:p>
    <w:p w14:paraId="6D571630" w14:textId="732E53C1" w:rsidR="00C20F20" w:rsidRPr="000F1D8F"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670410">
        <w:rPr>
          <w:rFonts w:eastAsia="Arial Unicode MS"/>
          <w:sz w:val="22"/>
          <w:szCs w:val="22"/>
          <w:lang w:val="uk-UA"/>
        </w:rPr>
        <w:t xml:space="preserve">Ціна пропозиції має бути </w:t>
      </w:r>
      <w:r w:rsidRPr="000F1D8F">
        <w:rPr>
          <w:rFonts w:eastAsia="Arial Unicode MS"/>
          <w:sz w:val="22"/>
          <w:szCs w:val="22"/>
          <w:lang w:val="uk-UA"/>
        </w:rPr>
        <w:t>остаточною та не підлягати будь-яким коригуванням, пов'язаним зі змінами валютних курсів та іншими економічними факторами.</w:t>
      </w:r>
    </w:p>
    <w:p w14:paraId="6ABB289E" w14:textId="01AB6AED" w:rsidR="007654D9" w:rsidRPr="00954E8C" w:rsidRDefault="003854D6" w:rsidP="009458D5">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954E8C">
        <w:rPr>
          <w:rFonts w:eastAsia="Arial Unicode MS"/>
          <w:sz w:val="22"/>
          <w:szCs w:val="22"/>
          <w:lang w:val="uk-UA"/>
        </w:rPr>
        <w:t xml:space="preserve">Всі документи, що входять у склад </w:t>
      </w:r>
      <w:r w:rsidR="00D85774" w:rsidRPr="00954E8C">
        <w:rPr>
          <w:rFonts w:eastAsia="Arial Unicode MS"/>
          <w:sz w:val="22"/>
          <w:szCs w:val="22"/>
          <w:lang w:val="uk-UA"/>
        </w:rPr>
        <w:t>цінової</w:t>
      </w:r>
      <w:r w:rsidRPr="00954E8C">
        <w:rPr>
          <w:rFonts w:eastAsia="Arial Unicode MS"/>
          <w:sz w:val="22"/>
          <w:szCs w:val="22"/>
          <w:lang w:val="uk-UA"/>
        </w:rPr>
        <w:t xml:space="preserve"> пропозиції Учасника процедури закупівлі, надаються українською мовою.</w:t>
      </w:r>
      <w:r w:rsidR="00954E8C" w:rsidRPr="00954E8C">
        <w:rPr>
          <w:rFonts w:eastAsia="Arial Unicode MS"/>
          <w:sz w:val="22"/>
          <w:szCs w:val="22"/>
          <w:lang w:val="uk-UA"/>
        </w:rPr>
        <w:t xml:space="preserve"> </w:t>
      </w:r>
      <w:r w:rsidR="007654D9" w:rsidRPr="00954E8C">
        <w:rPr>
          <w:rFonts w:eastAsia="Arial Unicode MS"/>
          <w:sz w:val="22"/>
          <w:szCs w:val="22"/>
          <w:lang w:val="uk-UA"/>
        </w:rPr>
        <w:t>У разі надання документів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7E7DE658" w14:textId="0C8323EB" w:rsidR="009F2507" w:rsidRPr="001D0524" w:rsidRDefault="00214669" w:rsidP="009F2507">
      <w:pPr>
        <w:numPr>
          <w:ilvl w:val="1"/>
          <w:numId w:val="18"/>
        </w:numPr>
        <w:ind w:left="0" w:firstLine="357"/>
        <w:jc w:val="both"/>
        <w:rPr>
          <w:sz w:val="22"/>
          <w:szCs w:val="22"/>
          <w:lang w:val="uk-UA"/>
        </w:rPr>
      </w:pPr>
      <w:r>
        <w:rPr>
          <w:sz w:val="22"/>
          <w:szCs w:val="22"/>
          <w:lang w:val="uk-UA"/>
        </w:rPr>
        <w:t xml:space="preserve"> </w:t>
      </w:r>
      <w:r w:rsidR="000B48D8" w:rsidRPr="001D0524">
        <w:rPr>
          <w:sz w:val="22"/>
          <w:szCs w:val="22"/>
          <w:lang w:val="uk-UA"/>
        </w:rPr>
        <w:t xml:space="preserve">Оплата здійснюється за системою </w:t>
      </w:r>
      <w:r w:rsidR="00C119B0" w:rsidRPr="001D0524">
        <w:rPr>
          <w:sz w:val="22"/>
          <w:szCs w:val="22"/>
          <w:lang w:val="uk-UA"/>
        </w:rPr>
        <w:t>100% п</w:t>
      </w:r>
      <w:r w:rsidR="001E14CF" w:rsidRPr="001D0524">
        <w:rPr>
          <w:sz w:val="22"/>
          <w:szCs w:val="22"/>
          <w:lang w:val="uk-UA"/>
        </w:rPr>
        <w:t>ісля</w:t>
      </w:r>
      <w:r w:rsidR="00C119B0" w:rsidRPr="001D0524">
        <w:rPr>
          <w:sz w:val="22"/>
          <w:szCs w:val="22"/>
          <w:lang w:val="uk-UA"/>
        </w:rPr>
        <w:t>плати</w:t>
      </w:r>
      <w:r w:rsidR="000B48D8" w:rsidRPr="001D0524">
        <w:rPr>
          <w:sz w:val="22"/>
          <w:szCs w:val="22"/>
          <w:lang w:val="uk-UA"/>
        </w:rPr>
        <w:t xml:space="preserve"> протягом </w:t>
      </w:r>
      <w:r w:rsidR="0040132F" w:rsidRPr="001D0524">
        <w:rPr>
          <w:sz w:val="22"/>
          <w:szCs w:val="22"/>
          <w:lang w:val="uk-UA"/>
        </w:rPr>
        <w:t>5</w:t>
      </w:r>
      <w:r w:rsidR="000B48D8" w:rsidRPr="001D0524">
        <w:rPr>
          <w:sz w:val="22"/>
          <w:szCs w:val="22"/>
          <w:lang w:val="uk-UA"/>
        </w:rPr>
        <w:t>-</w:t>
      </w:r>
      <w:r w:rsidR="002D7982" w:rsidRPr="001D0524">
        <w:rPr>
          <w:sz w:val="22"/>
          <w:szCs w:val="22"/>
          <w:lang w:val="uk-UA"/>
        </w:rPr>
        <w:t>ти</w:t>
      </w:r>
      <w:r w:rsidR="000B48D8" w:rsidRPr="001D0524">
        <w:rPr>
          <w:sz w:val="22"/>
          <w:szCs w:val="22"/>
          <w:lang w:val="uk-UA"/>
        </w:rPr>
        <w:t xml:space="preserve"> </w:t>
      </w:r>
      <w:r w:rsidR="002D7982" w:rsidRPr="001D0524">
        <w:rPr>
          <w:sz w:val="22"/>
          <w:szCs w:val="22"/>
          <w:lang w:val="uk-UA"/>
        </w:rPr>
        <w:t>робочих</w:t>
      </w:r>
      <w:r w:rsidR="000B48D8" w:rsidRPr="001D0524">
        <w:rPr>
          <w:sz w:val="22"/>
          <w:szCs w:val="22"/>
          <w:lang w:val="uk-UA"/>
        </w:rPr>
        <w:t xml:space="preserve"> днів по факту завершення надання послуг</w:t>
      </w:r>
      <w:r w:rsidR="009E66A0" w:rsidRPr="001D0524">
        <w:rPr>
          <w:sz w:val="22"/>
          <w:szCs w:val="22"/>
          <w:lang w:val="uk-UA"/>
        </w:rPr>
        <w:t xml:space="preserve"> </w:t>
      </w:r>
      <w:r w:rsidR="00FF361D" w:rsidRPr="001D0524">
        <w:rPr>
          <w:sz w:val="22"/>
          <w:szCs w:val="22"/>
          <w:lang w:val="uk-UA"/>
        </w:rPr>
        <w:t>та підпис</w:t>
      </w:r>
      <w:r w:rsidR="00954E8C" w:rsidRPr="001D0524">
        <w:rPr>
          <w:sz w:val="22"/>
          <w:szCs w:val="22"/>
          <w:lang w:val="uk-UA"/>
        </w:rPr>
        <w:t>ання</w:t>
      </w:r>
      <w:r w:rsidR="00FF361D" w:rsidRPr="001D0524">
        <w:rPr>
          <w:sz w:val="22"/>
          <w:szCs w:val="22"/>
          <w:lang w:val="uk-UA"/>
        </w:rPr>
        <w:t xml:space="preserve"> </w:t>
      </w:r>
      <w:r w:rsidRPr="001D0524">
        <w:rPr>
          <w:sz w:val="22"/>
          <w:szCs w:val="22"/>
          <w:lang w:val="uk-UA"/>
        </w:rPr>
        <w:t>відповідних документів</w:t>
      </w:r>
      <w:r w:rsidR="000B48D8" w:rsidRPr="001D0524">
        <w:rPr>
          <w:sz w:val="22"/>
          <w:szCs w:val="22"/>
          <w:lang w:val="uk-UA"/>
        </w:rPr>
        <w:t>. Якщо Учасник пропонує власну систему оплат</w:t>
      </w:r>
      <w:r w:rsidR="0000195C" w:rsidRPr="001D0524">
        <w:rPr>
          <w:sz w:val="22"/>
          <w:szCs w:val="22"/>
          <w:lang w:val="uk-UA"/>
        </w:rPr>
        <w:t>и</w:t>
      </w:r>
      <w:r w:rsidR="000B48D8" w:rsidRPr="001D0524">
        <w:rPr>
          <w:sz w:val="22"/>
          <w:szCs w:val="22"/>
          <w:lang w:val="uk-UA"/>
        </w:rPr>
        <w:t xml:space="preserve">, просимо вказати її в Додатку </w:t>
      </w:r>
      <w:r w:rsidR="007654D9" w:rsidRPr="001D0524">
        <w:rPr>
          <w:sz w:val="22"/>
          <w:szCs w:val="22"/>
          <w:lang w:val="uk-UA"/>
        </w:rPr>
        <w:t>№</w:t>
      </w:r>
      <w:r w:rsidR="0094043F" w:rsidRPr="001D0524">
        <w:rPr>
          <w:sz w:val="22"/>
          <w:szCs w:val="22"/>
          <w:lang w:val="uk-UA"/>
        </w:rPr>
        <w:t>3.</w:t>
      </w:r>
    </w:p>
    <w:p w14:paraId="50367BDE" w14:textId="5E13FF8B" w:rsidR="009F2507" w:rsidRPr="001663C4" w:rsidRDefault="009F2507" w:rsidP="009F2507">
      <w:pPr>
        <w:numPr>
          <w:ilvl w:val="1"/>
          <w:numId w:val="18"/>
        </w:numPr>
        <w:ind w:left="0" w:firstLine="357"/>
        <w:jc w:val="both"/>
        <w:rPr>
          <w:sz w:val="22"/>
          <w:szCs w:val="22"/>
          <w:lang w:val="uk-UA"/>
        </w:rPr>
      </w:pPr>
      <w:r w:rsidRPr="001D0524">
        <w:rPr>
          <w:rFonts w:eastAsia="Arial Unicode MS"/>
          <w:color w:val="747474"/>
          <w:sz w:val="22"/>
          <w:szCs w:val="22"/>
          <w:lang w:val="uk-UA"/>
        </w:rPr>
        <w:t xml:space="preserve"> </w:t>
      </w:r>
      <w:r w:rsidR="005A5F8A" w:rsidRPr="007D0763">
        <w:rPr>
          <w:color w:val="000000"/>
          <w:sz w:val="22"/>
          <w:szCs w:val="22"/>
          <w:lang w:val="uk-UA" w:eastAsia="uk-UA"/>
        </w:rPr>
        <w:t xml:space="preserve">У разі відмінності </w:t>
      </w:r>
      <w:r w:rsidR="00126314" w:rsidRPr="007D0763">
        <w:rPr>
          <w:color w:val="000000"/>
          <w:sz w:val="22"/>
          <w:szCs w:val="22"/>
          <w:lang w:val="uk-UA" w:eastAsia="uk-UA"/>
        </w:rPr>
        <w:t>пропозиції</w:t>
      </w:r>
      <w:r w:rsidR="005A5F8A" w:rsidRPr="007D0763">
        <w:rPr>
          <w:color w:val="000000"/>
          <w:sz w:val="22"/>
          <w:szCs w:val="22"/>
          <w:lang w:val="uk-UA" w:eastAsia="uk-UA"/>
        </w:rPr>
        <w:t xml:space="preserve"> Учасник</w:t>
      </w:r>
      <w:r w:rsidR="00126314" w:rsidRPr="007D0763">
        <w:rPr>
          <w:color w:val="000000"/>
          <w:sz w:val="22"/>
          <w:szCs w:val="22"/>
          <w:lang w:val="uk-UA" w:eastAsia="uk-UA"/>
        </w:rPr>
        <w:t>а</w:t>
      </w:r>
      <w:r w:rsidR="005A5F8A" w:rsidRPr="007D0763">
        <w:rPr>
          <w:color w:val="000000"/>
          <w:sz w:val="22"/>
          <w:szCs w:val="22"/>
          <w:lang w:val="uk-UA" w:eastAsia="uk-UA"/>
        </w:rPr>
        <w:t xml:space="preserve">  від технічно</w:t>
      </w:r>
      <w:r w:rsidR="00126314" w:rsidRPr="007D0763">
        <w:rPr>
          <w:color w:val="000000"/>
          <w:sz w:val="22"/>
          <w:szCs w:val="22"/>
          <w:lang w:val="uk-UA" w:eastAsia="uk-UA"/>
        </w:rPr>
        <w:t>го</w:t>
      </w:r>
      <w:r w:rsidR="005A5F8A" w:rsidRPr="007D0763">
        <w:rPr>
          <w:color w:val="000000"/>
          <w:sz w:val="22"/>
          <w:szCs w:val="22"/>
          <w:lang w:val="uk-UA" w:eastAsia="uk-UA"/>
        </w:rPr>
        <w:t xml:space="preserve"> завданн</w:t>
      </w:r>
      <w:r w:rsidR="00126314" w:rsidRPr="007D0763">
        <w:rPr>
          <w:color w:val="000000"/>
          <w:sz w:val="22"/>
          <w:szCs w:val="22"/>
          <w:lang w:val="uk-UA" w:eastAsia="uk-UA"/>
        </w:rPr>
        <w:t>я</w:t>
      </w:r>
      <w:r w:rsidR="005A5F8A" w:rsidRPr="007D0763">
        <w:rPr>
          <w:color w:val="000000"/>
          <w:sz w:val="22"/>
          <w:szCs w:val="22"/>
          <w:lang w:val="uk-UA" w:eastAsia="uk-UA"/>
        </w:rPr>
        <w:t xml:space="preserve"> (Додаток </w:t>
      </w:r>
      <w:r w:rsidR="00E47363" w:rsidRPr="007D0763">
        <w:rPr>
          <w:color w:val="000000"/>
          <w:sz w:val="22"/>
          <w:szCs w:val="22"/>
          <w:lang w:val="uk-UA" w:eastAsia="uk-UA"/>
        </w:rPr>
        <w:t>№</w:t>
      </w:r>
      <w:r w:rsidR="0094043F" w:rsidRPr="007D0763">
        <w:rPr>
          <w:color w:val="000000"/>
          <w:sz w:val="22"/>
          <w:szCs w:val="22"/>
          <w:lang w:val="uk-UA" w:eastAsia="uk-UA"/>
        </w:rPr>
        <w:t>2</w:t>
      </w:r>
      <w:r w:rsidR="005A5F8A" w:rsidRPr="007D0763">
        <w:rPr>
          <w:color w:val="000000"/>
          <w:sz w:val="22"/>
          <w:szCs w:val="22"/>
          <w:lang w:val="uk-UA" w:eastAsia="uk-UA"/>
        </w:rPr>
        <w:t>), рішення про допустимість такого відхилення приймається тендерним комітетом.</w:t>
      </w:r>
    </w:p>
    <w:p w14:paraId="4E8B83AB" w14:textId="0E783428" w:rsidR="001663C4" w:rsidRPr="001663C4" w:rsidRDefault="001663C4" w:rsidP="001663C4">
      <w:pPr>
        <w:numPr>
          <w:ilvl w:val="1"/>
          <w:numId w:val="18"/>
        </w:numPr>
        <w:ind w:left="0" w:firstLine="357"/>
        <w:jc w:val="both"/>
        <w:rPr>
          <w:color w:val="000000"/>
          <w:sz w:val="22"/>
          <w:szCs w:val="22"/>
          <w:lang w:val="uk-UA" w:eastAsia="uk-UA"/>
        </w:rPr>
      </w:pPr>
      <w:r>
        <w:rPr>
          <w:color w:val="000000"/>
          <w:sz w:val="22"/>
          <w:szCs w:val="22"/>
          <w:lang w:val="uk-UA" w:eastAsia="uk-UA"/>
        </w:rPr>
        <w:t xml:space="preserve"> </w:t>
      </w:r>
      <w:r w:rsidRPr="001663C4">
        <w:rPr>
          <w:color w:val="000000"/>
          <w:sz w:val="22"/>
          <w:szCs w:val="22"/>
          <w:lang w:val="uk-UA" w:eastAsia="uk-UA"/>
        </w:rPr>
        <w:t>Для реалізації умов ДМС Учасник має право залучати страхового брокера для здійснення посередницьких функцій між Страховою компанією, Надавачами медичних послуг та Замовником. Оплата послуг такого брокера включається до загальної вартості пропозиції Учасника і не може бути виставлена Замовнику окремим або додатковим платежем. Участь брокера не впливає на відповідальність Учасника перед Замовником за виконання умов ДМС.</w:t>
      </w:r>
    </w:p>
    <w:p w14:paraId="5F9D6355" w14:textId="77777777" w:rsidR="009F2507" w:rsidRPr="007D0763" w:rsidRDefault="009F2507" w:rsidP="001A065E">
      <w:pPr>
        <w:numPr>
          <w:ilvl w:val="1"/>
          <w:numId w:val="18"/>
        </w:numPr>
        <w:ind w:left="0" w:firstLine="357"/>
        <w:jc w:val="both"/>
        <w:rPr>
          <w:sz w:val="22"/>
          <w:szCs w:val="22"/>
          <w:lang w:val="uk-UA"/>
        </w:rPr>
      </w:pPr>
      <w:r w:rsidRPr="007D0763">
        <w:rPr>
          <w:color w:val="000000"/>
          <w:sz w:val="22"/>
          <w:szCs w:val="22"/>
          <w:lang w:val="uk-UA" w:eastAsia="uk-UA"/>
        </w:rPr>
        <w:t xml:space="preserve"> </w:t>
      </w:r>
      <w:r w:rsidR="00F5724C" w:rsidRPr="007D0763">
        <w:rPr>
          <w:sz w:val="22"/>
          <w:szCs w:val="22"/>
          <w:lang w:val="uk-UA"/>
        </w:rPr>
        <w:t xml:space="preserve">Замовник залишає за собою право вимагати від </w:t>
      </w:r>
      <w:r w:rsidR="00084AA2" w:rsidRPr="007D0763">
        <w:rPr>
          <w:sz w:val="22"/>
          <w:szCs w:val="22"/>
          <w:lang w:val="uk-UA"/>
        </w:rPr>
        <w:t>У</w:t>
      </w:r>
      <w:r w:rsidR="00F5724C" w:rsidRPr="007D0763">
        <w:rPr>
          <w:sz w:val="22"/>
          <w:szCs w:val="22"/>
          <w:lang w:val="uk-UA"/>
        </w:rPr>
        <w:t xml:space="preserve">часників </w:t>
      </w:r>
      <w:r w:rsidR="00084AA2" w:rsidRPr="007D0763">
        <w:rPr>
          <w:sz w:val="22"/>
          <w:szCs w:val="22"/>
          <w:lang w:val="uk-UA"/>
        </w:rPr>
        <w:t>процедури закупівлі</w:t>
      </w:r>
      <w:r w:rsidR="00F5724C" w:rsidRPr="007D0763">
        <w:rPr>
          <w:sz w:val="22"/>
          <w:szCs w:val="22"/>
          <w:lang w:val="uk-UA"/>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7D0763">
        <w:rPr>
          <w:sz w:val="22"/>
          <w:szCs w:val="22"/>
          <w:lang w:val="uk-UA"/>
        </w:rPr>
        <w:t>У</w:t>
      </w:r>
      <w:r w:rsidR="00F5724C" w:rsidRPr="007D0763">
        <w:rPr>
          <w:sz w:val="22"/>
          <w:szCs w:val="22"/>
          <w:lang w:val="uk-UA"/>
        </w:rPr>
        <w:t>часника дано</w:t>
      </w:r>
      <w:r w:rsidR="00AE62A5" w:rsidRPr="007D0763">
        <w:rPr>
          <w:sz w:val="22"/>
          <w:szCs w:val="22"/>
          <w:lang w:val="uk-UA"/>
        </w:rPr>
        <w:t>ї процедури закупівлі</w:t>
      </w:r>
      <w:r w:rsidR="00F5724C" w:rsidRPr="007D0763">
        <w:rPr>
          <w:sz w:val="22"/>
          <w:szCs w:val="22"/>
          <w:lang w:val="uk-UA"/>
        </w:rPr>
        <w:t>.</w:t>
      </w:r>
      <w:r w:rsidRPr="007D0763">
        <w:rPr>
          <w:sz w:val="22"/>
          <w:szCs w:val="22"/>
          <w:lang w:val="uk-UA"/>
        </w:rPr>
        <w:t xml:space="preserve"> </w:t>
      </w:r>
    </w:p>
    <w:p w14:paraId="23F0D60F" w14:textId="64A815CE" w:rsidR="004E7D16" w:rsidRPr="007D0763" w:rsidRDefault="001A065E" w:rsidP="001A065E">
      <w:pPr>
        <w:numPr>
          <w:ilvl w:val="1"/>
          <w:numId w:val="18"/>
        </w:numPr>
        <w:ind w:left="0" w:firstLine="357"/>
        <w:jc w:val="both"/>
        <w:rPr>
          <w:sz w:val="22"/>
          <w:szCs w:val="22"/>
          <w:lang w:val="uk-UA"/>
        </w:rPr>
      </w:pPr>
      <w:r w:rsidRPr="007D0763">
        <w:rPr>
          <w:sz w:val="22"/>
          <w:szCs w:val="22"/>
          <w:lang w:val="uk-UA"/>
        </w:rPr>
        <w:t xml:space="preserve"> </w:t>
      </w:r>
      <w:r w:rsidR="004E7D16" w:rsidRPr="007D0763">
        <w:rPr>
          <w:sz w:val="22"/>
          <w:szCs w:val="22"/>
          <w:lang w:val="uk-UA"/>
        </w:rPr>
        <w:t>Замовник залишає за собою право вносити зміни в тендерну документацію в разі необхідності.</w:t>
      </w:r>
    </w:p>
    <w:p w14:paraId="765C31DF" w14:textId="77777777" w:rsidR="00846839" w:rsidRPr="007D0763" w:rsidRDefault="00846839" w:rsidP="001A065E">
      <w:pPr>
        <w:numPr>
          <w:ilvl w:val="1"/>
          <w:numId w:val="18"/>
        </w:numPr>
        <w:ind w:left="0" w:firstLine="357"/>
        <w:rPr>
          <w:sz w:val="22"/>
          <w:szCs w:val="22"/>
          <w:lang w:val="uk-UA"/>
        </w:rPr>
      </w:pPr>
      <w:r w:rsidRPr="007D0763">
        <w:rPr>
          <w:sz w:val="22"/>
          <w:szCs w:val="22"/>
          <w:lang w:val="uk-UA"/>
        </w:rPr>
        <w:t xml:space="preserve">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2D35CD82" w14:textId="399B1132" w:rsidR="00846839" w:rsidRPr="00F600D2" w:rsidRDefault="00F600D2" w:rsidP="00F600D2">
      <w:pPr>
        <w:pStyle w:val="af"/>
        <w:numPr>
          <w:ilvl w:val="1"/>
          <w:numId w:val="18"/>
        </w:numPr>
        <w:ind w:left="0" w:firstLine="357"/>
        <w:jc w:val="both"/>
        <w:rPr>
          <w:sz w:val="22"/>
          <w:szCs w:val="22"/>
          <w:lang w:val="uk-UA"/>
        </w:rPr>
      </w:pPr>
      <w:r w:rsidRPr="007D0763">
        <w:rPr>
          <w:sz w:val="22"/>
          <w:szCs w:val="22"/>
          <w:lang w:val="uk-UA"/>
        </w:rPr>
        <w:t>Пропозиція, подана Учасником, автоматично вважається чинною у разі продовження</w:t>
      </w:r>
      <w:r w:rsidRPr="00942635">
        <w:rPr>
          <w:sz w:val="22"/>
          <w:szCs w:val="22"/>
          <w:lang w:val="uk-UA"/>
        </w:rPr>
        <w:t xml:space="preserve">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lang w:val="uk-UA"/>
        </w:rPr>
      </w:pPr>
    </w:p>
    <w:p w14:paraId="0D9E3B21" w14:textId="58EBF32F"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20E424CB" w14:textId="21139A8B" w:rsidR="00E550F7" w:rsidRPr="007D0763"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7D0763">
        <w:rPr>
          <w:rFonts w:ascii="Times New Roman" w:eastAsia="Times New Roman" w:hAnsi="Times New Roman" w:cs="Times New Roman"/>
          <w:sz w:val="22"/>
          <w:szCs w:val="22"/>
          <w:lang w:val="uk-UA"/>
        </w:rPr>
        <w:t xml:space="preserve">Титульний аркуш у формі Додатку </w:t>
      </w:r>
      <w:r w:rsidR="007654D9" w:rsidRPr="007D0763">
        <w:rPr>
          <w:rFonts w:ascii="Times New Roman" w:eastAsia="Times New Roman" w:hAnsi="Times New Roman" w:cs="Times New Roman"/>
          <w:sz w:val="22"/>
          <w:szCs w:val="22"/>
          <w:lang w:val="uk-UA"/>
        </w:rPr>
        <w:t>№</w:t>
      </w:r>
      <w:r w:rsidRPr="007D0763">
        <w:rPr>
          <w:rFonts w:ascii="Times New Roman" w:eastAsia="Times New Roman" w:hAnsi="Times New Roman" w:cs="Times New Roman"/>
          <w:sz w:val="22"/>
          <w:szCs w:val="22"/>
          <w:lang w:val="uk-UA"/>
        </w:rPr>
        <w:t xml:space="preserve">1 до </w:t>
      </w:r>
      <w:r w:rsidR="001D142B" w:rsidRPr="007D0763">
        <w:rPr>
          <w:rFonts w:ascii="Times New Roman" w:eastAsia="Times New Roman" w:hAnsi="Times New Roman" w:cs="Times New Roman"/>
          <w:sz w:val="22"/>
          <w:szCs w:val="22"/>
          <w:lang w:val="uk-UA"/>
        </w:rPr>
        <w:t>Запиту</w:t>
      </w:r>
      <w:r w:rsidRPr="007D0763">
        <w:rPr>
          <w:rFonts w:ascii="Times New Roman" w:eastAsia="Times New Roman" w:hAnsi="Times New Roman" w:cs="Times New Roman"/>
          <w:sz w:val="22"/>
          <w:szCs w:val="22"/>
        </w:rPr>
        <w:t>;</w:t>
      </w:r>
    </w:p>
    <w:p w14:paraId="1D039FB4" w14:textId="248F4CC5" w:rsidR="0094043F" w:rsidRPr="007D0763" w:rsidRDefault="00B9347C"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7D0763">
        <w:rPr>
          <w:rFonts w:ascii="Times New Roman" w:eastAsia="Times New Roman" w:hAnsi="Times New Roman" w:cs="Times New Roman"/>
          <w:sz w:val="22"/>
          <w:szCs w:val="22"/>
          <w:lang w:val="uk-UA"/>
        </w:rPr>
        <w:t>Форма т</w:t>
      </w:r>
      <w:r w:rsidR="00661656" w:rsidRPr="007D0763">
        <w:rPr>
          <w:rFonts w:ascii="Times New Roman" w:eastAsia="Times New Roman" w:hAnsi="Times New Roman" w:cs="Times New Roman"/>
          <w:sz w:val="22"/>
          <w:szCs w:val="22"/>
          <w:lang w:val="uk-UA"/>
        </w:rPr>
        <w:t>ехнічн</w:t>
      </w:r>
      <w:r w:rsidRPr="007D0763">
        <w:rPr>
          <w:rFonts w:ascii="Times New Roman" w:eastAsia="Times New Roman" w:hAnsi="Times New Roman" w:cs="Times New Roman"/>
          <w:sz w:val="22"/>
          <w:szCs w:val="22"/>
          <w:lang w:val="uk-UA"/>
        </w:rPr>
        <w:t>ої</w:t>
      </w:r>
      <w:r w:rsidR="00661656" w:rsidRPr="007D0763">
        <w:rPr>
          <w:rFonts w:ascii="Times New Roman" w:eastAsia="Times New Roman" w:hAnsi="Times New Roman" w:cs="Times New Roman"/>
          <w:sz w:val="22"/>
          <w:szCs w:val="22"/>
          <w:lang w:val="uk-UA"/>
        </w:rPr>
        <w:t xml:space="preserve"> пропо</w:t>
      </w:r>
      <w:r w:rsidRPr="007D0763">
        <w:rPr>
          <w:rFonts w:ascii="Times New Roman" w:eastAsia="Times New Roman" w:hAnsi="Times New Roman" w:cs="Times New Roman"/>
          <w:sz w:val="22"/>
          <w:szCs w:val="22"/>
          <w:lang w:val="uk-UA"/>
        </w:rPr>
        <w:t>зиції постачальника у вигляді заповненого</w:t>
      </w:r>
      <w:r w:rsidR="0022086C" w:rsidRPr="007D0763">
        <w:rPr>
          <w:rFonts w:ascii="Times New Roman" w:eastAsia="Times New Roman" w:hAnsi="Times New Roman" w:cs="Times New Roman"/>
          <w:sz w:val="22"/>
          <w:szCs w:val="22"/>
          <w:lang w:val="uk-UA"/>
        </w:rPr>
        <w:t xml:space="preserve"> та підписаного</w:t>
      </w:r>
      <w:r w:rsidRPr="007D0763">
        <w:rPr>
          <w:rFonts w:ascii="Times New Roman" w:eastAsia="Times New Roman" w:hAnsi="Times New Roman" w:cs="Times New Roman"/>
          <w:sz w:val="22"/>
          <w:szCs w:val="22"/>
          <w:lang w:val="uk-UA"/>
        </w:rPr>
        <w:t xml:space="preserve"> Додатку №2 до Запиту;</w:t>
      </w:r>
    </w:p>
    <w:p w14:paraId="6B6451CA" w14:textId="34317785" w:rsidR="00E550F7" w:rsidRPr="007D0763"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7D0763">
        <w:rPr>
          <w:rFonts w:ascii="Times New Roman" w:eastAsia="Times New Roman" w:hAnsi="Times New Roman" w:cs="Times New Roman"/>
          <w:sz w:val="22"/>
          <w:szCs w:val="22"/>
          <w:lang w:val="uk-UA"/>
        </w:rPr>
        <w:t>Цінова</w:t>
      </w:r>
      <w:r w:rsidR="00E550F7" w:rsidRPr="007D0763">
        <w:rPr>
          <w:rFonts w:ascii="Times New Roman" w:eastAsia="Times New Roman" w:hAnsi="Times New Roman" w:cs="Times New Roman"/>
          <w:sz w:val="22"/>
          <w:szCs w:val="22"/>
          <w:lang w:val="uk-UA"/>
        </w:rPr>
        <w:t xml:space="preserve"> пропозиція у формі Додатку </w:t>
      </w:r>
      <w:r w:rsidR="007654D9" w:rsidRPr="007D0763">
        <w:rPr>
          <w:rFonts w:ascii="Times New Roman" w:eastAsia="Times New Roman" w:hAnsi="Times New Roman" w:cs="Times New Roman"/>
          <w:sz w:val="22"/>
          <w:szCs w:val="22"/>
          <w:lang w:val="uk-UA"/>
        </w:rPr>
        <w:t>№</w:t>
      </w:r>
      <w:r w:rsidR="0094043F" w:rsidRPr="007D0763">
        <w:rPr>
          <w:rFonts w:ascii="Times New Roman" w:eastAsia="Times New Roman" w:hAnsi="Times New Roman" w:cs="Times New Roman"/>
          <w:sz w:val="22"/>
          <w:szCs w:val="22"/>
          <w:lang w:val="uk-UA"/>
        </w:rPr>
        <w:t>3</w:t>
      </w:r>
      <w:r w:rsidR="00E550F7" w:rsidRPr="007D0763">
        <w:rPr>
          <w:rFonts w:ascii="Times New Roman" w:eastAsia="Times New Roman" w:hAnsi="Times New Roman" w:cs="Times New Roman"/>
          <w:sz w:val="22"/>
          <w:szCs w:val="22"/>
          <w:lang w:val="uk-UA"/>
        </w:rPr>
        <w:t xml:space="preserve"> до </w:t>
      </w:r>
      <w:r w:rsidR="001D142B" w:rsidRPr="007D0763">
        <w:rPr>
          <w:rFonts w:ascii="Times New Roman" w:eastAsia="Times New Roman" w:hAnsi="Times New Roman" w:cs="Times New Roman"/>
          <w:sz w:val="22"/>
          <w:szCs w:val="22"/>
          <w:lang w:val="uk-UA"/>
        </w:rPr>
        <w:t>Запиту</w:t>
      </w:r>
      <w:r w:rsidR="00E550F7" w:rsidRPr="007D0763">
        <w:rPr>
          <w:rFonts w:ascii="Times New Roman" w:eastAsia="Times New Roman" w:hAnsi="Times New Roman" w:cs="Times New Roman"/>
          <w:sz w:val="22"/>
          <w:szCs w:val="22"/>
        </w:rPr>
        <w:t>;</w:t>
      </w:r>
    </w:p>
    <w:p w14:paraId="02A2AE9E" w14:textId="0C2C86EC" w:rsidR="00E550F7" w:rsidRPr="007D0763"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7D0763">
        <w:rPr>
          <w:rFonts w:ascii="Times New Roman" w:eastAsia="Times New Roman" w:hAnsi="Times New Roman" w:cs="Times New Roman"/>
          <w:sz w:val="22"/>
          <w:szCs w:val="22"/>
          <w:lang w:val="uk-UA"/>
        </w:rPr>
        <w:t xml:space="preserve">Документи, які підтверджують відповідність технічним та кваліфікаційним вимогам відповідно до </w:t>
      </w:r>
      <w:r w:rsidR="001A296E" w:rsidRPr="007D0763">
        <w:rPr>
          <w:rFonts w:ascii="Times New Roman" w:eastAsia="Times New Roman" w:hAnsi="Times New Roman" w:cs="Times New Roman"/>
          <w:b/>
          <w:bCs/>
          <w:sz w:val="22"/>
          <w:szCs w:val="22"/>
          <w:lang w:val="uk-UA"/>
        </w:rPr>
        <w:t>РОЗДІЛ</w:t>
      </w:r>
      <w:r w:rsidRPr="007D0763">
        <w:rPr>
          <w:rFonts w:ascii="Times New Roman" w:eastAsia="Times New Roman" w:hAnsi="Times New Roman" w:cs="Times New Roman"/>
          <w:b/>
          <w:bCs/>
          <w:sz w:val="22"/>
          <w:szCs w:val="22"/>
          <w:lang w:val="uk-UA"/>
        </w:rPr>
        <w:t>У</w:t>
      </w:r>
      <w:r w:rsidRPr="007D0763">
        <w:rPr>
          <w:rFonts w:ascii="Times New Roman" w:eastAsia="Times New Roman" w:hAnsi="Times New Roman" w:cs="Times New Roman"/>
          <w:b/>
          <w:sz w:val="22"/>
          <w:szCs w:val="22"/>
          <w:lang w:val="uk-UA"/>
        </w:rPr>
        <w:t xml:space="preserve"> </w:t>
      </w:r>
      <w:r w:rsidRPr="007D0763">
        <w:rPr>
          <w:rFonts w:ascii="Times New Roman" w:eastAsia="Times New Roman" w:hAnsi="Times New Roman" w:cs="Times New Roman"/>
          <w:b/>
          <w:sz w:val="22"/>
          <w:szCs w:val="22"/>
          <w:lang w:val="en-US"/>
        </w:rPr>
        <w:t>II</w:t>
      </w:r>
      <w:r w:rsidRPr="007D0763">
        <w:rPr>
          <w:rFonts w:ascii="Times New Roman" w:eastAsia="Times New Roman" w:hAnsi="Times New Roman" w:cs="Times New Roman"/>
          <w:sz w:val="22"/>
          <w:szCs w:val="22"/>
          <w:lang w:val="uk-UA"/>
        </w:rPr>
        <w:t xml:space="preserve"> </w:t>
      </w:r>
      <w:r w:rsidR="001D142B" w:rsidRPr="007D0763">
        <w:rPr>
          <w:rFonts w:ascii="Times New Roman" w:eastAsia="Times New Roman" w:hAnsi="Times New Roman" w:cs="Times New Roman"/>
          <w:sz w:val="22"/>
          <w:szCs w:val="22"/>
          <w:lang w:val="uk-UA"/>
        </w:rPr>
        <w:t>Запиту</w:t>
      </w:r>
      <w:r w:rsidRPr="007D0763">
        <w:rPr>
          <w:rFonts w:ascii="Times New Roman" w:eastAsia="Times New Roman" w:hAnsi="Times New Roman" w:cs="Times New Roman"/>
          <w:sz w:val="22"/>
          <w:szCs w:val="22"/>
          <w:lang w:val="uk-UA"/>
        </w:rPr>
        <w:t xml:space="preserve"> (Кваліфікаційні вимоги до Учасника);</w:t>
      </w:r>
    </w:p>
    <w:p w14:paraId="36119D2B" w14:textId="77777777" w:rsidR="00E550F7" w:rsidRPr="007D0763"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7D0763">
        <w:rPr>
          <w:rFonts w:ascii="Times New Roman" w:eastAsia="Times New Roman" w:hAnsi="Times New Roman" w:cs="Times New Roman"/>
          <w:sz w:val="22"/>
          <w:szCs w:val="22"/>
          <w:lang w:val="uk-UA"/>
        </w:rPr>
        <w:lastRenderedPageBreak/>
        <w:t>Будь-які інші документи, що, на думку учасника тендеру, можуть бути корисними у прийнятті рішення.</w:t>
      </w:r>
    </w:p>
    <w:p w14:paraId="46EBB177" w14:textId="77777777" w:rsidR="007545FF" w:rsidRPr="007D0763" w:rsidRDefault="007545FF" w:rsidP="007545FF">
      <w:pPr>
        <w:pStyle w:val="aa"/>
        <w:spacing w:before="0" w:beforeAutospacing="0" w:after="0" w:afterAutospacing="0"/>
        <w:ind w:left="426"/>
        <w:jc w:val="both"/>
        <w:rPr>
          <w:rFonts w:ascii="Times New Roman" w:eastAsia="Times New Roman" w:hAnsi="Times New Roman" w:cs="Times New Roman"/>
          <w:sz w:val="22"/>
          <w:szCs w:val="22"/>
          <w:lang w:val="uk-UA"/>
        </w:rPr>
      </w:pPr>
    </w:p>
    <w:p w14:paraId="5B03F1CE" w14:textId="349A047D" w:rsidR="007545FF" w:rsidRPr="00EA1BD4" w:rsidRDefault="1327F54A" w:rsidP="1327F54A">
      <w:pPr>
        <w:ind w:firstLine="357"/>
        <w:jc w:val="both"/>
        <w:rPr>
          <w:sz w:val="22"/>
          <w:szCs w:val="22"/>
        </w:rPr>
      </w:pPr>
      <w:r w:rsidRPr="007D0763">
        <w:rPr>
          <w:sz w:val="22"/>
          <w:szCs w:val="22"/>
          <w:lang w:val="uk-UA"/>
        </w:rPr>
        <w:t xml:space="preserve">Запитання щодо </w:t>
      </w:r>
      <w:r w:rsidR="00B93C90" w:rsidRPr="007D0763">
        <w:rPr>
          <w:sz w:val="22"/>
          <w:szCs w:val="22"/>
          <w:lang w:val="uk-UA"/>
        </w:rPr>
        <w:t xml:space="preserve">цінової </w:t>
      </w:r>
      <w:r w:rsidRPr="007D0763">
        <w:rPr>
          <w:sz w:val="22"/>
          <w:szCs w:val="22"/>
          <w:lang w:val="uk-UA"/>
        </w:rPr>
        <w:t xml:space="preserve">пропозиції надсилайте </w:t>
      </w:r>
      <w:r w:rsidRPr="007D0763">
        <w:rPr>
          <w:sz w:val="22"/>
          <w:szCs w:val="22"/>
        </w:rPr>
        <w:t xml:space="preserve">на адресу: </w:t>
      </w:r>
      <w:hyperlink r:id="rId11">
        <w:r w:rsidRPr="007D0763">
          <w:rPr>
            <w:rStyle w:val="ab"/>
            <w:sz w:val="22"/>
            <w:szCs w:val="22"/>
          </w:rPr>
          <w:t>tender@redcross.org.ua</w:t>
        </w:r>
      </w:hyperlink>
      <w:r w:rsidRPr="007D0763">
        <w:rPr>
          <w:sz w:val="22"/>
          <w:szCs w:val="22"/>
        </w:rPr>
        <w:t xml:space="preserve"> до 18:00 </w:t>
      </w:r>
      <w:r w:rsidR="008839F3" w:rsidRPr="007D0763">
        <w:rPr>
          <w:sz w:val="22"/>
          <w:szCs w:val="22"/>
          <w:lang w:val="uk-UA"/>
        </w:rPr>
        <w:t>2</w:t>
      </w:r>
      <w:r w:rsidR="007D0763">
        <w:rPr>
          <w:sz w:val="22"/>
          <w:szCs w:val="22"/>
          <w:lang w:val="uk-UA"/>
        </w:rPr>
        <w:t>3</w:t>
      </w:r>
      <w:r w:rsidRPr="007D0763">
        <w:rPr>
          <w:sz w:val="22"/>
          <w:szCs w:val="22"/>
        </w:rPr>
        <w:t>.</w:t>
      </w:r>
      <w:r w:rsidR="008839F3" w:rsidRPr="007D0763">
        <w:rPr>
          <w:sz w:val="22"/>
          <w:szCs w:val="22"/>
          <w:lang w:val="uk-UA"/>
        </w:rPr>
        <w:t>0</w:t>
      </w:r>
      <w:r w:rsidR="00F600D2" w:rsidRPr="007D0763">
        <w:rPr>
          <w:sz w:val="22"/>
          <w:szCs w:val="22"/>
          <w:lang w:val="uk-UA"/>
        </w:rPr>
        <w:t>2</w:t>
      </w:r>
      <w:r w:rsidRPr="007D0763">
        <w:rPr>
          <w:sz w:val="22"/>
          <w:szCs w:val="22"/>
        </w:rPr>
        <w:t>.202</w:t>
      </w:r>
      <w:r w:rsidR="00F600D2" w:rsidRPr="007D0763">
        <w:rPr>
          <w:sz w:val="22"/>
          <w:szCs w:val="22"/>
          <w:lang w:val="uk-UA"/>
        </w:rPr>
        <w:t>6</w:t>
      </w:r>
      <w:r w:rsidRPr="007D0763">
        <w:rPr>
          <w:sz w:val="22"/>
          <w:szCs w:val="22"/>
        </w:rPr>
        <w:t xml:space="preserve"> року.</w:t>
      </w:r>
    </w:p>
    <w:p w14:paraId="5F7E7F29" w14:textId="77777777" w:rsidR="00AD6D3B" w:rsidRPr="00EA1BD4" w:rsidRDefault="00AD6D3B" w:rsidP="006F07C6">
      <w:pPr>
        <w:ind w:firstLine="357"/>
        <w:jc w:val="both"/>
        <w:rPr>
          <w:sz w:val="22"/>
          <w:szCs w:val="22"/>
          <w:lang w:val="uk-UA"/>
        </w:rPr>
      </w:pPr>
    </w:p>
    <w:p w14:paraId="59873FFB" w14:textId="77777777" w:rsidR="00E30C70" w:rsidRPr="007D0763" w:rsidRDefault="00E30C70" w:rsidP="00E30C70">
      <w:pPr>
        <w:ind w:firstLine="357"/>
        <w:jc w:val="both"/>
        <w:rPr>
          <w:sz w:val="22"/>
          <w:szCs w:val="22"/>
          <w:lang w:val="uk-UA"/>
        </w:rPr>
      </w:pPr>
      <w:r w:rsidRPr="007D0763">
        <w:rPr>
          <w:b/>
          <w:sz w:val="22"/>
          <w:szCs w:val="22"/>
          <w:lang w:val="uk-UA"/>
        </w:rPr>
        <w:t>КІНЦЕВИЙ ТЕРМІН ПРИЙМАННЯ ЦІНОВИХ ПРОПОЗИЦІЙ</w:t>
      </w:r>
      <w:r w:rsidRPr="007D0763">
        <w:rPr>
          <w:sz w:val="22"/>
          <w:szCs w:val="22"/>
          <w:lang w:val="uk-UA"/>
        </w:rPr>
        <w:t xml:space="preserve"> від учасників: </w:t>
      </w:r>
    </w:p>
    <w:p w14:paraId="34AE6C3B" w14:textId="77777777" w:rsidR="00E30C70" w:rsidRPr="007D0763" w:rsidRDefault="00E30C70" w:rsidP="00E30C70">
      <w:pPr>
        <w:ind w:right="-23" w:firstLine="357"/>
        <w:jc w:val="both"/>
        <w:rPr>
          <w:color w:val="FF0000"/>
          <w:sz w:val="22"/>
          <w:szCs w:val="22"/>
          <w:lang w:val="uk-UA"/>
        </w:rPr>
      </w:pPr>
      <w:r w:rsidRPr="007D0763">
        <w:rPr>
          <w:b/>
          <w:color w:val="FF0000"/>
          <w:sz w:val="22"/>
          <w:szCs w:val="22"/>
          <w:lang w:val="uk-UA"/>
        </w:rPr>
        <w:t xml:space="preserve"> </w:t>
      </w:r>
      <w:r w:rsidRPr="007D0763">
        <w:rPr>
          <w:b/>
          <w:sz w:val="22"/>
          <w:szCs w:val="22"/>
          <w:lang w:val="uk-UA"/>
        </w:rPr>
        <w:t>«24» лютого 2026 року.</w:t>
      </w:r>
    </w:p>
    <w:p w14:paraId="227AEA6D" w14:textId="77777777" w:rsidR="00E30C70" w:rsidRPr="007D0763" w:rsidRDefault="00E30C70" w:rsidP="00E30C70">
      <w:pPr>
        <w:ind w:firstLine="357"/>
        <w:jc w:val="both"/>
        <w:rPr>
          <w:sz w:val="22"/>
          <w:szCs w:val="22"/>
          <w:lang w:val="uk-UA"/>
        </w:rPr>
      </w:pPr>
    </w:p>
    <w:p w14:paraId="60802D04" w14:textId="77777777" w:rsidR="00E30C70" w:rsidRPr="007D0763" w:rsidRDefault="00E30C70" w:rsidP="00E30C70">
      <w:pPr>
        <w:ind w:firstLine="357"/>
        <w:jc w:val="both"/>
        <w:rPr>
          <w:b/>
          <w:sz w:val="22"/>
          <w:szCs w:val="22"/>
          <w:u w:val="single"/>
        </w:rPr>
      </w:pPr>
      <w:r w:rsidRPr="007D0763">
        <w:rPr>
          <w:b/>
          <w:sz w:val="22"/>
          <w:szCs w:val="22"/>
          <w:u w:val="single"/>
          <w:lang w:val="uk-UA"/>
        </w:rPr>
        <w:t>ЦІНОВІ</w:t>
      </w:r>
      <w:r w:rsidRPr="007D0763">
        <w:rPr>
          <w:b/>
          <w:sz w:val="22"/>
          <w:szCs w:val="22"/>
          <w:u w:val="single"/>
        </w:rPr>
        <w:t xml:space="preserve"> ПРОПОЗИЦІЇ ПРИЙМАЮТЬСЯ НА ЗАХИЩЕНУ ЕЛЕКТРОННУ АДРЕСУ:</w:t>
      </w:r>
    </w:p>
    <w:p w14:paraId="304BCEFE" w14:textId="77777777" w:rsidR="00E30C70" w:rsidRPr="007D0763" w:rsidRDefault="00E30C70" w:rsidP="00E30C70">
      <w:pPr>
        <w:ind w:firstLine="357"/>
        <w:jc w:val="both"/>
        <w:rPr>
          <w:b/>
          <w:bCs/>
        </w:rPr>
      </w:pPr>
      <w:hyperlink r:id="rId12" w:history="1">
        <w:r w:rsidRPr="007D0763">
          <w:rPr>
            <w:rStyle w:val="ab"/>
            <w:b/>
            <w:bCs/>
          </w:rPr>
          <w:t>tender.committee@redcross.org.ua</w:t>
        </w:r>
      </w:hyperlink>
    </w:p>
    <w:p w14:paraId="4AE90A91" w14:textId="77777777" w:rsidR="00E27AFC" w:rsidRPr="007D0763" w:rsidRDefault="00E27AFC" w:rsidP="00E27AFC">
      <w:pPr>
        <w:ind w:firstLine="357"/>
        <w:jc w:val="both"/>
        <w:rPr>
          <w:sz w:val="22"/>
          <w:szCs w:val="22"/>
        </w:rPr>
      </w:pPr>
    </w:p>
    <w:p w14:paraId="69472F05" w14:textId="31C55113" w:rsidR="00E27AFC" w:rsidRPr="007D0763" w:rsidRDefault="00E27AFC" w:rsidP="00E27AFC">
      <w:pPr>
        <w:ind w:firstLine="357"/>
        <w:jc w:val="both"/>
        <w:rPr>
          <w:sz w:val="22"/>
          <w:szCs w:val="22"/>
        </w:rPr>
      </w:pPr>
      <w:r w:rsidRPr="007D0763">
        <w:rPr>
          <w:b/>
          <w:bCs/>
          <w:iCs/>
          <w:sz w:val="22"/>
          <w:szCs w:val="22"/>
        </w:rPr>
        <w:t xml:space="preserve">РОЗКРИТТЯ </w:t>
      </w:r>
      <w:r w:rsidR="00345379" w:rsidRPr="007D0763">
        <w:rPr>
          <w:b/>
          <w:bCs/>
          <w:iCs/>
          <w:sz w:val="22"/>
          <w:szCs w:val="22"/>
          <w:lang w:val="uk-UA"/>
        </w:rPr>
        <w:t>ЦІНОВ</w:t>
      </w:r>
      <w:r w:rsidR="00D53B41" w:rsidRPr="007D0763">
        <w:rPr>
          <w:b/>
          <w:bCs/>
          <w:iCs/>
          <w:sz w:val="22"/>
          <w:szCs w:val="22"/>
          <w:lang w:val="uk-UA"/>
        </w:rPr>
        <w:t>ИХ</w:t>
      </w:r>
      <w:r w:rsidRPr="007D0763">
        <w:rPr>
          <w:b/>
          <w:bCs/>
          <w:iCs/>
          <w:sz w:val="22"/>
          <w:szCs w:val="22"/>
        </w:rPr>
        <w:t xml:space="preserve"> ПРОПОЗИЦІЙ УЧАСНИКІВ ВІДБУДЕТЬСЯ</w:t>
      </w:r>
      <w:r w:rsidRPr="007D0763">
        <w:rPr>
          <w:sz w:val="22"/>
          <w:szCs w:val="22"/>
        </w:rPr>
        <w:t>:</w:t>
      </w:r>
    </w:p>
    <w:p w14:paraId="6AE3C48E" w14:textId="32674388" w:rsidR="00E27AFC" w:rsidRPr="00FF460B" w:rsidRDefault="00E27AFC" w:rsidP="00E27AFC">
      <w:pPr>
        <w:ind w:firstLine="357"/>
        <w:jc w:val="both"/>
        <w:rPr>
          <w:sz w:val="22"/>
          <w:szCs w:val="22"/>
          <w:lang w:val="uk-UA"/>
        </w:rPr>
      </w:pPr>
      <w:r w:rsidRPr="007D0763">
        <w:rPr>
          <w:sz w:val="22"/>
          <w:szCs w:val="22"/>
        </w:rPr>
        <w:t xml:space="preserve"> </w:t>
      </w:r>
      <w:r w:rsidRPr="007D0763">
        <w:rPr>
          <w:b/>
          <w:sz w:val="22"/>
          <w:szCs w:val="22"/>
        </w:rPr>
        <w:t>«</w:t>
      </w:r>
      <w:r w:rsidR="007D0763" w:rsidRPr="007D0763">
        <w:rPr>
          <w:b/>
          <w:sz w:val="22"/>
          <w:szCs w:val="22"/>
          <w:lang w:val="uk-UA"/>
        </w:rPr>
        <w:t>25</w:t>
      </w:r>
      <w:r w:rsidRPr="007D0763">
        <w:rPr>
          <w:b/>
          <w:sz w:val="22"/>
          <w:szCs w:val="22"/>
        </w:rPr>
        <w:t xml:space="preserve">» </w:t>
      </w:r>
      <w:r w:rsidR="00F600D2" w:rsidRPr="007D0763">
        <w:rPr>
          <w:b/>
          <w:sz w:val="22"/>
          <w:szCs w:val="22"/>
          <w:lang w:val="uk-UA"/>
        </w:rPr>
        <w:t>лютого</w:t>
      </w:r>
      <w:r w:rsidRPr="007D0763">
        <w:rPr>
          <w:b/>
          <w:sz w:val="22"/>
          <w:szCs w:val="22"/>
        </w:rPr>
        <w:t xml:space="preserve"> 202</w:t>
      </w:r>
      <w:r w:rsidR="00F600D2" w:rsidRPr="007D0763">
        <w:rPr>
          <w:b/>
          <w:sz w:val="22"/>
          <w:szCs w:val="22"/>
          <w:lang w:val="uk-UA"/>
        </w:rPr>
        <w:t>6</w:t>
      </w:r>
      <w:r w:rsidRPr="007D0763">
        <w:rPr>
          <w:b/>
          <w:sz w:val="22"/>
          <w:szCs w:val="22"/>
        </w:rPr>
        <w:t xml:space="preserve"> року</w:t>
      </w:r>
      <w:r w:rsidRPr="007D0763">
        <w:rPr>
          <w:sz w:val="22"/>
          <w:szCs w:val="22"/>
        </w:rPr>
        <w:t xml:space="preserve">  об 11 год</w:t>
      </w:r>
      <w:r w:rsidRPr="00EA1BD4">
        <w:rPr>
          <w:sz w:val="22"/>
          <w:szCs w:val="22"/>
        </w:rPr>
        <w:t xml:space="preserve">. </w:t>
      </w:r>
      <w:r w:rsidRPr="00EA1BD4">
        <w:rPr>
          <w:sz w:val="22"/>
          <w:szCs w:val="22"/>
          <w:lang w:val="uk-UA"/>
        </w:rPr>
        <w:t>00 хв., за адресою:  м. Київ, 03150, вул. Ділова, буд. 3 (якщо інше не буде передбачено внутрішнім розкладом).</w:t>
      </w:r>
    </w:p>
    <w:p w14:paraId="3EF87173" w14:textId="77777777" w:rsidR="00E27AFC" w:rsidRPr="00FF460B" w:rsidRDefault="00E27AFC" w:rsidP="00E27AFC">
      <w:pPr>
        <w:pStyle w:val="aa"/>
        <w:spacing w:before="0" w:beforeAutospacing="0" w:after="0" w:afterAutospacing="0"/>
        <w:jc w:val="both"/>
        <w:rPr>
          <w:rFonts w:ascii="Times New Roman" w:eastAsia="Times New Roman" w:hAnsi="Times New Roman" w:cs="Times New Roman"/>
          <w:sz w:val="22"/>
          <w:szCs w:val="22"/>
          <w:lang w:val="uk-UA"/>
        </w:rPr>
      </w:pPr>
    </w:p>
    <w:p w14:paraId="5C2517FA" w14:textId="48EA33B0" w:rsidR="00E27AFC" w:rsidRPr="00FF460B" w:rsidRDefault="00E27AFC" w:rsidP="00E27AFC">
      <w:pPr>
        <w:ind w:firstLine="357"/>
        <w:jc w:val="center"/>
        <w:rPr>
          <w:b/>
          <w:sz w:val="22"/>
          <w:szCs w:val="22"/>
          <w:lang w:val="uk-UA"/>
        </w:rPr>
      </w:pPr>
      <w:r w:rsidRPr="00FF460B">
        <w:rPr>
          <w:b/>
          <w:sz w:val="22"/>
          <w:szCs w:val="22"/>
          <w:lang w:val="uk-UA"/>
        </w:rPr>
        <w:t xml:space="preserve">V. Правила подання та оформлення </w:t>
      </w:r>
      <w:r w:rsidR="00E37FCD" w:rsidRPr="00FF460B">
        <w:rPr>
          <w:b/>
          <w:sz w:val="22"/>
          <w:szCs w:val="22"/>
          <w:lang w:val="uk-UA"/>
        </w:rPr>
        <w:t>цінової</w:t>
      </w:r>
      <w:r w:rsidRPr="00FF460B">
        <w:rPr>
          <w:b/>
          <w:sz w:val="22"/>
          <w:szCs w:val="22"/>
          <w:lang w:val="uk-UA"/>
        </w:rPr>
        <w:t xml:space="preserve"> пропозиції Учасника:</w:t>
      </w:r>
    </w:p>
    <w:p w14:paraId="1615AB70" w14:textId="77777777" w:rsidR="00E27AFC" w:rsidRPr="00FF460B" w:rsidRDefault="00E27AFC" w:rsidP="00E27AFC">
      <w:pPr>
        <w:widowControl w:val="0"/>
        <w:numPr>
          <w:ilvl w:val="1"/>
          <w:numId w:val="27"/>
        </w:numPr>
        <w:ind w:left="0" w:firstLine="357"/>
        <w:jc w:val="both"/>
        <w:rPr>
          <w:noProof/>
          <w:sz w:val="22"/>
          <w:szCs w:val="22"/>
          <w:lang w:val="uk-UA"/>
        </w:rPr>
      </w:pPr>
      <w:r w:rsidRPr="00FF460B">
        <w:rPr>
          <w:sz w:val="22"/>
          <w:szCs w:val="22"/>
          <w:lang w:val="uk-UA"/>
        </w:rPr>
        <w:t xml:space="preserve">Учасники мають подавати пропозиції на захищену електронну адресу: </w:t>
      </w:r>
      <w:hyperlink r:id="rId13" w:history="1">
        <w:r w:rsidRPr="00FF460B">
          <w:rPr>
            <w:rStyle w:val="ab"/>
            <w:b/>
            <w:bCs/>
            <w:sz w:val="22"/>
            <w:szCs w:val="22"/>
            <w:lang w:val="uk-UA"/>
          </w:rPr>
          <w:t>tender.committee@redcross.org.ua</w:t>
        </w:r>
      </w:hyperlink>
      <w:r w:rsidRPr="00FF460B">
        <w:rPr>
          <w:sz w:val="22"/>
          <w:szCs w:val="22"/>
          <w:lang w:val="uk-UA"/>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FF460B">
        <w:rPr>
          <w:noProof/>
          <w:sz w:val="22"/>
          <w:szCs w:val="22"/>
          <w:lang w:val="uk-UA"/>
        </w:rPr>
        <w:t>розподілено між членами комітету, кожен з яких володіє лише своєю частиною пароля.</w:t>
      </w:r>
    </w:p>
    <w:p w14:paraId="585EA474" w14:textId="4BE3AC81" w:rsidR="00E27AFC" w:rsidRPr="00FF460B" w:rsidRDefault="00E27AFC" w:rsidP="00E27AFC">
      <w:pPr>
        <w:widowControl w:val="0"/>
        <w:numPr>
          <w:ilvl w:val="1"/>
          <w:numId w:val="27"/>
        </w:numPr>
        <w:ind w:left="0" w:firstLine="357"/>
        <w:jc w:val="both"/>
        <w:rPr>
          <w:noProof/>
          <w:sz w:val="22"/>
          <w:szCs w:val="22"/>
          <w:lang w:val="uk-UA"/>
        </w:rPr>
      </w:pPr>
      <w:r w:rsidRPr="00FF460B">
        <w:rPr>
          <w:noProof/>
          <w:sz w:val="22"/>
          <w:szCs w:val="22"/>
          <w:lang w:val="uk-UA"/>
        </w:rPr>
        <w:t xml:space="preserve">Копії документів подаються Учасником окремими файлами у форматі .pdf. Назва кожного документу повинна відповідати його вмісту. </w:t>
      </w:r>
      <w:r w:rsidR="00E37FCD" w:rsidRPr="00FF460B">
        <w:rPr>
          <w:noProof/>
          <w:sz w:val="22"/>
          <w:szCs w:val="22"/>
          <w:lang w:val="uk-UA"/>
        </w:rPr>
        <w:t>Цінова</w:t>
      </w:r>
      <w:r w:rsidRPr="00FF460B">
        <w:rPr>
          <w:noProof/>
          <w:sz w:val="22"/>
          <w:szCs w:val="22"/>
          <w:lang w:val="uk-UA"/>
        </w:rPr>
        <w:t xml:space="preserve"> пропозиція має бути надана відповідно до встановлених форм та складу документів.</w:t>
      </w:r>
    </w:p>
    <w:p w14:paraId="41D7DBE5" w14:textId="7ED237D3" w:rsidR="00E27AFC" w:rsidRPr="00FF460B" w:rsidRDefault="00E27AFC" w:rsidP="00E27AFC">
      <w:pPr>
        <w:widowControl w:val="0"/>
        <w:numPr>
          <w:ilvl w:val="1"/>
          <w:numId w:val="27"/>
        </w:numPr>
        <w:ind w:left="0" w:firstLine="357"/>
        <w:jc w:val="both"/>
        <w:rPr>
          <w:noProof/>
          <w:sz w:val="22"/>
          <w:szCs w:val="22"/>
          <w:u w:val="single"/>
          <w:lang w:val="uk-UA"/>
        </w:rPr>
      </w:pPr>
      <w:r w:rsidRPr="00FF460B">
        <w:rPr>
          <w:noProof/>
          <w:sz w:val="22"/>
          <w:szCs w:val="22"/>
          <w:lang w:val="uk-UA"/>
        </w:rPr>
        <w:t xml:space="preserve"> Всі копії будь-яких документів, що включаються в </w:t>
      </w:r>
      <w:r w:rsidR="00E37FCD" w:rsidRPr="00FF460B">
        <w:rPr>
          <w:noProof/>
          <w:sz w:val="22"/>
          <w:szCs w:val="22"/>
          <w:lang w:val="uk-UA"/>
        </w:rPr>
        <w:t>цінову</w:t>
      </w:r>
      <w:r w:rsidRPr="00FF460B">
        <w:rPr>
          <w:noProof/>
          <w:sz w:val="22"/>
          <w:szCs w:val="22"/>
          <w:lang w:val="uk-UA"/>
        </w:rPr>
        <w:t xml:space="preserve"> пропозицію, мають бути обов’язково завірен</w:t>
      </w:r>
      <w:r w:rsidR="009A48D4" w:rsidRPr="00FF460B">
        <w:rPr>
          <w:noProof/>
          <w:sz w:val="22"/>
          <w:szCs w:val="22"/>
          <w:lang w:val="uk-UA"/>
        </w:rPr>
        <w:t>і</w:t>
      </w:r>
      <w:r w:rsidRPr="00FF460B">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Відповідальність за достовірність наданої інформації в своїй </w:t>
      </w:r>
      <w:r w:rsidR="00E37FCD" w:rsidRPr="00AD7DCC">
        <w:rPr>
          <w:noProof/>
          <w:sz w:val="22"/>
          <w:szCs w:val="22"/>
          <w:lang w:val="uk-UA"/>
        </w:rPr>
        <w:t>ціновій</w:t>
      </w:r>
      <w:r w:rsidRPr="00AD7DCC">
        <w:rPr>
          <w:noProof/>
          <w:sz w:val="22"/>
          <w:szCs w:val="22"/>
          <w:lang w:val="uk-UA"/>
        </w:rPr>
        <w:t xml:space="preserve"> пропозиції несе Учасник.</w:t>
      </w:r>
    </w:p>
    <w:p w14:paraId="58F8DB5C" w14:textId="7D1F074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Строк дії </w:t>
      </w:r>
      <w:r w:rsidR="00F86081" w:rsidRPr="00AD7DCC">
        <w:rPr>
          <w:noProof/>
          <w:sz w:val="22"/>
          <w:szCs w:val="22"/>
          <w:lang w:val="uk-UA"/>
        </w:rPr>
        <w:t>цінової</w:t>
      </w:r>
      <w:r w:rsidRPr="00AD7DCC">
        <w:rPr>
          <w:noProof/>
          <w:sz w:val="22"/>
          <w:szCs w:val="22"/>
          <w:lang w:val="uk-UA"/>
        </w:rPr>
        <w:t xml:space="preserve"> пропозиції повинен становити не менше</w:t>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t xml:space="preserve"> 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lang w:val="uk-UA"/>
        </w:rPr>
        <w:t>цінових</w:t>
      </w:r>
      <w:r w:rsidRPr="00AD7DCC">
        <w:rPr>
          <w:noProof/>
          <w:sz w:val="22"/>
          <w:szCs w:val="22"/>
          <w:lang w:val="uk-UA"/>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lang w:val="uk-UA"/>
        </w:rPr>
        <w:t>цінов</w:t>
      </w:r>
      <w:r w:rsidR="00AF1AA9" w:rsidRPr="00AD7DCC">
        <w:rPr>
          <w:noProof/>
          <w:sz w:val="22"/>
          <w:szCs w:val="22"/>
          <w:lang w:val="uk-UA"/>
        </w:rPr>
        <w:t>ої</w:t>
      </w:r>
      <w:r w:rsidRPr="00AD7DCC">
        <w:rPr>
          <w:noProof/>
          <w:sz w:val="22"/>
          <w:szCs w:val="22"/>
          <w:lang w:val="uk-UA"/>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В разі, якщо </w:t>
      </w:r>
      <w:r w:rsidR="00AF1AA9" w:rsidRPr="00AD7DCC">
        <w:rPr>
          <w:noProof/>
          <w:sz w:val="22"/>
          <w:szCs w:val="22"/>
          <w:lang w:val="uk-UA"/>
        </w:rPr>
        <w:t>цінова</w:t>
      </w:r>
      <w:r w:rsidRPr="00AD7DCC">
        <w:rPr>
          <w:noProof/>
          <w:sz w:val="22"/>
          <w:szCs w:val="22"/>
          <w:lang w:val="uk-UA"/>
        </w:rPr>
        <w:t xml:space="preserve">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w:t>
      </w:r>
      <w:r w:rsidR="00AF1AA9" w:rsidRPr="00AD7DCC">
        <w:rPr>
          <w:noProof/>
          <w:sz w:val="22"/>
          <w:szCs w:val="22"/>
          <w:lang w:val="uk-UA"/>
        </w:rPr>
        <w:t>цінова</w:t>
      </w:r>
      <w:r w:rsidRPr="00AD7DCC">
        <w:rPr>
          <w:noProof/>
          <w:sz w:val="22"/>
          <w:szCs w:val="22"/>
          <w:lang w:val="uk-UA"/>
        </w:rPr>
        <w:t xml:space="preserve">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6475EA13" w14:textId="103B09CD"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 </w:t>
      </w:r>
      <w:r w:rsidRPr="00AD7DCC">
        <w:rPr>
          <w:b/>
          <w:bCs/>
          <w:noProof/>
          <w:sz w:val="22"/>
          <w:szCs w:val="22"/>
          <w:u w:val="single"/>
          <w:lang w:val="uk-UA"/>
        </w:rPr>
        <w:t xml:space="preserve">Вимоги до оформлення теми Листа від учасника з </w:t>
      </w:r>
      <w:r w:rsidR="00E37FCD" w:rsidRPr="00AD7DCC">
        <w:rPr>
          <w:b/>
          <w:bCs/>
          <w:noProof/>
          <w:sz w:val="22"/>
          <w:szCs w:val="22"/>
          <w:u w:val="single"/>
          <w:lang w:val="uk-UA"/>
        </w:rPr>
        <w:t>ціновою</w:t>
      </w:r>
      <w:r w:rsidRPr="00AD7DCC">
        <w:rPr>
          <w:b/>
          <w:bCs/>
          <w:noProof/>
          <w:sz w:val="22"/>
          <w:szCs w:val="22"/>
          <w:u w:val="single"/>
          <w:lang w:val="uk-UA"/>
        </w:rPr>
        <w:t xml:space="preserve"> пропозицією</w:t>
      </w:r>
      <w:r w:rsidRPr="00AD7DCC">
        <w:rPr>
          <w:noProof/>
          <w:sz w:val="22"/>
          <w:szCs w:val="22"/>
          <w:lang w:val="uk-UA"/>
        </w:rPr>
        <w:t xml:space="preserve">. </w:t>
      </w:r>
    </w:p>
    <w:p w14:paraId="1AA1D2DD" w14:textId="7FF50E6F" w:rsidR="00E27AFC" w:rsidRPr="00287D61" w:rsidRDefault="00E27AFC" w:rsidP="00E27AFC">
      <w:pPr>
        <w:jc w:val="both"/>
        <w:rPr>
          <w:b/>
          <w:bCs/>
          <w:noProof/>
          <w:sz w:val="22"/>
          <w:szCs w:val="22"/>
          <w:lang w:val="uk-UA"/>
        </w:rPr>
      </w:pPr>
      <w:r w:rsidRPr="00AD7DCC">
        <w:rPr>
          <w:noProof/>
          <w:sz w:val="22"/>
          <w:szCs w:val="22"/>
          <w:lang w:val="uk-UA"/>
        </w:rPr>
        <w:t>У темі листа має бути зазначено</w:t>
      </w:r>
      <w:r w:rsidRPr="00287D61">
        <w:rPr>
          <w:noProof/>
          <w:sz w:val="22"/>
          <w:szCs w:val="22"/>
          <w:lang w:val="uk-UA"/>
        </w:rPr>
        <w:t>:</w:t>
      </w:r>
      <w:r w:rsidR="00A226D7" w:rsidRPr="00287D61">
        <w:rPr>
          <w:noProof/>
          <w:sz w:val="22"/>
          <w:szCs w:val="22"/>
          <w:lang w:val="uk-UA"/>
        </w:rPr>
        <w:t xml:space="preserve"> </w:t>
      </w:r>
      <w:r w:rsidRPr="00287D61">
        <w:rPr>
          <w:b/>
          <w:noProof/>
          <w:sz w:val="22"/>
          <w:szCs w:val="22"/>
          <w:lang w:val="uk-UA"/>
        </w:rPr>
        <w:t>№</w:t>
      </w:r>
      <w:r w:rsidR="00287D61" w:rsidRPr="00287D61">
        <w:rPr>
          <w:b/>
          <w:noProof/>
          <w:sz w:val="22"/>
          <w:szCs w:val="22"/>
          <w:lang w:val="uk-UA"/>
        </w:rPr>
        <w:t>2718</w:t>
      </w:r>
      <w:r w:rsidR="00E75331" w:rsidRPr="00287D61">
        <w:rPr>
          <w:b/>
          <w:noProof/>
          <w:sz w:val="22"/>
          <w:szCs w:val="22"/>
          <w:lang w:val="uk-UA"/>
        </w:rPr>
        <w:t>ОК</w:t>
      </w:r>
      <w:r w:rsidRPr="00287D61">
        <w:rPr>
          <w:b/>
          <w:bCs/>
          <w:noProof/>
          <w:sz w:val="22"/>
          <w:szCs w:val="22"/>
          <w:lang w:val="uk-UA"/>
        </w:rPr>
        <w:t xml:space="preserve">. </w:t>
      </w:r>
      <w:r w:rsidRPr="00287D61">
        <w:rPr>
          <w:b/>
          <w:bCs/>
          <w:noProof/>
          <w:color w:val="FF0000"/>
          <w:sz w:val="22"/>
          <w:szCs w:val="22"/>
          <w:lang w:val="uk-UA"/>
        </w:rPr>
        <w:t>НАЗВА УЧАСНИКА.</w:t>
      </w:r>
      <w:r w:rsidRPr="00287D61">
        <w:rPr>
          <w:noProof/>
          <w:color w:val="FF0000"/>
          <w:sz w:val="22"/>
          <w:szCs w:val="22"/>
          <w:lang w:val="uk-UA"/>
        </w:rPr>
        <w:t xml:space="preserve"> </w:t>
      </w:r>
      <w:r w:rsidR="00E75331" w:rsidRPr="00287D61">
        <w:rPr>
          <w:b/>
          <w:bCs/>
          <w:sz w:val="22"/>
          <w:szCs w:val="22"/>
          <w:lang w:val="uk-UA"/>
        </w:rPr>
        <w:t xml:space="preserve">Послуги </w:t>
      </w:r>
      <w:r w:rsidR="005C2B62" w:rsidRPr="00287D61">
        <w:rPr>
          <w:b/>
          <w:bCs/>
          <w:sz w:val="22"/>
          <w:szCs w:val="22"/>
          <w:lang w:val="uk-UA"/>
        </w:rPr>
        <w:t>медичного страхування</w:t>
      </w:r>
      <w:r w:rsidRPr="00287D61">
        <w:rPr>
          <w:b/>
          <w:bCs/>
          <w:noProof/>
          <w:lang w:val="uk-UA"/>
        </w:rPr>
        <w:t>.</w:t>
      </w:r>
      <w:r w:rsidRPr="00287D61">
        <w:rPr>
          <w:b/>
          <w:bCs/>
          <w:noProof/>
          <w:sz w:val="22"/>
          <w:szCs w:val="22"/>
          <w:lang w:val="uk-UA"/>
        </w:rPr>
        <w:t xml:space="preserve">  </w:t>
      </w:r>
    </w:p>
    <w:p w14:paraId="4D233AB5" w14:textId="5A6317F0" w:rsidR="00E27AFC" w:rsidRPr="00287D61" w:rsidRDefault="00E27AFC" w:rsidP="00E27AFC">
      <w:pPr>
        <w:jc w:val="both"/>
        <w:rPr>
          <w:b/>
          <w:noProof/>
          <w:sz w:val="22"/>
          <w:szCs w:val="22"/>
          <w:lang w:val="uk-UA"/>
        </w:rPr>
      </w:pPr>
      <w:r w:rsidRPr="00287D61">
        <w:rPr>
          <w:bCs/>
          <w:noProof/>
          <w:sz w:val="22"/>
          <w:szCs w:val="22"/>
          <w:lang w:val="uk-UA"/>
        </w:rPr>
        <w:t>У випадку, якщо розмір вкладень перевищує 25 мб, пропозицію необхідно розділити на кілька електронних листів та вказати в темі листа</w:t>
      </w:r>
      <w:r w:rsidRPr="00287D61">
        <w:rPr>
          <w:b/>
          <w:noProof/>
          <w:sz w:val="22"/>
          <w:szCs w:val="22"/>
          <w:lang w:val="uk-UA"/>
        </w:rPr>
        <w:t xml:space="preserve"> </w:t>
      </w:r>
      <w:r w:rsidR="0076486F" w:rsidRPr="00287D61">
        <w:rPr>
          <w:b/>
          <w:noProof/>
          <w:sz w:val="22"/>
          <w:szCs w:val="22"/>
          <w:lang w:val="uk-UA"/>
        </w:rPr>
        <w:t>«№</w:t>
      </w:r>
      <w:r w:rsidR="00287D61" w:rsidRPr="00287D61">
        <w:rPr>
          <w:b/>
          <w:noProof/>
          <w:sz w:val="22"/>
          <w:szCs w:val="22"/>
          <w:lang w:val="uk-UA"/>
        </w:rPr>
        <w:t>2718</w:t>
      </w:r>
      <w:r w:rsidR="0076486F" w:rsidRPr="00287D61">
        <w:rPr>
          <w:b/>
          <w:noProof/>
          <w:sz w:val="22"/>
          <w:szCs w:val="22"/>
          <w:lang w:val="uk-UA"/>
        </w:rPr>
        <w:t>ОК</w:t>
      </w:r>
      <w:r w:rsidR="0076486F" w:rsidRPr="00287D61">
        <w:rPr>
          <w:b/>
          <w:bCs/>
          <w:noProof/>
          <w:sz w:val="22"/>
          <w:szCs w:val="22"/>
          <w:lang w:val="uk-UA"/>
        </w:rPr>
        <w:t xml:space="preserve">. </w:t>
      </w:r>
      <w:r w:rsidR="0076486F" w:rsidRPr="00287D61">
        <w:rPr>
          <w:b/>
          <w:bCs/>
          <w:noProof/>
          <w:color w:val="FF0000"/>
          <w:sz w:val="22"/>
          <w:szCs w:val="22"/>
          <w:lang w:val="uk-UA"/>
        </w:rPr>
        <w:t>НАЗВА УЧАСНИКА.</w:t>
      </w:r>
      <w:r w:rsidR="0076486F" w:rsidRPr="00287D61">
        <w:rPr>
          <w:noProof/>
          <w:color w:val="FF0000"/>
          <w:sz w:val="22"/>
          <w:szCs w:val="22"/>
          <w:lang w:val="uk-UA"/>
        </w:rPr>
        <w:t xml:space="preserve"> </w:t>
      </w:r>
      <w:r w:rsidR="005C2B62" w:rsidRPr="00287D61">
        <w:rPr>
          <w:b/>
          <w:bCs/>
          <w:sz w:val="22"/>
          <w:szCs w:val="22"/>
          <w:lang w:val="uk-UA"/>
        </w:rPr>
        <w:t xml:space="preserve">Послуги медичного </w:t>
      </w:r>
      <w:r w:rsidR="00707EDE" w:rsidRPr="00287D61">
        <w:rPr>
          <w:b/>
          <w:bCs/>
          <w:sz w:val="22"/>
          <w:szCs w:val="22"/>
          <w:lang w:val="uk-UA"/>
        </w:rPr>
        <w:t>страхування</w:t>
      </w:r>
      <w:r w:rsidR="0076486F" w:rsidRPr="00287D61">
        <w:rPr>
          <w:b/>
          <w:bCs/>
          <w:noProof/>
          <w:lang w:val="uk-UA"/>
        </w:rPr>
        <w:t>.</w:t>
      </w:r>
      <w:r w:rsidRPr="00287D61">
        <w:rPr>
          <w:b/>
          <w:noProof/>
          <w:sz w:val="22"/>
          <w:szCs w:val="22"/>
          <w:lang w:val="uk-UA"/>
        </w:rPr>
        <w:t xml:space="preserve"> _ЧАСТИНА 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lang w:val="uk-UA"/>
        </w:rPr>
      </w:pPr>
      <w:r w:rsidRPr="00287D61">
        <w:rPr>
          <w:rFonts w:ascii="Sabon Next LT" w:hAnsi="Sabon Next LT" w:cs="Sabon Next LT"/>
          <w:b/>
          <w:noProof/>
          <w:color w:val="FF0000"/>
          <w:sz w:val="22"/>
          <w:szCs w:val="22"/>
          <w:lang w:val="uk-UA"/>
        </w:rPr>
        <w:t>У разі недотримання вимог щодо оформлення</w:t>
      </w:r>
      <w:r w:rsidRPr="00AD7DCC">
        <w:rPr>
          <w:rFonts w:ascii="Sabon Next LT" w:hAnsi="Sabon Next LT" w:cs="Sabon Next LT"/>
          <w:b/>
          <w:noProof/>
          <w:color w:val="FF0000"/>
          <w:sz w:val="22"/>
          <w:szCs w:val="22"/>
          <w:lang w:val="uk-UA"/>
        </w:rPr>
        <w:t xml:space="preserve"> теми листа Тендерний Комітет залишає за собою право не відкривати такий лист та не приймати</w:t>
      </w:r>
      <w:r w:rsidR="00E53170">
        <w:rPr>
          <w:rFonts w:ascii="Sabon Next LT" w:hAnsi="Sabon Next LT" w:cs="Sabon Next LT"/>
          <w:b/>
          <w:noProof/>
          <w:color w:val="FF0000"/>
          <w:sz w:val="22"/>
          <w:szCs w:val="22"/>
          <w:lang w:val="uk-UA"/>
        </w:rPr>
        <w:t xml:space="preserve"> його</w:t>
      </w:r>
      <w:r w:rsidRPr="00AD7DCC">
        <w:rPr>
          <w:rFonts w:ascii="Sabon Next LT" w:hAnsi="Sabon Next LT" w:cs="Sabon Next LT"/>
          <w:b/>
          <w:noProof/>
          <w:color w:val="FF0000"/>
          <w:sz w:val="22"/>
          <w:szCs w:val="22"/>
          <w:lang w:val="uk-UA"/>
        </w:rPr>
        <w:t xml:space="preserve"> до розгляду.</w:t>
      </w:r>
    </w:p>
    <w:p w14:paraId="3EFA24D3" w14:textId="43B589E1"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У разі, якщо </w:t>
      </w:r>
      <w:r w:rsidR="00AF1AA9" w:rsidRPr="00AD7DCC">
        <w:rPr>
          <w:noProof/>
          <w:sz w:val="22"/>
          <w:szCs w:val="22"/>
          <w:lang w:val="uk-UA"/>
        </w:rPr>
        <w:t>цінова</w:t>
      </w:r>
      <w:r w:rsidRPr="00AD7DCC">
        <w:rPr>
          <w:noProof/>
          <w:sz w:val="22"/>
          <w:szCs w:val="22"/>
          <w:lang w:val="uk-UA"/>
        </w:rPr>
        <w:t xml:space="preserve"> пропозиція надійшла після спливу кінцевого терміну приймання </w:t>
      </w:r>
      <w:r w:rsidR="0085481F" w:rsidRPr="00AD7DCC">
        <w:rPr>
          <w:noProof/>
          <w:sz w:val="22"/>
          <w:szCs w:val="22"/>
          <w:lang w:val="uk-UA"/>
        </w:rPr>
        <w:t>цінових</w:t>
      </w:r>
      <w:r w:rsidRPr="00AD7DCC">
        <w:rPr>
          <w:noProof/>
          <w:sz w:val="22"/>
          <w:szCs w:val="22"/>
          <w:lang w:val="uk-UA"/>
        </w:rPr>
        <w:t xml:space="preserve"> пропозицій, то лист з такою </w:t>
      </w:r>
      <w:r w:rsidR="0085481F" w:rsidRPr="00AD7DCC">
        <w:rPr>
          <w:noProof/>
          <w:sz w:val="22"/>
          <w:szCs w:val="22"/>
          <w:lang w:val="uk-UA"/>
        </w:rPr>
        <w:t>цінов</w:t>
      </w:r>
      <w:r w:rsidRPr="00AD7DCC">
        <w:rPr>
          <w:noProof/>
          <w:sz w:val="22"/>
          <w:szCs w:val="22"/>
          <w:lang w:val="uk-UA"/>
        </w:rPr>
        <w:t>ою пропозицією не розглядається.</w:t>
      </w:r>
    </w:p>
    <w:p w14:paraId="1D638227" w14:textId="7E20EB6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До участі у оцінці </w:t>
      </w:r>
      <w:r w:rsidR="007E714A" w:rsidRPr="00AD7DCC">
        <w:rPr>
          <w:noProof/>
          <w:sz w:val="22"/>
          <w:szCs w:val="22"/>
          <w:lang w:val="uk-UA"/>
        </w:rPr>
        <w:t>цінових</w:t>
      </w:r>
      <w:r w:rsidRPr="00AD7DCC">
        <w:rPr>
          <w:noProof/>
          <w:sz w:val="22"/>
          <w:szCs w:val="22"/>
          <w:lang w:val="uk-UA"/>
        </w:rPr>
        <w:t xml:space="preserve"> пропозицій Тендерним Комітетом допускаються </w:t>
      </w:r>
      <w:r w:rsidR="007E714A" w:rsidRPr="00AD7DCC">
        <w:rPr>
          <w:noProof/>
          <w:sz w:val="22"/>
          <w:szCs w:val="22"/>
          <w:lang w:val="uk-UA"/>
        </w:rPr>
        <w:t>цінові</w:t>
      </w:r>
      <w:r w:rsidRPr="00AD7DCC">
        <w:rPr>
          <w:noProof/>
          <w:sz w:val="22"/>
          <w:szCs w:val="22"/>
          <w:lang w:val="uk-UA"/>
        </w:rPr>
        <w:t xml:space="preserve"> пропозиції, які повністю відповідають </w:t>
      </w:r>
      <w:r w:rsidRPr="00AD7DCC">
        <w:rPr>
          <w:noProof/>
          <w:spacing w:val="-4"/>
          <w:sz w:val="22"/>
          <w:szCs w:val="22"/>
          <w:lang w:val="uk-UA"/>
        </w:rPr>
        <w:t xml:space="preserve">умовам цього </w:t>
      </w:r>
      <w:r w:rsidR="00CB198B">
        <w:rPr>
          <w:noProof/>
          <w:spacing w:val="-4"/>
          <w:sz w:val="22"/>
          <w:szCs w:val="22"/>
          <w:lang w:val="uk-UA"/>
        </w:rPr>
        <w:t>Запиту</w:t>
      </w:r>
      <w:r w:rsidRPr="00AD7DCC">
        <w:rPr>
          <w:noProof/>
          <w:sz w:val="22"/>
          <w:szCs w:val="22"/>
          <w:lang w:val="uk-UA"/>
        </w:rPr>
        <w:t xml:space="preserve">. </w:t>
      </w:r>
    </w:p>
    <w:p w14:paraId="0D84E14C" w14:textId="095548C8"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Витрати пов’язані з підготовкою та поданням </w:t>
      </w:r>
      <w:r w:rsidR="007E714A" w:rsidRPr="00AD7DCC">
        <w:rPr>
          <w:noProof/>
          <w:sz w:val="22"/>
          <w:szCs w:val="22"/>
          <w:lang w:val="uk-UA"/>
        </w:rPr>
        <w:t xml:space="preserve">цінові </w:t>
      </w:r>
      <w:r w:rsidRPr="00AD7DCC">
        <w:rPr>
          <w:noProof/>
          <w:sz w:val="22"/>
          <w:szCs w:val="22"/>
          <w:lang w:val="uk-UA"/>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Default="00360927" w:rsidP="00360927">
      <w:pPr>
        <w:jc w:val="both"/>
        <w:rPr>
          <w:sz w:val="22"/>
          <w:szCs w:val="22"/>
          <w:lang w:val="uk-UA"/>
        </w:rPr>
      </w:pPr>
    </w:p>
    <w:p w14:paraId="1328B781" w14:textId="37D6BB42" w:rsidR="00325A62" w:rsidRPr="00557A29" w:rsidRDefault="00F41CC6" w:rsidP="00360927">
      <w:pPr>
        <w:jc w:val="center"/>
        <w:rPr>
          <w:b/>
          <w:sz w:val="22"/>
          <w:szCs w:val="22"/>
          <w:lang w:val="uk-UA"/>
        </w:rPr>
      </w:pPr>
      <w:r>
        <w:rPr>
          <w:b/>
          <w:sz w:val="22"/>
          <w:szCs w:val="22"/>
          <w:lang w:val="uk-UA"/>
        </w:rPr>
        <w:t xml:space="preserve"> </w:t>
      </w:r>
      <w:r>
        <w:rPr>
          <w:b/>
          <w:sz w:val="22"/>
          <w:szCs w:val="22"/>
          <w:lang w:val="en-US"/>
        </w:rPr>
        <w:t>VI</w:t>
      </w:r>
      <w:r w:rsidRPr="00F41CC6">
        <w:rPr>
          <w:b/>
          <w:sz w:val="22"/>
          <w:szCs w:val="22"/>
          <w:lang w:val="uk-UA"/>
        </w:rPr>
        <w:t xml:space="preserve">. </w:t>
      </w:r>
      <w:r w:rsidR="00EB419B" w:rsidRPr="00EB419B">
        <w:rPr>
          <w:b/>
          <w:sz w:val="22"/>
          <w:szCs w:val="22"/>
          <w:lang w:val="uk-UA"/>
        </w:rPr>
        <w:t xml:space="preserve">Учасники при поданні </w:t>
      </w:r>
      <w:r w:rsidR="0085481F" w:rsidRPr="0085481F">
        <w:rPr>
          <w:b/>
          <w:sz w:val="22"/>
          <w:szCs w:val="22"/>
          <w:lang w:val="uk-UA"/>
        </w:rPr>
        <w:t>цінов</w:t>
      </w:r>
      <w:r w:rsidR="00EB419B" w:rsidRPr="00EB419B">
        <w:rPr>
          <w:b/>
          <w:sz w:val="22"/>
          <w:szCs w:val="22"/>
          <w:lang w:val="uk-UA"/>
        </w:rPr>
        <w:t xml:space="preserve">ої пропозиції повинні враховувати норми (врахуванням вважається факт подання </w:t>
      </w:r>
      <w:r w:rsidR="0085481F" w:rsidRPr="0085481F">
        <w:rPr>
          <w:b/>
          <w:sz w:val="22"/>
          <w:szCs w:val="22"/>
          <w:lang w:val="uk-UA"/>
        </w:rPr>
        <w:t>цінов</w:t>
      </w:r>
      <w:r w:rsidR="00EB419B"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lang w:val="uk-UA"/>
        </w:rPr>
        <w:t>:</w:t>
      </w:r>
    </w:p>
    <w:p w14:paraId="1C14909B" w14:textId="543278FC"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D55107">
        <w:rPr>
          <w:iCs/>
          <w:sz w:val="22"/>
          <w:szCs w:val="22"/>
          <w:lang w:val="uk-UA"/>
        </w:rPr>
        <w:t>П</w:t>
      </w:r>
      <w:r w:rsidR="00BA5B24"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BA5B24" w:rsidRPr="00BA5B24">
        <w:rPr>
          <w:iCs/>
          <w:sz w:val="22"/>
          <w:szCs w:val="22"/>
          <w:lang w:val="uk-UA"/>
        </w:rPr>
        <w:lastRenderedPageBreak/>
        <w:t>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lang w:val="uk-UA"/>
        </w:rPr>
        <w:t>;</w:t>
      </w:r>
      <w:r w:rsidR="00325A62" w:rsidRPr="00557A29">
        <w:rPr>
          <w:iCs/>
          <w:sz w:val="22"/>
          <w:szCs w:val="22"/>
          <w:lang w:val="uk-UA"/>
        </w:rPr>
        <w:t xml:space="preserve">    </w:t>
      </w:r>
    </w:p>
    <w:p w14:paraId="767F1DD4" w14:textId="2F5835C3"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8F465B"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008F465B" w:rsidRPr="008F465B">
        <w:rPr>
          <w:iCs/>
          <w:sz w:val="22"/>
          <w:szCs w:val="22"/>
          <w:lang w:val="uk-UA"/>
        </w:rPr>
        <w:t>бенефіціарними</w:t>
      </w:r>
      <w:proofErr w:type="spellEnd"/>
      <w:r w:rsidR="008F465B"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557A29">
        <w:rPr>
          <w:iCs/>
          <w:sz w:val="22"/>
          <w:szCs w:val="22"/>
          <w:lang w:val="uk-UA"/>
        </w:rPr>
        <w:t>.</w:t>
      </w:r>
    </w:p>
    <w:p w14:paraId="68F7418E" w14:textId="0ABB1FDA" w:rsidR="00264552" w:rsidRPr="00264552" w:rsidRDefault="00A31613" w:rsidP="00A31613">
      <w:pPr>
        <w:numPr>
          <w:ilvl w:val="0"/>
          <w:numId w:val="21"/>
        </w:numPr>
        <w:ind w:left="0" w:firstLine="357"/>
        <w:jc w:val="both"/>
        <w:rPr>
          <w:iCs/>
          <w:sz w:val="22"/>
          <w:szCs w:val="22"/>
        </w:rPr>
      </w:pPr>
      <w:r>
        <w:rPr>
          <w:iCs/>
          <w:sz w:val="22"/>
          <w:szCs w:val="22"/>
          <w:lang w:val="uk-UA"/>
        </w:rPr>
        <w:t xml:space="preserve"> </w:t>
      </w:r>
      <w:r w:rsidR="00264552" w:rsidRPr="00264552">
        <w:rPr>
          <w:iCs/>
          <w:sz w:val="22"/>
          <w:szCs w:val="22"/>
          <w:lang w:val="uk-UA"/>
        </w:rPr>
        <w:t xml:space="preserve">Факт подання </w:t>
      </w:r>
      <w:r w:rsidR="0085481F">
        <w:rPr>
          <w:sz w:val="22"/>
          <w:szCs w:val="22"/>
          <w:lang w:val="uk-UA"/>
        </w:rPr>
        <w:t>цінов</w:t>
      </w:r>
      <w:r w:rsidR="00264552" w:rsidRPr="00264552">
        <w:rPr>
          <w:iCs/>
          <w:sz w:val="22"/>
          <w:szCs w:val="22"/>
          <w:lang w:val="uk-UA"/>
        </w:rPr>
        <w:t xml:space="preserve">ої пропозиції </w:t>
      </w:r>
      <w:r w:rsidR="00D55107">
        <w:rPr>
          <w:iCs/>
          <w:sz w:val="22"/>
          <w:szCs w:val="22"/>
          <w:lang w:val="uk-UA"/>
        </w:rPr>
        <w:t>У</w:t>
      </w:r>
      <w:r w:rsidR="00264552"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264552">
        <w:rPr>
          <w:iCs/>
          <w:sz w:val="22"/>
          <w:szCs w:val="22"/>
        </w:rPr>
        <w:t>VI</w:t>
      </w:r>
      <w:r w:rsidR="00264552" w:rsidRPr="00264552">
        <w:rPr>
          <w:iCs/>
          <w:sz w:val="22"/>
          <w:szCs w:val="22"/>
          <w:lang w:val="uk-UA"/>
        </w:rPr>
        <w:t xml:space="preserve">. </w:t>
      </w:r>
      <w:r w:rsidR="00264552" w:rsidRPr="00AD7DCC">
        <w:rPr>
          <w:iCs/>
          <w:noProof/>
          <w:sz w:val="22"/>
          <w:szCs w:val="22"/>
          <w:lang w:val="uk-UA"/>
        </w:rPr>
        <w:t xml:space="preserve">В усіх інших випадках, факт подання </w:t>
      </w:r>
      <w:r w:rsidR="0085481F" w:rsidRPr="00AD7DCC">
        <w:rPr>
          <w:noProof/>
          <w:sz w:val="22"/>
          <w:szCs w:val="22"/>
          <w:lang w:val="uk-UA"/>
        </w:rPr>
        <w:t>цінов</w:t>
      </w:r>
      <w:r w:rsidR="00264552" w:rsidRPr="00AD7DCC">
        <w:rPr>
          <w:iCs/>
          <w:noProof/>
          <w:sz w:val="22"/>
          <w:szCs w:val="22"/>
          <w:lang w:val="uk-UA"/>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AD7DCC">
        <w:rPr>
          <w:iCs/>
          <w:noProof/>
          <w:sz w:val="22"/>
          <w:szCs w:val="22"/>
          <w:lang w:val="uk-UA"/>
        </w:rPr>
        <w:t>У</w:t>
      </w:r>
      <w:r w:rsidR="00264552" w:rsidRPr="00AD7DCC">
        <w:rPr>
          <w:iCs/>
          <w:noProof/>
          <w:sz w:val="22"/>
          <w:szCs w:val="22"/>
          <w:lang w:val="uk-UA"/>
        </w:rPr>
        <w:t xml:space="preserve">часник тендерного процесу, що подав </w:t>
      </w:r>
      <w:r w:rsidR="0085481F" w:rsidRPr="00AD7DCC">
        <w:rPr>
          <w:noProof/>
          <w:sz w:val="22"/>
          <w:szCs w:val="22"/>
          <w:lang w:val="uk-UA"/>
        </w:rPr>
        <w:t>цінов</w:t>
      </w:r>
      <w:r w:rsidR="00264552" w:rsidRPr="00AD7DCC">
        <w:rPr>
          <w:iCs/>
          <w:noProof/>
          <w:sz w:val="22"/>
          <w:szCs w:val="22"/>
          <w:lang w:val="uk-UA"/>
        </w:rPr>
        <w:t>у пропозицію.</w:t>
      </w:r>
    </w:p>
    <w:p w14:paraId="406A697E" w14:textId="77777777" w:rsidR="00325A62" w:rsidRPr="00557A29" w:rsidRDefault="00325A62" w:rsidP="0042787A">
      <w:pPr>
        <w:jc w:val="both"/>
        <w:rPr>
          <w:b/>
          <w:sz w:val="22"/>
          <w:szCs w:val="22"/>
          <w:lang w:val="uk-UA"/>
        </w:rPr>
      </w:pPr>
    </w:p>
    <w:p w14:paraId="4D5DE302" w14:textId="5A3CA908" w:rsidR="00325A62" w:rsidRPr="00557A29" w:rsidRDefault="00E44DA4" w:rsidP="00D406DC">
      <w:pPr>
        <w:ind w:firstLine="426"/>
        <w:jc w:val="center"/>
        <w:rPr>
          <w:b/>
          <w:sz w:val="22"/>
          <w:szCs w:val="22"/>
          <w:lang w:val="uk-UA"/>
        </w:rPr>
      </w:pPr>
      <w:r>
        <w:rPr>
          <w:b/>
          <w:sz w:val="22"/>
          <w:szCs w:val="22"/>
          <w:lang w:val="uk-UA"/>
        </w:rPr>
        <w:t xml:space="preserve"> </w:t>
      </w:r>
      <w:r>
        <w:rPr>
          <w:b/>
          <w:sz w:val="22"/>
          <w:szCs w:val="22"/>
          <w:lang w:val="en-US"/>
        </w:rPr>
        <w:t>VII</w:t>
      </w:r>
      <w:r>
        <w:rPr>
          <w:b/>
          <w:sz w:val="22"/>
          <w:szCs w:val="22"/>
          <w:lang w:val="uk-UA"/>
        </w:rPr>
        <w:t xml:space="preserve">. </w:t>
      </w:r>
      <w:r w:rsidR="00325A62" w:rsidRPr="00557A29">
        <w:rPr>
          <w:b/>
          <w:sz w:val="22"/>
          <w:szCs w:val="22"/>
          <w:lang w:val="uk-UA"/>
        </w:rPr>
        <w:t xml:space="preserve">Підписанням та поданням своєї </w:t>
      </w:r>
      <w:r w:rsidR="0085481F" w:rsidRPr="0085481F">
        <w:rPr>
          <w:b/>
          <w:bCs/>
          <w:sz w:val="22"/>
          <w:szCs w:val="22"/>
          <w:lang w:val="uk-UA"/>
        </w:rPr>
        <w:t>цінов</w:t>
      </w:r>
      <w:r w:rsidR="00325A62" w:rsidRPr="00557A29">
        <w:rPr>
          <w:b/>
          <w:sz w:val="22"/>
          <w:szCs w:val="22"/>
          <w:lang w:val="uk-UA"/>
        </w:rPr>
        <w:t xml:space="preserve">ої пропозиції </w:t>
      </w:r>
      <w:r w:rsidR="00D55107">
        <w:rPr>
          <w:b/>
          <w:sz w:val="22"/>
          <w:szCs w:val="22"/>
          <w:lang w:val="uk-UA"/>
        </w:rPr>
        <w:t>У</w:t>
      </w:r>
      <w:r w:rsidR="00325A62" w:rsidRPr="00557A29">
        <w:rPr>
          <w:b/>
          <w:sz w:val="22"/>
          <w:szCs w:val="22"/>
          <w:lang w:val="uk-UA"/>
        </w:rPr>
        <w:t>часник погоджується з наступним:</w:t>
      </w:r>
    </w:p>
    <w:p w14:paraId="20F14D3C" w14:textId="77777777" w:rsidR="00D406DC" w:rsidRPr="00557A29" w:rsidRDefault="00D406DC" w:rsidP="00431021">
      <w:pPr>
        <w:numPr>
          <w:ilvl w:val="0"/>
          <w:numId w:val="22"/>
        </w:numPr>
        <w:tabs>
          <w:tab w:val="left" w:pos="284"/>
        </w:tabs>
        <w:ind w:left="0" w:firstLine="426"/>
        <w:jc w:val="both"/>
        <w:rPr>
          <w:sz w:val="22"/>
          <w:szCs w:val="22"/>
          <w:lang w:val="uk-UA"/>
        </w:rPr>
      </w:pPr>
      <w:r w:rsidRPr="00E17D3E">
        <w:rPr>
          <w:sz w:val="22"/>
          <w:szCs w:val="22"/>
          <w:lang w:val="uk-UA"/>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Default="00D406DC" w:rsidP="00431021">
      <w:pPr>
        <w:numPr>
          <w:ilvl w:val="0"/>
          <w:numId w:val="22"/>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569B91B" w14:textId="77777777" w:rsidR="00D406DC" w:rsidRPr="003C2FA2" w:rsidRDefault="00D406DC" w:rsidP="00431021">
      <w:pPr>
        <w:numPr>
          <w:ilvl w:val="0"/>
          <w:numId w:val="22"/>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Default="00D406DC" w:rsidP="00431021">
      <w:pPr>
        <w:pStyle w:val="af"/>
        <w:numPr>
          <w:ilvl w:val="0"/>
          <w:numId w:val="22"/>
        </w:numPr>
        <w:tabs>
          <w:tab w:val="left" w:pos="284"/>
          <w:tab w:val="left" w:pos="851"/>
        </w:tabs>
        <w:ind w:left="0" w:firstLine="426"/>
        <w:contextualSpacing/>
        <w:jc w:val="both"/>
        <w:rPr>
          <w:sz w:val="22"/>
          <w:szCs w:val="22"/>
          <w:lang w:val="uk-UA"/>
        </w:rPr>
      </w:pPr>
      <w:r w:rsidRPr="00557A29">
        <w:rPr>
          <w:sz w:val="22"/>
          <w:szCs w:val="22"/>
          <w:lang w:val="uk-UA"/>
        </w:rPr>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696C17F5" w14:textId="739A88A1" w:rsidR="0039580B" w:rsidRPr="00EE1616" w:rsidRDefault="0039580B" w:rsidP="00EE1616">
      <w:pPr>
        <w:pStyle w:val="af"/>
        <w:numPr>
          <w:ilvl w:val="0"/>
          <w:numId w:val="22"/>
        </w:numPr>
        <w:tabs>
          <w:tab w:val="left" w:pos="851"/>
        </w:tabs>
        <w:ind w:left="0" w:firstLine="426"/>
        <w:contextualSpacing/>
        <w:jc w:val="both"/>
        <w:rPr>
          <w:sz w:val="22"/>
          <w:szCs w:val="22"/>
          <w:lang w:val="uk-UA"/>
        </w:rPr>
      </w:pPr>
      <w:r w:rsidRPr="00B22252">
        <w:rPr>
          <w:sz w:val="22"/>
          <w:szCs w:val="22"/>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4" w:history="1">
        <w:r w:rsidRPr="00B22252">
          <w:rPr>
            <w:rStyle w:val="ab"/>
            <w:lang w:val="uk-UA"/>
          </w:rPr>
          <w:t>Інформаційна база – Товариство Червоного Хреста України (redcross.org.ua)</w:t>
        </w:r>
      </w:hyperlink>
      <w:r w:rsidRPr="00B22252">
        <w:rPr>
          <w:sz w:val="22"/>
          <w:szCs w:val="22"/>
          <w:lang w:val="uk-UA"/>
        </w:rPr>
        <w:t>.  Посилання на відповідні положення зазначених політик є обов'язковими для включення в договори.</w:t>
      </w:r>
    </w:p>
    <w:p w14:paraId="30A68CAC" w14:textId="77777777" w:rsidR="007545FF" w:rsidRPr="00557A29" w:rsidRDefault="007545FF" w:rsidP="009D5C53">
      <w:pPr>
        <w:jc w:val="both"/>
        <w:rPr>
          <w:sz w:val="22"/>
          <w:szCs w:val="22"/>
          <w:lang w:val="uk-UA"/>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lang w:val="uk-UA"/>
        </w:rPr>
      </w:pPr>
      <w:r>
        <w:rPr>
          <w:b/>
          <w:spacing w:val="-4"/>
          <w:sz w:val="22"/>
          <w:szCs w:val="22"/>
          <w:lang w:val="uk-UA"/>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lang w:val="uk-UA"/>
        </w:rPr>
        <w:t xml:space="preserve">. </w:t>
      </w:r>
      <w:r w:rsidR="00A6690A" w:rsidRPr="00AE1EF2">
        <w:rPr>
          <w:b/>
          <w:spacing w:val="-4"/>
          <w:sz w:val="22"/>
          <w:szCs w:val="22"/>
          <w:lang w:val="uk-UA"/>
        </w:rPr>
        <w:t xml:space="preserve">Методика обрання переможця </w:t>
      </w:r>
      <w:r w:rsidR="00B36636">
        <w:rPr>
          <w:b/>
          <w:spacing w:val="-4"/>
          <w:sz w:val="22"/>
          <w:szCs w:val="22"/>
          <w:lang w:val="uk-UA"/>
        </w:rPr>
        <w:t>тендеру</w:t>
      </w:r>
    </w:p>
    <w:p w14:paraId="006F6A92" w14:textId="72C00CBF" w:rsidR="00A6690A" w:rsidRDefault="00A6690A" w:rsidP="007325F2">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lang w:val="uk-UA"/>
        </w:rPr>
      </w:pPr>
      <w:r w:rsidRPr="00AE1EF2">
        <w:rPr>
          <w:rStyle w:val="hps"/>
          <w:sz w:val="22"/>
          <w:szCs w:val="22"/>
          <w:lang w:val="uk-UA"/>
        </w:rPr>
        <w:t xml:space="preserve">Спочатку серед поданих </w:t>
      </w:r>
      <w:r w:rsidR="0085481F">
        <w:rPr>
          <w:sz w:val="22"/>
          <w:szCs w:val="22"/>
          <w:lang w:val="uk-UA"/>
        </w:rPr>
        <w:t>цінов</w:t>
      </w:r>
      <w:r w:rsidRPr="00AE1EF2">
        <w:rPr>
          <w:rStyle w:val="hps"/>
          <w:sz w:val="22"/>
          <w:szCs w:val="22"/>
          <w:lang w:val="uk-UA"/>
        </w:rPr>
        <w:t xml:space="preserve">их пропозицій </w:t>
      </w:r>
      <w:r w:rsidRPr="00AE1EF2">
        <w:rPr>
          <w:spacing w:val="-4"/>
          <w:sz w:val="22"/>
          <w:szCs w:val="22"/>
          <w:lang w:val="uk-UA"/>
        </w:rPr>
        <w:t xml:space="preserve">Тендерним комітетом </w:t>
      </w:r>
      <w:r w:rsidRPr="00AE1EF2">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C80DBB">
        <w:rPr>
          <w:rStyle w:val="hps"/>
          <w:sz w:val="22"/>
          <w:szCs w:val="22"/>
          <w:lang w:val="uk-UA"/>
        </w:rPr>
        <w:t>Запиті</w:t>
      </w:r>
      <w:r w:rsidRPr="00AE1EF2">
        <w:rPr>
          <w:rStyle w:val="hps"/>
          <w:sz w:val="22"/>
          <w:szCs w:val="22"/>
          <w:lang w:val="uk-UA"/>
        </w:rPr>
        <w:t>.</w:t>
      </w:r>
      <w:r w:rsidR="007325F2">
        <w:rPr>
          <w:rStyle w:val="hps"/>
          <w:sz w:val="22"/>
          <w:szCs w:val="22"/>
          <w:lang w:val="uk-UA"/>
        </w:rPr>
        <w:t xml:space="preserve"> </w:t>
      </w:r>
    </w:p>
    <w:p w14:paraId="4D58237A" w14:textId="5EB93D61" w:rsidR="00A6690A" w:rsidRPr="00AE1EF2" w:rsidRDefault="00A6690A" w:rsidP="00A6690A">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AE1EF2">
        <w:rPr>
          <w:b/>
          <w:spacing w:val="-4"/>
          <w:sz w:val="22"/>
          <w:szCs w:val="22"/>
          <w:lang w:val="uk-UA"/>
        </w:rPr>
        <w:t xml:space="preserve">З відібраних </w:t>
      </w:r>
      <w:r w:rsidR="0085481F" w:rsidRPr="0085481F">
        <w:rPr>
          <w:b/>
          <w:spacing w:val="-4"/>
          <w:sz w:val="22"/>
          <w:szCs w:val="22"/>
          <w:lang w:val="uk-UA"/>
        </w:rPr>
        <w:t>цінов</w:t>
      </w:r>
      <w:r w:rsidR="0058200F">
        <w:rPr>
          <w:b/>
          <w:spacing w:val="-4"/>
          <w:sz w:val="22"/>
          <w:szCs w:val="22"/>
          <w:lang w:val="uk-UA"/>
        </w:rPr>
        <w:t>их</w:t>
      </w:r>
      <w:r w:rsidRPr="00AE1EF2">
        <w:rPr>
          <w:b/>
          <w:spacing w:val="-4"/>
          <w:sz w:val="22"/>
          <w:szCs w:val="22"/>
          <w:lang w:val="uk-UA"/>
        </w:rPr>
        <w:t xml:space="preserve"> пропозицій обирається пропозиція за наступними критеріями: </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03"/>
        <w:gridCol w:w="3404"/>
        <w:gridCol w:w="1699"/>
      </w:tblGrid>
      <w:tr w:rsidR="00B36636" w:rsidRPr="004805DD" w14:paraId="0B94A0B9" w14:textId="77777777" w:rsidTr="00C95135">
        <w:tc>
          <w:tcPr>
            <w:tcW w:w="645" w:type="dxa"/>
            <w:vMerge w:val="restart"/>
            <w:shd w:val="clear" w:color="auto" w:fill="E7E6E6"/>
            <w:vAlign w:val="center"/>
          </w:tcPr>
          <w:p w14:paraId="4955E141"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w:t>
            </w:r>
          </w:p>
        </w:tc>
        <w:tc>
          <w:tcPr>
            <w:tcW w:w="4203" w:type="dxa"/>
            <w:vMerge w:val="restart"/>
            <w:shd w:val="clear" w:color="auto" w:fill="E7E6E6"/>
            <w:vAlign w:val="center"/>
          </w:tcPr>
          <w:p w14:paraId="7EAF490F"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Назва критерію</w:t>
            </w:r>
          </w:p>
        </w:tc>
        <w:tc>
          <w:tcPr>
            <w:tcW w:w="5103" w:type="dxa"/>
            <w:gridSpan w:val="2"/>
            <w:shd w:val="clear" w:color="auto" w:fill="E7E6E6"/>
            <w:vAlign w:val="center"/>
          </w:tcPr>
          <w:p w14:paraId="2592CB79" w14:textId="0B8C6D1F"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 xml:space="preserve">Кількість </w:t>
            </w:r>
            <w:r w:rsidR="00AF6F15">
              <w:rPr>
                <w:rFonts w:ascii="Times New Roman" w:eastAsia="Times New Roman" w:hAnsi="Times New Roman" w:cs="Times New Roman"/>
                <w:b/>
                <w:spacing w:val="-4"/>
                <w:sz w:val="22"/>
                <w:szCs w:val="22"/>
                <w:lang w:val="uk-UA"/>
              </w:rPr>
              <w:t>відсотків</w:t>
            </w:r>
          </w:p>
        </w:tc>
      </w:tr>
      <w:tr w:rsidR="00B36636" w:rsidRPr="004805DD" w14:paraId="26DFC06D" w14:textId="77777777" w:rsidTr="00C95135">
        <w:tc>
          <w:tcPr>
            <w:tcW w:w="645" w:type="dxa"/>
            <w:vMerge/>
            <w:shd w:val="clear" w:color="auto" w:fill="E7E6E6"/>
            <w:vAlign w:val="center"/>
          </w:tcPr>
          <w:p w14:paraId="5FE6A2C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p>
        </w:tc>
        <w:tc>
          <w:tcPr>
            <w:tcW w:w="4203" w:type="dxa"/>
            <w:vMerge/>
            <w:shd w:val="clear" w:color="auto" w:fill="E7E6E6"/>
            <w:vAlign w:val="center"/>
          </w:tcPr>
          <w:p w14:paraId="2DFFE11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p>
        </w:tc>
        <w:tc>
          <w:tcPr>
            <w:tcW w:w="3404" w:type="dxa"/>
            <w:shd w:val="clear" w:color="auto" w:fill="E7E6E6"/>
            <w:vAlign w:val="center"/>
          </w:tcPr>
          <w:p w14:paraId="4C6B3B05" w14:textId="77777777" w:rsidR="00B36636" w:rsidRPr="00EE1616"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EE1616">
              <w:rPr>
                <w:rFonts w:ascii="Times New Roman" w:eastAsia="Times New Roman" w:hAnsi="Times New Roman" w:cs="Times New Roman"/>
                <w:b/>
                <w:spacing w:val="-4"/>
                <w:sz w:val="22"/>
                <w:szCs w:val="22"/>
                <w:lang w:val="uk-UA"/>
              </w:rPr>
              <w:t>Методика оцінки</w:t>
            </w:r>
          </w:p>
        </w:tc>
        <w:tc>
          <w:tcPr>
            <w:tcW w:w="1699" w:type="dxa"/>
            <w:shd w:val="clear" w:color="auto" w:fill="E7E6E6"/>
            <w:vAlign w:val="center"/>
          </w:tcPr>
          <w:p w14:paraId="48C41ED6" w14:textId="77777777" w:rsidR="00B36636" w:rsidRPr="00EE1616"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EE1616">
              <w:rPr>
                <w:rFonts w:ascii="Times New Roman" w:eastAsia="Times New Roman" w:hAnsi="Times New Roman" w:cs="Times New Roman"/>
                <w:b/>
                <w:spacing w:val="-4"/>
                <w:sz w:val="22"/>
                <w:szCs w:val="22"/>
                <w:lang w:val="uk-UA"/>
              </w:rPr>
              <w:t>Максимальна оцінка</w:t>
            </w:r>
          </w:p>
        </w:tc>
      </w:tr>
      <w:tr w:rsidR="00B142F9" w:rsidRPr="004D12AF" w14:paraId="49CD9F98" w14:textId="77777777" w:rsidTr="00C95135">
        <w:trPr>
          <w:trHeight w:val="77"/>
        </w:trPr>
        <w:tc>
          <w:tcPr>
            <w:tcW w:w="645" w:type="dxa"/>
          </w:tcPr>
          <w:p w14:paraId="60F74259" w14:textId="77777777" w:rsidR="00B142F9" w:rsidRPr="004D12AF" w:rsidRDefault="00B142F9" w:rsidP="001F285A">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1</w:t>
            </w:r>
          </w:p>
        </w:tc>
        <w:tc>
          <w:tcPr>
            <w:tcW w:w="4203" w:type="dxa"/>
          </w:tcPr>
          <w:p w14:paraId="08B92CCC" w14:textId="77777777" w:rsidR="00B142F9" w:rsidRPr="00625AC7" w:rsidRDefault="00B142F9" w:rsidP="001F285A">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625AC7">
              <w:rPr>
                <w:rFonts w:ascii="Times New Roman" w:eastAsia="Times New Roman" w:hAnsi="Times New Roman" w:cs="Times New Roman"/>
                <w:bCs/>
                <w:spacing w:val="-4"/>
                <w:sz w:val="22"/>
                <w:szCs w:val="22"/>
                <w:lang w:val="uk-UA"/>
              </w:rPr>
              <w:t>Ціна пропозиції</w:t>
            </w:r>
          </w:p>
        </w:tc>
        <w:tc>
          <w:tcPr>
            <w:tcW w:w="5103" w:type="dxa"/>
            <w:gridSpan w:val="2"/>
          </w:tcPr>
          <w:p w14:paraId="42F84721" w14:textId="6B9989FA" w:rsidR="00B142F9" w:rsidRPr="00EE1616" w:rsidRDefault="00B142F9" w:rsidP="001F285A">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EE1616">
              <w:rPr>
                <w:rFonts w:ascii="Times New Roman" w:eastAsia="Times New Roman" w:hAnsi="Times New Roman" w:cs="Times New Roman"/>
                <w:bCs/>
                <w:spacing w:val="-4"/>
                <w:sz w:val="22"/>
                <w:szCs w:val="22"/>
                <w:lang w:val="uk-UA"/>
              </w:rPr>
              <w:t xml:space="preserve">До </w:t>
            </w:r>
            <w:r w:rsidR="004316DF" w:rsidRPr="00EE1616">
              <w:rPr>
                <w:rFonts w:ascii="Times New Roman" w:eastAsia="Times New Roman" w:hAnsi="Times New Roman" w:cs="Times New Roman"/>
                <w:bCs/>
                <w:spacing w:val="-4"/>
                <w:sz w:val="22"/>
                <w:szCs w:val="22"/>
                <w:lang w:val="uk-UA"/>
              </w:rPr>
              <w:t>7</w:t>
            </w:r>
            <w:r w:rsidRPr="00EE1616">
              <w:rPr>
                <w:rFonts w:ascii="Times New Roman" w:eastAsia="Times New Roman" w:hAnsi="Times New Roman" w:cs="Times New Roman"/>
                <w:bCs/>
                <w:spacing w:val="-4"/>
                <w:sz w:val="22"/>
                <w:szCs w:val="22"/>
                <w:lang w:val="uk-UA"/>
              </w:rPr>
              <w:t>0</w:t>
            </w:r>
            <w:r w:rsidR="00625AC7" w:rsidRPr="00EE1616">
              <w:rPr>
                <w:rFonts w:ascii="Times New Roman" w:eastAsia="Times New Roman" w:hAnsi="Times New Roman" w:cs="Times New Roman"/>
                <w:bCs/>
                <w:spacing w:val="-4"/>
                <w:sz w:val="22"/>
                <w:szCs w:val="22"/>
                <w:lang w:val="uk-UA"/>
              </w:rPr>
              <w:t xml:space="preserve"> %</w:t>
            </w:r>
          </w:p>
        </w:tc>
      </w:tr>
      <w:tr w:rsidR="00B2196F" w:rsidRPr="004D12AF" w14:paraId="0C85606B" w14:textId="77777777" w:rsidTr="00C95135">
        <w:trPr>
          <w:trHeight w:val="1343"/>
        </w:trPr>
        <w:tc>
          <w:tcPr>
            <w:tcW w:w="645" w:type="dxa"/>
            <w:vAlign w:val="center"/>
          </w:tcPr>
          <w:p w14:paraId="75ED7635" w14:textId="5A71164B" w:rsidR="00B2196F" w:rsidRPr="004D12AF" w:rsidRDefault="00BB73E4" w:rsidP="00B2196F">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w:t>
            </w:r>
          </w:p>
        </w:tc>
        <w:tc>
          <w:tcPr>
            <w:tcW w:w="4203" w:type="dxa"/>
            <w:vAlign w:val="center"/>
          </w:tcPr>
          <w:p w14:paraId="76AF9FD1" w14:textId="266E0E82" w:rsidR="00B2196F" w:rsidRDefault="00B2196F" w:rsidP="00B2196F">
            <w:pPr>
              <w:pStyle w:val="aa"/>
              <w:spacing w:before="0" w:beforeAutospacing="0" w:after="0" w:afterAutospacing="0"/>
              <w:jc w:val="both"/>
              <w:rPr>
                <w:rFonts w:ascii="Times New Roman" w:eastAsia="Times New Roman" w:hAnsi="Times New Roman" w:cs="Times New Roman"/>
                <w:b/>
                <w:spacing w:val="-4"/>
                <w:sz w:val="22"/>
                <w:szCs w:val="22"/>
                <w:lang w:val="uk-UA"/>
              </w:rPr>
            </w:pPr>
            <w:r w:rsidRPr="00E40653">
              <w:rPr>
                <w:rFonts w:ascii="Times New Roman" w:eastAsia="Times New Roman" w:hAnsi="Times New Roman" w:cs="Times New Roman"/>
                <w:b/>
                <w:spacing w:val="-4"/>
                <w:sz w:val="22"/>
                <w:szCs w:val="22"/>
                <w:lang w:val="uk-UA"/>
              </w:rPr>
              <w:t xml:space="preserve">Наявність попереднього </w:t>
            </w:r>
            <w:r w:rsidR="00F23A30">
              <w:rPr>
                <w:rFonts w:ascii="Times New Roman" w:eastAsia="Times New Roman" w:hAnsi="Times New Roman" w:cs="Times New Roman"/>
                <w:b/>
                <w:spacing w:val="-4"/>
                <w:sz w:val="22"/>
                <w:szCs w:val="22"/>
                <w:lang w:val="uk-UA"/>
              </w:rPr>
              <w:t>аналогічного</w:t>
            </w:r>
            <w:r w:rsidRPr="00E40653">
              <w:rPr>
                <w:rFonts w:ascii="Times New Roman" w:eastAsia="Times New Roman" w:hAnsi="Times New Roman" w:cs="Times New Roman"/>
                <w:b/>
                <w:spacing w:val="-4"/>
                <w:sz w:val="22"/>
                <w:szCs w:val="22"/>
                <w:lang w:val="uk-UA"/>
              </w:rPr>
              <w:t xml:space="preserve"> досвіду </w:t>
            </w:r>
          </w:p>
          <w:p w14:paraId="31DCC5B7" w14:textId="0380FDAB" w:rsidR="00CC2DFD" w:rsidRPr="00E40653" w:rsidRDefault="00CC2DFD" w:rsidP="00B2196F">
            <w:pPr>
              <w:pStyle w:val="aa"/>
              <w:spacing w:before="0" w:beforeAutospacing="0" w:after="0" w:afterAutospacing="0"/>
              <w:jc w:val="both"/>
              <w:rPr>
                <w:rFonts w:ascii="Times New Roman" w:eastAsia="Times New Roman" w:hAnsi="Times New Roman" w:cs="Times New Roman"/>
                <w:b/>
                <w:spacing w:val="-4"/>
                <w:sz w:val="22"/>
                <w:szCs w:val="22"/>
                <w:lang w:val="uk-UA"/>
              </w:rPr>
            </w:pPr>
            <w:r w:rsidRPr="007B66AB">
              <w:rPr>
                <w:rFonts w:ascii="Times New Roman" w:hAnsi="Times New Roman" w:cs="Times New Roman"/>
                <w:b/>
                <w:bCs/>
                <w:i/>
                <w:iCs/>
                <w:spacing w:val="-4"/>
                <w:sz w:val="22"/>
                <w:szCs w:val="22"/>
                <w:lang w:val="uk-UA"/>
              </w:rPr>
              <w:t>Підтвердження:</w:t>
            </w:r>
            <w:r w:rsidRPr="007B66AB">
              <w:rPr>
                <w:rFonts w:ascii="Times New Roman" w:hAnsi="Times New Roman" w:cs="Times New Roman"/>
                <w:b/>
                <w:bCs/>
                <w:i/>
                <w:iCs/>
                <w:spacing w:val="-4"/>
                <w:sz w:val="22"/>
                <w:szCs w:val="22"/>
                <w:lang w:val="uk-UA"/>
              </w:rPr>
              <w:br/>
            </w:r>
            <w:r w:rsidRPr="007B66AB">
              <w:rPr>
                <w:rFonts w:ascii="Times New Roman" w:hAnsi="Times New Roman" w:cs="Times New Roman"/>
                <w:i/>
                <w:iCs/>
                <w:spacing w:val="-4"/>
                <w:sz w:val="22"/>
                <w:szCs w:val="22"/>
                <w:lang w:val="uk-UA"/>
              </w:rPr>
              <w:t>шляхом надання копій договорів</w:t>
            </w:r>
            <w:r w:rsidR="00C458A8">
              <w:rPr>
                <w:rFonts w:ascii="Times New Roman" w:hAnsi="Times New Roman" w:cs="Times New Roman"/>
                <w:i/>
                <w:iCs/>
                <w:spacing w:val="-4"/>
                <w:sz w:val="22"/>
                <w:szCs w:val="22"/>
                <w:lang w:val="uk-UA"/>
              </w:rPr>
              <w:t xml:space="preserve"> з іншими компаніями на надання аналогічних послуг</w:t>
            </w:r>
          </w:p>
        </w:tc>
        <w:tc>
          <w:tcPr>
            <w:tcW w:w="3404" w:type="dxa"/>
            <w:vAlign w:val="center"/>
          </w:tcPr>
          <w:p w14:paraId="7130BD5A" w14:textId="77777777" w:rsidR="00142C44" w:rsidRDefault="00142C44" w:rsidP="00F17FB9">
            <w:pPr>
              <w:pStyle w:val="aa"/>
              <w:spacing w:before="0" w:beforeAutospacing="0" w:after="0" w:afterAutospacing="0"/>
              <w:ind w:right="-87"/>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Надано </w:t>
            </w:r>
            <w:r w:rsidR="00E15166">
              <w:rPr>
                <w:rFonts w:ascii="Times New Roman" w:eastAsia="Times New Roman" w:hAnsi="Times New Roman" w:cs="Times New Roman"/>
                <w:bCs/>
                <w:spacing w:val="-4"/>
                <w:sz w:val="22"/>
                <w:szCs w:val="22"/>
                <w:lang w:val="uk-UA"/>
              </w:rPr>
              <w:t>3</w:t>
            </w:r>
            <w:r w:rsidR="003F1109">
              <w:rPr>
                <w:rFonts w:ascii="Times New Roman" w:eastAsia="Times New Roman" w:hAnsi="Times New Roman" w:cs="Times New Roman"/>
                <w:bCs/>
                <w:spacing w:val="-4"/>
                <w:sz w:val="22"/>
                <w:szCs w:val="22"/>
                <w:lang w:val="uk-UA"/>
              </w:rPr>
              <w:t xml:space="preserve"> і більше</w:t>
            </w:r>
            <w:r w:rsidR="00B2196F" w:rsidRPr="00B17A8A">
              <w:rPr>
                <w:rFonts w:ascii="Times New Roman" w:eastAsia="Times New Roman" w:hAnsi="Times New Roman" w:cs="Times New Roman"/>
                <w:bCs/>
                <w:spacing w:val="-4"/>
                <w:sz w:val="22"/>
                <w:szCs w:val="22"/>
                <w:lang w:val="uk-UA"/>
              </w:rPr>
              <w:t xml:space="preserve"> </w:t>
            </w:r>
            <w:r w:rsidR="00B17A8A">
              <w:rPr>
                <w:rFonts w:ascii="Times New Roman" w:eastAsia="Times New Roman" w:hAnsi="Times New Roman" w:cs="Times New Roman"/>
                <w:bCs/>
                <w:spacing w:val="-4"/>
                <w:sz w:val="22"/>
                <w:szCs w:val="22"/>
                <w:lang w:val="uk-UA"/>
              </w:rPr>
              <w:t>договори</w:t>
            </w:r>
          </w:p>
          <w:p w14:paraId="21B346AD" w14:textId="0E691AAB" w:rsidR="00B2196F" w:rsidRPr="00142C44" w:rsidRDefault="00B2196F" w:rsidP="00F17FB9">
            <w:pPr>
              <w:pStyle w:val="aa"/>
              <w:spacing w:before="0" w:beforeAutospacing="0" w:after="0" w:afterAutospacing="0"/>
              <w:ind w:right="-87"/>
              <w:jc w:val="center"/>
              <w:rPr>
                <w:rFonts w:ascii="Times New Roman" w:eastAsia="Times New Roman" w:hAnsi="Times New Roman" w:cs="Times New Roman"/>
                <w:b/>
                <w:spacing w:val="-4"/>
                <w:sz w:val="22"/>
                <w:szCs w:val="22"/>
                <w:u w:val="single"/>
                <w:lang w:val="uk-UA"/>
              </w:rPr>
            </w:pPr>
            <w:r w:rsidRPr="00142C44">
              <w:rPr>
                <w:rFonts w:ascii="Times New Roman" w:eastAsia="Times New Roman" w:hAnsi="Times New Roman" w:cs="Times New Roman"/>
                <w:b/>
                <w:spacing w:val="-4"/>
                <w:sz w:val="22"/>
                <w:szCs w:val="22"/>
                <w:u w:val="single"/>
                <w:lang w:val="uk-UA"/>
              </w:rPr>
              <w:t xml:space="preserve">– </w:t>
            </w:r>
            <w:r w:rsidR="003F1109" w:rsidRPr="00142C44">
              <w:rPr>
                <w:rFonts w:ascii="Times New Roman" w:eastAsia="Times New Roman" w:hAnsi="Times New Roman" w:cs="Times New Roman"/>
                <w:b/>
                <w:spacing w:val="-4"/>
                <w:sz w:val="22"/>
                <w:szCs w:val="22"/>
                <w:u w:val="single"/>
                <w:lang w:val="uk-UA"/>
              </w:rPr>
              <w:t>1</w:t>
            </w:r>
            <w:r w:rsidRPr="00142C44">
              <w:rPr>
                <w:rFonts w:ascii="Times New Roman" w:eastAsia="Times New Roman" w:hAnsi="Times New Roman" w:cs="Times New Roman"/>
                <w:b/>
                <w:spacing w:val="-4"/>
                <w:sz w:val="22"/>
                <w:szCs w:val="22"/>
                <w:u w:val="single"/>
                <w:lang w:val="uk-UA"/>
              </w:rPr>
              <w:t>0 %</w:t>
            </w:r>
          </w:p>
          <w:p w14:paraId="42A40609" w14:textId="4CB8EF62" w:rsidR="00B2196F" w:rsidRPr="00B17A8A" w:rsidRDefault="00BB73E4" w:rsidP="00B2196F">
            <w:pPr>
              <w:pStyle w:val="aa"/>
              <w:spacing w:before="0" w:beforeAutospacing="0" w:after="0" w:afterAutospacing="0"/>
              <w:ind w:right="-87"/>
              <w:jc w:val="center"/>
              <w:rPr>
                <w:rFonts w:ascii="Times New Roman" w:eastAsia="Times New Roman" w:hAnsi="Times New Roman" w:cs="Times New Roman"/>
                <w:bCs/>
                <w:spacing w:val="-4"/>
                <w:sz w:val="22"/>
                <w:szCs w:val="22"/>
                <w:lang w:val="uk-UA"/>
              </w:rPr>
            </w:pPr>
            <w:r w:rsidRPr="00B17A8A">
              <w:rPr>
                <w:rFonts w:ascii="Times New Roman" w:eastAsia="Times New Roman" w:hAnsi="Times New Roman" w:cs="Times New Roman"/>
                <w:bCs/>
                <w:spacing w:val="-4"/>
                <w:sz w:val="22"/>
                <w:szCs w:val="22"/>
                <w:lang w:val="uk-UA"/>
              </w:rPr>
              <w:t>2</w:t>
            </w:r>
            <w:r w:rsidR="00B2196F" w:rsidRPr="00B17A8A">
              <w:rPr>
                <w:rFonts w:ascii="Times New Roman" w:eastAsia="Times New Roman" w:hAnsi="Times New Roman" w:cs="Times New Roman"/>
                <w:bCs/>
                <w:spacing w:val="-4"/>
                <w:sz w:val="22"/>
                <w:szCs w:val="22"/>
                <w:lang w:val="uk-UA"/>
              </w:rPr>
              <w:t xml:space="preserve"> </w:t>
            </w:r>
            <w:r w:rsidR="00B17A8A">
              <w:rPr>
                <w:rFonts w:ascii="Times New Roman" w:eastAsia="Times New Roman" w:hAnsi="Times New Roman" w:cs="Times New Roman"/>
                <w:bCs/>
                <w:spacing w:val="-4"/>
                <w:sz w:val="22"/>
                <w:szCs w:val="22"/>
                <w:lang w:val="uk-UA"/>
              </w:rPr>
              <w:t>договори</w:t>
            </w:r>
            <w:r w:rsidR="00F17FB9" w:rsidRPr="00B17A8A">
              <w:rPr>
                <w:rFonts w:ascii="Times New Roman" w:eastAsia="Times New Roman" w:hAnsi="Times New Roman" w:cs="Times New Roman"/>
                <w:bCs/>
                <w:spacing w:val="-4"/>
                <w:sz w:val="22"/>
                <w:szCs w:val="22"/>
                <w:lang w:val="uk-UA"/>
              </w:rPr>
              <w:t xml:space="preserve">  </w:t>
            </w:r>
            <w:r w:rsidR="00B2196F" w:rsidRPr="00142C44">
              <w:rPr>
                <w:rFonts w:ascii="Times New Roman" w:eastAsia="Times New Roman" w:hAnsi="Times New Roman" w:cs="Times New Roman"/>
                <w:b/>
                <w:spacing w:val="-4"/>
                <w:sz w:val="22"/>
                <w:szCs w:val="22"/>
                <w:u w:val="single"/>
                <w:lang w:val="uk-UA"/>
              </w:rPr>
              <w:t xml:space="preserve">–  </w:t>
            </w:r>
            <w:r w:rsidR="003F1109" w:rsidRPr="00142C44">
              <w:rPr>
                <w:rFonts w:ascii="Times New Roman" w:eastAsia="Times New Roman" w:hAnsi="Times New Roman" w:cs="Times New Roman"/>
                <w:b/>
                <w:spacing w:val="-4"/>
                <w:sz w:val="22"/>
                <w:szCs w:val="22"/>
                <w:u w:val="single"/>
                <w:lang w:val="uk-UA"/>
              </w:rPr>
              <w:t>5</w:t>
            </w:r>
            <w:r w:rsidR="00B2196F" w:rsidRPr="00142C44">
              <w:rPr>
                <w:rFonts w:ascii="Times New Roman" w:eastAsia="Times New Roman" w:hAnsi="Times New Roman" w:cs="Times New Roman"/>
                <w:b/>
                <w:spacing w:val="-4"/>
                <w:sz w:val="22"/>
                <w:szCs w:val="22"/>
                <w:u w:val="single"/>
                <w:lang w:val="uk-UA"/>
              </w:rPr>
              <w:t xml:space="preserve"> %</w:t>
            </w:r>
          </w:p>
          <w:p w14:paraId="7D99DE0F" w14:textId="4D6AC3E0" w:rsidR="00B2196F" w:rsidRPr="003F1109" w:rsidRDefault="00BB73E4" w:rsidP="003F1109">
            <w:pPr>
              <w:pStyle w:val="aa"/>
              <w:spacing w:before="0" w:beforeAutospacing="0" w:after="0" w:afterAutospacing="0"/>
              <w:ind w:right="-87"/>
              <w:jc w:val="center"/>
              <w:rPr>
                <w:rFonts w:ascii="Aptos" w:eastAsia="Times New Roman" w:hAnsi="Aptos" w:cs="Times New Roman"/>
                <w:bCs/>
                <w:spacing w:val="-4"/>
                <w:sz w:val="22"/>
                <w:szCs w:val="22"/>
                <w:lang w:val="uk-UA"/>
              </w:rPr>
            </w:pPr>
            <w:r w:rsidRPr="00B17A8A">
              <w:rPr>
                <w:rFonts w:ascii="Times New Roman" w:eastAsia="Times New Roman" w:hAnsi="Times New Roman" w:cs="Times New Roman"/>
                <w:bCs/>
                <w:spacing w:val="-4"/>
                <w:sz w:val="22"/>
                <w:szCs w:val="22"/>
                <w:lang w:val="uk-UA"/>
              </w:rPr>
              <w:t>1</w:t>
            </w:r>
            <w:r w:rsidR="00B2196F" w:rsidRPr="00B17A8A">
              <w:rPr>
                <w:rFonts w:ascii="Times New Roman" w:eastAsia="Times New Roman" w:hAnsi="Times New Roman" w:cs="Times New Roman"/>
                <w:bCs/>
                <w:spacing w:val="-4"/>
                <w:sz w:val="22"/>
                <w:szCs w:val="22"/>
                <w:lang w:val="uk-UA"/>
              </w:rPr>
              <w:t xml:space="preserve"> </w:t>
            </w:r>
            <w:r w:rsidR="00B17A8A">
              <w:rPr>
                <w:rFonts w:ascii="Times New Roman" w:eastAsia="Times New Roman" w:hAnsi="Times New Roman" w:cs="Times New Roman"/>
                <w:bCs/>
                <w:spacing w:val="-4"/>
                <w:sz w:val="22"/>
                <w:szCs w:val="22"/>
                <w:lang w:val="uk-UA"/>
              </w:rPr>
              <w:t xml:space="preserve">договір </w:t>
            </w:r>
            <w:r w:rsidR="00F17FB9" w:rsidRPr="00B17A8A">
              <w:rPr>
                <w:rFonts w:ascii="Times New Roman" w:eastAsia="Times New Roman" w:hAnsi="Times New Roman" w:cs="Times New Roman"/>
                <w:bCs/>
                <w:spacing w:val="-4"/>
                <w:sz w:val="22"/>
                <w:szCs w:val="22"/>
                <w:lang w:val="uk-UA"/>
              </w:rPr>
              <w:t xml:space="preserve"> </w:t>
            </w:r>
            <w:r w:rsidR="00B2196F" w:rsidRPr="00142C44">
              <w:rPr>
                <w:rFonts w:ascii="Times New Roman" w:eastAsia="Times New Roman" w:hAnsi="Times New Roman" w:cs="Times New Roman"/>
                <w:b/>
                <w:spacing w:val="-4"/>
                <w:sz w:val="22"/>
                <w:szCs w:val="22"/>
                <w:u w:val="single"/>
                <w:lang w:val="uk-UA"/>
              </w:rPr>
              <w:t xml:space="preserve">–  </w:t>
            </w:r>
            <w:r w:rsidR="003F1109" w:rsidRPr="00142C44">
              <w:rPr>
                <w:rFonts w:ascii="Times New Roman" w:eastAsia="Times New Roman" w:hAnsi="Times New Roman" w:cs="Times New Roman"/>
                <w:b/>
                <w:spacing w:val="-4"/>
                <w:sz w:val="22"/>
                <w:szCs w:val="22"/>
                <w:u w:val="single"/>
                <w:lang w:val="uk-UA"/>
              </w:rPr>
              <w:t>0</w:t>
            </w:r>
            <w:r w:rsidR="00B2196F" w:rsidRPr="00142C44">
              <w:rPr>
                <w:rFonts w:ascii="Times New Roman" w:eastAsia="Times New Roman" w:hAnsi="Times New Roman" w:cs="Times New Roman"/>
                <w:b/>
                <w:spacing w:val="-4"/>
                <w:sz w:val="22"/>
                <w:szCs w:val="22"/>
                <w:u w:val="single"/>
                <w:lang w:val="uk-UA"/>
              </w:rPr>
              <w:t xml:space="preserve"> %</w:t>
            </w:r>
          </w:p>
        </w:tc>
        <w:tc>
          <w:tcPr>
            <w:tcW w:w="1699" w:type="dxa"/>
            <w:vAlign w:val="center"/>
          </w:tcPr>
          <w:p w14:paraId="12E8EAD3" w14:textId="1E5666C2" w:rsidR="00B2196F" w:rsidRPr="00B17A8A" w:rsidRDefault="003F1109" w:rsidP="00B2196F">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w:t>
            </w:r>
            <w:r w:rsidR="00BB73E4" w:rsidRPr="00B17A8A">
              <w:rPr>
                <w:rFonts w:ascii="Times New Roman" w:eastAsia="Times New Roman" w:hAnsi="Times New Roman" w:cs="Times New Roman"/>
                <w:bCs/>
                <w:spacing w:val="-4"/>
                <w:sz w:val="22"/>
                <w:szCs w:val="22"/>
                <w:lang w:val="uk-UA"/>
              </w:rPr>
              <w:t>0 %</w:t>
            </w:r>
          </w:p>
        </w:tc>
      </w:tr>
      <w:tr w:rsidR="004316DF" w:rsidRPr="004D12AF" w14:paraId="4A846D15" w14:textId="77777777" w:rsidTr="00C95135">
        <w:trPr>
          <w:trHeight w:val="450"/>
        </w:trPr>
        <w:tc>
          <w:tcPr>
            <w:tcW w:w="645" w:type="dxa"/>
            <w:vAlign w:val="center"/>
          </w:tcPr>
          <w:p w14:paraId="01101129" w14:textId="469FC52E" w:rsidR="004316DF" w:rsidRDefault="009D3EA6" w:rsidP="00B2196F">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3</w:t>
            </w:r>
          </w:p>
        </w:tc>
        <w:tc>
          <w:tcPr>
            <w:tcW w:w="4203" w:type="dxa"/>
            <w:vAlign w:val="center"/>
          </w:tcPr>
          <w:p w14:paraId="67245F4A" w14:textId="77777777" w:rsidR="00AF7937" w:rsidRPr="00EE1616" w:rsidRDefault="00E15166" w:rsidP="00B2196F">
            <w:pPr>
              <w:pStyle w:val="aa"/>
              <w:spacing w:before="0" w:beforeAutospacing="0" w:after="0" w:afterAutospacing="0"/>
              <w:jc w:val="both"/>
              <w:rPr>
                <w:rFonts w:ascii="Times New Roman" w:eastAsia="Times New Roman" w:hAnsi="Times New Roman" w:cs="Times New Roman"/>
                <w:bCs/>
                <w:color w:val="000000" w:themeColor="text1"/>
                <w:spacing w:val="-4"/>
                <w:sz w:val="22"/>
                <w:szCs w:val="22"/>
                <w:lang w:val="uk-UA"/>
              </w:rPr>
            </w:pPr>
            <w:r w:rsidRPr="00EE1616">
              <w:rPr>
                <w:rFonts w:ascii="Times New Roman" w:eastAsia="Times New Roman" w:hAnsi="Times New Roman" w:cs="Times New Roman"/>
                <w:b/>
                <w:color w:val="000000" w:themeColor="text1"/>
                <w:spacing w:val="-4"/>
                <w:sz w:val="22"/>
                <w:szCs w:val="22"/>
                <w:lang w:val="uk-UA"/>
              </w:rPr>
              <w:t>Показник рівня страхових виплат</w:t>
            </w:r>
            <w:r w:rsidRPr="00EE1616">
              <w:rPr>
                <w:rFonts w:ascii="Times New Roman" w:eastAsia="Times New Roman" w:hAnsi="Times New Roman" w:cs="Times New Roman"/>
                <w:bCs/>
                <w:color w:val="000000" w:themeColor="text1"/>
                <w:spacing w:val="-4"/>
                <w:sz w:val="22"/>
                <w:szCs w:val="22"/>
                <w:lang w:val="uk-UA"/>
              </w:rPr>
              <w:t xml:space="preserve">. </w:t>
            </w:r>
          </w:p>
          <w:p w14:paraId="0B47690E" w14:textId="77777777" w:rsidR="00AF7937" w:rsidRPr="00EE1616" w:rsidRDefault="00E15166" w:rsidP="00B2196F">
            <w:pPr>
              <w:pStyle w:val="aa"/>
              <w:spacing w:before="0" w:beforeAutospacing="0" w:after="0" w:afterAutospacing="0"/>
              <w:jc w:val="both"/>
              <w:rPr>
                <w:rFonts w:ascii="Times New Roman" w:eastAsia="Times New Roman" w:hAnsi="Times New Roman" w:cs="Times New Roman"/>
                <w:bCs/>
                <w:color w:val="000000" w:themeColor="text1"/>
                <w:spacing w:val="-4"/>
                <w:sz w:val="22"/>
                <w:szCs w:val="22"/>
                <w:lang w:val="uk-UA"/>
              </w:rPr>
            </w:pPr>
            <w:r w:rsidRPr="00EE1616">
              <w:rPr>
                <w:rFonts w:ascii="Times New Roman" w:eastAsia="Times New Roman" w:hAnsi="Times New Roman" w:cs="Times New Roman"/>
                <w:bCs/>
                <w:color w:val="000000" w:themeColor="text1"/>
                <w:spacing w:val="-4"/>
                <w:sz w:val="22"/>
                <w:szCs w:val="22"/>
                <w:lang w:val="uk-UA"/>
              </w:rPr>
              <w:t>Рівень виплат (</w:t>
            </w:r>
            <w:proofErr w:type="spellStart"/>
            <w:r w:rsidRPr="00EE1616">
              <w:rPr>
                <w:rFonts w:ascii="Times New Roman" w:eastAsia="Times New Roman" w:hAnsi="Times New Roman" w:cs="Times New Roman"/>
                <w:bCs/>
                <w:color w:val="000000" w:themeColor="text1"/>
                <w:spacing w:val="-4"/>
                <w:sz w:val="22"/>
                <w:szCs w:val="22"/>
                <w:lang w:val="uk-UA"/>
              </w:rPr>
              <w:t>Loss</w:t>
            </w:r>
            <w:proofErr w:type="spellEnd"/>
            <w:r w:rsidRPr="00EE1616">
              <w:rPr>
                <w:rFonts w:ascii="Times New Roman" w:eastAsia="Times New Roman" w:hAnsi="Times New Roman" w:cs="Times New Roman"/>
                <w:bCs/>
                <w:color w:val="000000" w:themeColor="text1"/>
                <w:spacing w:val="-4"/>
                <w:sz w:val="22"/>
                <w:szCs w:val="22"/>
                <w:lang w:val="uk-UA"/>
              </w:rPr>
              <w:t xml:space="preserve"> </w:t>
            </w:r>
            <w:proofErr w:type="spellStart"/>
            <w:r w:rsidRPr="00EE1616">
              <w:rPr>
                <w:rFonts w:ascii="Times New Roman" w:eastAsia="Times New Roman" w:hAnsi="Times New Roman" w:cs="Times New Roman"/>
                <w:bCs/>
                <w:color w:val="000000" w:themeColor="text1"/>
                <w:spacing w:val="-4"/>
                <w:sz w:val="22"/>
                <w:szCs w:val="22"/>
                <w:lang w:val="uk-UA"/>
              </w:rPr>
              <w:t>Ratio</w:t>
            </w:r>
            <w:proofErr w:type="spellEnd"/>
            <w:r w:rsidRPr="00EE1616">
              <w:rPr>
                <w:rFonts w:ascii="Times New Roman" w:eastAsia="Times New Roman" w:hAnsi="Times New Roman" w:cs="Times New Roman"/>
                <w:bCs/>
                <w:color w:val="000000" w:themeColor="text1"/>
                <w:spacing w:val="-4"/>
                <w:sz w:val="22"/>
                <w:szCs w:val="22"/>
                <w:lang w:val="uk-UA"/>
              </w:rPr>
              <w:t xml:space="preserve">) за ДМС: Показує, яку частку отриманих премій компанія реально виплачує за лікування клієнтів. </w:t>
            </w:r>
          </w:p>
          <w:p w14:paraId="606F1511" w14:textId="14F9BB43" w:rsidR="004316DF" w:rsidRPr="00EE1616" w:rsidRDefault="0024136D" w:rsidP="00B2196F">
            <w:pPr>
              <w:pStyle w:val="aa"/>
              <w:spacing w:before="0" w:beforeAutospacing="0" w:after="0" w:afterAutospacing="0"/>
              <w:jc w:val="both"/>
              <w:rPr>
                <w:rFonts w:ascii="Times New Roman" w:eastAsia="Times New Roman" w:hAnsi="Times New Roman" w:cs="Times New Roman"/>
                <w:bCs/>
                <w:i/>
                <w:iCs/>
                <w:color w:val="000000" w:themeColor="text1"/>
                <w:spacing w:val="-4"/>
                <w:sz w:val="22"/>
                <w:szCs w:val="22"/>
                <w:lang w:val="uk-UA"/>
              </w:rPr>
            </w:pPr>
            <w:r w:rsidRPr="000E35CB">
              <w:rPr>
                <w:rFonts w:ascii="Times New Roman" w:eastAsia="Times New Roman" w:hAnsi="Times New Roman" w:cs="Times New Roman"/>
                <w:b/>
                <w:bCs/>
                <w:i/>
                <w:iCs/>
                <w:color w:val="000000" w:themeColor="text1"/>
                <w:spacing w:val="-4"/>
                <w:sz w:val="22"/>
                <w:szCs w:val="22"/>
                <w:lang w:val="uk-UA"/>
              </w:rPr>
              <w:t>Підтверджується:</w:t>
            </w:r>
            <w:r w:rsidRPr="000E35CB">
              <w:rPr>
                <w:rFonts w:ascii="Times New Roman" w:eastAsia="Times New Roman" w:hAnsi="Times New Roman" w:cs="Times New Roman"/>
                <w:bCs/>
                <w:i/>
                <w:iCs/>
                <w:color w:val="000000" w:themeColor="text1"/>
                <w:spacing w:val="-4"/>
                <w:sz w:val="22"/>
                <w:szCs w:val="22"/>
                <w:lang w:val="uk-UA"/>
              </w:rPr>
              <w:br/>
              <w:t xml:space="preserve">Згідно рейтингу страхових компаній за </w:t>
            </w:r>
            <w:r w:rsidRPr="000E35CB">
              <w:rPr>
                <w:rFonts w:ascii="Times New Roman" w:eastAsia="Times New Roman" w:hAnsi="Times New Roman" w:cs="Times New Roman"/>
                <w:bCs/>
                <w:i/>
                <w:iCs/>
                <w:color w:val="000000" w:themeColor="text1"/>
                <w:spacing w:val="-4"/>
                <w:sz w:val="22"/>
                <w:szCs w:val="22"/>
                <w:lang w:val="uk-UA"/>
              </w:rPr>
              <w:lastRenderedPageBreak/>
              <w:t xml:space="preserve">рівнем страхових виплат на порталі </w:t>
            </w:r>
            <w:proofErr w:type="spellStart"/>
            <w:r w:rsidRPr="000E35CB">
              <w:rPr>
                <w:rFonts w:ascii="Times New Roman" w:eastAsia="Times New Roman" w:hAnsi="Times New Roman" w:cs="Times New Roman"/>
                <w:b/>
                <w:bCs/>
                <w:i/>
                <w:iCs/>
                <w:color w:val="000000" w:themeColor="text1"/>
                <w:spacing w:val="-4"/>
                <w:sz w:val="22"/>
                <w:szCs w:val="22"/>
                <w:lang w:val="uk-UA"/>
              </w:rPr>
              <w:t>Forinsurer</w:t>
            </w:r>
            <w:proofErr w:type="spellEnd"/>
            <w:r w:rsidRPr="000E35CB">
              <w:rPr>
                <w:rFonts w:ascii="Times New Roman" w:eastAsia="Times New Roman" w:hAnsi="Times New Roman" w:cs="Times New Roman"/>
                <w:bCs/>
                <w:i/>
                <w:iCs/>
                <w:color w:val="000000" w:themeColor="text1"/>
                <w:spacing w:val="-4"/>
                <w:sz w:val="22"/>
                <w:szCs w:val="22"/>
                <w:lang w:val="uk-UA"/>
              </w:rPr>
              <w:t xml:space="preserve"> (TOP</w:t>
            </w:r>
            <w:r w:rsidRPr="00E30C70">
              <w:rPr>
                <w:rFonts w:ascii="Times New Roman" w:eastAsia="Times New Roman" w:hAnsi="Times New Roman" w:cs="Times New Roman"/>
                <w:bCs/>
                <w:i/>
                <w:iCs/>
                <w:color w:val="000000" w:themeColor="text1"/>
                <w:spacing w:val="-4"/>
                <w:sz w:val="22"/>
                <w:szCs w:val="22"/>
                <w:lang w:val="uk-UA"/>
              </w:rPr>
              <w:t xml:space="preserve">-рейтинги </w:t>
            </w:r>
            <w:r w:rsidRPr="00EE1616">
              <w:rPr>
                <w:rFonts w:ascii="Times New Roman" w:eastAsia="Times New Roman" w:hAnsi="Times New Roman" w:cs="Times New Roman"/>
                <w:bCs/>
                <w:i/>
                <w:iCs/>
                <w:color w:val="000000" w:themeColor="text1"/>
                <w:spacing w:val="-4"/>
                <w:sz w:val="22"/>
                <w:szCs w:val="22"/>
              </w:rPr>
              <w:t>Non</w:t>
            </w:r>
            <w:r w:rsidRPr="00E30C70">
              <w:rPr>
                <w:rFonts w:ascii="Times New Roman" w:eastAsia="Times New Roman" w:hAnsi="Times New Roman" w:cs="Times New Roman"/>
                <w:bCs/>
                <w:i/>
                <w:iCs/>
                <w:color w:val="000000" w:themeColor="text1"/>
                <w:spacing w:val="-4"/>
                <w:sz w:val="22"/>
                <w:szCs w:val="22"/>
                <w:lang w:val="uk-UA"/>
              </w:rPr>
              <w:t>-</w:t>
            </w:r>
            <w:r w:rsidRPr="00EE1616">
              <w:rPr>
                <w:rFonts w:ascii="Times New Roman" w:eastAsia="Times New Roman" w:hAnsi="Times New Roman" w:cs="Times New Roman"/>
                <w:bCs/>
                <w:i/>
                <w:iCs/>
                <w:color w:val="000000" w:themeColor="text1"/>
                <w:spacing w:val="-4"/>
                <w:sz w:val="22"/>
                <w:szCs w:val="22"/>
              </w:rPr>
              <w:t>Life</w:t>
            </w:r>
            <w:r w:rsidRPr="00E30C70">
              <w:rPr>
                <w:rFonts w:ascii="Times New Roman" w:eastAsia="Times New Roman" w:hAnsi="Times New Roman" w:cs="Times New Roman"/>
                <w:bCs/>
                <w:i/>
                <w:iCs/>
                <w:color w:val="000000" w:themeColor="text1"/>
                <w:spacing w:val="-4"/>
                <w:sz w:val="22"/>
                <w:szCs w:val="22"/>
                <w:lang w:val="uk-UA"/>
              </w:rPr>
              <w:t xml:space="preserve"> </w:t>
            </w:r>
            <w:r w:rsidRPr="00EE1616">
              <w:rPr>
                <w:rFonts w:ascii="Times New Roman" w:eastAsia="Times New Roman" w:hAnsi="Times New Roman" w:cs="Times New Roman"/>
                <w:bCs/>
                <w:i/>
                <w:iCs/>
                <w:color w:val="000000" w:themeColor="text1"/>
                <w:spacing w:val="-4"/>
                <w:sz w:val="22"/>
                <w:szCs w:val="22"/>
              </w:rPr>
              <w:t>Insurance</w:t>
            </w:r>
            <w:r w:rsidRPr="00E30C70">
              <w:rPr>
                <w:rFonts w:ascii="Times New Roman" w:eastAsia="Times New Roman" w:hAnsi="Times New Roman" w:cs="Times New Roman"/>
                <w:bCs/>
                <w:i/>
                <w:iCs/>
                <w:color w:val="000000" w:themeColor="text1"/>
                <w:spacing w:val="-4"/>
                <w:sz w:val="22"/>
                <w:szCs w:val="22"/>
                <w:lang w:val="uk-UA"/>
              </w:rPr>
              <w:t>) —</w:t>
            </w:r>
            <w:r w:rsidR="00AF7937" w:rsidRPr="000E35CB">
              <w:rPr>
                <w:rFonts w:ascii="Times New Roman" w:eastAsia="Times New Roman" w:hAnsi="Times New Roman" w:cs="Times New Roman"/>
                <w:bCs/>
                <w:i/>
                <w:iCs/>
                <w:color w:val="215E99" w:themeColor="text2" w:themeTint="BF"/>
                <w:spacing w:val="-4"/>
                <w:sz w:val="22"/>
                <w:szCs w:val="22"/>
                <w:lang w:val="uk-UA"/>
              </w:rPr>
              <w:t>https://forinsurer.com/ratings/nonlife/25/9/45.</w:t>
            </w:r>
          </w:p>
        </w:tc>
        <w:tc>
          <w:tcPr>
            <w:tcW w:w="3404" w:type="dxa"/>
            <w:vAlign w:val="center"/>
          </w:tcPr>
          <w:p w14:paraId="2FE750DB" w14:textId="487A78D6" w:rsidR="00E41FE0" w:rsidRPr="00EE1616" w:rsidRDefault="00D60166" w:rsidP="00D60166">
            <w:pPr>
              <w:pStyle w:val="aa"/>
              <w:tabs>
                <w:tab w:val="left" w:pos="173"/>
                <w:tab w:val="left" w:pos="598"/>
                <w:tab w:val="left" w:pos="939"/>
                <w:tab w:val="left" w:pos="1441"/>
                <w:tab w:val="left" w:pos="1888"/>
              </w:tabs>
              <w:spacing w:before="0" w:beforeAutospacing="0" w:after="0" w:afterAutospacing="0"/>
              <w:ind w:right="-87" w:firstLine="20"/>
              <w:jc w:val="center"/>
              <w:rPr>
                <w:rFonts w:ascii="Times New Roman" w:eastAsia="Times New Roman" w:hAnsi="Times New Roman" w:cs="Times New Roman"/>
                <w:bCs/>
                <w:color w:val="000000" w:themeColor="text1"/>
                <w:spacing w:val="-4"/>
                <w:sz w:val="22"/>
                <w:szCs w:val="22"/>
                <w:lang w:val="uk-UA"/>
              </w:rPr>
            </w:pPr>
            <w:r w:rsidRPr="00EE1616">
              <w:rPr>
                <w:rFonts w:ascii="Times New Roman" w:eastAsia="Times New Roman" w:hAnsi="Times New Roman" w:cs="Times New Roman"/>
                <w:bCs/>
                <w:color w:val="000000" w:themeColor="text1"/>
                <w:spacing w:val="-4"/>
                <w:sz w:val="22"/>
                <w:szCs w:val="22"/>
                <w:lang w:val="uk-UA"/>
              </w:rPr>
              <w:lastRenderedPageBreak/>
              <w:t xml:space="preserve">- </w:t>
            </w:r>
            <w:r w:rsidR="00E15166" w:rsidRPr="00EE1616">
              <w:rPr>
                <w:rFonts w:ascii="Times New Roman" w:eastAsia="Times New Roman" w:hAnsi="Times New Roman" w:cs="Times New Roman"/>
                <w:bCs/>
                <w:color w:val="000000" w:themeColor="text1"/>
                <w:spacing w:val="-4"/>
                <w:sz w:val="22"/>
                <w:szCs w:val="22"/>
                <w:lang w:val="uk-UA"/>
              </w:rPr>
              <w:t>показник рівня виплат включно та більше 60%</w:t>
            </w:r>
            <w:r w:rsidRPr="00EE1616">
              <w:rPr>
                <w:rFonts w:ascii="Times New Roman" w:eastAsia="Times New Roman" w:hAnsi="Times New Roman" w:cs="Times New Roman"/>
                <w:bCs/>
                <w:color w:val="000000" w:themeColor="text1"/>
                <w:spacing w:val="-4"/>
                <w:sz w:val="22"/>
                <w:szCs w:val="22"/>
                <w:lang w:val="uk-UA"/>
              </w:rPr>
              <w:t xml:space="preserve"> </w:t>
            </w:r>
            <w:r w:rsidR="00E15166" w:rsidRPr="00EE1616">
              <w:rPr>
                <w:rFonts w:ascii="Times New Roman" w:eastAsia="Times New Roman" w:hAnsi="Times New Roman" w:cs="Times New Roman"/>
                <w:bCs/>
                <w:color w:val="000000" w:themeColor="text1"/>
                <w:spacing w:val="-4"/>
                <w:sz w:val="22"/>
                <w:szCs w:val="22"/>
                <w:lang w:val="uk-UA"/>
              </w:rPr>
              <w:t>-</w:t>
            </w:r>
            <w:r w:rsidR="00E15166" w:rsidRPr="00EE1616">
              <w:rPr>
                <w:rFonts w:ascii="Times New Roman" w:eastAsia="Times New Roman" w:hAnsi="Times New Roman" w:cs="Times New Roman"/>
                <w:b/>
                <w:color w:val="000000" w:themeColor="text1"/>
                <w:spacing w:val="-4"/>
                <w:sz w:val="22"/>
                <w:szCs w:val="22"/>
                <w:u w:val="single"/>
                <w:lang w:val="uk-UA"/>
              </w:rPr>
              <w:t>10%</w:t>
            </w:r>
            <w:r w:rsidR="00E15166" w:rsidRPr="00EE1616">
              <w:rPr>
                <w:rFonts w:ascii="Times New Roman" w:eastAsia="Times New Roman" w:hAnsi="Times New Roman" w:cs="Times New Roman"/>
                <w:bCs/>
                <w:color w:val="000000" w:themeColor="text1"/>
                <w:spacing w:val="-4"/>
                <w:sz w:val="22"/>
                <w:szCs w:val="22"/>
                <w:lang w:val="uk-UA"/>
              </w:rPr>
              <w:t>;</w:t>
            </w:r>
          </w:p>
          <w:p w14:paraId="2D38327E" w14:textId="3FF10C89" w:rsidR="00600671" w:rsidRPr="00EE1616" w:rsidRDefault="00D60166" w:rsidP="00D60166">
            <w:pPr>
              <w:pStyle w:val="aa"/>
              <w:tabs>
                <w:tab w:val="left" w:pos="598"/>
                <w:tab w:val="left" w:pos="939"/>
                <w:tab w:val="left" w:pos="1441"/>
                <w:tab w:val="left" w:pos="1888"/>
              </w:tabs>
              <w:spacing w:before="0" w:beforeAutospacing="0" w:after="0" w:afterAutospacing="0"/>
              <w:ind w:right="-87" w:firstLine="20"/>
              <w:jc w:val="center"/>
              <w:rPr>
                <w:rFonts w:ascii="Times New Roman" w:eastAsia="Times New Roman" w:hAnsi="Times New Roman" w:cs="Times New Roman"/>
                <w:bCs/>
                <w:color w:val="000000" w:themeColor="text1"/>
                <w:spacing w:val="-4"/>
                <w:sz w:val="22"/>
                <w:szCs w:val="22"/>
                <w:lang w:val="uk-UA"/>
              </w:rPr>
            </w:pPr>
            <w:r w:rsidRPr="00EE1616">
              <w:rPr>
                <w:rFonts w:ascii="Times New Roman" w:eastAsia="Times New Roman" w:hAnsi="Times New Roman" w:cs="Times New Roman"/>
                <w:bCs/>
                <w:color w:val="000000" w:themeColor="text1"/>
                <w:spacing w:val="-4"/>
                <w:sz w:val="22"/>
                <w:szCs w:val="22"/>
                <w:lang w:val="uk-UA"/>
              </w:rPr>
              <w:t xml:space="preserve">- </w:t>
            </w:r>
            <w:r w:rsidR="00E15166" w:rsidRPr="00EE1616">
              <w:rPr>
                <w:rFonts w:ascii="Times New Roman" w:eastAsia="Times New Roman" w:hAnsi="Times New Roman" w:cs="Times New Roman"/>
                <w:bCs/>
                <w:color w:val="000000" w:themeColor="text1"/>
                <w:spacing w:val="-4"/>
                <w:sz w:val="22"/>
                <w:szCs w:val="22"/>
                <w:lang w:val="uk-UA"/>
              </w:rPr>
              <w:t>показник рівня виплат 50%</w:t>
            </w:r>
            <w:r w:rsidR="00230681">
              <w:rPr>
                <w:rFonts w:ascii="Times New Roman" w:eastAsia="Times New Roman" w:hAnsi="Times New Roman" w:cs="Times New Roman"/>
                <w:bCs/>
                <w:color w:val="000000" w:themeColor="text1"/>
                <w:spacing w:val="-4"/>
                <w:sz w:val="22"/>
                <w:szCs w:val="22"/>
                <w:lang w:val="uk-UA"/>
              </w:rPr>
              <w:t>-59%</w:t>
            </w:r>
            <w:r w:rsidR="00E15166" w:rsidRPr="00EE1616">
              <w:rPr>
                <w:rFonts w:ascii="Times New Roman" w:eastAsia="Times New Roman" w:hAnsi="Times New Roman" w:cs="Times New Roman"/>
                <w:bCs/>
                <w:color w:val="000000" w:themeColor="text1"/>
                <w:spacing w:val="-4"/>
                <w:sz w:val="22"/>
                <w:szCs w:val="22"/>
                <w:lang w:val="uk-UA"/>
              </w:rPr>
              <w:t xml:space="preserve"> - </w:t>
            </w:r>
            <w:r w:rsidR="00E15166" w:rsidRPr="00EE1616">
              <w:rPr>
                <w:rFonts w:ascii="Times New Roman" w:eastAsia="Times New Roman" w:hAnsi="Times New Roman" w:cs="Times New Roman"/>
                <w:b/>
                <w:color w:val="000000" w:themeColor="text1"/>
                <w:spacing w:val="-4"/>
                <w:sz w:val="22"/>
                <w:szCs w:val="22"/>
                <w:u w:val="single"/>
                <w:lang w:val="uk-UA"/>
              </w:rPr>
              <w:t>5%</w:t>
            </w:r>
            <w:r w:rsidR="00E41FE0" w:rsidRPr="00EE1616">
              <w:rPr>
                <w:rFonts w:ascii="Times New Roman" w:eastAsia="Times New Roman" w:hAnsi="Times New Roman" w:cs="Times New Roman"/>
                <w:bCs/>
                <w:color w:val="000000" w:themeColor="text1"/>
                <w:spacing w:val="-4"/>
                <w:sz w:val="22"/>
                <w:szCs w:val="22"/>
                <w:lang w:val="uk-UA"/>
              </w:rPr>
              <w:t>;</w:t>
            </w:r>
          </w:p>
          <w:p w14:paraId="11A89225" w14:textId="745B0B70" w:rsidR="00142C44" w:rsidRPr="00EE1616" w:rsidRDefault="00D60166" w:rsidP="00D60166">
            <w:pPr>
              <w:pStyle w:val="aa"/>
              <w:tabs>
                <w:tab w:val="left" w:pos="598"/>
                <w:tab w:val="left" w:pos="939"/>
                <w:tab w:val="left" w:pos="1441"/>
                <w:tab w:val="left" w:pos="1888"/>
              </w:tabs>
              <w:spacing w:before="0" w:beforeAutospacing="0" w:after="0" w:afterAutospacing="0"/>
              <w:ind w:right="-87" w:firstLine="20"/>
              <w:jc w:val="center"/>
              <w:rPr>
                <w:rFonts w:ascii="Times New Roman" w:eastAsia="Times New Roman" w:hAnsi="Times New Roman" w:cs="Times New Roman"/>
                <w:bCs/>
                <w:color w:val="000000" w:themeColor="text1"/>
                <w:spacing w:val="-4"/>
                <w:sz w:val="22"/>
                <w:szCs w:val="22"/>
                <w:lang w:val="uk-UA"/>
              </w:rPr>
            </w:pPr>
            <w:r w:rsidRPr="00EE1616">
              <w:rPr>
                <w:rFonts w:ascii="Times New Roman" w:eastAsia="Times New Roman" w:hAnsi="Times New Roman" w:cs="Times New Roman"/>
                <w:bCs/>
                <w:color w:val="000000" w:themeColor="text1"/>
                <w:spacing w:val="-4"/>
                <w:sz w:val="22"/>
                <w:szCs w:val="22"/>
                <w:lang w:val="uk-UA"/>
              </w:rPr>
              <w:t xml:space="preserve">- </w:t>
            </w:r>
            <w:r w:rsidR="00E15166" w:rsidRPr="00EE1616">
              <w:rPr>
                <w:rFonts w:ascii="Times New Roman" w:eastAsia="Times New Roman" w:hAnsi="Times New Roman" w:cs="Times New Roman"/>
                <w:bCs/>
                <w:color w:val="000000" w:themeColor="text1"/>
                <w:spacing w:val="-4"/>
                <w:sz w:val="22"/>
                <w:szCs w:val="22"/>
                <w:lang w:val="uk-UA"/>
              </w:rPr>
              <w:t>показник рівня виплат нижче 50%</w:t>
            </w:r>
          </w:p>
          <w:p w14:paraId="20881418" w14:textId="6799C85D" w:rsidR="004316DF" w:rsidRPr="00EE1616" w:rsidRDefault="00E15166" w:rsidP="00D60166">
            <w:pPr>
              <w:pStyle w:val="aa"/>
              <w:tabs>
                <w:tab w:val="left" w:pos="598"/>
                <w:tab w:val="left" w:pos="939"/>
                <w:tab w:val="left" w:pos="1441"/>
                <w:tab w:val="left" w:pos="1888"/>
              </w:tabs>
              <w:spacing w:before="0" w:beforeAutospacing="0" w:after="0" w:afterAutospacing="0"/>
              <w:ind w:right="-87" w:firstLine="20"/>
              <w:jc w:val="center"/>
              <w:rPr>
                <w:rFonts w:ascii="Times New Roman" w:eastAsia="Times New Roman" w:hAnsi="Times New Roman" w:cs="Times New Roman"/>
                <w:bCs/>
                <w:color w:val="000000" w:themeColor="text1"/>
                <w:spacing w:val="-4"/>
                <w:sz w:val="22"/>
                <w:szCs w:val="22"/>
                <w:lang w:val="uk-UA"/>
              </w:rPr>
            </w:pPr>
            <w:r w:rsidRPr="00EE1616">
              <w:rPr>
                <w:rFonts w:ascii="Times New Roman" w:eastAsia="Times New Roman" w:hAnsi="Times New Roman" w:cs="Times New Roman"/>
                <w:bCs/>
                <w:color w:val="000000" w:themeColor="text1"/>
                <w:spacing w:val="-4"/>
                <w:sz w:val="22"/>
                <w:szCs w:val="22"/>
                <w:lang w:val="uk-UA"/>
              </w:rPr>
              <w:t xml:space="preserve">- </w:t>
            </w:r>
            <w:r w:rsidRPr="00EE1616">
              <w:rPr>
                <w:rFonts w:ascii="Times New Roman" w:eastAsia="Times New Roman" w:hAnsi="Times New Roman" w:cs="Times New Roman"/>
                <w:b/>
                <w:color w:val="000000" w:themeColor="text1"/>
                <w:spacing w:val="-4"/>
                <w:sz w:val="22"/>
                <w:szCs w:val="22"/>
                <w:u w:val="single"/>
                <w:lang w:val="uk-UA"/>
              </w:rPr>
              <w:t>0 %</w:t>
            </w:r>
            <w:r w:rsidR="00600671" w:rsidRPr="00EE1616">
              <w:rPr>
                <w:rFonts w:ascii="Times New Roman" w:eastAsia="Times New Roman" w:hAnsi="Times New Roman" w:cs="Times New Roman"/>
                <w:b/>
                <w:color w:val="000000" w:themeColor="text1"/>
                <w:spacing w:val="-4"/>
                <w:sz w:val="22"/>
                <w:szCs w:val="22"/>
                <w:u w:val="single"/>
                <w:lang w:val="uk-UA"/>
              </w:rPr>
              <w:t>.</w:t>
            </w:r>
          </w:p>
        </w:tc>
        <w:tc>
          <w:tcPr>
            <w:tcW w:w="1699" w:type="dxa"/>
            <w:vAlign w:val="center"/>
          </w:tcPr>
          <w:p w14:paraId="1F779B10" w14:textId="75D5C250" w:rsidR="004316DF" w:rsidRPr="00B17A8A" w:rsidRDefault="00E15166" w:rsidP="00B2196F">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10%</w:t>
            </w:r>
          </w:p>
        </w:tc>
      </w:tr>
      <w:tr w:rsidR="004316DF" w:rsidRPr="004D12AF" w14:paraId="11C0648C" w14:textId="77777777" w:rsidTr="00C95135">
        <w:trPr>
          <w:trHeight w:val="450"/>
        </w:trPr>
        <w:tc>
          <w:tcPr>
            <w:tcW w:w="645" w:type="dxa"/>
            <w:vAlign w:val="center"/>
          </w:tcPr>
          <w:p w14:paraId="633EF81D" w14:textId="1F150E31" w:rsidR="004316DF" w:rsidRDefault="00E40653" w:rsidP="00B2196F">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4</w:t>
            </w:r>
          </w:p>
        </w:tc>
        <w:tc>
          <w:tcPr>
            <w:tcW w:w="4203" w:type="dxa"/>
            <w:vAlign w:val="center"/>
          </w:tcPr>
          <w:p w14:paraId="187E9F69" w14:textId="0426BA3A" w:rsidR="0054536F" w:rsidRPr="0054536F" w:rsidRDefault="0054536F" w:rsidP="000931BF">
            <w:pPr>
              <w:pStyle w:val="aa"/>
              <w:spacing w:before="0" w:beforeAutospacing="0" w:after="0" w:afterAutospacing="0"/>
              <w:jc w:val="both"/>
              <w:rPr>
                <w:rFonts w:ascii="Times New Roman" w:eastAsia="Times New Roman" w:hAnsi="Times New Roman" w:cs="Times New Roman"/>
                <w:bCs/>
                <w:color w:val="000000" w:themeColor="text1"/>
                <w:spacing w:val="-4"/>
                <w:sz w:val="22"/>
                <w:szCs w:val="22"/>
                <w:lang w:val="uk-UA"/>
              </w:rPr>
            </w:pPr>
            <w:r w:rsidRPr="0054536F">
              <w:rPr>
                <w:rFonts w:ascii="Times New Roman" w:eastAsia="Times New Roman" w:hAnsi="Times New Roman" w:cs="Times New Roman"/>
                <w:bCs/>
                <w:color w:val="000000" w:themeColor="text1"/>
                <w:spacing w:val="-4"/>
                <w:sz w:val="22"/>
                <w:szCs w:val="22"/>
                <w:lang w:val="uk-UA"/>
              </w:rPr>
              <w:t xml:space="preserve">Наявність </w:t>
            </w:r>
            <w:r w:rsidRPr="0054536F">
              <w:rPr>
                <w:rFonts w:ascii="Times New Roman" w:eastAsia="Times New Roman" w:hAnsi="Times New Roman" w:cs="Times New Roman"/>
                <w:b/>
                <w:color w:val="000000" w:themeColor="text1"/>
                <w:spacing w:val="-4"/>
                <w:sz w:val="22"/>
                <w:szCs w:val="22"/>
                <w:lang w:val="uk-UA"/>
              </w:rPr>
              <w:t>функціонального мобільного додатку</w:t>
            </w:r>
            <w:r w:rsidRPr="0054536F">
              <w:rPr>
                <w:rFonts w:ascii="Times New Roman" w:eastAsia="Times New Roman" w:hAnsi="Times New Roman" w:cs="Times New Roman"/>
                <w:bCs/>
                <w:color w:val="000000" w:themeColor="text1"/>
                <w:spacing w:val="-4"/>
                <w:sz w:val="22"/>
                <w:szCs w:val="22"/>
                <w:lang w:val="uk-UA"/>
              </w:rPr>
              <w:t xml:space="preserve"> для користувачів послугою ДМС</w:t>
            </w:r>
          </w:p>
          <w:p w14:paraId="05FFE115" w14:textId="77777777" w:rsidR="0054536F" w:rsidRDefault="0054536F" w:rsidP="000931BF">
            <w:pPr>
              <w:pStyle w:val="aa"/>
              <w:spacing w:before="0" w:beforeAutospacing="0" w:after="0" w:afterAutospacing="0"/>
              <w:jc w:val="both"/>
              <w:rPr>
                <w:rFonts w:asciiTheme="minorHAnsi" w:hAnsiTheme="minorHAnsi"/>
                <w:bCs/>
                <w:color w:val="000000" w:themeColor="text1"/>
                <w:spacing w:val="-4"/>
                <w:sz w:val="22"/>
                <w:szCs w:val="22"/>
                <w:lang w:val="uk-UA"/>
              </w:rPr>
            </w:pPr>
          </w:p>
          <w:p w14:paraId="5AF94885" w14:textId="7EAD7101" w:rsidR="000931BF" w:rsidRDefault="0054536F" w:rsidP="00C95135">
            <w:pPr>
              <w:pStyle w:val="aa"/>
              <w:spacing w:before="0" w:beforeAutospacing="0" w:after="0" w:afterAutospacing="0"/>
              <w:rPr>
                <w:rFonts w:ascii="Times New Roman" w:eastAsia="Times New Roman" w:hAnsi="Times New Roman" w:cs="Times New Roman"/>
                <w:bCs/>
                <w:i/>
                <w:iCs/>
                <w:color w:val="000000" w:themeColor="text1"/>
                <w:spacing w:val="-4"/>
                <w:sz w:val="22"/>
                <w:szCs w:val="22"/>
                <w:lang w:val="uk-UA"/>
              </w:rPr>
            </w:pPr>
            <w:r w:rsidRPr="000E35CB">
              <w:rPr>
                <w:rFonts w:ascii="Times New Roman" w:eastAsia="Times New Roman" w:hAnsi="Times New Roman" w:cs="Times New Roman"/>
                <w:b/>
                <w:bCs/>
                <w:i/>
                <w:iCs/>
                <w:color w:val="000000" w:themeColor="text1"/>
                <w:spacing w:val="-4"/>
                <w:sz w:val="22"/>
                <w:szCs w:val="22"/>
                <w:lang w:val="uk-UA"/>
              </w:rPr>
              <w:t>Підтверджується</w:t>
            </w:r>
            <w:r>
              <w:rPr>
                <w:rFonts w:ascii="Times New Roman" w:eastAsia="Times New Roman" w:hAnsi="Times New Roman" w:cs="Times New Roman"/>
                <w:b/>
                <w:bCs/>
                <w:i/>
                <w:iCs/>
                <w:color w:val="000000" w:themeColor="text1"/>
                <w:spacing w:val="-4"/>
                <w:sz w:val="22"/>
                <w:szCs w:val="22"/>
                <w:lang w:val="uk-UA"/>
              </w:rPr>
              <w:t xml:space="preserve"> шляхом надання</w:t>
            </w:r>
            <w:r w:rsidRPr="000E35CB">
              <w:rPr>
                <w:rFonts w:ascii="Times New Roman" w:eastAsia="Times New Roman" w:hAnsi="Times New Roman" w:cs="Times New Roman"/>
                <w:b/>
                <w:bCs/>
                <w:i/>
                <w:iCs/>
                <w:color w:val="000000" w:themeColor="text1"/>
                <w:spacing w:val="-4"/>
                <w:sz w:val="22"/>
                <w:szCs w:val="22"/>
                <w:lang w:val="uk-UA"/>
              </w:rPr>
              <w:t>:</w:t>
            </w:r>
            <w:r w:rsidR="000931BF" w:rsidRPr="000931BF">
              <w:rPr>
                <w:bCs/>
                <w:color w:val="000000" w:themeColor="text1"/>
                <w:spacing w:val="-4"/>
                <w:sz w:val="22"/>
                <w:szCs w:val="22"/>
                <w:lang w:val="uk-UA"/>
              </w:rPr>
              <w:br/>
            </w:r>
            <w:r w:rsidR="00C95135">
              <w:rPr>
                <w:rFonts w:ascii="Times New Roman" w:eastAsia="Times New Roman" w:hAnsi="Times New Roman" w:cs="Times New Roman"/>
                <w:bCs/>
                <w:i/>
                <w:iCs/>
                <w:color w:val="000000" w:themeColor="text1"/>
                <w:spacing w:val="-4"/>
                <w:sz w:val="22"/>
                <w:szCs w:val="22"/>
                <w:lang w:val="uk-UA"/>
              </w:rPr>
              <w:t xml:space="preserve"> - </w:t>
            </w:r>
            <w:r w:rsidR="000931BF" w:rsidRPr="000931BF">
              <w:rPr>
                <w:rFonts w:ascii="Times New Roman" w:eastAsia="Times New Roman" w:hAnsi="Times New Roman" w:cs="Times New Roman"/>
                <w:bCs/>
                <w:i/>
                <w:iCs/>
                <w:color w:val="000000" w:themeColor="text1"/>
                <w:spacing w:val="-4"/>
                <w:sz w:val="22"/>
                <w:szCs w:val="22"/>
                <w:lang w:val="uk-UA"/>
              </w:rPr>
              <w:t xml:space="preserve">Посилання на мобільний додаток у </w:t>
            </w:r>
            <w:proofErr w:type="spellStart"/>
            <w:r w:rsidR="000931BF" w:rsidRPr="000931BF">
              <w:rPr>
                <w:rFonts w:ascii="Times New Roman" w:eastAsia="Times New Roman" w:hAnsi="Times New Roman" w:cs="Times New Roman"/>
                <w:bCs/>
                <w:i/>
                <w:iCs/>
                <w:color w:val="000000" w:themeColor="text1"/>
                <w:spacing w:val="-4"/>
                <w:sz w:val="22"/>
                <w:szCs w:val="22"/>
                <w:lang w:val="uk-UA"/>
              </w:rPr>
              <w:t>App</w:t>
            </w:r>
            <w:proofErr w:type="spellEnd"/>
            <w:r w:rsidR="000931BF" w:rsidRPr="000931BF">
              <w:rPr>
                <w:rFonts w:ascii="Times New Roman" w:eastAsia="Times New Roman" w:hAnsi="Times New Roman" w:cs="Times New Roman"/>
                <w:bCs/>
                <w:i/>
                <w:iCs/>
                <w:color w:val="000000" w:themeColor="text1"/>
                <w:spacing w:val="-4"/>
                <w:sz w:val="22"/>
                <w:szCs w:val="22"/>
                <w:lang w:val="uk-UA"/>
              </w:rPr>
              <w:t xml:space="preserve"> </w:t>
            </w:r>
            <w:proofErr w:type="spellStart"/>
            <w:r w:rsidR="000931BF" w:rsidRPr="000931BF">
              <w:rPr>
                <w:rFonts w:ascii="Times New Roman" w:eastAsia="Times New Roman" w:hAnsi="Times New Roman" w:cs="Times New Roman"/>
                <w:bCs/>
                <w:i/>
                <w:iCs/>
                <w:color w:val="000000" w:themeColor="text1"/>
                <w:spacing w:val="-4"/>
                <w:sz w:val="22"/>
                <w:szCs w:val="22"/>
                <w:lang w:val="uk-UA"/>
              </w:rPr>
              <w:t>Store</w:t>
            </w:r>
            <w:proofErr w:type="spellEnd"/>
            <w:r w:rsidR="000931BF" w:rsidRPr="000931BF">
              <w:rPr>
                <w:rFonts w:ascii="Times New Roman" w:eastAsia="Times New Roman" w:hAnsi="Times New Roman" w:cs="Times New Roman"/>
                <w:bCs/>
                <w:i/>
                <w:iCs/>
                <w:color w:val="000000" w:themeColor="text1"/>
                <w:spacing w:val="-4"/>
                <w:sz w:val="22"/>
                <w:szCs w:val="22"/>
                <w:lang w:val="uk-UA"/>
              </w:rPr>
              <w:t xml:space="preserve"> і/або </w:t>
            </w:r>
            <w:proofErr w:type="spellStart"/>
            <w:r w:rsidR="000931BF" w:rsidRPr="000931BF">
              <w:rPr>
                <w:rFonts w:ascii="Times New Roman" w:eastAsia="Times New Roman" w:hAnsi="Times New Roman" w:cs="Times New Roman"/>
                <w:bCs/>
                <w:i/>
                <w:iCs/>
                <w:color w:val="000000" w:themeColor="text1"/>
                <w:spacing w:val="-4"/>
                <w:sz w:val="22"/>
                <w:szCs w:val="22"/>
                <w:lang w:val="uk-UA"/>
              </w:rPr>
              <w:t>Google</w:t>
            </w:r>
            <w:proofErr w:type="spellEnd"/>
            <w:r w:rsidR="000931BF" w:rsidRPr="000931BF">
              <w:rPr>
                <w:rFonts w:ascii="Times New Roman" w:eastAsia="Times New Roman" w:hAnsi="Times New Roman" w:cs="Times New Roman"/>
                <w:bCs/>
                <w:i/>
                <w:iCs/>
                <w:color w:val="000000" w:themeColor="text1"/>
                <w:spacing w:val="-4"/>
                <w:sz w:val="22"/>
                <w:szCs w:val="22"/>
                <w:lang w:val="uk-UA"/>
              </w:rPr>
              <w:t xml:space="preserve"> </w:t>
            </w:r>
            <w:proofErr w:type="spellStart"/>
            <w:r w:rsidR="000931BF" w:rsidRPr="000931BF">
              <w:rPr>
                <w:rFonts w:ascii="Times New Roman" w:eastAsia="Times New Roman" w:hAnsi="Times New Roman" w:cs="Times New Roman"/>
                <w:bCs/>
                <w:i/>
                <w:iCs/>
                <w:color w:val="000000" w:themeColor="text1"/>
                <w:spacing w:val="-4"/>
                <w:sz w:val="22"/>
                <w:szCs w:val="22"/>
                <w:lang w:val="uk-UA"/>
              </w:rPr>
              <w:t>Play</w:t>
            </w:r>
            <w:proofErr w:type="spellEnd"/>
            <w:r w:rsidR="000931BF" w:rsidRPr="000931BF">
              <w:rPr>
                <w:rFonts w:ascii="Times New Roman" w:eastAsia="Times New Roman" w:hAnsi="Times New Roman" w:cs="Times New Roman"/>
                <w:bCs/>
                <w:i/>
                <w:iCs/>
                <w:color w:val="000000" w:themeColor="text1"/>
                <w:spacing w:val="-4"/>
                <w:sz w:val="22"/>
                <w:szCs w:val="22"/>
                <w:lang w:val="uk-UA"/>
              </w:rPr>
              <w:t xml:space="preserve"> (за наявності).</w:t>
            </w:r>
            <w:r w:rsidR="000931BF" w:rsidRPr="000931BF">
              <w:rPr>
                <w:rFonts w:ascii="Times New Roman" w:eastAsia="Times New Roman" w:hAnsi="Times New Roman" w:cs="Times New Roman"/>
                <w:bCs/>
                <w:i/>
                <w:iCs/>
                <w:color w:val="000000" w:themeColor="text1"/>
                <w:spacing w:val="-4"/>
                <w:sz w:val="22"/>
                <w:szCs w:val="22"/>
                <w:lang w:val="uk-UA"/>
              </w:rPr>
              <w:br/>
            </w:r>
            <w:r w:rsidRPr="0054536F">
              <w:rPr>
                <w:rFonts w:asciiTheme="minorHAnsi" w:eastAsia="Times New Roman" w:hAnsiTheme="minorHAnsi" w:cs="Segoe UI Emoji"/>
                <w:bCs/>
                <w:i/>
                <w:iCs/>
                <w:color w:val="000000" w:themeColor="text1"/>
                <w:spacing w:val="-4"/>
                <w:sz w:val="22"/>
                <w:szCs w:val="22"/>
                <w:lang w:val="uk-UA"/>
              </w:rPr>
              <w:t xml:space="preserve"> </w:t>
            </w:r>
            <w:r w:rsidR="00C95135">
              <w:rPr>
                <w:rFonts w:asciiTheme="minorHAnsi" w:eastAsia="Times New Roman" w:hAnsiTheme="minorHAnsi" w:cs="Segoe UI Emoji"/>
                <w:bCs/>
                <w:i/>
                <w:iCs/>
                <w:color w:val="000000" w:themeColor="text1"/>
                <w:spacing w:val="-4"/>
                <w:sz w:val="22"/>
                <w:szCs w:val="22"/>
                <w:lang w:val="uk-UA"/>
              </w:rPr>
              <w:t xml:space="preserve"> - </w:t>
            </w:r>
            <w:r w:rsidRPr="00C95135">
              <w:rPr>
                <w:rFonts w:ascii="Times New Roman" w:eastAsia="Times New Roman" w:hAnsi="Times New Roman" w:cs="Times New Roman"/>
                <w:bCs/>
                <w:i/>
                <w:iCs/>
                <w:color w:val="000000" w:themeColor="text1"/>
                <w:spacing w:val="-4"/>
                <w:sz w:val="22"/>
                <w:szCs w:val="22"/>
                <w:lang w:val="uk-UA"/>
              </w:rPr>
              <w:t xml:space="preserve">або </w:t>
            </w:r>
            <w:r w:rsidR="000931BF" w:rsidRPr="000931BF">
              <w:rPr>
                <w:rFonts w:ascii="Times New Roman" w:eastAsia="Times New Roman" w:hAnsi="Times New Roman" w:cs="Times New Roman"/>
                <w:bCs/>
                <w:i/>
                <w:iCs/>
                <w:color w:val="000000" w:themeColor="text1"/>
                <w:spacing w:val="-4"/>
                <w:sz w:val="22"/>
                <w:szCs w:val="22"/>
                <w:lang w:val="uk-UA"/>
              </w:rPr>
              <w:t>Документацію або опис функціоналу,</w:t>
            </w:r>
            <w:r w:rsidR="000931BF" w:rsidRPr="000931BF">
              <w:rPr>
                <w:rFonts w:ascii="Times New Roman" w:eastAsia="Times New Roman" w:hAnsi="Times New Roman" w:cs="Times New Roman"/>
                <w:bCs/>
                <w:i/>
                <w:iCs/>
                <w:color w:val="000000" w:themeColor="text1"/>
                <w:spacing w:val="-4"/>
                <w:sz w:val="22"/>
                <w:szCs w:val="22"/>
                <w:lang w:val="uk-UA"/>
              </w:rPr>
              <w:br/>
            </w:r>
            <w:r w:rsidR="00C95135">
              <w:rPr>
                <w:rFonts w:ascii="Times New Roman" w:eastAsia="Times New Roman" w:hAnsi="Times New Roman" w:cs="Times New Roman"/>
                <w:bCs/>
                <w:i/>
                <w:iCs/>
                <w:color w:val="000000" w:themeColor="text1"/>
                <w:spacing w:val="-4"/>
                <w:sz w:val="22"/>
                <w:szCs w:val="22"/>
                <w:lang w:val="uk-UA"/>
              </w:rPr>
              <w:t xml:space="preserve"> - </w:t>
            </w:r>
            <w:r w:rsidRPr="00C95135">
              <w:rPr>
                <w:rFonts w:ascii="Times New Roman" w:eastAsia="Times New Roman" w:hAnsi="Times New Roman" w:cs="Times New Roman"/>
                <w:bCs/>
                <w:i/>
                <w:iCs/>
                <w:color w:val="000000" w:themeColor="text1"/>
                <w:spacing w:val="-4"/>
                <w:sz w:val="22"/>
                <w:szCs w:val="22"/>
                <w:lang w:val="uk-UA"/>
              </w:rPr>
              <w:t xml:space="preserve">або </w:t>
            </w:r>
            <w:r w:rsidR="000931BF" w:rsidRPr="000931BF">
              <w:rPr>
                <w:rFonts w:ascii="Times New Roman" w:eastAsia="Times New Roman" w:hAnsi="Times New Roman" w:cs="Times New Roman"/>
                <w:bCs/>
                <w:i/>
                <w:iCs/>
                <w:color w:val="000000" w:themeColor="text1"/>
                <w:spacing w:val="-4"/>
                <w:sz w:val="22"/>
                <w:szCs w:val="22"/>
                <w:lang w:val="uk-UA"/>
              </w:rPr>
              <w:t>Скріншоти ключових функцій</w:t>
            </w:r>
            <w:r w:rsidR="00C071DB">
              <w:rPr>
                <w:rFonts w:ascii="Times New Roman" w:eastAsia="Times New Roman" w:hAnsi="Times New Roman" w:cs="Times New Roman"/>
                <w:bCs/>
                <w:i/>
                <w:iCs/>
                <w:color w:val="000000" w:themeColor="text1"/>
                <w:spacing w:val="-4"/>
                <w:sz w:val="22"/>
                <w:szCs w:val="22"/>
                <w:lang w:val="uk-UA"/>
              </w:rPr>
              <w:t>,</w:t>
            </w:r>
          </w:p>
          <w:p w14:paraId="6533BCCC" w14:textId="600C4CE8" w:rsidR="00C071DB" w:rsidRPr="000931BF" w:rsidRDefault="00C071DB" w:rsidP="00C071DB">
            <w:pPr>
              <w:pStyle w:val="aa"/>
              <w:numPr>
                <w:ilvl w:val="0"/>
                <w:numId w:val="15"/>
              </w:numPr>
              <w:spacing w:before="0" w:beforeAutospacing="0" w:after="0" w:afterAutospacing="0"/>
              <w:ind w:left="-13" w:firstLine="13"/>
              <w:rPr>
                <w:rFonts w:ascii="Times New Roman" w:eastAsia="Times New Roman" w:hAnsi="Times New Roman" w:cs="Times New Roman"/>
                <w:bCs/>
                <w:i/>
                <w:iCs/>
                <w:color w:val="000000" w:themeColor="text1"/>
                <w:spacing w:val="-4"/>
                <w:sz w:val="22"/>
                <w:szCs w:val="22"/>
                <w:lang w:val="uk-UA"/>
              </w:rPr>
            </w:pPr>
            <w:r>
              <w:rPr>
                <w:rFonts w:ascii="Times New Roman" w:eastAsia="Times New Roman" w:hAnsi="Times New Roman" w:cs="Times New Roman"/>
                <w:bCs/>
                <w:i/>
                <w:iCs/>
                <w:color w:val="000000" w:themeColor="text1"/>
                <w:spacing w:val="-4"/>
                <w:sz w:val="22"/>
                <w:szCs w:val="22"/>
                <w:lang w:val="uk-UA"/>
              </w:rPr>
              <w:t>або інші документи, які можуть підтвердити дану умову</w:t>
            </w:r>
          </w:p>
          <w:p w14:paraId="01C14F8C" w14:textId="285FF387" w:rsidR="004316DF" w:rsidRPr="00EE1616" w:rsidRDefault="004316DF" w:rsidP="00B2196F">
            <w:pPr>
              <w:pStyle w:val="aa"/>
              <w:spacing w:before="0" w:beforeAutospacing="0" w:after="0" w:afterAutospacing="0"/>
              <w:jc w:val="both"/>
              <w:rPr>
                <w:rFonts w:ascii="Times New Roman" w:eastAsia="Times New Roman" w:hAnsi="Times New Roman" w:cs="Times New Roman"/>
                <w:bCs/>
                <w:color w:val="000000" w:themeColor="text1"/>
                <w:spacing w:val="-4"/>
                <w:sz w:val="22"/>
                <w:szCs w:val="22"/>
                <w:highlight w:val="yellow"/>
                <w:lang w:val="uk-UA"/>
              </w:rPr>
            </w:pPr>
          </w:p>
        </w:tc>
        <w:tc>
          <w:tcPr>
            <w:tcW w:w="3404" w:type="dxa"/>
            <w:vAlign w:val="center"/>
          </w:tcPr>
          <w:p w14:paraId="74338F53" w14:textId="77777777" w:rsidR="00C95135" w:rsidRDefault="00EE1616" w:rsidP="00C95135">
            <w:pPr>
              <w:pStyle w:val="aa"/>
              <w:numPr>
                <w:ilvl w:val="0"/>
                <w:numId w:val="15"/>
              </w:numPr>
              <w:spacing w:before="0" w:beforeAutospacing="0" w:after="0" w:afterAutospacing="0"/>
              <w:ind w:left="0" w:right="-87" w:firstLine="28"/>
              <w:jc w:val="center"/>
              <w:rPr>
                <w:rFonts w:ascii="Times New Roman" w:eastAsia="Times New Roman" w:hAnsi="Times New Roman" w:cs="Times New Roman"/>
                <w:bCs/>
                <w:color w:val="000000" w:themeColor="text1"/>
                <w:spacing w:val="-4"/>
                <w:sz w:val="22"/>
                <w:szCs w:val="22"/>
                <w:lang w:val="uk-UA"/>
              </w:rPr>
            </w:pPr>
            <w:r w:rsidRPr="00EE1616">
              <w:rPr>
                <w:rFonts w:ascii="Times New Roman" w:eastAsia="Times New Roman" w:hAnsi="Times New Roman" w:cs="Times New Roman"/>
                <w:bCs/>
                <w:color w:val="000000" w:themeColor="text1"/>
                <w:spacing w:val="-4"/>
                <w:sz w:val="22"/>
                <w:szCs w:val="22"/>
                <w:lang w:val="uk-UA"/>
              </w:rPr>
              <w:t>с</w:t>
            </w:r>
            <w:r w:rsidR="003A350C" w:rsidRPr="00EE1616">
              <w:rPr>
                <w:rFonts w:ascii="Times New Roman" w:eastAsia="Times New Roman" w:hAnsi="Times New Roman" w:cs="Times New Roman"/>
                <w:bCs/>
                <w:color w:val="000000" w:themeColor="text1"/>
                <w:spacing w:val="-4"/>
                <w:sz w:val="22"/>
                <w:szCs w:val="22"/>
                <w:lang w:val="uk-UA"/>
              </w:rPr>
              <w:t>трахова компанія має мобільний додаток</w:t>
            </w:r>
          </w:p>
          <w:p w14:paraId="2D74535D" w14:textId="1243D747" w:rsidR="00C95135" w:rsidRPr="00C95135" w:rsidRDefault="00E40653" w:rsidP="00C95135">
            <w:pPr>
              <w:pStyle w:val="aa"/>
              <w:spacing w:before="0" w:beforeAutospacing="0" w:after="0" w:afterAutospacing="0"/>
              <w:ind w:left="28" w:right="-87"/>
              <w:jc w:val="center"/>
              <w:rPr>
                <w:rFonts w:ascii="Times New Roman" w:eastAsia="Times New Roman" w:hAnsi="Times New Roman" w:cs="Times New Roman"/>
                <w:bCs/>
                <w:color w:val="000000" w:themeColor="text1"/>
                <w:spacing w:val="-4"/>
                <w:sz w:val="22"/>
                <w:szCs w:val="22"/>
                <w:lang w:val="uk-UA"/>
              </w:rPr>
            </w:pPr>
            <w:r w:rsidRPr="00EE1616">
              <w:rPr>
                <w:rFonts w:ascii="Times New Roman" w:eastAsia="Times New Roman" w:hAnsi="Times New Roman" w:cs="Times New Roman"/>
                <w:b/>
                <w:color w:val="000000" w:themeColor="text1"/>
                <w:spacing w:val="-4"/>
                <w:sz w:val="22"/>
                <w:szCs w:val="22"/>
                <w:u w:val="single"/>
                <w:lang w:val="uk-UA"/>
              </w:rPr>
              <w:t>- 10%</w:t>
            </w:r>
          </w:p>
          <w:p w14:paraId="5801FEEC" w14:textId="77777777" w:rsidR="00C95135" w:rsidRDefault="00C95135" w:rsidP="00C95135">
            <w:pPr>
              <w:pStyle w:val="aa"/>
              <w:spacing w:before="0" w:beforeAutospacing="0" w:after="0" w:afterAutospacing="0"/>
              <w:ind w:left="28" w:right="-87"/>
              <w:rPr>
                <w:rFonts w:ascii="Times New Roman" w:eastAsia="Times New Roman" w:hAnsi="Times New Roman" w:cs="Times New Roman"/>
                <w:bCs/>
                <w:color w:val="000000" w:themeColor="text1"/>
                <w:spacing w:val="-4"/>
                <w:sz w:val="22"/>
                <w:szCs w:val="22"/>
                <w:lang w:val="uk-UA"/>
              </w:rPr>
            </w:pPr>
          </w:p>
          <w:p w14:paraId="1F829CEA" w14:textId="77777777" w:rsidR="00C95135" w:rsidRDefault="00EE1616" w:rsidP="00C95135">
            <w:pPr>
              <w:pStyle w:val="aa"/>
              <w:spacing w:before="0" w:beforeAutospacing="0" w:after="0" w:afterAutospacing="0"/>
              <w:ind w:left="28" w:right="-87"/>
              <w:jc w:val="center"/>
              <w:rPr>
                <w:rFonts w:ascii="Times New Roman" w:eastAsia="Times New Roman" w:hAnsi="Times New Roman" w:cs="Times New Roman"/>
                <w:bCs/>
                <w:color w:val="000000" w:themeColor="text1"/>
                <w:spacing w:val="-4"/>
                <w:sz w:val="22"/>
                <w:szCs w:val="22"/>
                <w:lang w:val="uk-UA"/>
              </w:rPr>
            </w:pPr>
            <w:r w:rsidRPr="00EE1616">
              <w:rPr>
                <w:rFonts w:ascii="Times New Roman" w:eastAsia="Times New Roman" w:hAnsi="Times New Roman" w:cs="Times New Roman"/>
                <w:bCs/>
                <w:color w:val="000000" w:themeColor="text1"/>
                <w:spacing w:val="-4"/>
                <w:sz w:val="22"/>
                <w:szCs w:val="22"/>
                <w:lang w:val="uk-UA"/>
              </w:rPr>
              <w:t xml:space="preserve">-  </w:t>
            </w:r>
            <w:r w:rsidR="003A350C" w:rsidRPr="00EE1616">
              <w:rPr>
                <w:rFonts w:ascii="Times New Roman" w:eastAsia="Times New Roman" w:hAnsi="Times New Roman" w:cs="Times New Roman"/>
                <w:bCs/>
                <w:color w:val="000000" w:themeColor="text1"/>
                <w:spacing w:val="-4"/>
                <w:sz w:val="22"/>
                <w:szCs w:val="22"/>
                <w:lang w:val="uk-UA"/>
              </w:rPr>
              <w:t xml:space="preserve">відсутній мобільний додаток </w:t>
            </w:r>
            <w:r w:rsidR="00E40653" w:rsidRPr="00EE1616">
              <w:rPr>
                <w:rFonts w:ascii="Times New Roman" w:eastAsia="Times New Roman" w:hAnsi="Times New Roman" w:cs="Times New Roman"/>
                <w:bCs/>
                <w:color w:val="000000" w:themeColor="text1"/>
                <w:spacing w:val="-4"/>
                <w:sz w:val="22"/>
                <w:szCs w:val="22"/>
                <w:lang w:val="uk-UA"/>
              </w:rPr>
              <w:t xml:space="preserve"> </w:t>
            </w:r>
          </w:p>
          <w:p w14:paraId="70156D9F" w14:textId="4080928A" w:rsidR="004316DF" w:rsidRPr="00EE1616" w:rsidRDefault="00E40653" w:rsidP="00C95135">
            <w:pPr>
              <w:pStyle w:val="aa"/>
              <w:spacing w:before="0" w:beforeAutospacing="0" w:after="0" w:afterAutospacing="0"/>
              <w:ind w:left="28" w:right="-87"/>
              <w:jc w:val="center"/>
              <w:rPr>
                <w:rFonts w:ascii="Times New Roman" w:eastAsia="Times New Roman" w:hAnsi="Times New Roman" w:cs="Times New Roman"/>
                <w:bCs/>
                <w:color w:val="000000" w:themeColor="text1"/>
                <w:spacing w:val="-4"/>
                <w:sz w:val="22"/>
                <w:szCs w:val="22"/>
                <w:lang w:val="uk-UA"/>
              </w:rPr>
            </w:pPr>
            <w:r w:rsidRPr="00EE1616">
              <w:rPr>
                <w:rFonts w:ascii="Times New Roman" w:eastAsia="Times New Roman" w:hAnsi="Times New Roman" w:cs="Times New Roman"/>
                <w:b/>
                <w:color w:val="000000" w:themeColor="text1"/>
                <w:spacing w:val="-4"/>
                <w:sz w:val="22"/>
                <w:szCs w:val="22"/>
                <w:u w:val="single"/>
                <w:lang w:val="uk-UA"/>
              </w:rPr>
              <w:t>- 0%</w:t>
            </w:r>
          </w:p>
        </w:tc>
        <w:tc>
          <w:tcPr>
            <w:tcW w:w="1699" w:type="dxa"/>
            <w:vAlign w:val="center"/>
          </w:tcPr>
          <w:p w14:paraId="011B5CB6" w14:textId="7EEC63DE" w:rsidR="004316DF" w:rsidRPr="00B17A8A" w:rsidRDefault="00EE1616" w:rsidP="00B2196F">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10%</w:t>
            </w:r>
          </w:p>
        </w:tc>
      </w:tr>
      <w:tr w:rsidR="00B36636" w:rsidRPr="004805DD" w14:paraId="044061FB" w14:textId="77777777" w:rsidTr="00C95135">
        <w:tc>
          <w:tcPr>
            <w:tcW w:w="8252" w:type="dxa"/>
            <w:gridSpan w:val="3"/>
            <w:shd w:val="clear" w:color="auto" w:fill="D0CECE"/>
          </w:tcPr>
          <w:p w14:paraId="52D6B0D7" w14:textId="77777777" w:rsidR="00B36636" w:rsidRPr="004805DD" w:rsidRDefault="00B36636" w:rsidP="00947CCF">
            <w:pPr>
              <w:pStyle w:val="aa"/>
              <w:spacing w:before="0" w:beforeAutospacing="0" w:after="0" w:afterAutospacing="0"/>
              <w:jc w:val="right"/>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Всього, максимум</w:t>
            </w:r>
          </w:p>
        </w:tc>
        <w:tc>
          <w:tcPr>
            <w:tcW w:w="1699" w:type="dxa"/>
            <w:shd w:val="clear" w:color="auto" w:fill="D0CECE"/>
          </w:tcPr>
          <w:p w14:paraId="114AF908" w14:textId="79F47AD4"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100</w:t>
            </w:r>
            <w:r w:rsidR="00625AC7">
              <w:rPr>
                <w:rFonts w:ascii="Times New Roman" w:eastAsia="Times New Roman" w:hAnsi="Times New Roman" w:cs="Times New Roman"/>
                <w:b/>
                <w:spacing w:val="-4"/>
                <w:sz w:val="22"/>
                <w:szCs w:val="22"/>
                <w:lang w:val="uk-UA"/>
              </w:rPr>
              <w:t xml:space="preserve"> %</w:t>
            </w:r>
          </w:p>
        </w:tc>
      </w:tr>
    </w:tbl>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0085481F">
        <w:rPr>
          <w:sz w:val="22"/>
          <w:szCs w:val="22"/>
          <w:lang w:val="uk-UA"/>
        </w:rPr>
        <w:t>цінов</w:t>
      </w:r>
      <w:r w:rsidR="009F6928" w:rsidRPr="00A160F6">
        <w:rPr>
          <w:bCs/>
          <w:spacing w:val="-4"/>
          <w:sz w:val="22"/>
          <w:szCs w:val="22"/>
          <w:lang w:val="uk-UA"/>
        </w:rPr>
        <w:t>их</w:t>
      </w:r>
      <w:r w:rsidRPr="00A160F6">
        <w:rPr>
          <w:bCs/>
          <w:spacing w:val="-4"/>
          <w:sz w:val="22"/>
          <w:szCs w:val="22"/>
          <w:lang w:val="uk-UA"/>
        </w:rPr>
        <w:t xml:space="preserve"> пропозицій. </w:t>
      </w:r>
      <w:r w:rsidR="00317A03" w:rsidRPr="00A160F6">
        <w:rPr>
          <w:bCs/>
          <w:spacing w:val="-4"/>
          <w:sz w:val="22"/>
          <w:szCs w:val="22"/>
          <w:lang w:val="uk-UA"/>
        </w:rPr>
        <w:t xml:space="preserve">В разі </w:t>
      </w:r>
      <w:r w:rsidR="00B54AF6" w:rsidRPr="00A160F6">
        <w:rPr>
          <w:bCs/>
          <w:spacing w:val="-4"/>
          <w:sz w:val="22"/>
          <w:szCs w:val="22"/>
          <w:lang w:val="uk-UA"/>
        </w:rPr>
        <w:t xml:space="preserve">необхідності погодження вибору переможця </w:t>
      </w:r>
      <w:r w:rsidR="00000C28" w:rsidRPr="00A160F6">
        <w:rPr>
          <w:bCs/>
          <w:spacing w:val="-4"/>
          <w:sz w:val="22"/>
          <w:szCs w:val="22"/>
          <w:lang w:val="uk-UA"/>
        </w:rPr>
        <w:t xml:space="preserve">донором, термін </w:t>
      </w:r>
      <w:r w:rsidR="0083058E" w:rsidRPr="00A160F6">
        <w:rPr>
          <w:bCs/>
          <w:spacing w:val="-4"/>
          <w:sz w:val="22"/>
          <w:szCs w:val="22"/>
          <w:lang w:val="uk-UA"/>
        </w:rPr>
        <w:t xml:space="preserve">визначення переможця може бути продовжено. </w:t>
      </w:r>
      <w:r w:rsidRPr="00A160F6">
        <w:rPr>
          <w:bCs/>
          <w:spacing w:val="-4"/>
          <w:sz w:val="22"/>
          <w:szCs w:val="22"/>
          <w:lang w:val="uk-UA"/>
        </w:rPr>
        <w:t>Результати процедури закупівлі буд</w:t>
      </w:r>
      <w:r w:rsidR="00BA79E0" w:rsidRPr="00A160F6">
        <w:rPr>
          <w:bCs/>
          <w:spacing w:val="-4"/>
          <w:sz w:val="22"/>
          <w:szCs w:val="22"/>
          <w:lang w:val="uk-UA"/>
        </w:rPr>
        <w:t>уть</w:t>
      </w:r>
      <w:r w:rsidRPr="00A160F6">
        <w:rPr>
          <w:bCs/>
          <w:spacing w:val="-4"/>
          <w:sz w:val="22"/>
          <w:szCs w:val="22"/>
          <w:lang w:val="uk-UA"/>
        </w:rPr>
        <w:t xml:space="preserve"> повідомлен</w:t>
      </w:r>
      <w:r w:rsidR="00BA79E0" w:rsidRPr="00A160F6">
        <w:rPr>
          <w:bCs/>
          <w:spacing w:val="-4"/>
          <w:sz w:val="22"/>
          <w:szCs w:val="22"/>
          <w:lang w:val="uk-UA"/>
        </w:rPr>
        <w:t>і</w:t>
      </w:r>
      <w:r w:rsidRPr="00A160F6">
        <w:rPr>
          <w:bCs/>
          <w:spacing w:val="-4"/>
          <w:sz w:val="22"/>
          <w:szCs w:val="22"/>
          <w:lang w:val="uk-UA"/>
        </w:rPr>
        <w:t xml:space="preserve">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lang w:val="uk-UA"/>
        </w:rPr>
        <w:t xml:space="preserve"> </w:t>
      </w:r>
    </w:p>
    <w:p w14:paraId="43E553D5" w14:textId="514C66C7" w:rsidR="00CF4EBB" w:rsidRDefault="006628A5" w:rsidP="00D833DA">
      <w:pPr>
        <w:ind w:firstLine="426"/>
        <w:jc w:val="both"/>
        <w:rPr>
          <w:i/>
          <w:iCs/>
          <w:spacing w:val="-4"/>
          <w:sz w:val="22"/>
          <w:szCs w:val="22"/>
          <w:lang w:val="uk-UA"/>
        </w:rPr>
      </w:pPr>
      <w:r w:rsidRPr="00A3721F">
        <w:rPr>
          <w:i/>
          <w:iCs/>
          <w:spacing w:val="-4"/>
          <w:sz w:val="22"/>
          <w:szCs w:val="22"/>
          <w:lang w:val="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77C2E15" w14:textId="77777777" w:rsidR="00CF4EBB" w:rsidRPr="00A3721F" w:rsidRDefault="00CF4EBB" w:rsidP="006628A5">
      <w:pPr>
        <w:ind w:firstLine="426"/>
        <w:jc w:val="both"/>
        <w:rPr>
          <w:i/>
          <w:iCs/>
          <w:spacing w:val="-4"/>
          <w:sz w:val="22"/>
          <w:szCs w:val="22"/>
          <w:lang w:val="uk-UA"/>
        </w:rPr>
      </w:pPr>
    </w:p>
    <w:p w14:paraId="7409E7A7" w14:textId="5084915A" w:rsidR="000C154A" w:rsidRDefault="000C154A" w:rsidP="000C154A">
      <w:pPr>
        <w:ind w:firstLine="357"/>
        <w:jc w:val="center"/>
        <w:rPr>
          <w:spacing w:val="-4"/>
          <w:sz w:val="22"/>
          <w:szCs w:val="22"/>
          <w:lang w:val="uk-UA"/>
        </w:rPr>
      </w:pPr>
      <w:r>
        <w:rPr>
          <w:b/>
          <w:spacing w:val="-4"/>
          <w:sz w:val="22"/>
          <w:szCs w:val="22"/>
          <w:lang w:val="uk-UA"/>
        </w:rPr>
        <w:t xml:space="preserve"> </w:t>
      </w:r>
      <w:r w:rsidR="007C1E85">
        <w:rPr>
          <w:b/>
          <w:spacing w:val="-4"/>
          <w:sz w:val="22"/>
          <w:szCs w:val="22"/>
          <w:lang w:val="en-US"/>
        </w:rPr>
        <w:t>IX</w:t>
      </w:r>
      <w:r>
        <w:rPr>
          <w:b/>
          <w:spacing w:val="-4"/>
          <w:sz w:val="22"/>
          <w:szCs w:val="22"/>
          <w:lang w:val="uk-UA"/>
        </w:rPr>
        <w:t xml:space="preserve">. </w:t>
      </w:r>
      <w:r w:rsidR="004C2787" w:rsidRPr="00A3721F">
        <w:rPr>
          <w:b/>
          <w:spacing w:val="-4"/>
          <w:sz w:val="22"/>
          <w:szCs w:val="22"/>
          <w:lang w:val="uk-UA"/>
        </w:rPr>
        <w:t xml:space="preserve">Укладання </w:t>
      </w:r>
      <w:r w:rsidR="009F6928">
        <w:rPr>
          <w:b/>
          <w:spacing w:val="-4"/>
          <w:sz w:val="22"/>
          <w:szCs w:val="22"/>
          <w:lang w:val="uk-UA"/>
        </w:rPr>
        <w:t>Д</w:t>
      </w:r>
      <w:r w:rsidR="004C2787" w:rsidRPr="00A3721F">
        <w:rPr>
          <w:b/>
          <w:spacing w:val="-4"/>
          <w:sz w:val="22"/>
          <w:szCs w:val="22"/>
          <w:lang w:val="uk-UA"/>
        </w:rPr>
        <w:t>оговору</w:t>
      </w:r>
    </w:p>
    <w:p w14:paraId="122D602E" w14:textId="0E149270" w:rsidR="004C2787" w:rsidRPr="00557A29" w:rsidRDefault="004C2787" w:rsidP="007C501A">
      <w:pPr>
        <w:ind w:firstLine="357"/>
        <w:jc w:val="both"/>
        <w:rPr>
          <w:spacing w:val="-4"/>
          <w:sz w:val="22"/>
          <w:szCs w:val="22"/>
          <w:lang w:val="uk-UA"/>
        </w:rPr>
      </w:pPr>
      <w:r w:rsidRPr="00A3721F">
        <w:rPr>
          <w:spacing w:val="-4"/>
          <w:sz w:val="22"/>
          <w:szCs w:val="22"/>
          <w:lang w:val="uk-UA"/>
        </w:rPr>
        <w:t xml:space="preserve">Замовник укладає </w:t>
      </w:r>
      <w:r w:rsidR="009F6928">
        <w:rPr>
          <w:spacing w:val="-4"/>
          <w:sz w:val="22"/>
          <w:szCs w:val="22"/>
          <w:lang w:val="uk-UA"/>
        </w:rPr>
        <w:t>Д</w:t>
      </w:r>
      <w:r w:rsidRPr="00A3721F">
        <w:rPr>
          <w:spacing w:val="-4"/>
          <w:sz w:val="22"/>
          <w:szCs w:val="22"/>
          <w:lang w:val="uk-UA"/>
        </w:rPr>
        <w:t xml:space="preserve">оговір про закупівлю з </w:t>
      </w:r>
      <w:r w:rsidR="0050360D">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sidR="00A160F6">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sidR="0050360D">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sidR="0050360D">
        <w:rPr>
          <w:spacing w:val="-4"/>
          <w:sz w:val="22"/>
          <w:szCs w:val="22"/>
          <w:lang w:val="uk-UA"/>
        </w:rPr>
        <w:t>У</w:t>
      </w:r>
      <w:r w:rsidRPr="00A3721F">
        <w:rPr>
          <w:spacing w:val="-4"/>
          <w:sz w:val="22"/>
          <w:szCs w:val="22"/>
          <w:lang w:val="uk-UA"/>
        </w:rPr>
        <w:t xml:space="preserve">часника-переможця. Умови </w:t>
      </w:r>
      <w:r w:rsidR="009F6928">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0085481F">
        <w:rPr>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sidR="009F6928">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sidR="0050360D">
        <w:rPr>
          <w:spacing w:val="-4"/>
          <w:sz w:val="22"/>
          <w:szCs w:val="22"/>
          <w:lang w:val="uk-UA"/>
        </w:rPr>
        <w:t>Д</w:t>
      </w:r>
      <w:r w:rsidRPr="00557A29">
        <w:rPr>
          <w:spacing w:val="-4"/>
          <w:sz w:val="22"/>
          <w:szCs w:val="22"/>
          <w:lang w:val="uk-UA"/>
        </w:rPr>
        <w:t xml:space="preserve">оговору. У разі відмови переможця від підписання </w:t>
      </w:r>
      <w:r w:rsidR="009F6928">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 xml:space="preserve">вартості </w:t>
      </w:r>
      <w:r w:rsidR="008B3EAA" w:rsidRPr="008F7577">
        <w:rPr>
          <w:spacing w:val="-4"/>
          <w:sz w:val="22"/>
          <w:szCs w:val="22"/>
          <w:lang w:val="uk-UA"/>
        </w:rPr>
        <w:t xml:space="preserve">товарів, робіт або </w:t>
      </w:r>
      <w:r w:rsidRPr="008F7577">
        <w:rPr>
          <w:spacing w:val="-4"/>
          <w:sz w:val="22"/>
          <w:szCs w:val="22"/>
          <w:lang w:val="uk-UA"/>
        </w:rPr>
        <w:t>послуг,</w:t>
      </w:r>
      <w:r w:rsidRPr="00557A29">
        <w:rPr>
          <w:spacing w:val="-4"/>
          <w:sz w:val="22"/>
          <w:szCs w:val="22"/>
          <w:lang w:val="uk-UA"/>
        </w:rPr>
        <w:t xml:space="preserve"> замовник відхиляє </w:t>
      </w:r>
      <w:r w:rsidR="0085481F">
        <w:rPr>
          <w:sz w:val="22"/>
          <w:szCs w:val="22"/>
          <w:lang w:val="uk-UA"/>
        </w:rPr>
        <w:t>цінов</w:t>
      </w:r>
      <w:r w:rsidRPr="00557A29">
        <w:rPr>
          <w:spacing w:val="-4"/>
          <w:sz w:val="22"/>
          <w:szCs w:val="22"/>
          <w:lang w:val="uk-UA"/>
        </w:rPr>
        <w:t xml:space="preserve">у пропозицію такого </w:t>
      </w:r>
      <w:r w:rsidR="009F6928">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0085481F">
        <w:rPr>
          <w:sz w:val="22"/>
          <w:szCs w:val="22"/>
          <w:lang w:val="uk-UA"/>
        </w:rPr>
        <w:t>цінов</w:t>
      </w:r>
      <w:r w:rsidRPr="00557A29">
        <w:rPr>
          <w:spacing w:val="-4"/>
          <w:sz w:val="22"/>
          <w:szCs w:val="22"/>
          <w:lang w:val="uk-UA"/>
        </w:rPr>
        <w:t>ої пропозиції яких ще не минув.</w:t>
      </w:r>
    </w:p>
    <w:p w14:paraId="71CF867F" w14:textId="77777777" w:rsidR="00875E2E" w:rsidRPr="00557A29" w:rsidRDefault="00875E2E" w:rsidP="007C501A">
      <w:pPr>
        <w:ind w:firstLine="357"/>
        <w:jc w:val="both"/>
        <w:rPr>
          <w:spacing w:val="-4"/>
          <w:sz w:val="22"/>
          <w:szCs w:val="22"/>
          <w:lang w:val="uk-UA"/>
        </w:rPr>
      </w:pPr>
    </w:p>
    <w:p w14:paraId="4167A269" w14:textId="77777777" w:rsidR="004C2787" w:rsidRDefault="004C2787" w:rsidP="007C501A">
      <w:pPr>
        <w:pStyle w:val="aa"/>
        <w:spacing w:before="0" w:beforeAutospacing="0" w:after="0" w:afterAutospacing="0"/>
        <w:ind w:firstLine="357"/>
        <w:rPr>
          <w:rFonts w:ascii="Times New Roman" w:hAnsi="Times New Roman" w:cs="Times New Roman"/>
          <w:b/>
          <w:sz w:val="22"/>
          <w:szCs w:val="22"/>
          <w:lang w:val="uk-UA"/>
        </w:rPr>
      </w:pPr>
    </w:p>
    <w:p w14:paraId="5020F1E3" w14:textId="77777777" w:rsidR="00D833DA" w:rsidRDefault="00D833DA" w:rsidP="007C501A">
      <w:pPr>
        <w:pStyle w:val="aa"/>
        <w:spacing w:before="0" w:beforeAutospacing="0" w:after="0" w:afterAutospacing="0"/>
        <w:ind w:firstLine="357"/>
        <w:rPr>
          <w:rFonts w:ascii="Times New Roman" w:hAnsi="Times New Roman" w:cs="Times New Roman"/>
          <w:b/>
          <w:sz w:val="22"/>
          <w:szCs w:val="22"/>
          <w:lang w:val="uk-UA"/>
        </w:rPr>
      </w:pPr>
    </w:p>
    <w:p w14:paraId="79A12F3B" w14:textId="77777777" w:rsidR="00D833DA" w:rsidRPr="00557A29" w:rsidRDefault="00D833DA" w:rsidP="007C501A">
      <w:pPr>
        <w:pStyle w:val="aa"/>
        <w:spacing w:before="0" w:beforeAutospacing="0" w:after="0" w:afterAutospacing="0"/>
        <w:ind w:firstLine="357"/>
        <w:rPr>
          <w:rFonts w:ascii="Times New Roman" w:hAnsi="Times New Roman" w:cs="Times New Roman"/>
          <w:b/>
          <w:sz w:val="22"/>
          <w:szCs w:val="22"/>
          <w:lang w:val="uk-UA"/>
        </w:rPr>
      </w:pPr>
    </w:p>
    <w:p w14:paraId="3FCE5BC1" w14:textId="2EC78CC8" w:rsidR="00CE4346" w:rsidRDefault="004C2787" w:rsidP="0099701E">
      <w:pPr>
        <w:pStyle w:val="af5"/>
        <w:ind w:firstLine="357"/>
        <w:rPr>
          <w:i/>
          <w:sz w:val="22"/>
          <w:szCs w:val="22"/>
          <w:lang w:val="uk-UA"/>
        </w:rPr>
      </w:pPr>
      <w:r w:rsidRPr="00B142F9">
        <w:rPr>
          <w:i/>
          <w:sz w:val="22"/>
          <w:szCs w:val="22"/>
          <w:lang w:val="uk-UA"/>
        </w:rPr>
        <w:t>Голова тендерного комітету</w:t>
      </w:r>
      <w:r w:rsidR="009E6AC7" w:rsidRPr="00B142F9">
        <w:rPr>
          <w:i/>
          <w:sz w:val="22"/>
          <w:szCs w:val="22"/>
          <w:lang w:val="uk-UA"/>
        </w:rPr>
        <w:t xml:space="preserve">                     </w:t>
      </w:r>
      <w:r w:rsidRPr="00B142F9">
        <w:rPr>
          <w:i/>
          <w:sz w:val="22"/>
          <w:szCs w:val="22"/>
          <w:lang w:val="uk-UA"/>
        </w:rPr>
        <w:tab/>
      </w:r>
      <w:r w:rsidR="00CC7D16" w:rsidRPr="00B142F9">
        <w:rPr>
          <w:i/>
          <w:sz w:val="22"/>
          <w:szCs w:val="22"/>
          <w:lang w:val="uk-UA"/>
        </w:rPr>
        <w:t xml:space="preserve">____________ </w:t>
      </w:r>
      <w:r w:rsidR="00B142F9" w:rsidRPr="00B142F9">
        <w:rPr>
          <w:i/>
          <w:sz w:val="22"/>
          <w:szCs w:val="22"/>
          <w:lang w:val="uk-UA"/>
        </w:rPr>
        <w:t xml:space="preserve">                                    Р.І. Ошовська</w:t>
      </w:r>
    </w:p>
    <w:p w14:paraId="35967F3E" w14:textId="77777777" w:rsidR="000E35CB" w:rsidRDefault="00C33DF7" w:rsidP="000B129C">
      <w:pPr>
        <w:ind w:left="6804" w:hanging="7088"/>
        <w:jc w:val="right"/>
        <w:rPr>
          <w:sz w:val="22"/>
          <w:szCs w:val="22"/>
          <w:lang w:val="uk-UA"/>
        </w:rPr>
      </w:pPr>
      <w:bookmarkStart w:id="2" w:name="_Hlk154479470"/>
      <w:r>
        <w:rPr>
          <w:b/>
          <w:bCs/>
          <w:sz w:val="22"/>
          <w:szCs w:val="22"/>
          <w:lang w:val="uk-UA"/>
        </w:rPr>
        <w:br w:type="page"/>
      </w:r>
      <w:r w:rsidR="000B129C" w:rsidRPr="00557A29">
        <w:rPr>
          <w:b/>
          <w:bCs/>
          <w:sz w:val="22"/>
          <w:szCs w:val="22"/>
          <w:lang w:val="uk-UA"/>
        </w:rPr>
        <w:lastRenderedPageBreak/>
        <w:t xml:space="preserve">Додаток </w:t>
      </w:r>
      <w:r w:rsidR="00B83699">
        <w:rPr>
          <w:b/>
          <w:bCs/>
          <w:sz w:val="22"/>
          <w:szCs w:val="22"/>
          <w:lang w:val="uk-UA"/>
        </w:rPr>
        <w:t>№</w:t>
      </w:r>
      <w:r w:rsidR="000B129C" w:rsidRPr="00557A29">
        <w:rPr>
          <w:b/>
          <w:bCs/>
          <w:sz w:val="22"/>
          <w:szCs w:val="22"/>
          <w:lang w:val="uk-UA"/>
        </w:rPr>
        <w:t>1</w:t>
      </w:r>
      <w:r w:rsidR="000B129C" w:rsidRPr="00557A29">
        <w:rPr>
          <w:sz w:val="22"/>
          <w:szCs w:val="22"/>
          <w:lang w:val="uk-UA"/>
        </w:rPr>
        <w:t xml:space="preserve"> </w:t>
      </w:r>
    </w:p>
    <w:p w14:paraId="6AA2CB22" w14:textId="44D04FF5" w:rsidR="000B129C" w:rsidRPr="000E35CB" w:rsidRDefault="000B129C" w:rsidP="000B129C">
      <w:pPr>
        <w:ind w:left="6804" w:hanging="7088"/>
        <w:jc w:val="right"/>
        <w:rPr>
          <w:sz w:val="22"/>
          <w:szCs w:val="22"/>
          <w:lang w:val="uk-UA"/>
        </w:rPr>
      </w:pPr>
      <w:r w:rsidRPr="000E35CB">
        <w:rPr>
          <w:sz w:val="22"/>
          <w:szCs w:val="22"/>
          <w:lang w:val="uk-UA"/>
        </w:rPr>
        <w:t xml:space="preserve">до </w:t>
      </w:r>
      <w:r w:rsidR="00806341" w:rsidRPr="000E35CB">
        <w:rPr>
          <w:sz w:val="22"/>
          <w:szCs w:val="22"/>
          <w:lang w:val="uk-UA"/>
        </w:rPr>
        <w:t>Запиту</w:t>
      </w:r>
      <w:r w:rsidR="000E35CB" w:rsidRPr="000E35CB">
        <w:rPr>
          <w:sz w:val="22"/>
          <w:szCs w:val="22"/>
          <w:lang w:val="uk-UA"/>
        </w:rPr>
        <w:t xml:space="preserve"> 2718ОК</w:t>
      </w:r>
    </w:p>
    <w:bookmarkEnd w:id="2"/>
    <w:p w14:paraId="47243791" w14:textId="77777777" w:rsidR="000B129C" w:rsidRPr="00557A29" w:rsidRDefault="000B129C" w:rsidP="000B129C">
      <w:pPr>
        <w:rPr>
          <w:b/>
          <w:i/>
          <w:sz w:val="22"/>
          <w:szCs w:val="22"/>
          <w:lang w:val="uk-UA"/>
        </w:rPr>
      </w:pPr>
    </w:p>
    <w:p w14:paraId="53748673" w14:textId="77777777" w:rsidR="00FB0EE1" w:rsidRPr="00557A29" w:rsidRDefault="00FB0EE1" w:rsidP="000B129C">
      <w:pPr>
        <w:rPr>
          <w:b/>
          <w:i/>
          <w:sz w:val="22"/>
          <w:szCs w:val="22"/>
          <w:lang w:val="uk-UA"/>
        </w:rPr>
      </w:pPr>
    </w:p>
    <w:p w14:paraId="3856BC46" w14:textId="0E98E7CE" w:rsidR="000B129C" w:rsidRPr="00557A29" w:rsidRDefault="000B129C" w:rsidP="000B129C">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0094156E">
        <w:rPr>
          <w:b/>
          <w:i/>
          <w:sz w:val="22"/>
          <w:szCs w:val="22"/>
          <w:lang w:val="uk-UA"/>
        </w:rPr>
        <w:t>ціновій</w:t>
      </w:r>
      <w:r w:rsidRPr="00557A29">
        <w:rPr>
          <w:b/>
          <w:i/>
          <w:sz w:val="22"/>
          <w:szCs w:val="22"/>
          <w:lang w:val="uk-UA"/>
        </w:rPr>
        <w:t xml:space="preserve"> пропозиції</w:t>
      </w:r>
    </w:p>
    <w:p w14:paraId="7281A2BE" w14:textId="77777777" w:rsidR="000B129C" w:rsidRPr="00557A29" w:rsidRDefault="000B129C" w:rsidP="000B129C">
      <w:pPr>
        <w:rPr>
          <w:b/>
          <w:i/>
          <w:sz w:val="22"/>
          <w:szCs w:val="22"/>
          <w:lang w:val="uk-UA"/>
        </w:rPr>
      </w:pPr>
    </w:p>
    <w:p w14:paraId="724D40A4" w14:textId="77777777" w:rsidR="000B129C" w:rsidRPr="00557A29" w:rsidRDefault="000B129C" w:rsidP="000B129C">
      <w:pPr>
        <w:rPr>
          <w:i/>
          <w:sz w:val="22"/>
          <w:szCs w:val="22"/>
          <w:lang w:val="uk-UA"/>
        </w:rPr>
      </w:pPr>
    </w:p>
    <w:p w14:paraId="18B5C9E5" w14:textId="77777777" w:rsidR="000B129C" w:rsidRPr="00557A29" w:rsidRDefault="000B129C" w:rsidP="000B129C">
      <w:pPr>
        <w:rPr>
          <w:b/>
          <w:sz w:val="22"/>
          <w:szCs w:val="22"/>
          <w:lang w:val="uk-UA"/>
        </w:rPr>
      </w:pPr>
      <w:r w:rsidRPr="00557A29">
        <w:rPr>
          <w:b/>
          <w:sz w:val="22"/>
          <w:szCs w:val="22"/>
          <w:lang w:val="uk-UA"/>
        </w:rPr>
        <w:t>ТИТУЛЬНА СТОРІНКА</w:t>
      </w:r>
    </w:p>
    <w:p w14:paraId="110F027A" w14:textId="77777777" w:rsidR="000B129C" w:rsidRPr="00557A29" w:rsidRDefault="000B129C" w:rsidP="000B129C">
      <w:pPr>
        <w:rPr>
          <w:b/>
          <w:sz w:val="22"/>
          <w:szCs w:val="22"/>
          <w:lang w:val="uk-UA"/>
        </w:rPr>
      </w:pPr>
    </w:p>
    <w:p w14:paraId="07DEC336" w14:textId="77777777" w:rsidR="000B129C" w:rsidRPr="00557A29" w:rsidRDefault="000B129C" w:rsidP="00FB0EE1">
      <w:pPr>
        <w:spacing w:line="360" w:lineRule="auto"/>
        <w:rPr>
          <w:b/>
          <w:sz w:val="22"/>
          <w:szCs w:val="22"/>
          <w:lang w:val="uk-UA"/>
        </w:rPr>
      </w:pPr>
      <w:r w:rsidRPr="00557A29">
        <w:rPr>
          <w:b/>
          <w:sz w:val="22"/>
          <w:szCs w:val="22"/>
          <w:lang w:val="uk-UA"/>
        </w:rPr>
        <w:t>Назва компанії:………………………………………… ………………………………………</w:t>
      </w:r>
    </w:p>
    <w:p w14:paraId="07F3ADA3" w14:textId="77777777" w:rsidR="000B129C" w:rsidRPr="00557A29" w:rsidRDefault="000B129C" w:rsidP="00FB0EE1">
      <w:pPr>
        <w:spacing w:line="360" w:lineRule="auto"/>
        <w:rPr>
          <w:b/>
          <w:sz w:val="22"/>
          <w:szCs w:val="22"/>
          <w:lang w:val="uk-UA"/>
        </w:rPr>
      </w:pPr>
      <w:r w:rsidRPr="00557A29">
        <w:rPr>
          <w:b/>
          <w:sz w:val="22"/>
          <w:szCs w:val="22"/>
          <w:lang w:val="uk-UA"/>
        </w:rPr>
        <w:t>…………………………………………………………………………………………………………….…………………………………………………………………………………………</w:t>
      </w:r>
    </w:p>
    <w:p w14:paraId="2A58F07A" w14:textId="77777777" w:rsidR="000B129C" w:rsidRPr="00557A29" w:rsidRDefault="000B129C" w:rsidP="00FB0EE1">
      <w:pPr>
        <w:spacing w:line="360" w:lineRule="auto"/>
        <w:rPr>
          <w:b/>
          <w:sz w:val="22"/>
          <w:szCs w:val="22"/>
          <w:lang w:val="uk-UA"/>
        </w:rPr>
      </w:pPr>
      <w:r w:rsidRPr="00557A29">
        <w:rPr>
          <w:b/>
          <w:sz w:val="22"/>
          <w:szCs w:val="22"/>
          <w:lang w:val="uk-UA"/>
        </w:rPr>
        <w:t>Повна юридична адреса:…………………………….. ………………………………………</w:t>
      </w:r>
    </w:p>
    <w:p w14:paraId="310E3CE2" w14:textId="77777777" w:rsidR="000B129C" w:rsidRPr="00557A29" w:rsidRDefault="000B129C" w:rsidP="00FB0EE1">
      <w:pPr>
        <w:spacing w:line="360" w:lineRule="auto"/>
        <w:rPr>
          <w:b/>
          <w:sz w:val="22"/>
          <w:szCs w:val="22"/>
          <w:lang w:val="uk-UA"/>
        </w:rPr>
      </w:pPr>
      <w:r w:rsidRPr="00557A29">
        <w:rPr>
          <w:b/>
          <w:sz w:val="22"/>
          <w:szCs w:val="22"/>
          <w:lang w:val="uk-UA"/>
        </w:rPr>
        <w:t>…………………..……………………………………………………………………….................………….…………………………………………………………………………………………</w:t>
      </w:r>
    </w:p>
    <w:p w14:paraId="0A42654C" w14:textId="77777777" w:rsidR="000B129C" w:rsidRPr="00557A29" w:rsidRDefault="000B129C" w:rsidP="00FB0EE1">
      <w:pPr>
        <w:spacing w:line="360" w:lineRule="auto"/>
        <w:rPr>
          <w:b/>
          <w:sz w:val="22"/>
          <w:szCs w:val="22"/>
          <w:lang w:val="uk-UA"/>
        </w:rPr>
      </w:pPr>
      <w:r w:rsidRPr="00557A29">
        <w:rPr>
          <w:b/>
          <w:sz w:val="22"/>
          <w:szCs w:val="22"/>
          <w:lang w:val="uk-UA"/>
        </w:rPr>
        <w:t>Повна фактична адреса:………………………………….. ……..……..……..……..……..…</w:t>
      </w:r>
    </w:p>
    <w:p w14:paraId="3034DB1E" w14:textId="77777777" w:rsidR="000B129C" w:rsidRPr="00557A29" w:rsidRDefault="000B129C" w:rsidP="00FB0EE1">
      <w:pPr>
        <w:spacing w:line="360" w:lineRule="auto"/>
        <w:rPr>
          <w:b/>
          <w:sz w:val="22"/>
          <w:szCs w:val="22"/>
          <w:lang w:val="uk-UA"/>
        </w:rPr>
      </w:pPr>
      <w:r w:rsidRPr="00557A29">
        <w:rPr>
          <w:b/>
          <w:sz w:val="22"/>
          <w:szCs w:val="22"/>
          <w:lang w:val="uk-UA"/>
        </w:rPr>
        <w:t>…………………………………………………………………………………………...................………….…………………………………………………………………………………………</w:t>
      </w:r>
    </w:p>
    <w:p w14:paraId="76C6E4D0" w14:textId="77777777" w:rsidR="000B129C" w:rsidRPr="00557A29" w:rsidRDefault="00FF361D" w:rsidP="00FB0EE1">
      <w:pPr>
        <w:spacing w:line="360" w:lineRule="auto"/>
        <w:rPr>
          <w:b/>
          <w:sz w:val="22"/>
          <w:szCs w:val="22"/>
          <w:lang w:val="uk-UA"/>
        </w:rPr>
      </w:pPr>
      <w:r>
        <w:rPr>
          <w:b/>
          <w:sz w:val="22"/>
          <w:szCs w:val="22"/>
          <w:lang w:val="uk-UA"/>
        </w:rPr>
        <w:t>Є</w:t>
      </w:r>
      <w:r w:rsidR="000B129C" w:rsidRPr="00557A29">
        <w:rPr>
          <w:b/>
          <w:sz w:val="22"/>
          <w:szCs w:val="22"/>
          <w:lang w:val="uk-UA"/>
        </w:rPr>
        <w:t>ДРПОУ ……..……..……..……..……..……..……..……..……..……..……..……..……..</w:t>
      </w:r>
    </w:p>
    <w:p w14:paraId="4744F460" w14:textId="77777777" w:rsidR="000B129C" w:rsidRPr="00557A29" w:rsidRDefault="000B129C" w:rsidP="00FB0EE1">
      <w:pPr>
        <w:spacing w:line="360" w:lineRule="auto"/>
        <w:rPr>
          <w:b/>
          <w:sz w:val="22"/>
          <w:szCs w:val="22"/>
          <w:lang w:val="uk-UA"/>
        </w:rPr>
      </w:pPr>
    </w:p>
    <w:p w14:paraId="3B5FE79C" w14:textId="77777777" w:rsidR="000B129C" w:rsidRPr="00557A29" w:rsidRDefault="000B129C" w:rsidP="00FB0EE1">
      <w:pPr>
        <w:spacing w:line="360" w:lineRule="auto"/>
        <w:rPr>
          <w:b/>
          <w:sz w:val="22"/>
          <w:szCs w:val="22"/>
          <w:lang w:val="uk-UA"/>
        </w:rPr>
      </w:pPr>
      <w:r w:rsidRPr="00557A29">
        <w:rPr>
          <w:b/>
          <w:sz w:val="22"/>
          <w:szCs w:val="22"/>
          <w:lang w:val="uk-UA"/>
        </w:rPr>
        <w:t>Контактна особа:……………………………………………………………………</w:t>
      </w:r>
    </w:p>
    <w:p w14:paraId="69451241" w14:textId="77777777" w:rsidR="000B129C" w:rsidRPr="00557A29" w:rsidRDefault="000B129C" w:rsidP="00FB0EE1">
      <w:pPr>
        <w:spacing w:line="360" w:lineRule="auto"/>
        <w:rPr>
          <w:b/>
          <w:sz w:val="22"/>
          <w:szCs w:val="22"/>
          <w:lang w:val="uk-UA"/>
        </w:rPr>
      </w:pPr>
      <w:r w:rsidRPr="00557A29">
        <w:rPr>
          <w:b/>
          <w:sz w:val="22"/>
          <w:szCs w:val="22"/>
          <w:lang w:val="uk-UA"/>
        </w:rPr>
        <w:t>………………………………………………………………………………………..</w:t>
      </w:r>
    </w:p>
    <w:p w14:paraId="19DA2580"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60DD69D4"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2931CB0D" w14:textId="77777777" w:rsidR="000B129C" w:rsidRPr="00557A29" w:rsidRDefault="000B129C" w:rsidP="00FB0EE1">
      <w:pPr>
        <w:spacing w:line="360" w:lineRule="auto"/>
        <w:rPr>
          <w:b/>
          <w:sz w:val="22"/>
          <w:szCs w:val="22"/>
          <w:lang w:val="uk-UA"/>
        </w:rPr>
      </w:pPr>
      <w:r w:rsidRPr="00557A29">
        <w:rPr>
          <w:b/>
          <w:sz w:val="22"/>
          <w:szCs w:val="22"/>
          <w:lang w:val="uk-UA"/>
        </w:rPr>
        <w:t>Електронна адреса: …………………………………………………………………………..</w:t>
      </w:r>
    </w:p>
    <w:p w14:paraId="76476DD0" w14:textId="77777777" w:rsidR="000B129C" w:rsidRPr="00557A29" w:rsidRDefault="000B129C" w:rsidP="000B129C">
      <w:pPr>
        <w:rPr>
          <w:b/>
          <w:sz w:val="22"/>
          <w:szCs w:val="22"/>
          <w:lang w:val="uk-UA"/>
        </w:rPr>
      </w:pPr>
    </w:p>
    <w:p w14:paraId="2D4CB854" w14:textId="77777777" w:rsidR="000B129C" w:rsidRPr="00557A29" w:rsidRDefault="000B129C" w:rsidP="000B129C">
      <w:pPr>
        <w:rPr>
          <w:b/>
          <w:sz w:val="22"/>
          <w:szCs w:val="22"/>
          <w:lang w:val="uk-UA"/>
        </w:rPr>
      </w:pPr>
    </w:p>
    <w:p w14:paraId="73483A6A" w14:textId="6CE750FC" w:rsidR="000B129C" w:rsidRPr="002932D0" w:rsidRDefault="009765BD" w:rsidP="000B129C">
      <w:pPr>
        <w:rPr>
          <w:b/>
          <w:sz w:val="22"/>
          <w:szCs w:val="22"/>
          <w:lang w:val="uk-UA"/>
        </w:rPr>
      </w:pPr>
      <w:r w:rsidRPr="009765BD">
        <w:rPr>
          <w:b/>
          <w:sz w:val="22"/>
          <w:szCs w:val="22"/>
          <w:lang w:val="uk-UA"/>
        </w:rPr>
        <w:t xml:space="preserve">Термін дії </w:t>
      </w:r>
      <w:r w:rsidR="0094156E">
        <w:rPr>
          <w:b/>
          <w:sz w:val="22"/>
          <w:szCs w:val="22"/>
          <w:lang w:val="uk-UA"/>
        </w:rPr>
        <w:t xml:space="preserve">цінової </w:t>
      </w:r>
      <w:r w:rsidRPr="009765BD">
        <w:rPr>
          <w:b/>
          <w:sz w:val="22"/>
          <w:szCs w:val="22"/>
          <w:lang w:val="uk-UA"/>
        </w:rPr>
        <w:t>пропозиції</w:t>
      </w:r>
      <w:r w:rsidR="003E1107">
        <w:rPr>
          <w:b/>
          <w:sz w:val="22"/>
          <w:szCs w:val="22"/>
          <w:lang w:val="uk-UA"/>
        </w:rPr>
        <w:t>:</w:t>
      </w:r>
      <w:r w:rsidR="006219D7">
        <w:rPr>
          <w:b/>
          <w:sz w:val="22"/>
          <w:szCs w:val="22"/>
          <w:lang w:val="uk-UA"/>
        </w:rPr>
        <w:t xml:space="preserve"> </w:t>
      </w:r>
      <w:r w:rsidR="008C4FBD">
        <w:rPr>
          <w:b/>
          <w:sz w:val="22"/>
          <w:szCs w:val="22"/>
          <w:lang w:val="uk-UA"/>
        </w:rPr>
        <w:t xml:space="preserve">становить не </w:t>
      </w:r>
      <w:r w:rsidR="008C4FBD" w:rsidRPr="0062208D">
        <w:rPr>
          <w:b/>
          <w:sz w:val="22"/>
          <w:szCs w:val="22"/>
          <w:lang w:val="uk-UA"/>
        </w:rPr>
        <w:t>менше 90 днів</w:t>
      </w:r>
    </w:p>
    <w:p w14:paraId="34F5F4C9" w14:textId="77777777" w:rsidR="000B129C" w:rsidRPr="00557A29" w:rsidRDefault="000B129C" w:rsidP="000B129C">
      <w:pPr>
        <w:rPr>
          <w:b/>
          <w:sz w:val="22"/>
          <w:szCs w:val="22"/>
          <w:lang w:val="uk-UA"/>
        </w:rPr>
      </w:pPr>
    </w:p>
    <w:p w14:paraId="5ABC9BA9" w14:textId="77777777" w:rsidR="000B129C" w:rsidRPr="00557A29" w:rsidRDefault="000B129C" w:rsidP="000B129C">
      <w:pPr>
        <w:rPr>
          <w:b/>
          <w:sz w:val="22"/>
          <w:szCs w:val="22"/>
          <w:lang w:val="uk-UA"/>
        </w:rPr>
      </w:pPr>
    </w:p>
    <w:p w14:paraId="10AC77AB" w14:textId="77777777" w:rsidR="000B129C" w:rsidRPr="00557A29" w:rsidRDefault="000B129C" w:rsidP="000B129C">
      <w:pPr>
        <w:rPr>
          <w:b/>
          <w:sz w:val="22"/>
          <w:szCs w:val="22"/>
          <w:lang w:val="uk-UA"/>
        </w:rPr>
      </w:pPr>
    </w:p>
    <w:p w14:paraId="4377835C" w14:textId="77777777" w:rsidR="000B129C" w:rsidRPr="00557A29" w:rsidRDefault="000B129C" w:rsidP="000B129C">
      <w:pPr>
        <w:rPr>
          <w:b/>
          <w:sz w:val="22"/>
          <w:szCs w:val="22"/>
          <w:lang w:val="uk-UA"/>
        </w:rPr>
      </w:pPr>
      <w:r w:rsidRPr="00557A29">
        <w:rPr>
          <w:b/>
          <w:sz w:val="22"/>
          <w:szCs w:val="22"/>
          <w:lang w:val="uk-UA"/>
        </w:rPr>
        <w:t>Дата:......  /  …...  /  .…..</w:t>
      </w:r>
      <w:r w:rsidRPr="00557A29">
        <w:rPr>
          <w:b/>
          <w:sz w:val="22"/>
          <w:szCs w:val="22"/>
          <w:lang w:val="uk-UA"/>
        </w:rPr>
        <w:tab/>
        <w:t xml:space="preserve">         </w:t>
      </w:r>
    </w:p>
    <w:p w14:paraId="5AF728A7" w14:textId="77777777" w:rsidR="000B129C" w:rsidRPr="00557A29" w:rsidRDefault="000B129C" w:rsidP="000B129C">
      <w:pPr>
        <w:rPr>
          <w:b/>
          <w:sz w:val="22"/>
          <w:szCs w:val="22"/>
          <w:lang w:val="uk-UA"/>
        </w:rPr>
      </w:pPr>
    </w:p>
    <w:p w14:paraId="56DF6C67" w14:textId="77777777" w:rsidR="000B129C" w:rsidRPr="00557A29" w:rsidRDefault="000B129C" w:rsidP="000B129C">
      <w:pPr>
        <w:rPr>
          <w:b/>
          <w:sz w:val="22"/>
          <w:szCs w:val="22"/>
          <w:lang w:val="uk-UA"/>
        </w:rPr>
      </w:pPr>
    </w:p>
    <w:p w14:paraId="544E8E2C" w14:textId="77777777" w:rsidR="000B129C" w:rsidRPr="00557A29" w:rsidRDefault="000B129C" w:rsidP="000B129C">
      <w:pPr>
        <w:rPr>
          <w:b/>
          <w:sz w:val="22"/>
          <w:szCs w:val="22"/>
          <w:lang w:val="uk-UA"/>
        </w:rPr>
      </w:pPr>
    </w:p>
    <w:p w14:paraId="64B11742" w14:textId="77777777" w:rsidR="000B129C" w:rsidRPr="00557A29" w:rsidRDefault="000B129C" w:rsidP="000B129C">
      <w:pPr>
        <w:rPr>
          <w:b/>
          <w:sz w:val="22"/>
          <w:szCs w:val="22"/>
          <w:lang w:val="uk-UA"/>
        </w:rPr>
      </w:pPr>
    </w:p>
    <w:p w14:paraId="78D620AE" w14:textId="77777777" w:rsidR="000B129C" w:rsidRPr="00557A29" w:rsidRDefault="000B129C" w:rsidP="000B129C">
      <w:pPr>
        <w:rPr>
          <w:b/>
          <w:sz w:val="22"/>
          <w:szCs w:val="22"/>
          <w:lang w:val="uk-UA"/>
        </w:rPr>
      </w:pPr>
      <w:r w:rsidRPr="00557A29">
        <w:rPr>
          <w:b/>
          <w:sz w:val="22"/>
          <w:szCs w:val="22"/>
          <w:lang w:val="uk-UA"/>
        </w:rPr>
        <w:t>…………………………………………………………………………………………………….</w:t>
      </w:r>
    </w:p>
    <w:p w14:paraId="49B0AE05" w14:textId="77777777" w:rsidR="000B129C" w:rsidRPr="00557A29" w:rsidRDefault="000B129C" w:rsidP="000B129C">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lang w:val="uk-UA"/>
        </w:rPr>
      </w:pPr>
    </w:p>
    <w:p w14:paraId="1051C4D9" w14:textId="77777777" w:rsidR="000B129C" w:rsidRPr="00557A29" w:rsidRDefault="000B129C" w:rsidP="000B129C">
      <w:pPr>
        <w:rPr>
          <w:b/>
          <w:sz w:val="22"/>
          <w:szCs w:val="22"/>
          <w:lang w:val="uk-UA"/>
        </w:rPr>
      </w:pPr>
    </w:p>
    <w:p w14:paraId="2BF967F7" w14:textId="77777777" w:rsidR="000B129C" w:rsidRPr="00557A29" w:rsidRDefault="000B129C" w:rsidP="000B129C">
      <w:pPr>
        <w:rPr>
          <w:b/>
          <w:sz w:val="22"/>
          <w:szCs w:val="22"/>
          <w:lang w:val="uk-UA"/>
        </w:rPr>
      </w:pPr>
    </w:p>
    <w:p w14:paraId="1A162BE0" w14:textId="77777777" w:rsidR="00900365" w:rsidRPr="00557A29" w:rsidRDefault="00900365" w:rsidP="000B129C">
      <w:pPr>
        <w:rPr>
          <w:b/>
          <w:sz w:val="22"/>
          <w:szCs w:val="22"/>
          <w:lang w:val="uk-UA"/>
        </w:rPr>
      </w:pPr>
    </w:p>
    <w:p w14:paraId="5F9DEC3E" w14:textId="77777777" w:rsidR="00C67C6D" w:rsidRPr="00557A29" w:rsidRDefault="00C67C6D" w:rsidP="000B129C">
      <w:pPr>
        <w:rPr>
          <w:b/>
          <w:sz w:val="22"/>
          <w:szCs w:val="22"/>
          <w:lang w:val="uk-UA"/>
        </w:rPr>
      </w:pPr>
    </w:p>
    <w:p w14:paraId="487CE562" w14:textId="77777777" w:rsidR="00C67C6D" w:rsidRPr="00557A29" w:rsidRDefault="00C67C6D" w:rsidP="000B129C">
      <w:pPr>
        <w:rPr>
          <w:b/>
          <w:sz w:val="22"/>
          <w:szCs w:val="22"/>
          <w:lang w:val="uk-UA"/>
        </w:rPr>
      </w:pPr>
    </w:p>
    <w:p w14:paraId="7A78B8CA" w14:textId="77777777" w:rsidR="00C67C6D" w:rsidRDefault="00C67C6D" w:rsidP="000B129C">
      <w:pPr>
        <w:rPr>
          <w:b/>
          <w:sz w:val="22"/>
          <w:szCs w:val="22"/>
          <w:lang w:val="uk-UA"/>
        </w:rPr>
      </w:pPr>
    </w:p>
    <w:p w14:paraId="1D80016E" w14:textId="77777777" w:rsidR="006340FA" w:rsidRDefault="006340FA" w:rsidP="000B129C">
      <w:pPr>
        <w:rPr>
          <w:b/>
          <w:sz w:val="22"/>
          <w:szCs w:val="22"/>
          <w:lang w:val="uk-UA"/>
        </w:rPr>
      </w:pPr>
    </w:p>
    <w:p w14:paraId="35483B55" w14:textId="77777777" w:rsidR="006340FA" w:rsidRDefault="006340FA" w:rsidP="000B129C">
      <w:pPr>
        <w:rPr>
          <w:b/>
          <w:sz w:val="22"/>
          <w:szCs w:val="22"/>
          <w:lang w:val="uk-UA"/>
        </w:rPr>
      </w:pPr>
    </w:p>
    <w:p w14:paraId="6B53F42A" w14:textId="77777777" w:rsidR="006340FA" w:rsidRDefault="006340FA" w:rsidP="000B129C">
      <w:pPr>
        <w:rPr>
          <w:b/>
          <w:sz w:val="22"/>
          <w:szCs w:val="22"/>
          <w:lang w:val="uk-UA"/>
        </w:rPr>
      </w:pPr>
    </w:p>
    <w:p w14:paraId="18479FF9" w14:textId="77777777" w:rsidR="000E35CB" w:rsidRDefault="000E35CB" w:rsidP="000B129C">
      <w:pPr>
        <w:rPr>
          <w:b/>
          <w:sz w:val="22"/>
          <w:szCs w:val="22"/>
          <w:lang w:val="uk-UA"/>
        </w:rPr>
      </w:pPr>
    </w:p>
    <w:p w14:paraId="4661EB54" w14:textId="77777777" w:rsidR="000E35CB" w:rsidRDefault="000E35CB" w:rsidP="000B129C">
      <w:pPr>
        <w:rPr>
          <w:b/>
          <w:sz w:val="22"/>
          <w:szCs w:val="22"/>
          <w:lang w:val="uk-UA"/>
        </w:rPr>
      </w:pPr>
    </w:p>
    <w:p w14:paraId="1723D824" w14:textId="77777777" w:rsidR="006340FA" w:rsidRDefault="006340FA" w:rsidP="000B129C">
      <w:pPr>
        <w:rPr>
          <w:b/>
          <w:sz w:val="22"/>
          <w:szCs w:val="22"/>
          <w:lang w:val="uk-UA"/>
        </w:rPr>
      </w:pPr>
    </w:p>
    <w:p w14:paraId="6C1D6F85" w14:textId="77777777" w:rsidR="006340FA" w:rsidRDefault="006340FA" w:rsidP="000B129C">
      <w:pPr>
        <w:rPr>
          <w:b/>
          <w:sz w:val="22"/>
          <w:szCs w:val="22"/>
          <w:lang w:val="uk-UA"/>
        </w:rPr>
      </w:pPr>
    </w:p>
    <w:p w14:paraId="463E56B9" w14:textId="77777777" w:rsidR="006340FA" w:rsidRDefault="006340FA" w:rsidP="000B129C">
      <w:pPr>
        <w:rPr>
          <w:b/>
          <w:sz w:val="22"/>
          <w:szCs w:val="22"/>
          <w:lang w:val="uk-UA"/>
        </w:rPr>
      </w:pPr>
    </w:p>
    <w:p w14:paraId="1C69E6F5" w14:textId="77777777" w:rsidR="000E35CB" w:rsidRPr="000E35CB" w:rsidRDefault="006340FA" w:rsidP="006340FA">
      <w:pPr>
        <w:ind w:left="6804" w:hanging="7088"/>
        <w:jc w:val="right"/>
        <w:rPr>
          <w:sz w:val="22"/>
          <w:szCs w:val="22"/>
          <w:lang w:val="uk-UA"/>
        </w:rPr>
      </w:pPr>
      <w:r w:rsidRPr="000E35CB">
        <w:rPr>
          <w:b/>
          <w:bCs/>
          <w:sz w:val="22"/>
          <w:szCs w:val="22"/>
          <w:lang w:val="uk-UA"/>
        </w:rPr>
        <w:lastRenderedPageBreak/>
        <w:t>Додаток 2</w:t>
      </w:r>
      <w:r w:rsidRPr="000E35CB">
        <w:rPr>
          <w:sz w:val="22"/>
          <w:szCs w:val="22"/>
          <w:lang w:val="uk-UA"/>
        </w:rPr>
        <w:t xml:space="preserve"> </w:t>
      </w:r>
    </w:p>
    <w:p w14:paraId="110AE4DA" w14:textId="744BA7A4" w:rsidR="006340FA" w:rsidRPr="000E35CB" w:rsidRDefault="006340FA" w:rsidP="006340FA">
      <w:pPr>
        <w:ind w:left="6804" w:hanging="7088"/>
        <w:jc w:val="right"/>
        <w:rPr>
          <w:sz w:val="22"/>
          <w:szCs w:val="22"/>
          <w:lang w:val="uk-UA"/>
        </w:rPr>
      </w:pPr>
      <w:r w:rsidRPr="000E35CB">
        <w:rPr>
          <w:sz w:val="22"/>
          <w:szCs w:val="22"/>
          <w:lang w:val="uk-UA"/>
        </w:rPr>
        <w:t>до Запиту</w:t>
      </w:r>
      <w:r w:rsidR="000E35CB" w:rsidRPr="000E35CB">
        <w:rPr>
          <w:sz w:val="22"/>
          <w:szCs w:val="22"/>
          <w:lang w:val="uk-UA"/>
        </w:rPr>
        <w:t xml:space="preserve"> 2718ОК</w:t>
      </w:r>
    </w:p>
    <w:p w14:paraId="5EBA2C9E" w14:textId="77777777" w:rsidR="006340FA" w:rsidRPr="00557A29" w:rsidRDefault="006340FA" w:rsidP="006340FA">
      <w:pPr>
        <w:ind w:left="540"/>
        <w:contextualSpacing/>
        <w:jc w:val="center"/>
        <w:rPr>
          <w:b/>
          <w:sz w:val="22"/>
          <w:szCs w:val="22"/>
          <w:lang w:val="uk-UA"/>
        </w:rPr>
      </w:pPr>
    </w:p>
    <w:p w14:paraId="274E8F4E" w14:textId="77777777" w:rsidR="006340FA" w:rsidRPr="00557A29" w:rsidRDefault="006340FA" w:rsidP="006340FA">
      <w:pPr>
        <w:ind w:left="540"/>
        <w:contextualSpacing/>
        <w:jc w:val="center"/>
        <w:rPr>
          <w:b/>
          <w:bCs/>
          <w:u w:val="single"/>
          <w:lang w:val="uk-UA"/>
        </w:rPr>
      </w:pPr>
      <w:r w:rsidRPr="00557A29">
        <w:rPr>
          <w:b/>
          <w:bCs/>
          <w:u w:val="single"/>
          <w:lang w:val="uk-UA"/>
        </w:rPr>
        <w:t>ТЕХНІЧНІ ВИМОГИ ДО ЗАКУПІВЛІ</w:t>
      </w:r>
    </w:p>
    <w:p w14:paraId="0BDC5804" w14:textId="77777777" w:rsidR="006340FA" w:rsidRPr="00557A29" w:rsidRDefault="006340FA" w:rsidP="006340FA">
      <w:pPr>
        <w:ind w:left="540"/>
        <w:contextualSpacing/>
        <w:jc w:val="center"/>
        <w:rPr>
          <w:sz w:val="22"/>
          <w:szCs w:val="22"/>
          <w:lang w:val="uk-U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827"/>
      </w:tblGrid>
      <w:tr w:rsidR="006340FA" w:rsidRPr="00557A29" w14:paraId="7FDD4211" w14:textId="77777777" w:rsidTr="009501B4">
        <w:trPr>
          <w:trHeight w:val="367"/>
        </w:trPr>
        <w:tc>
          <w:tcPr>
            <w:tcW w:w="6379" w:type="dxa"/>
            <w:vAlign w:val="center"/>
          </w:tcPr>
          <w:p w14:paraId="1F29392B" w14:textId="00C40967" w:rsidR="006340FA" w:rsidRPr="00557A29" w:rsidRDefault="006340FA" w:rsidP="001F285A">
            <w:pPr>
              <w:pStyle w:val="aa"/>
              <w:spacing w:before="0" w:beforeAutospacing="0" w:after="0" w:afterAutospacing="0"/>
              <w:contextualSpacing/>
              <w:jc w:val="center"/>
              <w:rPr>
                <w:rFonts w:ascii="Times New Roman" w:hAnsi="Times New Roman" w:cs="Times New Roman"/>
                <w:b/>
                <w:sz w:val="22"/>
                <w:szCs w:val="22"/>
                <w:lang w:val="uk-UA"/>
              </w:rPr>
            </w:pPr>
            <w:r w:rsidRPr="00557A29">
              <w:rPr>
                <w:rFonts w:ascii="Times New Roman" w:hAnsi="Times New Roman" w:cs="Times New Roman"/>
                <w:b/>
                <w:sz w:val="22"/>
                <w:szCs w:val="22"/>
                <w:lang w:val="uk-UA"/>
              </w:rPr>
              <w:t>Вимоги</w:t>
            </w:r>
            <w:r w:rsidR="00EA0DAF">
              <w:rPr>
                <w:rFonts w:ascii="Times New Roman" w:hAnsi="Times New Roman" w:cs="Times New Roman"/>
                <w:b/>
                <w:sz w:val="22"/>
                <w:szCs w:val="22"/>
                <w:lang w:val="uk-UA"/>
              </w:rPr>
              <w:t xml:space="preserve"> до надання послуг</w:t>
            </w:r>
          </w:p>
        </w:tc>
        <w:tc>
          <w:tcPr>
            <w:tcW w:w="3827" w:type="dxa"/>
            <w:vAlign w:val="center"/>
          </w:tcPr>
          <w:p w14:paraId="49363520" w14:textId="77777777" w:rsidR="00A8796B" w:rsidRDefault="006340FA" w:rsidP="00A8796B">
            <w:pPr>
              <w:pStyle w:val="aa"/>
              <w:spacing w:before="0" w:beforeAutospacing="0" w:after="0" w:afterAutospacing="0"/>
              <w:contextualSpacing/>
              <w:jc w:val="center"/>
              <w:rPr>
                <w:rFonts w:ascii="Times New Roman" w:hAnsi="Times New Roman" w:cs="Times New Roman"/>
                <w:b/>
                <w:sz w:val="22"/>
                <w:szCs w:val="22"/>
                <w:lang w:val="uk-UA"/>
              </w:rPr>
            </w:pPr>
            <w:r w:rsidRPr="00A3721F">
              <w:rPr>
                <w:rFonts w:ascii="Times New Roman" w:hAnsi="Times New Roman" w:cs="Times New Roman"/>
                <w:b/>
                <w:sz w:val="22"/>
                <w:szCs w:val="22"/>
                <w:lang w:val="uk-UA"/>
              </w:rPr>
              <w:t xml:space="preserve">Відповідь Учасника тендеру </w:t>
            </w:r>
          </w:p>
          <w:p w14:paraId="2232546B" w14:textId="29FC2578" w:rsidR="00EC2627" w:rsidRPr="00557A29" w:rsidRDefault="00EC2627" w:rsidP="00A8796B">
            <w:pPr>
              <w:pStyle w:val="aa"/>
              <w:spacing w:before="0" w:beforeAutospacing="0" w:after="0" w:afterAutospacing="0"/>
              <w:contextualSpacing/>
              <w:jc w:val="center"/>
              <w:rPr>
                <w:rFonts w:ascii="Times New Roman" w:hAnsi="Times New Roman" w:cs="Times New Roman"/>
                <w:b/>
                <w:sz w:val="22"/>
                <w:szCs w:val="22"/>
                <w:lang w:val="uk-UA"/>
              </w:rPr>
            </w:pPr>
            <w:r w:rsidRPr="00A8796B">
              <w:rPr>
                <w:rFonts w:ascii="Times New Roman" w:hAnsi="Times New Roman" w:cs="Times New Roman"/>
                <w:bCs/>
                <w:i/>
                <w:iCs/>
                <w:sz w:val="22"/>
                <w:szCs w:val="22"/>
                <w:lang w:val="uk-UA"/>
              </w:rPr>
              <w:t>(</w:t>
            </w:r>
            <w:proofErr w:type="spellStart"/>
            <w:r w:rsidRPr="00A8796B">
              <w:rPr>
                <w:rFonts w:ascii="Times New Roman" w:hAnsi="Times New Roman" w:cs="Times New Roman"/>
                <w:bCs/>
                <w:i/>
                <w:iCs/>
                <w:sz w:val="22"/>
                <w:szCs w:val="22"/>
                <w:lang w:val="uk-UA"/>
              </w:rPr>
              <w:t>підтвердіть</w:t>
            </w:r>
            <w:proofErr w:type="spellEnd"/>
            <w:r w:rsidRPr="00A8796B">
              <w:rPr>
                <w:rFonts w:ascii="Times New Roman" w:hAnsi="Times New Roman" w:cs="Times New Roman"/>
                <w:bCs/>
                <w:i/>
                <w:iCs/>
                <w:sz w:val="22"/>
                <w:szCs w:val="22"/>
                <w:lang w:val="uk-UA"/>
              </w:rPr>
              <w:t xml:space="preserve"> в цьому розділі </w:t>
            </w:r>
            <w:r w:rsidR="008B3284" w:rsidRPr="00A8796B">
              <w:rPr>
                <w:rFonts w:ascii="Times New Roman" w:hAnsi="Times New Roman" w:cs="Times New Roman"/>
                <w:bCs/>
                <w:i/>
                <w:iCs/>
                <w:sz w:val="22"/>
                <w:szCs w:val="22"/>
                <w:lang w:val="uk-UA"/>
              </w:rPr>
              <w:t>виконання вказаних вимог</w:t>
            </w:r>
            <w:r w:rsidRPr="00A8796B">
              <w:rPr>
                <w:rFonts w:ascii="Times New Roman" w:hAnsi="Times New Roman" w:cs="Times New Roman"/>
                <w:bCs/>
                <w:i/>
                <w:iCs/>
                <w:sz w:val="22"/>
                <w:szCs w:val="22"/>
                <w:lang w:val="uk-UA"/>
              </w:rPr>
              <w:t xml:space="preserve"> по кожному пункту, або надайте свою пропозицію</w:t>
            </w:r>
            <w:r w:rsidR="00A8796B">
              <w:rPr>
                <w:rFonts w:ascii="Times New Roman" w:hAnsi="Times New Roman" w:cs="Times New Roman"/>
                <w:bCs/>
                <w:i/>
                <w:iCs/>
                <w:sz w:val="22"/>
                <w:szCs w:val="22"/>
                <w:lang w:val="uk-UA"/>
              </w:rPr>
              <w:t>)</w:t>
            </w:r>
          </w:p>
        </w:tc>
      </w:tr>
      <w:tr w:rsidR="00941AA8" w:rsidRPr="00557A29" w14:paraId="6C31AD94" w14:textId="77777777" w:rsidTr="00BA5C9F">
        <w:trPr>
          <w:trHeight w:val="50"/>
        </w:trPr>
        <w:tc>
          <w:tcPr>
            <w:tcW w:w="10206" w:type="dxa"/>
            <w:gridSpan w:val="2"/>
            <w:shd w:val="clear" w:color="auto" w:fill="D1D1D1" w:themeFill="background2" w:themeFillShade="E6"/>
            <w:vAlign w:val="center"/>
          </w:tcPr>
          <w:p w14:paraId="219BAC67" w14:textId="12F13A00" w:rsidR="005F30B7" w:rsidRPr="00DC6122" w:rsidRDefault="00FD01D0" w:rsidP="00A8796B">
            <w:pPr>
              <w:pStyle w:val="aa"/>
              <w:spacing w:before="0" w:beforeAutospacing="0" w:after="0" w:afterAutospacing="0"/>
              <w:contextualSpacing/>
              <w:jc w:val="center"/>
              <w:rPr>
                <w:rFonts w:ascii="Times New Roman" w:hAnsi="Times New Roman" w:cs="Times New Roman"/>
                <w:b/>
                <w:sz w:val="22"/>
                <w:szCs w:val="22"/>
                <w:lang w:val="uk-UA"/>
              </w:rPr>
            </w:pPr>
            <w:r w:rsidRPr="00DC6122">
              <w:rPr>
                <w:rFonts w:ascii="Times New Roman" w:hAnsi="Times New Roman" w:cs="Times New Roman"/>
                <w:b/>
                <w:sz w:val="22"/>
                <w:szCs w:val="22"/>
                <w:lang w:val="uk-UA"/>
              </w:rPr>
              <w:t>Загальна інформація</w:t>
            </w:r>
          </w:p>
        </w:tc>
      </w:tr>
      <w:tr w:rsidR="007B20DB" w:rsidRPr="00557A29" w14:paraId="262C5FE1" w14:textId="77777777" w:rsidTr="00BA5C9F">
        <w:trPr>
          <w:trHeight w:val="367"/>
        </w:trPr>
        <w:tc>
          <w:tcPr>
            <w:tcW w:w="10206" w:type="dxa"/>
            <w:gridSpan w:val="2"/>
          </w:tcPr>
          <w:p w14:paraId="14EC9C87" w14:textId="71623193" w:rsidR="007B20DB" w:rsidRPr="007B20DB" w:rsidRDefault="007B20DB" w:rsidP="007B20DB">
            <w:pPr>
              <w:rPr>
                <w:color w:val="000000"/>
                <w:sz w:val="22"/>
                <w:szCs w:val="22"/>
                <w:lang w:val="uk-UA"/>
              </w:rPr>
            </w:pPr>
            <w:r w:rsidRPr="007B20DB">
              <w:rPr>
                <w:b/>
                <w:bCs/>
                <w:color w:val="000000"/>
                <w:sz w:val="22"/>
                <w:szCs w:val="22"/>
                <w:lang w:val="uk-UA"/>
              </w:rPr>
              <w:t>Предмет закупівлі:</w:t>
            </w:r>
            <w:r w:rsidRPr="007B20DB">
              <w:rPr>
                <w:b/>
                <w:bCs/>
                <w:color w:val="000000"/>
                <w:sz w:val="22"/>
                <w:szCs w:val="22"/>
                <w:lang w:val="uk-UA"/>
              </w:rPr>
              <w:br/>
            </w:r>
            <w:r w:rsidRPr="007B20DB">
              <w:rPr>
                <w:color w:val="000000"/>
                <w:sz w:val="22"/>
                <w:szCs w:val="22"/>
                <w:lang w:val="uk-UA"/>
              </w:rPr>
              <w:t xml:space="preserve">Надання послуг добровільного медичного страхування (ДМС) для працівників </w:t>
            </w:r>
            <w:r w:rsidR="001268EB">
              <w:rPr>
                <w:color w:val="000000"/>
                <w:sz w:val="22"/>
                <w:szCs w:val="22"/>
                <w:lang w:val="uk-UA"/>
              </w:rPr>
              <w:t>ТЧХУ</w:t>
            </w:r>
            <w:r w:rsidRPr="007B20DB">
              <w:rPr>
                <w:color w:val="000000"/>
                <w:sz w:val="22"/>
                <w:szCs w:val="22"/>
                <w:lang w:val="uk-UA"/>
              </w:rPr>
              <w:t xml:space="preserve"> згідно з умовами цього ТЗ.</w:t>
            </w:r>
          </w:p>
          <w:p w14:paraId="543DB591" w14:textId="5F14B788" w:rsidR="007B20DB" w:rsidRPr="007B20DB" w:rsidRDefault="007B20DB" w:rsidP="007B20DB">
            <w:pPr>
              <w:rPr>
                <w:color w:val="000000"/>
                <w:sz w:val="22"/>
                <w:szCs w:val="22"/>
                <w:lang w:val="uk-UA"/>
              </w:rPr>
            </w:pPr>
            <w:r w:rsidRPr="007B20DB">
              <w:rPr>
                <w:b/>
                <w:bCs/>
                <w:color w:val="000000"/>
                <w:sz w:val="22"/>
                <w:szCs w:val="22"/>
                <w:lang w:val="uk-UA"/>
              </w:rPr>
              <w:t>Обсяг:</w:t>
            </w:r>
            <w:r w:rsidRPr="007B20DB">
              <w:rPr>
                <w:b/>
                <w:bCs/>
                <w:color w:val="000000"/>
                <w:sz w:val="22"/>
                <w:szCs w:val="22"/>
                <w:lang w:val="uk-UA"/>
              </w:rPr>
              <w:br/>
            </w:r>
            <w:r w:rsidRPr="007B20DB">
              <w:rPr>
                <w:color w:val="000000"/>
                <w:sz w:val="22"/>
                <w:szCs w:val="22"/>
                <w:lang w:val="uk-UA"/>
              </w:rPr>
              <w:t xml:space="preserve">600 осіб (кількість може коригуватися у бік збільшення або зменшення протягом терміну дії договору). </w:t>
            </w:r>
          </w:p>
          <w:p w14:paraId="5E6B634D" w14:textId="77777777" w:rsidR="007B20DB" w:rsidRDefault="007B20DB" w:rsidP="007B20DB">
            <w:pPr>
              <w:rPr>
                <w:color w:val="000000"/>
                <w:sz w:val="22"/>
                <w:szCs w:val="22"/>
                <w:lang w:val="uk-UA"/>
              </w:rPr>
            </w:pPr>
            <w:r w:rsidRPr="007B20DB">
              <w:rPr>
                <w:b/>
                <w:bCs/>
                <w:color w:val="000000"/>
                <w:sz w:val="22"/>
                <w:szCs w:val="22"/>
                <w:lang w:val="uk-UA"/>
              </w:rPr>
              <w:t>Термін дії страхового договору:</w:t>
            </w:r>
            <w:r w:rsidRPr="007B20DB">
              <w:rPr>
                <w:b/>
                <w:bCs/>
                <w:color w:val="000000"/>
                <w:sz w:val="22"/>
                <w:szCs w:val="22"/>
                <w:lang w:val="uk-UA"/>
              </w:rPr>
              <w:br/>
            </w:r>
            <w:r w:rsidRPr="007B20DB">
              <w:rPr>
                <w:color w:val="000000"/>
                <w:sz w:val="22"/>
                <w:szCs w:val="22"/>
                <w:lang w:val="uk-UA"/>
              </w:rPr>
              <w:t>12 календарних місяців з дати набрання чинності договором.</w:t>
            </w:r>
          </w:p>
          <w:p w14:paraId="6BA51757" w14:textId="7DBD3389" w:rsidR="00BA5C9F" w:rsidRDefault="00BA5C9F" w:rsidP="007B20DB">
            <w:pPr>
              <w:rPr>
                <w:color w:val="000000"/>
                <w:sz w:val="22"/>
                <w:szCs w:val="22"/>
                <w:lang w:val="uk-UA"/>
              </w:rPr>
            </w:pPr>
            <w:r w:rsidRPr="00BA5C9F">
              <w:rPr>
                <w:b/>
                <w:bCs/>
                <w:color w:val="000000"/>
                <w:sz w:val="22"/>
                <w:szCs w:val="22"/>
                <w:lang w:val="uk-UA"/>
              </w:rPr>
              <w:t>Франшиза</w:t>
            </w:r>
            <w:r>
              <w:rPr>
                <w:color w:val="000000"/>
                <w:sz w:val="22"/>
                <w:szCs w:val="22"/>
                <w:lang w:val="uk-UA"/>
              </w:rPr>
              <w:t xml:space="preserve"> – 0%.</w:t>
            </w:r>
          </w:p>
          <w:p w14:paraId="063B25F8" w14:textId="13BA6B4D" w:rsidR="007B20DB" w:rsidRPr="009C3901" w:rsidRDefault="009C3901" w:rsidP="009C3901">
            <w:pPr>
              <w:rPr>
                <w:bCs/>
                <w:color w:val="000000" w:themeColor="text1"/>
                <w:spacing w:val="-4"/>
                <w:sz w:val="22"/>
                <w:szCs w:val="22"/>
                <w:lang w:val="uk-UA"/>
              </w:rPr>
            </w:pPr>
            <w:r w:rsidRPr="009C3901">
              <w:rPr>
                <w:bCs/>
                <w:color w:val="000000" w:themeColor="text1"/>
                <w:spacing w:val="-4"/>
                <w:sz w:val="22"/>
                <w:szCs w:val="22"/>
                <w:lang w:val="uk-UA"/>
              </w:rPr>
              <w:t>Для реалізації умов ДМС Учасник має право залучати страхового брокера для здійснення посередницьких функцій між Страховою компанією, Надавачами медичних послуг та Замовником. Оплата послуг такого брокера включається до загальної вартості пропозиції Учасника і не може бути виставлена Замовнику окремим або додатковим платежем. Участь брокера не впливає на відповідальність Учасника перед Замовником за виконання умов ДМС.</w:t>
            </w:r>
          </w:p>
        </w:tc>
      </w:tr>
      <w:tr w:rsidR="004577A7" w:rsidRPr="00557A29" w14:paraId="59EA33A3" w14:textId="77777777" w:rsidTr="00BA5C9F">
        <w:trPr>
          <w:trHeight w:val="367"/>
        </w:trPr>
        <w:tc>
          <w:tcPr>
            <w:tcW w:w="10206" w:type="dxa"/>
            <w:gridSpan w:val="2"/>
            <w:shd w:val="clear" w:color="auto" w:fill="D9D9D9" w:themeFill="background1" w:themeFillShade="D9"/>
            <w:vAlign w:val="center"/>
          </w:tcPr>
          <w:p w14:paraId="32EA19BD" w14:textId="3F22EDA6" w:rsidR="004577A7" w:rsidRPr="00A31292" w:rsidRDefault="00A31292" w:rsidP="00A31292">
            <w:pPr>
              <w:jc w:val="center"/>
              <w:rPr>
                <w:b/>
                <w:bCs/>
                <w:color w:val="000000"/>
                <w:sz w:val="22"/>
                <w:szCs w:val="22"/>
                <w:lang w:val="uk-UA"/>
              </w:rPr>
            </w:pPr>
            <w:r w:rsidRPr="00A31292">
              <w:rPr>
                <w:b/>
                <w:bCs/>
                <w:color w:val="000000"/>
                <w:sz w:val="22"/>
                <w:szCs w:val="22"/>
                <w:lang w:val="uk-UA"/>
              </w:rPr>
              <w:t xml:space="preserve">Основні вимоги до </w:t>
            </w:r>
            <w:r w:rsidRPr="00A31292">
              <w:rPr>
                <w:rFonts w:eastAsia="Arial Unicode MS"/>
                <w:b/>
                <w:sz w:val="22"/>
                <w:szCs w:val="22"/>
                <w:lang w:val="uk-UA"/>
              </w:rPr>
              <w:t>страхового покриття</w:t>
            </w:r>
          </w:p>
        </w:tc>
      </w:tr>
      <w:tr w:rsidR="009E7317" w:rsidRPr="00557A29" w14:paraId="574886EC" w14:textId="77777777" w:rsidTr="009501B4">
        <w:trPr>
          <w:trHeight w:val="367"/>
        </w:trPr>
        <w:tc>
          <w:tcPr>
            <w:tcW w:w="6379" w:type="dxa"/>
          </w:tcPr>
          <w:p w14:paraId="43E302FA" w14:textId="77777777" w:rsidR="00805C52" w:rsidRPr="006C1B4D" w:rsidRDefault="00805C52" w:rsidP="00805C52">
            <w:pPr>
              <w:rPr>
                <w:b/>
                <w:bCs/>
                <w:color w:val="000000"/>
                <w:sz w:val="22"/>
                <w:szCs w:val="22"/>
                <w:lang w:val="uk-UA"/>
              </w:rPr>
            </w:pPr>
            <w:r w:rsidRPr="006C1B4D">
              <w:rPr>
                <w:b/>
                <w:bCs/>
                <w:color w:val="000000"/>
                <w:sz w:val="22"/>
                <w:szCs w:val="22"/>
                <w:lang w:val="uk-UA"/>
              </w:rPr>
              <w:t>Територія покриття</w:t>
            </w:r>
          </w:p>
          <w:p w14:paraId="72DB976C" w14:textId="2CE7AAC0" w:rsidR="009E7317" w:rsidRPr="006C1B4D" w:rsidRDefault="00805C52" w:rsidP="009E7317">
            <w:pPr>
              <w:rPr>
                <w:color w:val="000000"/>
                <w:sz w:val="22"/>
                <w:szCs w:val="22"/>
                <w:lang w:val="uk-UA"/>
              </w:rPr>
            </w:pPr>
            <w:r w:rsidRPr="006C1B4D">
              <w:rPr>
                <w:color w:val="000000"/>
                <w:sz w:val="22"/>
                <w:szCs w:val="22"/>
                <w:lang w:val="uk-UA"/>
              </w:rPr>
              <w:t xml:space="preserve">Послуги мають надаватися </w:t>
            </w:r>
            <w:r w:rsidRPr="006C1B4D">
              <w:rPr>
                <w:b/>
                <w:bCs/>
                <w:color w:val="000000"/>
                <w:sz w:val="22"/>
                <w:szCs w:val="22"/>
                <w:lang w:val="uk-UA"/>
              </w:rPr>
              <w:t>по всій території України</w:t>
            </w:r>
            <w:r w:rsidRPr="006C1B4D">
              <w:rPr>
                <w:color w:val="000000"/>
                <w:sz w:val="22"/>
                <w:szCs w:val="22"/>
                <w:lang w:val="uk-UA"/>
              </w:rPr>
              <w:t xml:space="preserve">, за винятком тимчасово окупованих територій, </w:t>
            </w:r>
            <w:r w:rsidR="009E7317" w:rsidRPr="006C1B4D">
              <w:rPr>
                <w:color w:val="000000"/>
                <w:sz w:val="22"/>
                <w:szCs w:val="22"/>
                <w:lang w:val="uk-UA"/>
              </w:rPr>
              <w:t xml:space="preserve">охоплюючи клініки класу "А" та "А+" (за їх наявності). </w:t>
            </w:r>
          </w:p>
          <w:p w14:paraId="116F742C" w14:textId="3F73BDFD" w:rsidR="009E7317" w:rsidRPr="006C1B4D" w:rsidRDefault="009E7317" w:rsidP="009E7317">
            <w:pPr>
              <w:rPr>
                <w:color w:val="000000"/>
                <w:sz w:val="22"/>
                <w:szCs w:val="22"/>
                <w:lang w:val="uk-UA"/>
              </w:rPr>
            </w:pPr>
            <w:r w:rsidRPr="006C1B4D">
              <w:rPr>
                <w:i/>
                <w:iCs/>
                <w:color w:val="000000"/>
                <w:sz w:val="22"/>
                <w:szCs w:val="22"/>
                <w:lang w:val="uk-UA"/>
              </w:rPr>
              <w:t>Учасник має надати класифікацію медичних закладів, відповідно до внутрішнього розподілу.</w:t>
            </w:r>
          </w:p>
        </w:tc>
        <w:tc>
          <w:tcPr>
            <w:tcW w:w="3827" w:type="dxa"/>
          </w:tcPr>
          <w:p w14:paraId="7BC8894F" w14:textId="77777777" w:rsidR="009E7317" w:rsidRPr="00A3721F" w:rsidRDefault="009E7317" w:rsidP="001F285A">
            <w:pPr>
              <w:pStyle w:val="aa"/>
              <w:spacing w:before="0" w:beforeAutospacing="0" w:after="0" w:afterAutospacing="0"/>
              <w:contextualSpacing/>
              <w:jc w:val="center"/>
              <w:rPr>
                <w:rFonts w:ascii="Times New Roman" w:hAnsi="Times New Roman" w:cs="Times New Roman"/>
                <w:b/>
                <w:sz w:val="22"/>
                <w:szCs w:val="22"/>
                <w:lang w:val="uk-UA"/>
              </w:rPr>
            </w:pPr>
          </w:p>
        </w:tc>
      </w:tr>
      <w:tr w:rsidR="000F1E4E" w:rsidRPr="00557A29" w14:paraId="6E37F20E" w14:textId="77777777" w:rsidTr="009501B4">
        <w:trPr>
          <w:trHeight w:val="367"/>
        </w:trPr>
        <w:tc>
          <w:tcPr>
            <w:tcW w:w="6379" w:type="dxa"/>
          </w:tcPr>
          <w:p w14:paraId="5DFA8EC3" w14:textId="15182530" w:rsidR="000F1E4E" w:rsidRPr="006C1B4D" w:rsidRDefault="00A84166" w:rsidP="009E7317">
            <w:pPr>
              <w:rPr>
                <w:color w:val="000000"/>
                <w:sz w:val="22"/>
                <w:szCs w:val="22"/>
                <w:lang w:val="uk-UA"/>
              </w:rPr>
            </w:pPr>
            <w:r w:rsidRPr="006C1B4D">
              <w:rPr>
                <w:color w:val="000000"/>
                <w:sz w:val="22"/>
                <w:szCs w:val="22"/>
                <w:lang w:val="uk-UA"/>
              </w:rPr>
              <w:t xml:space="preserve">Страхова сума на 1 особу має становити не менше </w:t>
            </w:r>
            <w:r w:rsidRPr="006C1B4D">
              <w:rPr>
                <w:b/>
                <w:bCs/>
                <w:color w:val="000000"/>
                <w:sz w:val="22"/>
                <w:szCs w:val="22"/>
                <w:lang w:val="uk-UA"/>
              </w:rPr>
              <w:t>350 000 грн.</w:t>
            </w:r>
          </w:p>
        </w:tc>
        <w:tc>
          <w:tcPr>
            <w:tcW w:w="3827" w:type="dxa"/>
          </w:tcPr>
          <w:p w14:paraId="7043A5AE" w14:textId="77777777" w:rsidR="000F1E4E" w:rsidRPr="00A3721F" w:rsidRDefault="000F1E4E" w:rsidP="001F285A">
            <w:pPr>
              <w:pStyle w:val="aa"/>
              <w:spacing w:before="0" w:beforeAutospacing="0" w:after="0" w:afterAutospacing="0"/>
              <w:contextualSpacing/>
              <w:jc w:val="center"/>
              <w:rPr>
                <w:rFonts w:ascii="Times New Roman" w:hAnsi="Times New Roman" w:cs="Times New Roman"/>
                <w:b/>
                <w:sz w:val="22"/>
                <w:szCs w:val="22"/>
                <w:lang w:val="uk-UA"/>
              </w:rPr>
            </w:pPr>
          </w:p>
        </w:tc>
      </w:tr>
      <w:tr w:rsidR="003121DD" w:rsidRPr="00557A29" w14:paraId="5AAD5CB9" w14:textId="77777777" w:rsidTr="009501B4">
        <w:trPr>
          <w:trHeight w:val="367"/>
        </w:trPr>
        <w:tc>
          <w:tcPr>
            <w:tcW w:w="6379" w:type="dxa"/>
          </w:tcPr>
          <w:p w14:paraId="1573B2D5" w14:textId="77777777" w:rsidR="003121DD" w:rsidRPr="00A57BDF" w:rsidRDefault="002B21F9" w:rsidP="009E7317">
            <w:pPr>
              <w:rPr>
                <w:b/>
                <w:bCs/>
                <w:color w:val="000000"/>
                <w:sz w:val="22"/>
                <w:szCs w:val="22"/>
                <w:lang w:val="uk-UA"/>
              </w:rPr>
            </w:pPr>
            <w:r w:rsidRPr="00A57BDF">
              <w:rPr>
                <w:b/>
                <w:bCs/>
                <w:color w:val="000000"/>
                <w:sz w:val="22"/>
                <w:szCs w:val="22"/>
                <w:lang w:val="uk-UA"/>
              </w:rPr>
              <w:t>Загальний корпоративний ліміт на виключення.</w:t>
            </w:r>
          </w:p>
          <w:p w14:paraId="62483FA5" w14:textId="77777777" w:rsidR="00A57BDF" w:rsidRDefault="00A57BDF" w:rsidP="009E7317">
            <w:pPr>
              <w:rPr>
                <w:color w:val="000000"/>
                <w:sz w:val="22"/>
                <w:szCs w:val="22"/>
                <w:lang w:val="uk-UA"/>
              </w:rPr>
            </w:pPr>
            <w:r w:rsidRPr="00A57BDF">
              <w:rPr>
                <w:color w:val="000000"/>
                <w:sz w:val="22"/>
                <w:szCs w:val="22"/>
                <w:lang w:val="uk-UA"/>
              </w:rPr>
              <w:t xml:space="preserve">Загальна сума корпоративного ліміту на виключення не менше </w:t>
            </w:r>
            <w:r w:rsidRPr="00A57BDF">
              <w:rPr>
                <w:b/>
                <w:bCs/>
                <w:color w:val="000000"/>
                <w:sz w:val="22"/>
                <w:szCs w:val="22"/>
                <w:lang w:val="uk-UA"/>
              </w:rPr>
              <w:t>500 000 грн на рік</w:t>
            </w:r>
            <w:r w:rsidRPr="00A57BDF">
              <w:rPr>
                <w:color w:val="000000"/>
                <w:sz w:val="22"/>
                <w:szCs w:val="22"/>
                <w:lang w:val="uk-UA"/>
              </w:rPr>
              <w:t xml:space="preserve">, з </w:t>
            </w:r>
            <w:r w:rsidRPr="00A57BDF">
              <w:rPr>
                <w:b/>
                <w:bCs/>
                <w:color w:val="000000"/>
                <w:sz w:val="22"/>
                <w:szCs w:val="22"/>
                <w:lang w:val="uk-UA"/>
              </w:rPr>
              <w:t>франшизою 0%.</w:t>
            </w:r>
            <w:r w:rsidRPr="00A57BDF">
              <w:rPr>
                <w:color w:val="000000"/>
                <w:sz w:val="22"/>
                <w:szCs w:val="22"/>
                <w:lang w:val="uk-UA"/>
              </w:rPr>
              <w:t xml:space="preserve"> </w:t>
            </w:r>
          </w:p>
          <w:p w14:paraId="5349EDE8" w14:textId="2DD5130A" w:rsidR="002B21F9" w:rsidRPr="00A84166" w:rsidRDefault="00A57BDF" w:rsidP="009E7317">
            <w:pPr>
              <w:rPr>
                <w:color w:val="000000"/>
                <w:sz w:val="22"/>
                <w:szCs w:val="22"/>
                <w:lang w:val="uk-UA"/>
              </w:rPr>
            </w:pPr>
            <w:r w:rsidRPr="00A57BDF">
              <w:rPr>
                <w:color w:val="000000"/>
                <w:sz w:val="22"/>
                <w:szCs w:val="22"/>
                <w:lang w:val="uk-UA"/>
              </w:rPr>
              <w:t>Компенсація вартості медикаментів, медичних послуг, діагностики та лікування захворювань. Ліміт може бути використаний для покриття франшиз, збільшення лімітів, а також для отримання медичних послуг та товарів, що не передбачені основною програмою.</w:t>
            </w:r>
          </w:p>
        </w:tc>
        <w:tc>
          <w:tcPr>
            <w:tcW w:w="3827" w:type="dxa"/>
          </w:tcPr>
          <w:p w14:paraId="5638C368" w14:textId="77777777" w:rsidR="003121DD" w:rsidRPr="00A3721F" w:rsidRDefault="003121DD" w:rsidP="001F285A">
            <w:pPr>
              <w:pStyle w:val="aa"/>
              <w:spacing w:before="0" w:beforeAutospacing="0" w:after="0" w:afterAutospacing="0"/>
              <w:contextualSpacing/>
              <w:jc w:val="center"/>
              <w:rPr>
                <w:rFonts w:ascii="Times New Roman" w:hAnsi="Times New Roman" w:cs="Times New Roman"/>
                <w:b/>
                <w:sz w:val="22"/>
                <w:szCs w:val="22"/>
                <w:lang w:val="uk-UA"/>
              </w:rPr>
            </w:pPr>
          </w:p>
        </w:tc>
      </w:tr>
      <w:tr w:rsidR="00973C7C" w:rsidRPr="00557A29" w14:paraId="7A35AA06" w14:textId="77777777" w:rsidTr="009501B4">
        <w:trPr>
          <w:trHeight w:val="367"/>
        </w:trPr>
        <w:tc>
          <w:tcPr>
            <w:tcW w:w="6379" w:type="dxa"/>
          </w:tcPr>
          <w:p w14:paraId="7F30D4CE" w14:textId="77777777" w:rsidR="000154F0" w:rsidRPr="000154F0" w:rsidRDefault="000154F0" w:rsidP="000154F0">
            <w:pPr>
              <w:rPr>
                <w:b/>
                <w:bCs/>
                <w:color w:val="000000"/>
                <w:sz w:val="22"/>
                <w:szCs w:val="22"/>
                <w:lang w:val="uk-UA"/>
              </w:rPr>
            </w:pPr>
            <w:r w:rsidRPr="000154F0">
              <w:rPr>
                <w:b/>
                <w:bCs/>
                <w:color w:val="000000"/>
                <w:sz w:val="22"/>
                <w:szCs w:val="22"/>
                <w:lang w:val="uk-UA"/>
              </w:rPr>
              <w:t>Страхова програма має включати обов’язково:</w:t>
            </w:r>
          </w:p>
          <w:p w14:paraId="0F60F10E" w14:textId="79749413" w:rsidR="000154F0" w:rsidRPr="000154F0" w:rsidRDefault="000154F0" w:rsidP="000154F0">
            <w:pPr>
              <w:numPr>
                <w:ilvl w:val="0"/>
                <w:numId w:val="34"/>
              </w:numPr>
              <w:rPr>
                <w:color w:val="000000"/>
                <w:sz w:val="22"/>
                <w:szCs w:val="22"/>
                <w:lang w:val="uk-UA"/>
              </w:rPr>
            </w:pPr>
            <w:r w:rsidRPr="000154F0">
              <w:rPr>
                <w:color w:val="000000"/>
                <w:sz w:val="22"/>
                <w:szCs w:val="22"/>
                <w:lang w:val="uk-UA"/>
              </w:rPr>
              <w:t xml:space="preserve">Гострі захворювання (включно із станами та синдромами) </w:t>
            </w:r>
          </w:p>
          <w:p w14:paraId="150C5046" w14:textId="77777777" w:rsidR="000154F0" w:rsidRPr="000154F0" w:rsidRDefault="000154F0" w:rsidP="000154F0">
            <w:pPr>
              <w:numPr>
                <w:ilvl w:val="0"/>
                <w:numId w:val="34"/>
              </w:numPr>
              <w:rPr>
                <w:color w:val="000000"/>
                <w:sz w:val="22"/>
                <w:szCs w:val="22"/>
                <w:lang w:val="uk-UA"/>
              </w:rPr>
            </w:pPr>
            <w:r w:rsidRPr="000154F0">
              <w:rPr>
                <w:color w:val="000000"/>
                <w:sz w:val="22"/>
                <w:szCs w:val="22"/>
                <w:lang w:val="uk-UA"/>
              </w:rPr>
              <w:t>Хронічні захворювання у стадії загострення</w:t>
            </w:r>
          </w:p>
          <w:p w14:paraId="14704B06" w14:textId="77777777" w:rsidR="000154F0" w:rsidRPr="000154F0" w:rsidRDefault="000154F0" w:rsidP="000154F0">
            <w:pPr>
              <w:numPr>
                <w:ilvl w:val="1"/>
                <w:numId w:val="34"/>
              </w:numPr>
              <w:rPr>
                <w:color w:val="000000"/>
                <w:sz w:val="22"/>
                <w:szCs w:val="22"/>
                <w:lang w:val="uk-UA"/>
              </w:rPr>
            </w:pPr>
            <w:r w:rsidRPr="000154F0">
              <w:rPr>
                <w:color w:val="000000"/>
                <w:sz w:val="22"/>
                <w:szCs w:val="22"/>
                <w:lang w:val="uk-UA"/>
              </w:rPr>
              <w:t>Покриття не більше 2 випадків загострення на рік по кожній нозології;</w:t>
            </w:r>
          </w:p>
          <w:p w14:paraId="32FAE47F" w14:textId="77777777" w:rsidR="000154F0" w:rsidRPr="000154F0" w:rsidRDefault="000154F0" w:rsidP="000154F0">
            <w:pPr>
              <w:numPr>
                <w:ilvl w:val="1"/>
                <w:numId w:val="34"/>
              </w:numPr>
              <w:rPr>
                <w:color w:val="000000"/>
                <w:sz w:val="22"/>
                <w:szCs w:val="22"/>
                <w:lang w:val="uk-UA"/>
              </w:rPr>
            </w:pPr>
            <w:r w:rsidRPr="000154F0">
              <w:rPr>
                <w:color w:val="000000"/>
                <w:sz w:val="22"/>
                <w:szCs w:val="22"/>
                <w:lang w:val="uk-UA"/>
              </w:rPr>
              <w:t>Максимальний термін лікування — 30 днів на кожен випадок.</w:t>
            </w:r>
          </w:p>
          <w:p w14:paraId="5E1CA245" w14:textId="77777777" w:rsidR="000154F0" w:rsidRPr="000154F0" w:rsidRDefault="000154F0" w:rsidP="000154F0">
            <w:pPr>
              <w:numPr>
                <w:ilvl w:val="0"/>
                <w:numId w:val="34"/>
              </w:numPr>
              <w:rPr>
                <w:color w:val="000000"/>
                <w:sz w:val="22"/>
                <w:szCs w:val="22"/>
                <w:lang w:val="uk-UA"/>
              </w:rPr>
            </w:pPr>
            <w:r w:rsidRPr="000154F0">
              <w:rPr>
                <w:color w:val="000000"/>
                <w:sz w:val="22"/>
                <w:szCs w:val="22"/>
                <w:lang w:val="uk-UA"/>
              </w:rPr>
              <w:t>Хронічні захворювання у стадії ремісії</w:t>
            </w:r>
          </w:p>
          <w:p w14:paraId="0B8A0B82" w14:textId="77777777" w:rsidR="000154F0" w:rsidRPr="000154F0" w:rsidRDefault="000154F0" w:rsidP="000154F0">
            <w:pPr>
              <w:numPr>
                <w:ilvl w:val="1"/>
                <w:numId w:val="34"/>
              </w:numPr>
              <w:rPr>
                <w:color w:val="000000"/>
                <w:sz w:val="22"/>
                <w:szCs w:val="22"/>
                <w:lang w:val="uk-UA"/>
              </w:rPr>
            </w:pPr>
            <w:r w:rsidRPr="000154F0">
              <w:rPr>
                <w:color w:val="000000"/>
                <w:sz w:val="22"/>
                <w:szCs w:val="22"/>
                <w:lang w:val="uk-UA"/>
              </w:rPr>
              <w:t>Покриття до 2 курсів лікування на рік;</w:t>
            </w:r>
          </w:p>
          <w:p w14:paraId="49E836EB" w14:textId="77777777" w:rsidR="000154F0" w:rsidRPr="000154F0" w:rsidRDefault="000154F0" w:rsidP="000154F0">
            <w:pPr>
              <w:numPr>
                <w:ilvl w:val="1"/>
                <w:numId w:val="34"/>
              </w:numPr>
              <w:rPr>
                <w:color w:val="000000"/>
                <w:sz w:val="22"/>
                <w:szCs w:val="22"/>
                <w:lang w:val="uk-UA"/>
              </w:rPr>
            </w:pPr>
            <w:r w:rsidRPr="000154F0">
              <w:rPr>
                <w:color w:val="000000"/>
                <w:sz w:val="22"/>
                <w:szCs w:val="22"/>
                <w:lang w:val="uk-UA"/>
              </w:rPr>
              <w:t>До 30 днів лікування/курс.</w:t>
            </w:r>
          </w:p>
          <w:p w14:paraId="6C8FB427" w14:textId="77777777" w:rsidR="000154F0" w:rsidRPr="000154F0" w:rsidRDefault="000154F0" w:rsidP="000154F0">
            <w:pPr>
              <w:numPr>
                <w:ilvl w:val="0"/>
                <w:numId w:val="34"/>
              </w:numPr>
              <w:rPr>
                <w:color w:val="000000"/>
                <w:sz w:val="22"/>
                <w:szCs w:val="22"/>
                <w:lang w:val="uk-UA"/>
              </w:rPr>
            </w:pPr>
            <w:r w:rsidRPr="000154F0">
              <w:rPr>
                <w:color w:val="000000"/>
                <w:sz w:val="22"/>
                <w:szCs w:val="22"/>
                <w:lang w:val="uk-UA"/>
              </w:rPr>
              <w:t>Травми, опіки, отруєння та інші гострі стани — покриття включено.</w:t>
            </w:r>
          </w:p>
          <w:p w14:paraId="243CC247" w14:textId="77777777" w:rsidR="00973C7C" w:rsidRPr="00A57BDF" w:rsidRDefault="00973C7C" w:rsidP="009E7317">
            <w:pPr>
              <w:rPr>
                <w:b/>
                <w:bCs/>
                <w:color w:val="000000"/>
                <w:sz w:val="22"/>
                <w:szCs w:val="22"/>
                <w:lang w:val="uk-UA"/>
              </w:rPr>
            </w:pPr>
          </w:p>
        </w:tc>
        <w:tc>
          <w:tcPr>
            <w:tcW w:w="3827" w:type="dxa"/>
          </w:tcPr>
          <w:p w14:paraId="49F5EA98" w14:textId="77777777" w:rsidR="00973C7C" w:rsidRPr="00A3721F" w:rsidRDefault="00973C7C" w:rsidP="001F285A">
            <w:pPr>
              <w:pStyle w:val="aa"/>
              <w:spacing w:before="0" w:beforeAutospacing="0" w:after="0" w:afterAutospacing="0"/>
              <w:contextualSpacing/>
              <w:jc w:val="center"/>
              <w:rPr>
                <w:rFonts w:ascii="Times New Roman" w:hAnsi="Times New Roman" w:cs="Times New Roman"/>
                <w:b/>
                <w:sz w:val="22"/>
                <w:szCs w:val="22"/>
                <w:lang w:val="uk-UA"/>
              </w:rPr>
            </w:pPr>
          </w:p>
        </w:tc>
      </w:tr>
      <w:tr w:rsidR="00BB3E7D" w:rsidRPr="00557A29" w14:paraId="0D0B4901" w14:textId="77777777" w:rsidTr="00BA5C9F">
        <w:trPr>
          <w:trHeight w:val="367"/>
        </w:trPr>
        <w:tc>
          <w:tcPr>
            <w:tcW w:w="10206" w:type="dxa"/>
            <w:gridSpan w:val="2"/>
          </w:tcPr>
          <w:p w14:paraId="411DF7E4" w14:textId="77777777" w:rsidR="00FA1BA6" w:rsidRDefault="00BB3E7D" w:rsidP="00AE0243">
            <w:pPr>
              <w:pStyle w:val="aa"/>
              <w:shd w:val="clear" w:color="auto" w:fill="D1D1D1" w:themeFill="background2" w:themeFillShade="E6"/>
              <w:spacing w:before="0" w:beforeAutospacing="0" w:after="0" w:afterAutospacing="0"/>
              <w:contextualSpacing/>
              <w:jc w:val="center"/>
              <w:rPr>
                <w:rFonts w:ascii="Times New Roman" w:hAnsi="Times New Roman" w:cs="Times New Roman"/>
                <w:b/>
                <w:bCs/>
                <w:color w:val="000000"/>
                <w:sz w:val="22"/>
                <w:szCs w:val="22"/>
                <w:lang w:val="uk-UA"/>
              </w:rPr>
            </w:pPr>
            <w:r w:rsidRPr="00BB3E7D">
              <w:rPr>
                <w:rFonts w:ascii="Times New Roman" w:hAnsi="Times New Roman" w:cs="Times New Roman"/>
                <w:b/>
                <w:bCs/>
                <w:color w:val="000000"/>
                <w:sz w:val="22"/>
                <w:szCs w:val="22"/>
                <w:lang w:val="uk-UA"/>
              </w:rPr>
              <w:t xml:space="preserve">Амбулаторно-поліклінічна допомога </w:t>
            </w:r>
          </w:p>
          <w:p w14:paraId="0C96B786" w14:textId="35BBB388" w:rsidR="00BB3E7D" w:rsidRPr="00BB3E7D" w:rsidRDefault="00BB3E7D" w:rsidP="00AE0243">
            <w:pPr>
              <w:pStyle w:val="aa"/>
              <w:shd w:val="clear" w:color="auto" w:fill="D1D1D1" w:themeFill="background2" w:themeFillShade="E6"/>
              <w:spacing w:before="0" w:beforeAutospacing="0" w:after="0" w:afterAutospacing="0"/>
              <w:contextualSpacing/>
              <w:jc w:val="center"/>
              <w:rPr>
                <w:rFonts w:ascii="Times New Roman" w:hAnsi="Times New Roman" w:cs="Times New Roman"/>
                <w:b/>
                <w:bCs/>
                <w:sz w:val="22"/>
                <w:szCs w:val="22"/>
                <w:lang w:val="uk-UA"/>
              </w:rPr>
            </w:pPr>
            <w:r w:rsidRPr="00BB3E7D">
              <w:rPr>
                <w:rFonts w:ascii="Times New Roman" w:hAnsi="Times New Roman" w:cs="Times New Roman"/>
                <w:b/>
                <w:bCs/>
                <w:color w:val="000000"/>
                <w:sz w:val="22"/>
                <w:szCs w:val="22"/>
                <w:lang w:val="uk-UA"/>
              </w:rPr>
              <w:t>(стаціонар на дому та денний стаціонар)</w:t>
            </w:r>
          </w:p>
        </w:tc>
      </w:tr>
      <w:tr w:rsidR="00BB3E7D" w:rsidRPr="00557A29" w14:paraId="405BB667" w14:textId="77777777" w:rsidTr="009501B4">
        <w:trPr>
          <w:trHeight w:val="367"/>
        </w:trPr>
        <w:tc>
          <w:tcPr>
            <w:tcW w:w="6379" w:type="dxa"/>
          </w:tcPr>
          <w:p w14:paraId="749E7343" w14:textId="77777777" w:rsidR="003F21F2" w:rsidRPr="003F21F2" w:rsidRDefault="003F21F2" w:rsidP="00BA5C9F">
            <w:pPr>
              <w:rPr>
                <w:sz w:val="22"/>
                <w:szCs w:val="22"/>
                <w:lang w:val="uk-UA" w:eastAsia="uk-UA"/>
              </w:rPr>
            </w:pPr>
            <w:r w:rsidRPr="003F21F2">
              <w:rPr>
                <w:sz w:val="22"/>
                <w:szCs w:val="22"/>
                <w:lang w:val="uk-UA" w:eastAsia="uk-UA"/>
              </w:rPr>
              <w:t>Забезпечується у межах страхової суми.</w:t>
            </w:r>
          </w:p>
          <w:p w14:paraId="7DB8B644" w14:textId="77777777" w:rsidR="003F21F2" w:rsidRPr="00BA5C9F" w:rsidRDefault="003F21F2" w:rsidP="00BA5C9F">
            <w:pPr>
              <w:rPr>
                <w:b/>
                <w:bCs/>
                <w:sz w:val="22"/>
                <w:szCs w:val="22"/>
                <w:u w:val="single"/>
                <w:lang w:val="uk-UA" w:eastAsia="uk-UA"/>
              </w:rPr>
            </w:pPr>
            <w:r w:rsidRPr="00BA5C9F">
              <w:rPr>
                <w:b/>
                <w:bCs/>
                <w:sz w:val="22"/>
                <w:szCs w:val="22"/>
                <w:u w:val="single"/>
                <w:lang w:val="uk-UA" w:eastAsia="uk-UA"/>
              </w:rPr>
              <w:t>Включає:</w:t>
            </w:r>
          </w:p>
          <w:p w14:paraId="32354252" w14:textId="77777777" w:rsidR="003F21F2" w:rsidRPr="003F21F2" w:rsidRDefault="003F21F2" w:rsidP="00BA5C9F">
            <w:pPr>
              <w:numPr>
                <w:ilvl w:val="1"/>
                <w:numId w:val="35"/>
              </w:numPr>
              <w:spacing w:after="100" w:afterAutospacing="1"/>
              <w:rPr>
                <w:sz w:val="22"/>
                <w:szCs w:val="22"/>
                <w:lang w:val="uk-UA" w:eastAsia="uk-UA"/>
              </w:rPr>
            </w:pPr>
            <w:r w:rsidRPr="003F21F2">
              <w:rPr>
                <w:sz w:val="22"/>
                <w:szCs w:val="22"/>
                <w:lang w:val="uk-UA" w:eastAsia="uk-UA"/>
              </w:rPr>
              <w:t>консультації лікарів загальної практики та вузькопрофільних фахівців;</w:t>
            </w:r>
          </w:p>
          <w:p w14:paraId="403E01C1" w14:textId="77777777" w:rsidR="003F21F2" w:rsidRPr="003F21F2" w:rsidRDefault="003F21F2" w:rsidP="003F21F2">
            <w:pPr>
              <w:numPr>
                <w:ilvl w:val="1"/>
                <w:numId w:val="35"/>
              </w:numPr>
              <w:spacing w:before="100" w:beforeAutospacing="1" w:after="100" w:afterAutospacing="1"/>
              <w:rPr>
                <w:sz w:val="22"/>
                <w:szCs w:val="22"/>
                <w:lang w:val="uk-UA" w:eastAsia="uk-UA"/>
              </w:rPr>
            </w:pPr>
            <w:r w:rsidRPr="003F21F2">
              <w:rPr>
                <w:sz w:val="22"/>
                <w:szCs w:val="22"/>
                <w:lang w:val="uk-UA" w:eastAsia="uk-UA"/>
              </w:rPr>
              <w:lastRenderedPageBreak/>
              <w:t>повторні консультації;</w:t>
            </w:r>
          </w:p>
          <w:p w14:paraId="25D62B45" w14:textId="77777777" w:rsidR="003F21F2" w:rsidRPr="003F21F2" w:rsidRDefault="003F21F2" w:rsidP="003F21F2">
            <w:pPr>
              <w:numPr>
                <w:ilvl w:val="1"/>
                <w:numId w:val="35"/>
              </w:numPr>
              <w:spacing w:before="100" w:beforeAutospacing="1" w:after="100" w:afterAutospacing="1"/>
              <w:rPr>
                <w:sz w:val="22"/>
                <w:szCs w:val="22"/>
                <w:lang w:val="uk-UA" w:eastAsia="uk-UA"/>
              </w:rPr>
            </w:pPr>
            <w:r w:rsidRPr="003F21F2">
              <w:rPr>
                <w:sz w:val="22"/>
                <w:szCs w:val="22"/>
                <w:lang w:val="uk-UA" w:eastAsia="uk-UA"/>
              </w:rPr>
              <w:t>діагностику та консультації до встановлення остаточного діагнозу;</w:t>
            </w:r>
          </w:p>
          <w:p w14:paraId="2446CDF6" w14:textId="77777777" w:rsidR="003F21F2" w:rsidRPr="003F21F2" w:rsidRDefault="003F21F2" w:rsidP="00BA5C9F">
            <w:pPr>
              <w:numPr>
                <w:ilvl w:val="1"/>
                <w:numId w:val="35"/>
              </w:numPr>
              <w:spacing w:before="100" w:beforeAutospacing="1"/>
              <w:rPr>
                <w:sz w:val="22"/>
                <w:szCs w:val="22"/>
                <w:lang w:val="uk-UA" w:eastAsia="uk-UA"/>
              </w:rPr>
            </w:pPr>
            <w:r w:rsidRPr="003F21F2">
              <w:rPr>
                <w:sz w:val="22"/>
                <w:szCs w:val="22"/>
                <w:lang w:val="uk-UA" w:eastAsia="uk-UA"/>
              </w:rPr>
              <w:t>лабораторні та інструментальні дослідження.</w:t>
            </w:r>
          </w:p>
          <w:p w14:paraId="650C1CFF" w14:textId="66B397BC" w:rsidR="00BB3E7D" w:rsidRPr="00D33591" w:rsidRDefault="00BB3E7D" w:rsidP="00D33591">
            <w:pPr>
              <w:rPr>
                <w:color w:val="000000"/>
                <w:sz w:val="22"/>
                <w:szCs w:val="22"/>
                <w:lang w:val="uk-UA"/>
              </w:rPr>
            </w:pPr>
          </w:p>
        </w:tc>
        <w:tc>
          <w:tcPr>
            <w:tcW w:w="3827" w:type="dxa"/>
          </w:tcPr>
          <w:p w14:paraId="1CC1580D" w14:textId="77777777" w:rsidR="00BB3E7D" w:rsidRPr="00A3721F" w:rsidRDefault="00BB3E7D" w:rsidP="001F285A">
            <w:pPr>
              <w:pStyle w:val="aa"/>
              <w:spacing w:before="0" w:beforeAutospacing="0" w:after="0" w:afterAutospacing="0"/>
              <w:contextualSpacing/>
              <w:jc w:val="center"/>
              <w:rPr>
                <w:rFonts w:ascii="Times New Roman" w:hAnsi="Times New Roman" w:cs="Times New Roman"/>
                <w:b/>
                <w:sz w:val="22"/>
                <w:szCs w:val="22"/>
                <w:lang w:val="uk-UA"/>
              </w:rPr>
            </w:pPr>
          </w:p>
        </w:tc>
      </w:tr>
      <w:tr w:rsidR="00FA1BA6" w:rsidRPr="00557A29" w14:paraId="3AD27F45" w14:textId="77777777" w:rsidTr="009501B4">
        <w:trPr>
          <w:trHeight w:val="367"/>
        </w:trPr>
        <w:tc>
          <w:tcPr>
            <w:tcW w:w="6379" w:type="dxa"/>
          </w:tcPr>
          <w:p w14:paraId="50372341" w14:textId="77777777" w:rsidR="00E854A7" w:rsidRPr="002210A0" w:rsidRDefault="00E854A7" w:rsidP="00E854A7">
            <w:pPr>
              <w:spacing w:before="100" w:beforeAutospacing="1" w:after="100" w:afterAutospacing="1"/>
              <w:rPr>
                <w:sz w:val="22"/>
                <w:szCs w:val="22"/>
                <w:lang w:val="uk-UA" w:eastAsia="uk-UA"/>
              </w:rPr>
            </w:pPr>
            <w:r w:rsidRPr="002210A0">
              <w:rPr>
                <w:b/>
                <w:bCs/>
                <w:sz w:val="22"/>
                <w:szCs w:val="22"/>
                <w:lang w:val="uk-UA" w:eastAsia="uk-UA"/>
              </w:rPr>
              <w:t>Рівень покриття — 100% у:</w:t>
            </w:r>
          </w:p>
          <w:p w14:paraId="6E5065AD" w14:textId="77777777" w:rsidR="00E854A7" w:rsidRPr="002210A0" w:rsidRDefault="00E854A7" w:rsidP="00BB32F8">
            <w:pPr>
              <w:numPr>
                <w:ilvl w:val="0"/>
                <w:numId w:val="36"/>
              </w:numPr>
              <w:tabs>
                <w:tab w:val="clear" w:pos="720"/>
                <w:tab w:val="num" w:pos="458"/>
              </w:tabs>
              <w:spacing w:before="100" w:beforeAutospacing="1" w:after="100" w:afterAutospacing="1"/>
              <w:ind w:left="317" w:hanging="284"/>
              <w:jc w:val="both"/>
              <w:rPr>
                <w:sz w:val="22"/>
                <w:szCs w:val="22"/>
                <w:lang w:val="uk-UA" w:eastAsia="uk-UA"/>
              </w:rPr>
            </w:pPr>
            <w:r w:rsidRPr="002210A0">
              <w:rPr>
                <w:sz w:val="22"/>
                <w:szCs w:val="22"/>
                <w:lang w:val="uk-UA" w:eastAsia="uk-UA"/>
              </w:rPr>
              <w:t xml:space="preserve">державних та відомчих </w:t>
            </w:r>
            <w:proofErr w:type="spellStart"/>
            <w:r w:rsidRPr="002210A0">
              <w:rPr>
                <w:sz w:val="22"/>
                <w:szCs w:val="22"/>
                <w:lang w:val="uk-UA" w:eastAsia="uk-UA"/>
              </w:rPr>
              <w:t>клініках</w:t>
            </w:r>
            <w:proofErr w:type="spellEnd"/>
            <w:r w:rsidRPr="002210A0">
              <w:rPr>
                <w:sz w:val="22"/>
                <w:szCs w:val="22"/>
                <w:lang w:val="uk-UA" w:eastAsia="uk-UA"/>
              </w:rPr>
              <w:t>, інститутах;</w:t>
            </w:r>
          </w:p>
          <w:p w14:paraId="1D59A1B9" w14:textId="77777777" w:rsidR="00E854A7" w:rsidRPr="002210A0" w:rsidRDefault="00E854A7" w:rsidP="00BB32F8">
            <w:pPr>
              <w:numPr>
                <w:ilvl w:val="0"/>
                <w:numId w:val="36"/>
              </w:numPr>
              <w:tabs>
                <w:tab w:val="clear" w:pos="720"/>
                <w:tab w:val="num" w:pos="458"/>
              </w:tabs>
              <w:spacing w:before="100" w:beforeAutospacing="1" w:after="100" w:afterAutospacing="1"/>
              <w:ind w:left="317" w:hanging="284"/>
              <w:jc w:val="both"/>
              <w:rPr>
                <w:sz w:val="22"/>
                <w:szCs w:val="22"/>
                <w:lang w:val="uk-UA" w:eastAsia="uk-UA"/>
              </w:rPr>
            </w:pPr>
            <w:r w:rsidRPr="002210A0">
              <w:rPr>
                <w:sz w:val="22"/>
                <w:szCs w:val="22"/>
                <w:lang w:val="uk-UA" w:eastAsia="uk-UA"/>
              </w:rPr>
              <w:t xml:space="preserve">комерційних </w:t>
            </w:r>
            <w:proofErr w:type="spellStart"/>
            <w:r w:rsidRPr="002210A0">
              <w:rPr>
                <w:sz w:val="22"/>
                <w:szCs w:val="22"/>
                <w:lang w:val="uk-UA" w:eastAsia="uk-UA"/>
              </w:rPr>
              <w:t>клініках</w:t>
            </w:r>
            <w:proofErr w:type="spellEnd"/>
            <w:r w:rsidRPr="002210A0">
              <w:rPr>
                <w:sz w:val="22"/>
                <w:szCs w:val="22"/>
                <w:lang w:val="uk-UA" w:eastAsia="uk-UA"/>
              </w:rPr>
              <w:t xml:space="preserve"> середнього рівня (наприклад: </w:t>
            </w:r>
            <w:r w:rsidRPr="002210A0">
              <w:rPr>
                <w:i/>
                <w:iCs/>
                <w:sz w:val="22"/>
                <w:szCs w:val="22"/>
                <w:lang w:val="uk-UA" w:eastAsia="uk-UA"/>
              </w:rPr>
              <w:t xml:space="preserve">Гармонія </w:t>
            </w:r>
            <w:proofErr w:type="spellStart"/>
            <w:r w:rsidRPr="002210A0">
              <w:rPr>
                <w:i/>
                <w:iCs/>
                <w:sz w:val="22"/>
                <w:szCs w:val="22"/>
                <w:lang w:val="uk-UA" w:eastAsia="uk-UA"/>
              </w:rPr>
              <w:t>здоровʼя</w:t>
            </w:r>
            <w:proofErr w:type="spellEnd"/>
            <w:r w:rsidRPr="002210A0">
              <w:rPr>
                <w:i/>
                <w:iCs/>
                <w:sz w:val="22"/>
                <w:szCs w:val="22"/>
                <w:lang w:val="uk-UA" w:eastAsia="uk-UA"/>
              </w:rPr>
              <w:t xml:space="preserve">, </w:t>
            </w:r>
            <w:proofErr w:type="spellStart"/>
            <w:r w:rsidRPr="002210A0">
              <w:rPr>
                <w:i/>
                <w:iCs/>
                <w:sz w:val="22"/>
                <w:szCs w:val="22"/>
                <w:lang w:val="uk-UA" w:eastAsia="uk-UA"/>
              </w:rPr>
              <w:t>Благомед</w:t>
            </w:r>
            <w:proofErr w:type="spellEnd"/>
            <w:r w:rsidRPr="002210A0">
              <w:rPr>
                <w:i/>
                <w:iCs/>
                <w:sz w:val="22"/>
                <w:szCs w:val="22"/>
                <w:lang w:val="uk-UA" w:eastAsia="uk-UA"/>
              </w:rPr>
              <w:t xml:space="preserve">, </w:t>
            </w:r>
            <w:proofErr w:type="spellStart"/>
            <w:r w:rsidRPr="002210A0">
              <w:rPr>
                <w:i/>
                <w:iCs/>
                <w:sz w:val="22"/>
                <w:szCs w:val="22"/>
                <w:lang w:val="uk-UA" w:eastAsia="uk-UA"/>
              </w:rPr>
              <w:t>Здоровʼя</w:t>
            </w:r>
            <w:proofErr w:type="spellEnd"/>
            <w:r w:rsidRPr="002210A0">
              <w:rPr>
                <w:i/>
                <w:iCs/>
                <w:sz w:val="22"/>
                <w:szCs w:val="22"/>
                <w:lang w:val="uk-UA" w:eastAsia="uk-UA"/>
              </w:rPr>
              <w:t xml:space="preserve"> столиці</w:t>
            </w:r>
            <w:r w:rsidRPr="002210A0">
              <w:rPr>
                <w:sz w:val="22"/>
                <w:szCs w:val="22"/>
                <w:lang w:val="uk-UA" w:eastAsia="uk-UA"/>
              </w:rPr>
              <w:t xml:space="preserve"> та ін.);</w:t>
            </w:r>
          </w:p>
          <w:p w14:paraId="12EAB935" w14:textId="77777777" w:rsidR="00915673" w:rsidRPr="002210A0" w:rsidRDefault="00E854A7" w:rsidP="00BB32F8">
            <w:pPr>
              <w:numPr>
                <w:ilvl w:val="0"/>
                <w:numId w:val="36"/>
              </w:numPr>
              <w:tabs>
                <w:tab w:val="clear" w:pos="720"/>
                <w:tab w:val="num" w:pos="458"/>
              </w:tabs>
              <w:spacing w:before="100" w:beforeAutospacing="1" w:after="100" w:afterAutospacing="1"/>
              <w:ind w:left="317" w:hanging="284"/>
              <w:jc w:val="both"/>
              <w:rPr>
                <w:color w:val="000000"/>
                <w:sz w:val="22"/>
                <w:szCs w:val="22"/>
                <w:lang w:val="uk-UA"/>
              </w:rPr>
            </w:pPr>
            <w:r w:rsidRPr="002210A0">
              <w:rPr>
                <w:sz w:val="22"/>
                <w:szCs w:val="22"/>
                <w:lang w:val="uk-UA" w:eastAsia="uk-UA"/>
              </w:rPr>
              <w:t xml:space="preserve">комерційних </w:t>
            </w:r>
            <w:proofErr w:type="spellStart"/>
            <w:r w:rsidRPr="002210A0">
              <w:rPr>
                <w:sz w:val="22"/>
                <w:szCs w:val="22"/>
                <w:lang w:val="uk-UA" w:eastAsia="uk-UA"/>
              </w:rPr>
              <w:t>клініках</w:t>
            </w:r>
            <w:proofErr w:type="spellEnd"/>
            <w:r w:rsidRPr="002210A0">
              <w:rPr>
                <w:sz w:val="22"/>
                <w:szCs w:val="22"/>
                <w:lang w:val="uk-UA" w:eastAsia="uk-UA"/>
              </w:rPr>
              <w:t xml:space="preserve"> високого рівня (наприклад: </w:t>
            </w:r>
            <w:r w:rsidRPr="002210A0">
              <w:rPr>
                <w:i/>
                <w:iCs/>
                <w:sz w:val="22"/>
                <w:szCs w:val="22"/>
                <w:lang w:val="uk-UA" w:eastAsia="uk-UA"/>
              </w:rPr>
              <w:t xml:space="preserve">Альфа-Віта, </w:t>
            </w:r>
            <w:proofErr w:type="spellStart"/>
            <w:r w:rsidRPr="002210A0">
              <w:rPr>
                <w:i/>
                <w:iCs/>
                <w:sz w:val="22"/>
                <w:szCs w:val="22"/>
                <w:lang w:val="uk-UA" w:eastAsia="uk-UA"/>
              </w:rPr>
              <w:t>Медісвіт</w:t>
            </w:r>
            <w:proofErr w:type="spellEnd"/>
            <w:r w:rsidRPr="002210A0">
              <w:rPr>
                <w:i/>
                <w:iCs/>
                <w:sz w:val="22"/>
                <w:szCs w:val="22"/>
                <w:lang w:val="uk-UA" w:eastAsia="uk-UA"/>
              </w:rPr>
              <w:t>/</w:t>
            </w:r>
            <w:proofErr w:type="spellStart"/>
            <w:r w:rsidRPr="002210A0">
              <w:rPr>
                <w:i/>
                <w:iCs/>
                <w:sz w:val="22"/>
                <w:szCs w:val="22"/>
                <w:lang w:val="uk-UA" w:eastAsia="uk-UA"/>
              </w:rPr>
              <w:t>Інто-сана</w:t>
            </w:r>
            <w:proofErr w:type="spellEnd"/>
            <w:r w:rsidRPr="002210A0">
              <w:rPr>
                <w:i/>
                <w:iCs/>
                <w:sz w:val="22"/>
                <w:szCs w:val="22"/>
                <w:lang w:val="uk-UA" w:eastAsia="uk-UA"/>
              </w:rPr>
              <w:t xml:space="preserve">, МЦ Інго, </w:t>
            </w:r>
            <w:proofErr w:type="spellStart"/>
            <w:r w:rsidRPr="002210A0">
              <w:rPr>
                <w:i/>
                <w:iCs/>
                <w:sz w:val="22"/>
                <w:szCs w:val="22"/>
                <w:lang w:val="uk-UA" w:eastAsia="uk-UA"/>
              </w:rPr>
              <w:t>Хелсі</w:t>
            </w:r>
            <w:proofErr w:type="spellEnd"/>
            <w:r w:rsidRPr="002210A0">
              <w:rPr>
                <w:i/>
                <w:iCs/>
                <w:sz w:val="22"/>
                <w:szCs w:val="22"/>
                <w:lang w:val="uk-UA" w:eastAsia="uk-UA"/>
              </w:rPr>
              <w:t xml:space="preserve"> </w:t>
            </w:r>
            <w:proofErr w:type="spellStart"/>
            <w:r w:rsidRPr="002210A0">
              <w:rPr>
                <w:i/>
                <w:iCs/>
                <w:sz w:val="22"/>
                <w:szCs w:val="22"/>
                <w:lang w:val="uk-UA" w:eastAsia="uk-UA"/>
              </w:rPr>
              <w:t>енд</w:t>
            </w:r>
            <w:proofErr w:type="spellEnd"/>
            <w:r w:rsidRPr="002210A0">
              <w:rPr>
                <w:i/>
                <w:iCs/>
                <w:sz w:val="22"/>
                <w:szCs w:val="22"/>
                <w:lang w:val="uk-UA" w:eastAsia="uk-UA"/>
              </w:rPr>
              <w:t xml:space="preserve"> </w:t>
            </w:r>
            <w:proofErr w:type="spellStart"/>
            <w:r w:rsidRPr="002210A0">
              <w:rPr>
                <w:i/>
                <w:iCs/>
                <w:sz w:val="22"/>
                <w:szCs w:val="22"/>
                <w:lang w:val="uk-UA" w:eastAsia="uk-UA"/>
              </w:rPr>
              <w:t>Хеппі</w:t>
            </w:r>
            <w:proofErr w:type="spellEnd"/>
            <w:r w:rsidRPr="002210A0">
              <w:rPr>
                <w:sz w:val="22"/>
                <w:szCs w:val="22"/>
                <w:lang w:val="uk-UA" w:eastAsia="uk-UA"/>
              </w:rPr>
              <w:t xml:space="preserve"> та ін.);</w:t>
            </w:r>
            <w:r w:rsidR="00915673" w:rsidRPr="002210A0">
              <w:rPr>
                <w:sz w:val="22"/>
                <w:szCs w:val="22"/>
                <w:lang w:val="uk-UA" w:eastAsia="uk-UA"/>
              </w:rPr>
              <w:t xml:space="preserve"> </w:t>
            </w:r>
          </w:p>
          <w:p w14:paraId="285B8DC5" w14:textId="2ACA755C" w:rsidR="00FA1BA6" w:rsidRPr="002210A0" w:rsidRDefault="00E854A7" w:rsidP="00BB32F8">
            <w:pPr>
              <w:numPr>
                <w:ilvl w:val="0"/>
                <w:numId w:val="36"/>
              </w:numPr>
              <w:tabs>
                <w:tab w:val="clear" w:pos="720"/>
                <w:tab w:val="num" w:pos="458"/>
              </w:tabs>
              <w:spacing w:before="100" w:beforeAutospacing="1" w:after="100" w:afterAutospacing="1"/>
              <w:ind w:left="317" w:hanging="284"/>
              <w:jc w:val="both"/>
              <w:rPr>
                <w:color w:val="000000"/>
                <w:sz w:val="22"/>
                <w:szCs w:val="22"/>
                <w:lang w:val="uk-UA"/>
              </w:rPr>
            </w:pPr>
            <w:proofErr w:type="spellStart"/>
            <w:r w:rsidRPr="002210A0">
              <w:rPr>
                <w:sz w:val="22"/>
                <w:szCs w:val="22"/>
                <w:lang w:val="uk-UA" w:eastAsia="uk-UA"/>
              </w:rPr>
              <w:t>клініках</w:t>
            </w:r>
            <w:proofErr w:type="spellEnd"/>
            <w:r w:rsidRPr="002210A0">
              <w:rPr>
                <w:sz w:val="22"/>
                <w:szCs w:val="22"/>
                <w:lang w:val="uk-UA" w:eastAsia="uk-UA"/>
              </w:rPr>
              <w:t xml:space="preserve"> </w:t>
            </w:r>
            <w:proofErr w:type="spellStart"/>
            <w:r w:rsidRPr="002210A0">
              <w:rPr>
                <w:sz w:val="22"/>
                <w:szCs w:val="22"/>
                <w:lang w:val="uk-UA" w:eastAsia="uk-UA"/>
              </w:rPr>
              <w:t>брендового</w:t>
            </w:r>
            <w:proofErr w:type="spellEnd"/>
            <w:r w:rsidRPr="002210A0">
              <w:rPr>
                <w:sz w:val="22"/>
                <w:szCs w:val="22"/>
                <w:lang w:val="uk-UA" w:eastAsia="uk-UA"/>
              </w:rPr>
              <w:t xml:space="preserve"> рівня</w:t>
            </w:r>
            <w:r w:rsidR="002210A0">
              <w:rPr>
                <w:sz w:val="22"/>
                <w:szCs w:val="22"/>
                <w:lang w:val="uk-UA" w:eastAsia="uk-UA"/>
              </w:rPr>
              <w:t>.</w:t>
            </w:r>
          </w:p>
        </w:tc>
        <w:tc>
          <w:tcPr>
            <w:tcW w:w="3827" w:type="dxa"/>
          </w:tcPr>
          <w:p w14:paraId="5B5A85F9" w14:textId="77777777" w:rsidR="00FA1BA6" w:rsidRPr="00A3721F" w:rsidRDefault="00FA1BA6" w:rsidP="001F285A">
            <w:pPr>
              <w:pStyle w:val="aa"/>
              <w:spacing w:before="0" w:beforeAutospacing="0" w:after="0" w:afterAutospacing="0"/>
              <w:contextualSpacing/>
              <w:jc w:val="center"/>
              <w:rPr>
                <w:rFonts w:ascii="Times New Roman" w:hAnsi="Times New Roman" w:cs="Times New Roman"/>
                <w:b/>
                <w:sz w:val="22"/>
                <w:szCs w:val="22"/>
                <w:lang w:val="uk-UA"/>
              </w:rPr>
            </w:pPr>
          </w:p>
        </w:tc>
      </w:tr>
      <w:tr w:rsidR="00FA1BA6" w:rsidRPr="00557A29" w14:paraId="0EF84524" w14:textId="77777777" w:rsidTr="009501B4">
        <w:trPr>
          <w:trHeight w:val="367"/>
        </w:trPr>
        <w:tc>
          <w:tcPr>
            <w:tcW w:w="6379" w:type="dxa"/>
          </w:tcPr>
          <w:p w14:paraId="3DF16036" w14:textId="77777777" w:rsidR="00915673" w:rsidRPr="002210A0" w:rsidRDefault="00915673" w:rsidP="00915673">
            <w:pPr>
              <w:spacing w:before="100" w:beforeAutospacing="1" w:after="100" w:afterAutospacing="1"/>
              <w:outlineLvl w:val="2"/>
              <w:rPr>
                <w:b/>
                <w:bCs/>
                <w:sz w:val="22"/>
                <w:szCs w:val="22"/>
                <w:lang w:val="uk-UA" w:eastAsia="uk-UA"/>
              </w:rPr>
            </w:pPr>
            <w:r w:rsidRPr="002210A0">
              <w:rPr>
                <w:b/>
                <w:bCs/>
                <w:sz w:val="22"/>
                <w:szCs w:val="22"/>
                <w:lang w:val="uk-UA" w:eastAsia="uk-UA"/>
              </w:rPr>
              <w:t>Консультації</w:t>
            </w:r>
          </w:p>
          <w:p w14:paraId="7004DD11" w14:textId="77777777" w:rsidR="00915673" w:rsidRPr="002210A0" w:rsidRDefault="00915673" w:rsidP="00BB32F8">
            <w:pPr>
              <w:numPr>
                <w:ilvl w:val="0"/>
                <w:numId w:val="37"/>
              </w:numPr>
              <w:tabs>
                <w:tab w:val="clear" w:pos="720"/>
              </w:tabs>
              <w:spacing w:before="100" w:beforeAutospacing="1" w:after="100" w:afterAutospacing="1"/>
              <w:ind w:left="317" w:hanging="317"/>
              <w:jc w:val="both"/>
              <w:rPr>
                <w:sz w:val="22"/>
                <w:szCs w:val="22"/>
                <w:lang w:val="uk-UA" w:eastAsia="uk-UA"/>
              </w:rPr>
            </w:pPr>
            <w:r w:rsidRPr="002210A0">
              <w:rPr>
                <w:sz w:val="22"/>
                <w:szCs w:val="22"/>
                <w:lang w:val="uk-UA" w:eastAsia="uk-UA"/>
              </w:rPr>
              <w:t>Консультації вузькопрофільних фахівців.</w:t>
            </w:r>
          </w:p>
          <w:p w14:paraId="05A1D322" w14:textId="77777777" w:rsidR="00915673" w:rsidRPr="002210A0" w:rsidRDefault="00915673" w:rsidP="00BB32F8">
            <w:pPr>
              <w:numPr>
                <w:ilvl w:val="0"/>
                <w:numId w:val="37"/>
              </w:numPr>
              <w:tabs>
                <w:tab w:val="clear" w:pos="720"/>
              </w:tabs>
              <w:spacing w:before="100" w:beforeAutospacing="1" w:after="100" w:afterAutospacing="1"/>
              <w:ind w:left="317" w:hanging="317"/>
              <w:jc w:val="both"/>
              <w:rPr>
                <w:sz w:val="22"/>
                <w:szCs w:val="22"/>
                <w:lang w:val="uk-UA" w:eastAsia="uk-UA"/>
              </w:rPr>
            </w:pPr>
            <w:r w:rsidRPr="002210A0">
              <w:rPr>
                <w:sz w:val="22"/>
                <w:szCs w:val="22"/>
                <w:lang w:val="uk-UA" w:eastAsia="uk-UA"/>
              </w:rPr>
              <w:t xml:space="preserve">Консультації провідних спеціалістів: професорів, </w:t>
            </w:r>
            <w:proofErr w:type="spellStart"/>
            <w:r w:rsidRPr="002210A0">
              <w:rPr>
                <w:sz w:val="22"/>
                <w:szCs w:val="22"/>
                <w:lang w:val="uk-UA" w:eastAsia="uk-UA"/>
              </w:rPr>
              <w:t>к.м.н</w:t>
            </w:r>
            <w:proofErr w:type="spellEnd"/>
            <w:r w:rsidRPr="002210A0">
              <w:rPr>
                <w:sz w:val="22"/>
                <w:szCs w:val="22"/>
                <w:lang w:val="uk-UA" w:eastAsia="uk-UA"/>
              </w:rPr>
              <w:t xml:space="preserve">., </w:t>
            </w:r>
            <w:proofErr w:type="spellStart"/>
            <w:r w:rsidRPr="002210A0">
              <w:rPr>
                <w:sz w:val="22"/>
                <w:szCs w:val="22"/>
                <w:lang w:val="uk-UA" w:eastAsia="uk-UA"/>
              </w:rPr>
              <w:t>заввіділень</w:t>
            </w:r>
            <w:proofErr w:type="spellEnd"/>
            <w:r w:rsidRPr="002210A0">
              <w:rPr>
                <w:sz w:val="22"/>
                <w:szCs w:val="22"/>
                <w:lang w:val="uk-UA" w:eastAsia="uk-UA"/>
              </w:rPr>
              <w:t>, експертів напрямків, головних, іменних, а також будь-яких інших фахівців, вартість послуг яких відрізняється від вартості фахівця того ж профілю в тій же клініці - але без додаткових звань.</w:t>
            </w:r>
          </w:p>
          <w:p w14:paraId="083734BD" w14:textId="76AB0F31" w:rsidR="00FA1BA6" w:rsidRPr="00B02DA2" w:rsidRDefault="00915673" w:rsidP="00D33591">
            <w:pPr>
              <w:numPr>
                <w:ilvl w:val="0"/>
                <w:numId w:val="37"/>
              </w:numPr>
              <w:tabs>
                <w:tab w:val="clear" w:pos="720"/>
              </w:tabs>
              <w:spacing w:before="100" w:beforeAutospacing="1" w:after="100" w:afterAutospacing="1"/>
              <w:ind w:left="317" w:hanging="317"/>
              <w:jc w:val="both"/>
              <w:rPr>
                <w:sz w:val="22"/>
                <w:szCs w:val="22"/>
                <w:lang w:val="uk-UA" w:eastAsia="uk-UA"/>
              </w:rPr>
            </w:pPr>
            <w:r w:rsidRPr="002210A0">
              <w:rPr>
                <w:sz w:val="22"/>
                <w:szCs w:val="22"/>
                <w:lang w:val="uk-UA" w:eastAsia="uk-UA"/>
              </w:rPr>
              <w:t xml:space="preserve">Вартість консультації покривається на </w:t>
            </w:r>
            <w:r w:rsidRPr="002210A0">
              <w:rPr>
                <w:b/>
                <w:bCs/>
                <w:sz w:val="22"/>
                <w:szCs w:val="22"/>
                <w:lang w:val="uk-UA" w:eastAsia="uk-UA"/>
              </w:rPr>
              <w:t>100%</w:t>
            </w:r>
            <w:r w:rsidRPr="002210A0">
              <w:rPr>
                <w:sz w:val="22"/>
                <w:szCs w:val="22"/>
                <w:lang w:val="uk-UA" w:eastAsia="uk-UA"/>
              </w:rPr>
              <w:t xml:space="preserve"> незалежно від кваліфікації фахівця.</w:t>
            </w:r>
          </w:p>
        </w:tc>
        <w:tc>
          <w:tcPr>
            <w:tcW w:w="3827" w:type="dxa"/>
          </w:tcPr>
          <w:p w14:paraId="48EEDF45" w14:textId="77777777" w:rsidR="00FA1BA6" w:rsidRPr="00A3721F" w:rsidRDefault="00FA1BA6" w:rsidP="001F285A">
            <w:pPr>
              <w:pStyle w:val="aa"/>
              <w:spacing w:before="0" w:beforeAutospacing="0" w:after="0" w:afterAutospacing="0"/>
              <w:contextualSpacing/>
              <w:jc w:val="center"/>
              <w:rPr>
                <w:rFonts w:ascii="Times New Roman" w:hAnsi="Times New Roman" w:cs="Times New Roman"/>
                <w:b/>
                <w:sz w:val="22"/>
                <w:szCs w:val="22"/>
                <w:lang w:val="uk-UA"/>
              </w:rPr>
            </w:pPr>
          </w:p>
        </w:tc>
      </w:tr>
      <w:tr w:rsidR="00FA1BA6" w:rsidRPr="00557A29" w14:paraId="555C0E41" w14:textId="77777777" w:rsidTr="009501B4">
        <w:trPr>
          <w:trHeight w:val="367"/>
        </w:trPr>
        <w:tc>
          <w:tcPr>
            <w:tcW w:w="6379" w:type="dxa"/>
          </w:tcPr>
          <w:p w14:paraId="3C1F3BF7" w14:textId="77777777" w:rsidR="00D26DE8" w:rsidRPr="002210A0" w:rsidRDefault="00D26DE8" w:rsidP="00D26DE8">
            <w:pPr>
              <w:spacing w:before="100" w:beforeAutospacing="1" w:after="100" w:afterAutospacing="1"/>
              <w:outlineLvl w:val="2"/>
              <w:rPr>
                <w:b/>
                <w:bCs/>
                <w:sz w:val="22"/>
                <w:szCs w:val="22"/>
                <w:lang w:val="uk-UA" w:eastAsia="uk-UA"/>
              </w:rPr>
            </w:pPr>
            <w:r w:rsidRPr="002210A0">
              <w:rPr>
                <w:b/>
                <w:bCs/>
                <w:sz w:val="22"/>
                <w:szCs w:val="22"/>
                <w:lang w:val="uk-UA" w:eastAsia="uk-UA"/>
              </w:rPr>
              <w:t>Виклик лікаря</w:t>
            </w:r>
          </w:p>
          <w:p w14:paraId="154C4947" w14:textId="77777777" w:rsidR="00D26DE8" w:rsidRPr="002210A0" w:rsidRDefault="00D26DE8" w:rsidP="00BB32F8">
            <w:pPr>
              <w:numPr>
                <w:ilvl w:val="0"/>
                <w:numId w:val="38"/>
              </w:numPr>
              <w:tabs>
                <w:tab w:val="clear" w:pos="720"/>
              </w:tabs>
              <w:spacing w:before="100" w:beforeAutospacing="1" w:after="100" w:afterAutospacing="1"/>
              <w:ind w:left="317" w:hanging="284"/>
              <w:rPr>
                <w:sz w:val="22"/>
                <w:szCs w:val="22"/>
                <w:lang w:val="uk-UA" w:eastAsia="uk-UA"/>
              </w:rPr>
            </w:pPr>
            <w:r w:rsidRPr="002210A0">
              <w:rPr>
                <w:sz w:val="22"/>
                <w:szCs w:val="22"/>
                <w:lang w:val="uk-UA" w:eastAsia="uk-UA"/>
              </w:rPr>
              <w:t>Виклик лікаря додому або в офіс на відстані до 50 км від адміністративних меж Києва та обласних центрів.</w:t>
            </w:r>
          </w:p>
          <w:p w14:paraId="2AA3D467" w14:textId="77777777" w:rsidR="00D26DE8" w:rsidRPr="002210A0" w:rsidRDefault="00D26DE8" w:rsidP="00BB32F8">
            <w:pPr>
              <w:numPr>
                <w:ilvl w:val="0"/>
                <w:numId w:val="38"/>
              </w:numPr>
              <w:tabs>
                <w:tab w:val="clear" w:pos="720"/>
              </w:tabs>
              <w:spacing w:before="100" w:beforeAutospacing="1" w:after="100" w:afterAutospacing="1"/>
              <w:ind w:left="317" w:hanging="284"/>
              <w:rPr>
                <w:sz w:val="22"/>
                <w:szCs w:val="22"/>
                <w:lang w:val="uk-UA" w:eastAsia="uk-UA"/>
              </w:rPr>
            </w:pPr>
            <w:r w:rsidRPr="002210A0">
              <w:rPr>
                <w:sz w:val="22"/>
                <w:szCs w:val="22"/>
                <w:lang w:val="uk-UA" w:eastAsia="uk-UA"/>
              </w:rPr>
              <w:t>100% покриттям транспортних витрат за рахунок Страховика.</w:t>
            </w:r>
          </w:p>
          <w:p w14:paraId="3239545C" w14:textId="7AEC91AC" w:rsidR="00FA1BA6" w:rsidRPr="002210A0" w:rsidRDefault="00D26DE8" w:rsidP="00BB32F8">
            <w:pPr>
              <w:numPr>
                <w:ilvl w:val="0"/>
                <w:numId w:val="38"/>
              </w:numPr>
              <w:tabs>
                <w:tab w:val="clear" w:pos="720"/>
              </w:tabs>
              <w:spacing w:before="100" w:beforeAutospacing="1" w:after="100" w:afterAutospacing="1"/>
              <w:ind w:left="317" w:hanging="284"/>
              <w:rPr>
                <w:sz w:val="22"/>
                <w:szCs w:val="22"/>
                <w:lang w:val="uk-UA" w:eastAsia="uk-UA"/>
              </w:rPr>
            </w:pPr>
            <w:r w:rsidRPr="002210A0">
              <w:rPr>
                <w:sz w:val="22"/>
                <w:szCs w:val="22"/>
                <w:lang w:val="uk-UA" w:eastAsia="uk-UA"/>
              </w:rPr>
              <w:t xml:space="preserve">Послуга надається </w:t>
            </w:r>
            <w:proofErr w:type="spellStart"/>
            <w:r w:rsidRPr="002210A0">
              <w:rPr>
                <w:sz w:val="22"/>
                <w:szCs w:val="22"/>
                <w:lang w:val="uk-UA" w:eastAsia="uk-UA"/>
              </w:rPr>
              <w:t>клініками</w:t>
            </w:r>
            <w:proofErr w:type="spellEnd"/>
            <w:r w:rsidRPr="002210A0">
              <w:rPr>
                <w:sz w:val="22"/>
                <w:szCs w:val="22"/>
                <w:lang w:val="uk-UA" w:eastAsia="uk-UA"/>
              </w:rPr>
              <w:t>, що надають амбулаторне обслуговування.</w:t>
            </w:r>
          </w:p>
        </w:tc>
        <w:tc>
          <w:tcPr>
            <w:tcW w:w="3827" w:type="dxa"/>
          </w:tcPr>
          <w:p w14:paraId="5C662310" w14:textId="77777777" w:rsidR="00FA1BA6" w:rsidRPr="00A3721F" w:rsidRDefault="00FA1BA6" w:rsidP="001F285A">
            <w:pPr>
              <w:pStyle w:val="aa"/>
              <w:spacing w:before="0" w:beforeAutospacing="0" w:after="0" w:afterAutospacing="0"/>
              <w:contextualSpacing/>
              <w:jc w:val="center"/>
              <w:rPr>
                <w:rFonts w:ascii="Times New Roman" w:hAnsi="Times New Roman" w:cs="Times New Roman"/>
                <w:b/>
                <w:sz w:val="22"/>
                <w:szCs w:val="22"/>
                <w:lang w:val="uk-UA"/>
              </w:rPr>
            </w:pPr>
          </w:p>
        </w:tc>
      </w:tr>
      <w:tr w:rsidR="00FA1BA6" w:rsidRPr="00557A29" w14:paraId="68AF5016" w14:textId="77777777" w:rsidTr="009501B4">
        <w:trPr>
          <w:trHeight w:val="367"/>
        </w:trPr>
        <w:tc>
          <w:tcPr>
            <w:tcW w:w="6379" w:type="dxa"/>
          </w:tcPr>
          <w:p w14:paraId="1019F9C7" w14:textId="77777777" w:rsidR="00BE65D4" w:rsidRPr="00BB32F8" w:rsidRDefault="00BE65D4" w:rsidP="00BE65D4">
            <w:pPr>
              <w:spacing w:before="100" w:beforeAutospacing="1" w:after="100" w:afterAutospacing="1"/>
              <w:outlineLvl w:val="2"/>
              <w:rPr>
                <w:b/>
                <w:bCs/>
                <w:sz w:val="22"/>
                <w:szCs w:val="22"/>
                <w:lang w:val="uk-UA" w:eastAsia="uk-UA"/>
              </w:rPr>
            </w:pPr>
            <w:r w:rsidRPr="00BB32F8">
              <w:rPr>
                <w:b/>
                <w:bCs/>
                <w:sz w:val="22"/>
                <w:szCs w:val="22"/>
                <w:lang w:val="uk-UA" w:eastAsia="uk-UA"/>
              </w:rPr>
              <w:t>Денний стаціонар</w:t>
            </w:r>
          </w:p>
          <w:p w14:paraId="4F900CFA" w14:textId="77777777" w:rsidR="00BE65D4" w:rsidRPr="00BB32F8" w:rsidRDefault="00BE65D4" w:rsidP="007E28ED">
            <w:pPr>
              <w:rPr>
                <w:sz w:val="22"/>
                <w:szCs w:val="22"/>
                <w:lang w:val="uk-UA" w:eastAsia="uk-UA"/>
              </w:rPr>
            </w:pPr>
            <w:r w:rsidRPr="007E28ED">
              <w:rPr>
                <w:i/>
                <w:iCs/>
                <w:sz w:val="22"/>
                <w:szCs w:val="22"/>
                <w:lang w:val="uk-UA" w:eastAsia="uk-UA"/>
              </w:rPr>
              <w:t>Покрива</w:t>
            </w:r>
            <w:r w:rsidRPr="007E28ED">
              <w:rPr>
                <w:sz w:val="22"/>
                <w:szCs w:val="22"/>
                <w:lang w:val="uk-UA" w:eastAsia="uk-UA"/>
              </w:rPr>
              <w:t>є:</w:t>
            </w:r>
          </w:p>
          <w:p w14:paraId="644EA9CF" w14:textId="77777777" w:rsidR="00BE65D4" w:rsidRPr="00BB32F8" w:rsidRDefault="00BE65D4" w:rsidP="007E28ED">
            <w:pPr>
              <w:numPr>
                <w:ilvl w:val="0"/>
                <w:numId w:val="39"/>
              </w:numPr>
              <w:rPr>
                <w:sz w:val="22"/>
                <w:szCs w:val="22"/>
                <w:lang w:val="uk-UA" w:eastAsia="uk-UA"/>
              </w:rPr>
            </w:pPr>
            <w:r w:rsidRPr="00BB32F8">
              <w:rPr>
                <w:sz w:val="22"/>
                <w:szCs w:val="22"/>
                <w:lang w:val="uk-UA" w:eastAsia="uk-UA"/>
              </w:rPr>
              <w:t>Всі необхідні лабораторні обстеження</w:t>
            </w:r>
          </w:p>
          <w:p w14:paraId="38D565FB" w14:textId="77777777" w:rsidR="00BE65D4" w:rsidRPr="00BB32F8" w:rsidRDefault="00BE65D4" w:rsidP="00BE65D4">
            <w:pPr>
              <w:numPr>
                <w:ilvl w:val="0"/>
                <w:numId w:val="39"/>
              </w:numPr>
              <w:spacing w:before="100" w:beforeAutospacing="1" w:after="100" w:afterAutospacing="1"/>
              <w:rPr>
                <w:sz w:val="22"/>
                <w:szCs w:val="22"/>
                <w:lang w:val="uk-UA" w:eastAsia="uk-UA"/>
              </w:rPr>
            </w:pPr>
            <w:r w:rsidRPr="00BB32F8">
              <w:rPr>
                <w:sz w:val="22"/>
                <w:szCs w:val="22"/>
                <w:lang w:val="uk-UA" w:eastAsia="uk-UA"/>
              </w:rPr>
              <w:t>Всі необхідні інструментальні обстеження</w:t>
            </w:r>
          </w:p>
          <w:p w14:paraId="6DB62AB8" w14:textId="77777777" w:rsidR="00BE65D4" w:rsidRPr="00BB32F8" w:rsidRDefault="00BE65D4" w:rsidP="00BE65D4">
            <w:pPr>
              <w:numPr>
                <w:ilvl w:val="0"/>
                <w:numId w:val="39"/>
              </w:numPr>
              <w:spacing w:before="100" w:beforeAutospacing="1" w:after="100" w:afterAutospacing="1"/>
              <w:rPr>
                <w:sz w:val="22"/>
                <w:szCs w:val="22"/>
                <w:lang w:val="uk-UA" w:eastAsia="uk-UA"/>
              </w:rPr>
            </w:pPr>
            <w:r w:rsidRPr="00BB32F8">
              <w:rPr>
                <w:sz w:val="22"/>
                <w:szCs w:val="22"/>
                <w:lang w:val="uk-UA" w:eastAsia="uk-UA"/>
              </w:rPr>
              <w:t>Малі хірургічні операції, які можливі в умовах поліклінічного обслуговування</w:t>
            </w:r>
          </w:p>
          <w:p w14:paraId="0091BB33" w14:textId="77777777" w:rsidR="00BE65D4" w:rsidRPr="00BB32F8" w:rsidRDefault="00BE65D4" w:rsidP="00BE65D4">
            <w:pPr>
              <w:numPr>
                <w:ilvl w:val="0"/>
                <w:numId w:val="39"/>
              </w:numPr>
              <w:spacing w:before="100" w:beforeAutospacing="1" w:after="100" w:afterAutospacing="1"/>
              <w:rPr>
                <w:sz w:val="22"/>
                <w:szCs w:val="22"/>
                <w:lang w:val="uk-UA" w:eastAsia="uk-UA"/>
              </w:rPr>
            </w:pPr>
            <w:r w:rsidRPr="00BB32F8">
              <w:rPr>
                <w:sz w:val="22"/>
                <w:szCs w:val="22"/>
                <w:lang w:val="uk-UA" w:eastAsia="uk-UA"/>
              </w:rPr>
              <w:t>Післяопераційні перев’язки</w:t>
            </w:r>
          </w:p>
          <w:p w14:paraId="71C74BCC" w14:textId="77777777" w:rsidR="00BE65D4" w:rsidRPr="00BB32F8" w:rsidRDefault="00BE65D4" w:rsidP="00BE65D4">
            <w:pPr>
              <w:numPr>
                <w:ilvl w:val="0"/>
                <w:numId w:val="39"/>
              </w:numPr>
              <w:spacing w:before="100" w:beforeAutospacing="1" w:after="100" w:afterAutospacing="1"/>
              <w:rPr>
                <w:sz w:val="22"/>
                <w:szCs w:val="22"/>
                <w:lang w:val="uk-UA" w:eastAsia="uk-UA"/>
              </w:rPr>
            </w:pPr>
            <w:r w:rsidRPr="00BB32F8">
              <w:rPr>
                <w:sz w:val="22"/>
                <w:szCs w:val="22"/>
                <w:lang w:val="uk-UA" w:eastAsia="uk-UA"/>
              </w:rPr>
              <w:t>Зняття швів</w:t>
            </w:r>
          </w:p>
          <w:p w14:paraId="05B3BAC3" w14:textId="77777777" w:rsidR="00BE65D4" w:rsidRPr="00BB32F8" w:rsidRDefault="00BE65D4" w:rsidP="00BE65D4">
            <w:pPr>
              <w:numPr>
                <w:ilvl w:val="0"/>
                <w:numId w:val="39"/>
              </w:numPr>
              <w:spacing w:before="100" w:beforeAutospacing="1" w:after="100" w:afterAutospacing="1"/>
              <w:rPr>
                <w:sz w:val="22"/>
                <w:szCs w:val="22"/>
                <w:lang w:val="uk-UA" w:eastAsia="uk-UA"/>
              </w:rPr>
            </w:pPr>
            <w:r w:rsidRPr="00BB32F8">
              <w:rPr>
                <w:sz w:val="22"/>
                <w:szCs w:val="22"/>
                <w:lang w:val="uk-UA" w:eastAsia="uk-UA"/>
              </w:rPr>
              <w:t>Покриття анестезії</w:t>
            </w:r>
          </w:p>
          <w:p w14:paraId="5B108E33" w14:textId="77777777" w:rsidR="00BE65D4" w:rsidRPr="00BB32F8" w:rsidRDefault="00BE65D4" w:rsidP="00BE65D4">
            <w:pPr>
              <w:numPr>
                <w:ilvl w:val="0"/>
                <w:numId w:val="39"/>
              </w:numPr>
              <w:spacing w:before="100" w:beforeAutospacing="1" w:after="100" w:afterAutospacing="1"/>
              <w:rPr>
                <w:sz w:val="22"/>
                <w:szCs w:val="22"/>
                <w:lang w:val="uk-UA" w:eastAsia="uk-UA"/>
              </w:rPr>
            </w:pPr>
            <w:r w:rsidRPr="00BB32F8">
              <w:rPr>
                <w:sz w:val="22"/>
                <w:szCs w:val="22"/>
                <w:lang w:val="uk-UA" w:eastAsia="uk-UA"/>
              </w:rPr>
              <w:t>Внутрішньовенне крапельне введення медичних препаратів</w:t>
            </w:r>
          </w:p>
          <w:p w14:paraId="252C1FAF" w14:textId="77777777" w:rsidR="00BE65D4" w:rsidRPr="00BB32F8" w:rsidRDefault="00BE65D4" w:rsidP="00BE65D4">
            <w:pPr>
              <w:numPr>
                <w:ilvl w:val="0"/>
                <w:numId w:val="39"/>
              </w:numPr>
              <w:spacing w:before="100" w:beforeAutospacing="1" w:after="100" w:afterAutospacing="1"/>
              <w:rPr>
                <w:sz w:val="22"/>
                <w:szCs w:val="22"/>
                <w:lang w:val="uk-UA" w:eastAsia="uk-UA"/>
              </w:rPr>
            </w:pPr>
            <w:r w:rsidRPr="00BB32F8">
              <w:rPr>
                <w:sz w:val="22"/>
                <w:szCs w:val="22"/>
                <w:lang w:val="uk-UA" w:eastAsia="uk-UA"/>
              </w:rPr>
              <w:t xml:space="preserve">Внутрішньовенне </w:t>
            </w:r>
            <w:proofErr w:type="spellStart"/>
            <w:r w:rsidRPr="00BB32F8">
              <w:rPr>
                <w:sz w:val="22"/>
                <w:szCs w:val="22"/>
                <w:lang w:val="uk-UA" w:eastAsia="uk-UA"/>
              </w:rPr>
              <w:t>струйне</w:t>
            </w:r>
            <w:proofErr w:type="spellEnd"/>
            <w:r w:rsidRPr="00BB32F8">
              <w:rPr>
                <w:sz w:val="22"/>
                <w:szCs w:val="22"/>
                <w:lang w:val="uk-UA" w:eastAsia="uk-UA"/>
              </w:rPr>
              <w:t xml:space="preserve"> введення медичних препаратів</w:t>
            </w:r>
          </w:p>
          <w:p w14:paraId="28C8384B" w14:textId="77777777" w:rsidR="00BE65D4" w:rsidRPr="00BB32F8" w:rsidRDefault="00BE65D4" w:rsidP="00BE65D4">
            <w:pPr>
              <w:numPr>
                <w:ilvl w:val="0"/>
                <w:numId w:val="39"/>
              </w:numPr>
              <w:spacing w:before="100" w:beforeAutospacing="1" w:after="100" w:afterAutospacing="1"/>
              <w:rPr>
                <w:sz w:val="22"/>
                <w:szCs w:val="22"/>
                <w:lang w:val="uk-UA" w:eastAsia="uk-UA"/>
              </w:rPr>
            </w:pPr>
            <w:proofErr w:type="spellStart"/>
            <w:r w:rsidRPr="00BB32F8">
              <w:rPr>
                <w:sz w:val="22"/>
                <w:szCs w:val="22"/>
                <w:lang w:val="uk-UA" w:eastAsia="uk-UA"/>
              </w:rPr>
              <w:t>Внутрішньом’язове</w:t>
            </w:r>
            <w:proofErr w:type="spellEnd"/>
            <w:r w:rsidRPr="00BB32F8">
              <w:rPr>
                <w:sz w:val="22"/>
                <w:szCs w:val="22"/>
                <w:lang w:val="uk-UA" w:eastAsia="uk-UA"/>
              </w:rPr>
              <w:t xml:space="preserve"> введення медичних препаратів</w:t>
            </w:r>
          </w:p>
          <w:p w14:paraId="2424662C" w14:textId="77777777" w:rsidR="00BE65D4" w:rsidRPr="00BB32F8" w:rsidRDefault="00BE65D4" w:rsidP="00BE65D4">
            <w:pPr>
              <w:numPr>
                <w:ilvl w:val="0"/>
                <w:numId w:val="39"/>
              </w:numPr>
              <w:spacing w:before="100" w:beforeAutospacing="1" w:after="100" w:afterAutospacing="1"/>
              <w:rPr>
                <w:sz w:val="22"/>
                <w:szCs w:val="22"/>
                <w:lang w:val="uk-UA" w:eastAsia="uk-UA"/>
              </w:rPr>
            </w:pPr>
            <w:r w:rsidRPr="00BB32F8">
              <w:rPr>
                <w:sz w:val="22"/>
                <w:szCs w:val="22"/>
                <w:lang w:val="uk-UA" w:eastAsia="uk-UA"/>
              </w:rPr>
              <w:t>Підшкірне введення медичних препаратів</w:t>
            </w:r>
          </w:p>
          <w:p w14:paraId="2370600E" w14:textId="77777777" w:rsidR="00BE65D4" w:rsidRPr="00BB32F8" w:rsidRDefault="00BE65D4" w:rsidP="00BE65D4">
            <w:pPr>
              <w:numPr>
                <w:ilvl w:val="0"/>
                <w:numId w:val="39"/>
              </w:numPr>
              <w:spacing w:before="100" w:beforeAutospacing="1" w:after="100" w:afterAutospacing="1"/>
              <w:rPr>
                <w:sz w:val="22"/>
                <w:szCs w:val="22"/>
                <w:lang w:val="uk-UA" w:eastAsia="uk-UA"/>
              </w:rPr>
            </w:pPr>
            <w:proofErr w:type="spellStart"/>
            <w:r w:rsidRPr="00BB32F8">
              <w:rPr>
                <w:sz w:val="22"/>
                <w:szCs w:val="22"/>
                <w:lang w:val="uk-UA" w:eastAsia="uk-UA"/>
              </w:rPr>
              <w:t>Внутрішньошкірне</w:t>
            </w:r>
            <w:proofErr w:type="spellEnd"/>
            <w:r w:rsidRPr="00BB32F8">
              <w:rPr>
                <w:sz w:val="22"/>
                <w:szCs w:val="22"/>
                <w:lang w:val="uk-UA" w:eastAsia="uk-UA"/>
              </w:rPr>
              <w:t xml:space="preserve"> введення медичних препаратів</w:t>
            </w:r>
          </w:p>
          <w:p w14:paraId="4E486524" w14:textId="0AEAEABE" w:rsidR="00FA1BA6" w:rsidRPr="00BB32F8" w:rsidRDefault="00BE65D4" w:rsidP="00D33591">
            <w:pPr>
              <w:numPr>
                <w:ilvl w:val="0"/>
                <w:numId w:val="39"/>
              </w:numPr>
              <w:spacing w:before="100" w:beforeAutospacing="1" w:after="100" w:afterAutospacing="1"/>
              <w:rPr>
                <w:sz w:val="22"/>
                <w:szCs w:val="22"/>
                <w:lang w:val="uk-UA" w:eastAsia="uk-UA"/>
              </w:rPr>
            </w:pPr>
            <w:r w:rsidRPr="00BB32F8">
              <w:rPr>
                <w:sz w:val="22"/>
                <w:szCs w:val="22"/>
                <w:lang w:val="uk-UA" w:eastAsia="uk-UA"/>
              </w:rPr>
              <w:t>Інші маніпуляції/процедури, що покриваються в умовах поліклінічного обслуговування за призначенням лікаря.</w:t>
            </w:r>
          </w:p>
        </w:tc>
        <w:tc>
          <w:tcPr>
            <w:tcW w:w="3827" w:type="dxa"/>
          </w:tcPr>
          <w:p w14:paraId="4A5CE44E" w14:textId="77777777" w:rsidR="00FA1BA6" w:rsidRPr="00A3721F" w:rsidRDefault="00FA1BA6" w:rsidP="001F285A">
            <w:pPr>
              <w:pStyle w:val="aa"/>
              <w:spacing w:before="0" w:beforeAutospacing="0" w:after="0" w:afterAutospacing="0"/>
              <w:contextualSpacing/>
              <w:jc w:val="center"/>
              <w:rPr>
                <w:rFonts w:ascii="Times New Roman" w:hAnsi="Times New Roman" w:cs="Times New Roman"/>
                <w:b/>
                <w:sz w:val="22"/>
                <w:szCs w:val="22"/>
                <w:lang w:val="uk-UA"/>
              </w:rPr>
            </w:pPr>
          </w:p>
        </w:tc>
      </w:tr>
      <w:tr w:rsidR="00FA1BA6" w:rsidRPr="00557A29" w14:paraId="594A28B1" w14:textId="77777777" w:rsidTr="009501B4">
        <w:trPr>
          <w:trHeight w:val="367"/>
        </w:trPr>
        <w:tc>
          <w:tcPr>
            <w:tcW w:w="6379" w:type="dxa"/>
          </w:tcPr>
          <w:p w14:paraId="713C2C2C" w14:textId="77777777" w:rsidR="00891780" w:rsidRPr="00BB32F8" w:rsidRDefault="00891780" w:rsidP="007E28ED">
            <w:pPr>
              <w:outlineLvl w:val="2"/>
              <w:rPr>
                <w:b/>
                <w:bCs/>
                <w:sz w:val="22"/>
                <w:szCs w:val="22"/>
                <w:lang w:val="uk-UA" w:eastAsia="uk-UA"/>
              </w:rPr>
            </w:pPr>
            <w:r w:rsidRPr="00BB32F8">
              <w:rPr>
                <w:b/>
                <w:bCs/>
                <w:sz w:val="22"/>
                <w:szCs w:val="22"/>
                <w:lang w:val="uk-UA" w:eastAsia="uk-UA"/>
              </w:rPr>
              <w:t>Стаціонар на дому</w:t>
            </w:r>
          </w:p>
          <w:p w14:paraId="1CBBF860" w14:textId="5ED4208B" w:rsidR="00FA1BA6" w:rsidRPr="00BB32F8" w:rsidRDefault="00891780" w:rsidP="007E28ED">
            <w:pPr>
              <w:numPr>
                <w:ilvl w:val="0"/>
                <w:numId w:val="40"/>
              </w:numPr>
              <w:rPr>
                <w:sz w:val="22"/>
                <w:szCs w:val="22"/>
                <w:lang w:val="uk-UA" w:eastAsia="uk-UA"/>
              </w:rPr>
            </w:pPr>
            <w:r w:rsidRPr="00BB32F8">
              <w:rPr>
                <w:sz w:val="22"/>
                <w:szCs w:val="22"/>
                <w:lang w:val="uk-UA" w:eastAsia="uk-UA"/>
              </w:rPr>
              <w:t>Забезпечується за наявності медичних показань.</w:t>
            </w:r>
          </w:p>
        </w:tc>
        <w:tc>
          <w:tcPr>
            <w:tcW w:w="3827" w:type="dxa"/>
          </w:tcPr>
          <w:p w14:paraId="72343E62" w14:textId="77777777" w:rsidR="00FA1BA6" w:rsidRPr="00A3721F" w:rsidRDefault="00FA1BA6" w:rsidP="001F285A">
            <w:pPr>
              <w:pStyle w:val="aa"/>
              <w:spacing w:before="0" w:beforeAutospacing="0" w:after="0" w:afterAutospacing="0"/>
              <w:contextualSpacing/>
              <w:jc w:val="center"/>
              <w:rPr>
                <w:rFonts w:ascii="Times New Roman" w:hAnsi="Times New Roman" w:cs="Times New Roman"/>
                <w:b/>
                <w:sz w:val="22"/>
                <w:szCs w:val="22"/>
                <w:lang w:val="uk-UA"/>
              </w:rPr>
            </w:pPr>
          </w:p>
        </w:tc>
      </w:tr>
      <w:tr w:rsidR="0054632C" w:rsidRPr="00557A29" w14:paraId="61B7A93A" w14:textId="77777777" w:rsidTr="009501B4">
        <w:trPr>
          <w:trHeight w:val="367"/>
        </w:trPr>
        <w:tc>
          <w:tcPr>
            <w:tcW w:w="6379" w:type="dxa"/>
          </w:tcPr>
          <w:p w14:paraId="5DE4026A" w14:textId="77777777" w:rsidR="0054632C" w:rsidRPr="00BB32F8" w:rsidRDefault="0054632C" w:rsidP="0054632C">
            <w:pPr>
              <w:outlineLvl w:val="2"/>
              <w:rPr>
                <w:b/>
                <w:bCs/>
                <w:sz w:val="22"/>
                <w:szCs w:val="22"/>
                <w:lang w:val="uk-UA" w:eastAsia="uk-UA"/>
              </w:rPr>
            </w:pPr>
            <w:r w:rsidRPr="00BB32F8">
              <w:rPr>
                <w:b/>
                <w:bCs/>
                <w:sz w:val="22"/>
                <w:szCs w:val="22"/>
                <w:lang w:val="uk-UA" w:eastAsia="uk-UA"/>
              </w:rPr>
              <w:t>Хірургія</w:t>
            </w:r>
          </w:p>
          <w:p w14:paraId="0F3D8F60" w14:textId="77777777" w:rsidR="0054632C" w:rsidRPr="007E28ED" w:rsidRDefault="0054632C" w:rsidP="0054632C">
            <w:pPr>
              <w:pStyle w:val="af9"/>
              <w:jc w:val="left"/>
              <w:rPr>
                <w:rFonts w:ascii="Times New Roman" w:hAnsi="Times New Roman"/>
                <w:b w:val="0"/>
                <w:i/>
                <w:iCs/>
                <w:sz w:val="22"/>
                <w:szCs w:val="22"/>
                <w:lang w:eastAsia="uk-UA"/>
              </w:rPr>
            </w:pPr>
            <w:r w:rsidRPr="007E28ED">
              <w:rPr>
                <w:rFonts w:ascii="Times New Roman" w:hAnsi="Times New Roman"/>
                <w:b w:val="0"/>
                <w:i/>
                <w:iCs/>
                <w:sz w:val="22"/>
                <w:szCs w:val="22"/>
                <w:lang w:eastAsia="uk-UA"/>
              </w:rPr>
              <w:t>Покриває:</w:t>
            </w:r>
          </w:p>
          <w:p w14:paraId="1FF38235" w14:textId="47B21ACF" w:rsidR="0054632C" w:rsidRPr="00BB32F8" w:rsidRDefault="0054632C" w:rsidP="0054632C">
            <w:pPr>
              <w:outlineLvl w:val="2"/>
              <w:rPr>
                <w:b/>
                <w:bCs/>
                <w:sz w:val="22"/>
                <w:szCs w:val="22"/>
                <w:lang w:val="uk-UA" w:eastAsia="uk-UA"/>
              </w:rPr>
            </w:pPr>
            <w:r w:rsidRPr="00BB32F8">
              <w:rPr>
                <w:sz w:val="22"/>
                <w:szCs w:val="22"/>
                <w:lang w:val="uk-UA" w:eastAsia="uk-UA"/>
              </w:rPr>
              <w:t>Малі хірургічні операції з покриттям анестезії</w:t>
            </w:r>
          </w:p>
        </w:tc>
        <w:tc>
          <w:tcPr>
            <w:tcW w:w="3827" w:type="dxa"/>
          </w:tcPr>
          <w:p w14:paraId="5BD6FD13" w14:textId="77777777" w:rsidR="0054632C" w:rsidRPr="00A3721F" w:rsidRDefault="0054632C" w:rsidP="001F285A">
            <w:pPr>
              <w:pStyle w:val="aa"/>
              <w:spacing w:before="0" w:beforeAutospacing="0" w:after="0" w:afterAutospacing="0"/>
              <w:contextualSpacing/>
              <w:jc w:val="center"/>
              <w:rPr>
                <w:rFonts w:ascii="Times New Roman" w:hAnsi="Times New Roman" w:cs="Times New Roman"/>
                <w:b/>
                <w:sz w:val="22"/>
                <w:szCs w:val="22"/>
                <w:lang w:val="uk-UA"/>
              </w:rPr>
            </w:pPr>
          </w:p>
        </w:tc>
      </w:tr>
      <w:tr w:rsidR="00AB4274" w:rsidRPr="00557A29" w14:paraId="5B889DC1" w14:textId="77777777" w:rsidTr="009501B4">
        <w:trPr>
          <w:trHeight w:val="608"/>
        </w:trPr>
        <w:tc>
          <w:tcPr>
            <w:tcW w:w="6379" w:type="dxa"/>
            <w:vAlign w:val="center"/>
          </w:tcPr>
          <w:p w14:paraId="3F59F0AA" w14:textId="0E30D3C6" w:rsidR="00AB4274" w:rsidRPr="007E28ED" w:rsidRDefault="00AB4274" w:rsidP="00AB4274">
            <w:pPr>
              <w:outlineLvl w:val="2"/>
              <w:rPr>
                <w:b/>
                <w:bCs/>
                <w:sz w:val="22"/>
                <w:szCs w:val="22"/>
                <w:lang w:val="uk-UA" w:eastAsia="uk-UA"/>
              </w:rPr>
            </w:pPr>
            <w:r w:rsidRPr="007E28ED">
              <w:rPr>
                <w:b/>
                <w:bCs/>
                <w:sz w:val="22"/>
                <w:szCs w:val="22"/>
                <w:lang w:val="uk-UA" w:eastAsia="uk-UA"/>
              </w:rPr>
              <w:lastRenderedPageBreak/>
              <w:t>Амбулаторне консервативне і оперативне лікування</w:t>
            </w:r>
          </w:p>
        </w:tc>
        <w:tc>
          <w:tcPr>
            <w:tcW w:w="3827" w:type="dxa"/>
          </w:tcPr>
          <w:p w14:paraId="78727F3F" w14:textId="77777777" w:rsidR="00AB4274" w:rsidRPr="00A3721F" w:rsidRDefault="00AB4274" w:rsidP="00AB4274">
            <w:pPr>
              <w:pStyle w:val="aa"/>
              <w:spacing w:before="0" w:beforeAutospacing="0" w:after="0" w:afterAutospacing="0"/>
              <w:contextualSpacing/>
              <w:jc w:val="center"/>
              <w:rPr>
                <w:rFonts w:ascii="Times New Roman" w:hAnsi="Times New Roman" w:cs="Times New Roman"/>
                <w:b/>
                <w:sz w:val="22"/>
                <w:szCs w:val="22"/>
                <w:lang w:val="uk-UA"/>
              </w:rPr>
            </w:pPr>
          </w:p>
        </w:tc>
      </w:tr>
      <w:tr w:rsidR="00AB4274" w:rsidRPr="00557A29" w14:paraId="1BB45E25" w14:textId="77777777" w:rsidTr="009501B4">
        <w:trPr>
          <w:trHeight w:val="1269"/>
        </w:trPr>
        <w:tc>
          <w:tcPr>
            <w:tcW w:w="6379" w:type="dxa"/>
            <w:vAlign w:val="center"/>
          </w:tcPr>
          <w:p w14:paraId="1C8E9F13" w14:textId="45763100" w:rsidR="00AB4274" w:rsidRPr="00BB32F8" w:rsidRDefault="00AB4274" w:rsidP="00AB4274">
            <w:pPr>
              <w:outlineLvl w:val="2"/>
              <w:rPr>
                <w:sz w:val="22"/>
                <w:szCs w:val="22"/>
                <w:lang w:val="uk-UA" w:eastAsia="uk-UA"/>
              </w:rPr>
            </w:pPr>
            <w:r w:rsidRPr="007E28ED">
              <w:rPr>
                <w:b/>
                <w:bCs/>
                <w:sz w:val="22"/>
                <w:szCs w:val="22"/>
                <w:lang w:val="uk-UA" w:eastAsia="uk-UA"/>
              </w:rPr>
              <w:t>Альтернативні консультації</w:t>
            </w:r>
            <w:r w:rsidRPr="00BB32F8">
              <w:rPr>
                <w:sz w:val="22"/>
                <w:szCs w:val="22"/>
                <w:lang w:val="uk-UA" w:eastAsia="uk-UA"/>
              </w:rPr>
              <w:t xml:space="preserve"> при наявності об'єктивних причин для їх призначення,</w:t>
            </w:r>
            <w:r w:rsidR="003C03DA" w:rsidRPr="00BB32F8">
              <w:rPr>
                <w:sz w:val="22"/>
                <w:szCs w:val="22"/>
                <w:lang w:val="uk-UA" w:eastAsia="uk-UA"/>
              </w:rPr>
              <w:t xml:space="preserve"> </w:t>
            </w:r>
            <w:r w:rsidRPr="00BB32F8">
              <w:rPr>
                <w:sz w:val="22"/>
                <w:szCs w:val="22"/>
                <w:lang w:val="uk-UA" w:eastAsia="uk-UA"/>
              </w:rPr>
              <w:t xml:space="preserve">в </w:t>
            </w:r>
            <w:proofErr w:type="spellStart"/>
            <w:r w:rsidRPr="00BB32F8">
              <w:rPr>
                <w:sz w:val="22"/>
                <w:szCs w:val="22"/>
                <w:lang w:val="uk-UA" w:eastAsia="uk-UA"/>
              </w:rPr>
              <w:t>т.ч</w:t>
            </w:r>
            <w:proofErr w:type="spellEnd"/>
            <w:r w:rsidRPr="00BB32F8">
              <w:rPr>
                <w:sz w:val="22"/>
                <w:szCs w:val="22"/>
                <w:lang w:val="uk-UA" w:eastAsia="uk-UA"/>
              </w:rPr>
              <w:t>. в складно диференційованих випадках</w:t>
            </w:r>
            <w:r w:rsidR="00740528" w:rsidRPr="00BB32F8">
              <w:rPr>
                <w:sz w:val="22"/>
                <w:szCs w:val="22"/>
                <w:lang w:val="uk-UA" w:eastAsia="uk-UA"/>
              </w:rPr>
              <w:t>.</w:t>
            </w:r>
          </w:p>
          <w:p w14:paraId="00AA1639" w14:textId="1727F841" w:rsidR="00740528" w:rsidRPr="00BB32F8" w:rsidRDefault="003C03DA" w:rsidP="00AB4274">
            <w:pPr>
              <w:outlineLvl w:val="2"/>
              <w:rPr>
                <w:i/>
                <w:iCs/>
                <w:sz w:val="22"/>
                <w:szCs w:val="22"/>
                <w:lang w:val="uk-UA" w:eastAsia="uk-UA"/>
              </w:rPr>
            </w:pPr>
            <w:r w:rsidRPr="00BB32F8">
              <w:rPr>
                <w:i/>
                <w:iCs/>
                <w:sz w:val="22"/>
                <w:szCs w:val="22"/>
                <w:lang w:val="uk-UA" w:eastAsia="uk-UA"/>
              </w:rPr>
              <w:t>(н</w:t>
            </w:r>
            <w:r w:rsidR="00740528" w:rsidRPr="00BB32F8">
              <w:rPr>
                <w:i/>
                <w:iCs/>
                <w:sz w:val="22"/>
                <w:szCs w:val="22"/>
                <w:lang w:val="uk-UA" w:eastAsia="uk-UA"/>
              </w:rPr>
              <w:t>е більше 1-ї консультації на період дії договору</w:t>
            </w:r>
            <w:r w:rsidRPr="00BB32F8">
              <w:rPr>
                <w:i/>
                <w:iCs/>
                <w:sz w:val="22"/>
                <w:szCs w:val="22"/>
                <w:lang w:val="uk-UA" w:eastAsia="uk-UA"/>
              </w:rPr>
              <w:t>)</w:t>
            </w:r>
          </w:p>
        </w:tc>
        <w:tc>
          <w:tcPr>
            <w:tcW w:w="3827" w:type="dxa"/>
            <w:vAlign w:val="center"/>
          </w:tcPr>
          <w:p w14:paraId="18234254" w14:textId="77777777" w:rsidR="00AB4274" w:rsidRPr="00A3721F" w:rsidRDefault="00AB4274" w:rsidP="00AB4274">
            <w:pPr>
              <w:pStyle w:val="aa"/>
              <w:spacing w:before="0" w:beforeAutospacing="0" w:after="0" w:afterAutospacing="0"/>
              <w:contextualSpacing/>
              <w:jc w:val="center"/>
              <w:rPr>
                <w:rFonts w:ascii="Times New Roman" w:hAnsi="Times New Roman" w:cs="Times New Roman"/>
                <w:b/>
                <w:sz w:val="22"/>
                <w:szCs w:val="22"/>
                <w:lang w:val="uk-UA"/>
              </w:rPr>
            </w:pPr>
          </w:p>
        </w:tc>
      </w:tr>
      <w:tr w:rsidR="00AB4274" w:rsidRPr="00557A29" w14:paraId="38A0B74E" w14:textId="77777777" w:rsidTr="009501B4">
        <w:trPr>
          <w:trHeight w:val="367"/>
        </w:trPr>
        <w:tc>
          <w:tcPr>
            <w:tcW w:w="6379" w:type="dxa"/>
            <w:vAlign w:val="center"/>
          </w:tcPr>
          <w:p w14:paraId="4C95F2A3" w14:textId="6E180CC7" w:rsidR="00AB4274" w:rsidRPr="00BB32F8" w:rsidRDefault="00AB4274" w:rsidP="00AB4274">
            <w:pPr>
              <w:outlineLvl w:val="2"/>
              <w:rPr>
                <w:sz w:val="22"/>
                <w:szCs w:val="22"/>
                <w:lang w:val="uk-UA" w:eastAsia="uk-UA"/>
              </w:rPr>
            </w:pPr>
            <w:r w:rsidRPr="007E28ED">
              <w:rPr>
                <w:b/>
                <w:bCs/>
                <w:sz w:val="22"/>
                <w:szCs w:val="22"/>
                <w:lang w:val="uk-UA" w:eastAsia="uk-UA"/>
              </w:rPr>
              <w:t>Проведення діагностичних та / або лабо</w:t>
            </w:r>
            <w:r w:rsidR="002C771F">
              <w:rPr>
                <w:b/>
                <w:bCs/>
                <w:sz w:val="22"/>
                <w:szCs w:val="22"/>
                <w:lang w:val="uk-UA" w:eastAsia="uk-UA"/>
              </w:rPr>
              <w:t>р</w:t>
            </w:r>
            <w:r w:rsidRPr="007E28ED">
              <w:rPr>
                <w:b/>
                <w:bCs/>
                <w:sz w:val="22"/>
                <w:szCs w:val="22"/>
                <w:lang w:val="uk-UA" w:eastAsia="uk-UA"/>
              </w:rPr>
              <w:t xml:space="preserve">аторних, в </w:t>
            </w:r>
            <w:proofErr w:type="spellStart"/>
            <w:r w:rsidRPr="007E28ED">
              <w:rPr>
                <w:b/>
                <w:bCs/>
                <w:sz w:val="22"/>
                <w:szCs w:val="22"/>
                <w:lang w:val="uk-UA" w:eastAsia="uk-UA"/>
              </w:rPr>
              <w:t>т.ч</w:t>
            </w:r>
            <w:proofErr w:type="spellEnd"/>
            <w:r w:rsidRPr="007E28ED">
              <w:rPr>
                <w:b/>
                <w:bCs/>
                <w:sz w:val="22"/>
                <w:szCs w:val="22"/>
                <w:lang w:val="uk-UA" w:eastAsia="uk-UA"/>
              </w:rPr>
              <w:t>. інструментальних, досліджень</w:t>
            </w:r>
            <w:r w:rsidRPr="00BB32F8">
              <w:rPr>
                <w:sz w:val="22"/>
                <w:szCs w:val="22"/>
                <w:lang w:val="uk-UA" w:eastAsia="uk-UA"/>
              </w:rPr>
              <w:t xml:space="preserve"> за призначенням лікаря, за профілем захворювання (в </w:t>
            </w:r>
            <w:proofErr w:type="spellStart"/>
            <w:r w:rsidRPr="00BB32F8">
              <w:rPr>
                <w:sz w:val="22"/>
                <w:szCs w:val="22"/>
                <w:lang w:val="uk-UA" w:eastAsia="uk-UA"/>
              </w:rPr>
              <w:t>т.ч</w:t>
            </w:r>
            <w:proofErr w:type="spellEnd"/>
            <w:r w:rsidRPr="00BB32F8">
              <w:rPr>
                <w:sz w:val="22"/>
                <w:szCs w:val="22"/>
                <w:lang w:val="uk-UA" w:eastAsia="uk-UA"/>
              </w:rPr>
              <w:t>. зі списку виключень) до встановлення остаточного діагнозу, а саме:</w:t>
            </w:r>
          </w:p>
          <w:p w14:paraId="6596C017" w14:textId="77777777" w:rsidR="007C4596" w:rsidRPr="00BB32F8" w:rsidRDefault="007C4596" w:rsidP="00AB4274">
            <w:pPr>
              <w:outlineLvl w:val="2"/>
              <w:rPr>
                <w:sz w:val="22"/>
                <w:szCs w:val="22"/>
                <w:lang w:val="uk-UA" w:eastAsia="uk-UA"/>
              </w:rPr>
            </w:pPr>
          </w:p>
          <w:p w14:paraId="3F9CF1A7" w14:textId="77777777" w:rsidR="007C4596" w:rsidRPr="00BB32F8" w:rsidRDefault="007C4596" w:rsidP="00856744">
            <w:pPr>
              <w:ind w:firstLine="458"/>
              <w:outlineLvl w:val="2"/>
              <w:rPr>
                <w:sz w:val="22"/>
                <w:szCs w:val="22"/>
                <w:lang w:val="uk-UA" w:eastAsia="uk-UA"/>
              </w:rPr>
            </w:pPr>
            <w:r w:rsidRPr="00BB32F8">
              <w:rPr>
                <w:sz w:val="22"/>
                <w:szCs w:val="22"/>
                <w:lang w:val="uk-UA" w:eastAsia="uk-UA"/>
              </w:rPr>
              <w:t>1.Рентгенологічні (рентгеноскопія органів грудної порожнини, голови, хребта, кінцівок, комп'ютерна томографія (КТ) та магнітно-резонансна томографія (МРТ) та ін.);</w:t>
            </w:r>
          </w:p>
          <w:p w14:paraId="6A350041" w14:textId="77777777" w:rsidR="007C4596" w:rsidRPr="00BB32F8" w:rsidRDefault="007C4596" w:rsidP="00856744">
            <w:pPr>
              <w:ind w:firstLine="458"/>
              <w:outlineLvl w:val="2"/>
              <w:rPr>
                <w:sz w:val="22"/>
                <w:szCs w:val="22"/>
                <w:lang w:val="uk-UA" w:eastAsia="uk-UA"/>
              </w:rPr>
            </w:pPr>
            <w:r w:rsidRPr="00BB32F8">
              <w:rPr>
                <w:sz w:val="22"/>
                <w:szCs w:val="22"/>
                <w:lang w:val="uk-UA" w:eastAsia="uk-UA"/>
              </w:rPr>
              <w:t>2. Ендоскопічні (</w:t>
            </w:r>
            <w:proofErr w:type="spellStart"/>
            <w:r w:rsidRPr="00BB32F8">
              <w:rPr>
                <w:sz w:val="22"/>
                <w:szCs w:val="22"/>
                <w:lang w:val="uk-UA" w:eastAsia="uk-UA"/>
              </w:rPr>
              <w:t>фіброгастроскопія</w:t>
            </w:r>
            <w:proofErr w:type="spellEnd"/>
            <w:r w:rsidRPr="00BB32F8">
              <w:rPr>
                <w:sz w:val="22"/>
                <w:szCs w:val="22"/>
                <w:lang w:val="uk-UA" w:eastAsia="uk-UA"/>
              </w:rPr>
              <w:t xml:space="preserve">, </w:t>
            </w:r>
            <w:proofErr w:type="spellStart"/>
            <w:r w:rsidRPr="00BB32F8">
              <w:rPr>
                <w:sz w:val="22"/>
                <w:szCs w:val="22"/>
                <w:lang w:val="uk-UA" w:eastAsia="uk-UA"/>
              </w:rPr>
              <w:t>колоноскопія</w:t>
            </w:r>
            <w:proofErr w:type="spellEnd"/>
            <w:r w:rsidRPr="00BB32F8">
              <w:rPr>
                <w:sz w:val="22"/>
                <w:szCs w:val="22"/>
                <w:lang w:val="uk-UA" w:eastAsia="uk-UA"/>
              </w:rPr>
              <w:t xml:space="preserve"> та ін.);</w:t>
            </w:r>
          </w:p>
          <w:p w14:paraId="56DC0F7A" w14:textId="77777777" w:rsidR="00A8084D" w:rsidRPr="00BB32F8" w:rsidRDefault="00A8084D" w:rsidP="00856744">
            <w:pPr>
              <w:ind w:firstLine="458"/>
              <w:outlineLvl w:val="2"/>
              <w:rPr>
                <w:sz w:val="22"/>
                <w:szCs w:val="22"/>
                <w:lang w:val="uk-UA" w:eastAsia="uk-UA"/>
              </w:rPr>
            </w:pPr>
            <w:r w:rsidRPr="00BB32F8">
              <w:rPr>
                <w:sz w:val="22"/>
                <w:szCs w:val="22"/>
                <w:lang w:val="uk-UA" w:eastAsia="uk-UA"/>
              </w:rPr>
              <w:t>3. Ультразвукові (УЗД серця, головного мозку, органів черевної порожнини, малого таза та ін.);</w:t>
            </w:r>
          </w:p>
          <w:p w14:paraId="74E0A0FD" w14:textId="77777777" w:rsidR="00A8084D" w:rsidRPr="00BB32F8" w:rsidRDefault="00A8084D" w:rsidP="00856744">
            <w:pPr>
              <w:ind w:firstLine="458"/>
              <w:outlineLvl w:val="2"/>
              <w:rPr>
                <w:sz w:val="22"/>
                <w:szCs w:val="22"/>
                <w:lang w:val="uk-UA" w:eastAsia="uk-UA"/>
              </w:rPr>
            </w:pPr>
            <w:r w:rsidRPr="00BB32F8">
              <w:rPr>
                <w:sz w:val="22"/>
                <w:szCs w:val="22"/>
                <w:lang w:val="uk-UA" w:eastAsia="uk-UA"/>
              </w:rPr>
              <w:t xml:space="preserve">4. Функціональної діагностики (РЕГ, ЕЕГ, ЕХО-ЕГ, </w:t>
            </w:r>
            <w:proofErr w:type="spellStart"/>
            <w:r w:rsidRPr="00BB32F8">
              <w:rPr>
                <w:sz w:val="22"/>
                <w:szCs w:val="22"/>
                <w:lang w:val="uk-UA" w:eastAsia="uk-UA"/>
              </w:rPr>
              <w:t>доплерографія</w:t>
            </w:r>
            <w:proofErr w:type="spellEnd"/>
            <w:r w:rsidRPr="00BB32F8">
              <w:rPr>
                <w:sz w:val="22"/>
                <w:szCs w:val="22"/>
                <w:lang w:val="uk-UA" w:eastAsia="uk-UA"/>
              </w:rPr>
              <w:t xml:space="preserve">, </w:t>
            </w:r>
            <w:proofErr w:type="spellStart"/>
            <w:r w:rsidRPr="00BB32F8">
              <w:rPr>
                <w:sz w:val="22"/>
                <w:szCs w:val="22"/>
                <w:lang w:val="uk-UA" w:eastAsia="uk-UA"/>
              </w:rPr>
              <w:t>холтерівське</w:t>
            </w:r>
            <w:proofErr w:type="spellEnd"/>
            <w:r w:rsidRPr="00BB32F8">
              <w:rPr>
                <w:sz w:val="22"/>
                <w:szCs w:val="22"/>
                <w:lang w:val="uk-UA" w:eastAsia="uk-UA"/>
              </w:rPr>
              <w:t xml:space="preserve"> </w:t>
            </w:r>
            <w:proofErr w:type="spellStart"/>
            <w:r w:rsidRPr="00BB32F8">
              <w:rPr>
                <w:sz w:val="22"/>
                <w:szCs w:val="22"/>
                <w:lang w:val="uk-UA" w:eastAsia="uk-UA"/>
              </w:rPr>
              <w:t>моніторування</w:t>
            </w:r>
            <w:proofErr w:type="spellEnd"/>
            <w:r w:rsidRPr="00BB32F8">
              <w:rPr>
                <w:sz w:val="22"/>
                <w:szCs w:val="22"/>
                <w:lang w:val="uk-UA" w:eastAsia="uk-UA"/>
              </w:rPr>
              <w:t xml:space="preserve"> ЕКГ і АТ, </w:t>
            </w:r>
            <w:proofErr w:type="spellStart"/>
            <w:r w:rsidRPr="00BB32F8">
              <w:rPr>
                <w:sz w:val="22"/>
                <w:szCs w:val="22"/>
                <w:lang w:val="uk-UA" w:eastAsia="uk-UA"/>
              </w:rPr>
              <w:t>реовазографія</w:t>
            </w:r>
            <w:proofErr w:type="spellEnd"/>
            <w:r w:rsidRPr="00BB32F8">
              <w:rPr>
                <w:sz w:val="22"/>
                <w:szCs w:val="22"/>
                <w:lang w:val="uk-UA" w:eastAsia="uk-UA"/>
              </w:rPr>
              <w:t xml:space="preserve">, </w:t>
            </w:r>
            <w:proofErr w:type="spellStart"/>
            <w:r w:rsidRPr="00BB32F8">
              <w:rPr>
                <w:sz w:val="22"/>
                <w:szCs w:val="22"/>
                <w:lang w:val="uk-UA" w:eastAsia="uk-UA"/>
              </w:rPr>
              <w:t>реоплетизмографія</w:t>
            </w:r>
            <w:proofErr w:type="spellEnd"/>
            <w:r w:rsidRPr="00BB32F8">
              <w:rPr>
                <w:sz w:val="22"/>
                <w:szCs w:val="22"/>
                <w:lang w:val="uk-UA" w:eastAsia="uk-UA"/>
              </w:rPr>
              <w:t xml:space="preserve">, </w:t>
            </w:r>
            <w:proofErr w:type="spellStart"/>
            <w:r w:rsidRPr="00BB32F8">
              <w:rPr>
                <w:sz w:val="22"/>
                <w:szCs w:val="22"/>
                <w:lang w:val="uk-UA" w:eastAsia="uk-UA"/>
              </w:rPr>
              <w:t>полікардіографія</w:t>
            </w:r>
            <w:proofErr w:type="spellEnd"/>
            <w:r w:rsidRPr="00BB32F8">
              <w:rPr>
                <w:sz w:val="22"/>
                <w:szCs w:val="22"/>
                <w:lang w:val="uk-UA" w:eastAsia="uk-UA"/>
              </w:rPr>
              <w:t xml:space="preserve"> та ін.);</w:t>
            </w:r>
          </w:p>
          <w:p w14:paraId="1C6D2CCC" w14:textId="77777777" w:rsidR="00DE3302" w:rsidRPr="00BB32F8" w:rsidRDefault="00DE3302" w:rsidP="00856744">
            <w:pPr>
              <w:ind w:firstLine="458"/>
              <w:outlineLvl w:val="2"/>
              <w:rPr>
                <w:sz w:val="22"/>
                <w:szCs w:val="22"/>
                <w:lang w:val="uk-UA" w:eastAsia="uk-UA"/>
              </w:rPr>
            </w:pPr>
            <w:r w:rsidRPr="00BB32F8">
              <w:rPr>
                <w:sz w:val="22"/>
                <w:szCs w:val="22"/>
                <w:lang w:val="uk-UA" w:eastAsia="uk-UA"/>
              </w:rPr>
              <w:t>5. Лабораторна діагностика (клінічні, біохімічні, гормональні дослідження крові і сечі, дуоденального вмісту, калу та ін.);</w:t>
            </w:r>
          </w:p>
          <w:p w14:paraId="41ACB82D" w14:textId="235C4FAC" w:rsidR="00DE3302" w:rsidRPr="00BB32F8" w:rsidRDefault="00DE3302" w:rsidP="00856744">
            <w:pPr>
              <w:ind w:firstLine="458"/>
              <w:outlineLvl w:val="2"/>
              <w:rPr>
                <w:sz w:val="22"/>
                <w:szCs w:val="22"/>
                <w:lang w:val="uk-UA" w:eastAsia="uk-UA"/>
              </w:rPr>
            </w:pPr>
            <w:r w:rsidRPr="00BB32F8">
              <w:rPr>
                <w:sz w:val="22"/>
                <w:szCs w:val="22"/>
                <w:lang w:val="uk-UA" w:eastAsia="uk-UA"/>
              </w:rPr>
              <w:t>6. Покриття всього спектру діагностичних заходів за призначенням лікаря.</w:t>
            </w:r>
          </w:p>
        </w:tc>
        <w:tc>
          <w:tcPr>
            <w:tcW w:w="3827" w:type="dxa"/>
            <w:vAlign w:val="center"/>
          </w:tcPr>
          <w:p w14:paraId="1A22804D" w14:textId="77777777" w:rsidR="00AB4274" w:rsidRPr="00A3721F" w:rsidRDefault="00AB4274" w:rsidP="00AB4274">
            <w:pPr>
              <w:pStyle w:val="aa"/>
              <w:spacing w:before="0" w:beforeAutospacing="0" w:after="0" w:afterAutospacing="0"/>
              <w:contextualSpacing/>
              <w:jc w:val="center"/>
              <w:rPr>
                <w:rFonts w:ascii="Times New Roman" w:hAnsi="Times New Roman" w:cs="Times New Roman"/>
                <w:b/>
                <w:sz w:val="22"/>
                <w:szCs w:val="22"/>
                <w:lang w:val="uk-UA"/>
              </w:rPr>
            </w:pPr>
          </w:p>
        </w:tc>
      </w:tr>
      <w:tr w:rsidR="00AB4274" w:rsidRPr="00557A29" w14:paraId="63A8121E" w14:textId="77777777" w:rsidTr="009501B4">
        <w:trPr>
          <w:trHeight w:val="1307"/>
        </w:trPr>
        <w:tc>
          <w:tcPr>
            <w:tcW w:w="6379" w:type="dxa"/>
            <w:vAlign w:val="center"/>
          </w:tcPr>
          <w:p w14:paraId="7D4B0C26" w14:textId="77777777" w:rsidR="006F0E61" w:rsidRPr="00BB32F8" w:rsidRDefault="006F0E61" w:rsidP="006F0E61">
            <w:pPr>
              <w:spacing w:before="100" w:beforeAutospacing="1" w:after="100" w:afterAutospacing="1"/>
              <w:outlineLvl w:val="2"/>
              <w:rPr>
                <w:b/>
                <w:bCs/>
                <w:sz w:val="22"/>
                <w:szCs w:val="22"/>
                <w:lang w:val="uk-UA" w:eastAsia="uk-UA"/>
              </w:rPr>
            </w:pPr>
            <w:r w:rsidRPr="00BB32F8">
              <w:rPr>
                <w:b/>
                <w:bCs/>
                <w:sz w:val="22"/>
                <w:szCs w:val="22"/>
                <w:lang w:val="uk-UA" w:eastAsia="uk-UA"/>
              </w:rPr>
              <w:t>Рівень покриття</w:t>
            </w:r>
          </w:p>
          <w:p w14:paraId="1328AD13" w14:textId="077AEB16" w:rsidR="00AB4274" w:rsidRPr="00BB32F8" w:rsidRDefault="006F0E61" w:rsidP="00C70DA0">
            <w:pPr>
              <w:spacing w:before="100" w:beforeAutospacing="1" w:after="100" w:afterAutospacing="1"/>
              <w:jc w:val="both"/>
              <w:rPr>
                <w:sz w:val="22"/>
                <w:szCs w:val="22"/>
                <w:lang w:val="uk-UA" w:eastAsia="uk-UA"/>
              </w:rPr>
            </w:pPr>
            <w:r w:rsidRPr="00BB32F8">
              <w:rPr>
                <w:sz w:val="22"/>
                <w:szCs w:val="22"/>
                <w:lang w:val="uk-UA" w:eastAsia="uk-UA"/>
              </w:rPr>
              <w:t xml:space="preserve">100% у </w:t>
            </w:r>
            <w:r w:rsidRPr="00C70DA0">
              <w:rPr>
                <w:sz w:val="22"/>
                <w:szCs w:val="22"/>
                <w:lang w:val="uk-UA" w:eastAsia="uk-UA"/>
              </w:rPr>
              <w:t xml:space="preserve">комерційних </w:t>
            </w:r>
            <w:proofErr w:type="spellStart"/>
            <w:r w:rsidRPr="00C70DA0">
              <w:rPr>
                <w:sz w:val="22"/>
                <w:szCs w:val="22"/>
                <w:lang w:val="uk-UA" w:eastAsia="uk-UA"/>
              </w:rPr>
              <w:t>клініках</w:t>
            </w:r>
            <w:proofErr w:type="spellEnd"/>
            <w:r w:rsidRPr="00C70DA0">
              <w:rPr>
                <w:sz w:val="22"/>
                <w:szCs w:val="22"/>
                <w:lang w:val="uk-UA" w:eastAsia="uk-UA"/>
              </w:rPr>
              <w:t xml:space="preserve"> та лабораторіях за програмою, включно з лабораторіями рівня </w:t>
            </w:r>
            <w:r w:rsidRPr="00C70DA0">
              <w:rPr>
                <w:i/>
                <w:iCs/>
                <w:sz w:val="22"/>
                <w:szCs w:val="22"/>
                <w:lang w:val="uk-UA" w:eastAsia="uk-UA"/>
              </w:rPr>
              <w:t xml:space="preserve">Діла, </w:t>
            </w:r>
            <w:proofErr w:type="spellStart"/>
            <w:r w:rsidRPr="00C70DA0">
              <w:rPr>
                <w:i/>
                <w:iCs/>
                <w:sz w:val="22"/>
                <w:szCs w:val="22"/>
                <w:lang w:val="uk-UA" w:eastAsia="uk-UA"/>
              </w:rPr>
              <w:t>Синево</w:t>
            </w:r>
            <w:proofErr w:type="spellEnd"/>
            <w:r w:rsidRPr="00C70DA0">
              <w:rPr>
                <w:sz w:val="22"/>
                <w:szCs w:val="22"/>
                <w:lang w:val="uk-UA" w:eastAsia="uk-UA"/>
              </w:rPr>
              <w:t xml:space="preserve"> та ін.</w:t>
            </w:r>
          </w:p>
        </w:tc>
        <w:tc>
          <w:tcPr>
            <w:tcW w:w="3827" w:type="dxa"/>
          </w:tcPr>
          <w:p w14:paraId="1A8461C9" w14:textId="77777777" w:rsidR="00AB4274" w:rsidRPr="00A3721F" w:rsidRDefault="00AB4274" w:rsidP="00AB4274">
            <w:pPr>
              <w:pStyle w:val="aa"/>
              <w:spacing w:before="0" w:beforeAutospacing="0" w:after="0" w:afterAutospacing="0"/>
              <w:contextualSpacing/>
              <w:jc w:val="center"/>
              <w:rPr>
                <w:rFonts w:ascii="Times New Roman" w:hAnsi="Times New Roman" w:cs="Times New Roman"/>
                <w:b/>
                <w:sz w:val="22"/>
                <w:szCs w:val="22"/>
                <w:lang w:val="uk-UA"/>
              </w:rPr>
            </w:pPr>
          </w:p>
        </w:tc>
      </w:tr>
      <w:tr w:rsidR="00AB4274" w:rsidRPr="00557A29" w14:paraId="27FD9806" w14:textId="77777777" w:rsidTr="009501B4">
        <w:trPr>
          <w:trHeight w:val="367"/>
        </w:trPr>
        <w:tc>
          <w:tcPr>
            <w:tcW w:w="6379" w:type="dxa"/>
          </w:tcPr>
          <w:p w14:paraId="5C97E974" w14:textId="05682382" w:rsidR="00AB4274" w:rsidRPr="00BB32F8" w:rsidRDefault="005538D9" w:rsidP="00AB4274">
            <w:pPr>
              <w:outlineLvl w:val="2"/>
              <w:rPr>
                <w:sz w:val="22"/>
                <w:szCs w:val="22"/>
                <w:lang w:val="uk-UA" w:eastAsia="uk-UA"/>
              </w:rPr>
            </w:pPr>
            <w:r w:rsidRPr="00C70DA0">
              <w:rPr>
                <w:b/>
                <w:bCs/>
                <w:sz w:val="22"/>
                <w:szCs w:val="22"/>
                <w:lang w:val="uk-UA" w:eastAsia="uk-UA"/>
              </w:rPr>
              <w:t>Забір матеріалу для лабораторних досліджень</w:t>
            </w:r>
            <w:r w:rsidRPr="00BB32F8">
              <w:rPr>
                <w:sz w:val="22"/>
                <w:szCs w:val="22"/>
                <w:lang w:val="uk-UA" w:eastAsia="uk-UA"/>
              </w:rPr>
              <w:t xml:space="preserve"> за профілем захворювання на дому (за показаннями), в </w:t>
            </w:r>
            <w:proofErr w:type="spellStart"/>
            <w:r w:rsidRPr="00BB32F8">
              <w:rPr>
                <w:sz w:val="22"/>
                <w:szCs w:val="22"/>
                <w:lang w:val="uk-UA" w:eastAsia="uk-UA"/>
              </w:rPr>
              <w:t>т.ч</w:t>
            </w:r>
            <w:proofErr w:type="spellEnd"/>
            <w:r w:rsidRPr="00BB32F8">
              <w:rPr>
                <w:sz w:val="22"/>
                <w:szCs w:val="22"/>
                <w:lang w:val="uk-UA" w:eastAsia="uk-UA"/>
              </w:rPr>
              <w:t>. транспортні витрати</w:t>
            </w:r>
          </w:p>
        </w:tc>
        <w:tc>
          <w:tcPr>
            <w:tcW w:w="3827" w:type="dxa"/>
          </w:tcPr>
          <w:p w14:paraId="4AE400C0" w14:textId="77777777" w:rsidR="00AB4274" w:rsidRPr="00A3721F" w:rsidRDefault="00AB4274" w:rsidP="00AB4274">
            <w:pPr>
              <w:pStyle w:val="aa"/>
              <w:spacing w:before="0" w:beforeAutospacing="0" w:after="0" w:afterAutospacing="0"/>
              <w:contextualSpacing/>
              <w:jc w:val="center"/>
              <w:rPr>
                <w:rFonts w:ascii="Times New Roman" w:hAnsi="Times New Roman" w:cs="Times New Roman"/>
                <w:b/>
                <w:sz w:val="22"/>
                <w:szCs w:val="22"/>
                <w:lang w:val="uk-UA"/>
              </w:rPr>
            </w:pPr>
          </w:p>
        </w:tc>
      </w:tr>
      <w:tr w:rsidR="005C5329" w:rsidRPr="00557A29" w14:paraId="21618578" w14:textId="77777777" w:rsidTr="009501B4">
        <w:trPr>
          <w:trHeight w:val="1904"/>
        </w:trPr>
        <w:tc>
          <w:tcPr>
            <w:tcW w:w="6379" w:type="dxa"/>
          </w:tcPr>
          <w:p w14:paraId="3741F9F6" w14:textId="77777777" w:rsidR="00144C4E" w:rsidRPr="00BB32F8" w:rsidRDefault="00144C4E" w:rsidP="00144C4E">
            <w:pPr>
              <w:spacing w:before="100" w:beforeAutospacing="1" w:after="100" w:afterAutospacing="1"/>
              <w:outlineLvl w:val="2"/>
              <w:rPr>
                <w:b/>
                <w:bCs/>
                <w:sz w:val="22"/>
                <w:szCs w:val="22"/>
                <w:lang w:val="uk-UA" w:eastAsia="uk-UA"/>
              </w:rPr>
            </w:pPr>
            <w:r w:rsidRPr="00BB32F8">
              <w:rPr>
                <w:b/>
                <w:bCs/>
                <w:sz w:val="22"/>
                <w:szCs w:val="22"/>
                <w:lang w:val="uk-UA" w:eastAsia="uk-UA"/>
              </w:rPr>
              <w:t>Реабілітація та фізіотерапія</w:t>
            </w:r>
          </w:p>
          <w:p w14:paraId="791F223D" w14:textId="67872F9C" w:rsidR="00144C4E" w:rsidRPr="00BB32F8" w:rsidRDefault="00300949" w:rsidP="00144C4E">
            <w:pPr>
              <w:numPr>
                <w:ilvl w:val="0"/>
                <w:numId w:val="42"/>
              </w:numPr>
              <w:spacing w:before="100" w:beforeAutospacing="1" w:after="100" w:afterAutospacing="1"/>
              <w:rPr>
                <w:sz w:val="22"/>
                <w:szCs w:val="22"/>
                <w:lang w:val="uk-UA" w:eastAsia="uk-UA"/>
              </w:rPr>
            </w:pPr>
            <w:r w:rsidRPr="00BB32F8">
              <w:rPr>
                <w:sz w:val="22"/>
                <w:szCs w:val="22"/>
                <w:lang w:val="uk-UA" w:eastAsia="uk-UA"/>
              </w:rPr>
              <w:t>Фізіотерапія (за медичними показаннями), ЛФК та ​​реабілітаційні заходи, голкорефлексотерапія  з моменту призначення</w:t>
            </w:r>
            <w:r w:rsidR="00144C4E" w:rsidRPr="00BB32F8">
              <w:rPr>
                <w:sz w:val="22"/>
                <w:szCs w:val="22"/>
                <w:lang w:val="uk-UA" w:eastAsia="uk-UA"/>
              </w:rPr>
              <w:t xml:space="preserve"> — </w:t>
            </w:r>
            <w:r w:rsidR="00144C4E" w:rsidRPr="00BB32F8">
              <w:rPr>
                <w:b/>
                <w:bCs/>
                <w:sz w:val="22"/>
                <w:szCs w:val="22"/>
                <w:lang w:val="uk-UA" w:eastAsia="uk-UA"/>
              </w:rPr>
              <w:t>10 сеансів / рік</w:t>
            </w:r>
            <w:r w:rsidR="00144C4E" w:rsidRPr="00BB32F8">
              <w:rPr>
                <w:sz w:val="22"/>
                <w:szCs w:val="22"/>
                <w:lang w:val="uk-UA" w:eastAsia="uk-UA"/>
              </w:rPr>
              <w:t>.</w:t>
            </w:r>
          </w:p>
          <w:p w14:paraId="16220173" w14:textId="774B3309" w:rsidR="005C5329" w:rsidRPr="00BB32F8" w:rsidRDefault="008F4F7A" w:rsidP="00D51308">
            <w:pPr>
              <w:numPr>
                <w:ilvl w:val="0"/>
                <w:numId w:val="42"/>
              </w:numPr>
              <w:spacing w:before="100" w:beforeAutospacing="1" w:after="100" w:afterAutospacing="1"/>
              <w:rPr>
                <w:sz w:val="22"/>
                <w:szCs w:val="22"/>
                <w:lang w:val="uk-UA" w:eastAsia="uk-UA"/>
              </w:rPr>
            </w:pPr>
            <w:r w:rsidRPr="00BB32F8">
              <w:rPr>
                <w:sz w:val="22"/>
                <w:szCs w:val="22"/>
                <w:lang w:val="uk-UA" w:eastAsia="uk-UA"/>
              </w:rPr>
              <w:t>Лікувальний масаж / мануальна терапія за призначенням лікаря</w:t>
            </w:r>
            <w:r w:rsidR="006921E2" w:rsidRPr="00BB32F8">
              <w:rPr>
                <w:sz w:val="22"/>
                <w:szCs w:val="22"/>
                <w:lang w:val="uk-UA" w:eastAsia="uk-UA"/>
              </w:rPr>
              <w:t xml:space="preserve"> </w:t>
            </w:r>
            <w:r w:rsidR="00144C4E" w:rsidRPr="00BB32F8">
              <w:rPr>
                <w:sz w:val="22"/>
                <w:szCs w:val="22"/>
                <w:lang w:val="uk-UA" w:eastAsia="uk-UA"/>
              </w:rPr>
              <w:t xml:space="preserve">— </w:t>
            </w:r>
            <w:r w:rsidR="00144C4E" w:rsidRPr="00BB32F8">
              <w:rPr>
                <w:b/>
                <w:bCs/>
                <w:sz w:val="22"/>
                <w:szCs w:val="22"/>
                <w:lang w:val="uk-UA" w:eastAsia="uk-UA"/>
              </w:rPr>
              <w:t>10 сеансів / рік (1 зона)</w:t>
            </w:r>
            <w:r w:rsidR="00144C4E" w:rsidRPr="00BB32F8">
              <w:rPr>
                <w:sz w:val="22"/>
                <w:szCs w:val="22"/>
                <w:lang w:val="uk-UA" w:eastAsia="uk-UA"/>
              </w:rPr>
              <w:t>.</w:t>
            </w:r>
          </w:p>
        </w:tc>
        <w:tc>
          <w:tcPr>
            <w:tcW w:w="3827" w:type="dxa"/>
          </w:tcPr>
          <w:p w14:paraId="319E4FA0" w14:textId="77777777" w:rsidR="005C5329" w:rsidRPr="00A3721F" w:rsidRDefault="005C5329" w:rsidP="005C5329">
            <w:pPr>
              <w:pStyle w:val="aa"/>
              <w:spacing w:before="0" w:beforeAutospacing="0" w:after="0" w:afterAutospacing="0"/>
              <w:contextualSpacing/>
              <w:jc w:val="center"/>
              <w:rPr>
                <w:rFonts w:ascii="Times New Roman" w:hAnsi="Times New Roman" w:cs="Times New Roman"/>
                <w:b/>
                <w:sz w:val="22"/>
                <w:szCs w:val="22"/>
                <w:lang w:val="uk-UA"/>
              </w:rPr>
            </w:pPr>
          </w:p>
        </w:tc>
      </w:tr>
      <w:tr w:rsidR="005C5329" w:rsidRPr="00557A29" w14:paraId="00B6CC1E" w14:textId="77777777" w:rsidTr="009501B4">
        <w:trPr>
          <w:trHeight w:val="367"/>
        </w:trPr>
        <w:tc>
          <w:tcPr>
            <w:tcW w:w="6379" w:type="dxa"/>
          </w:tcPr>
          <w:p w14:paraId="290AA00A" w14:textId="20AEE212" w:rsidR="005C5329" w:rsidRPr="00BB32F8" w:rsidRDefault="004E6297" w:rsidP="00C70DA0">
            <w:pPr>
              <w:jc w:val="both"/>
              <w:outlineLvl w:val="2"/>
              <w:rPr>
                <w:sz w:val="22"/>
                <w:szCs w:val="22"/>
                <w:lang w:val="uk-UA" w:eastAsia="uk-UA"/>
              </w:rPr>
            </w:pPr>
            <w:r w:rsidRPr="00BB32F8">
              <w:rPr>
                <w:sz w:val="22"/>
                <w:szCs w:val="22"/>
                <w:lang w:val="uk-UA" w:eastAsia="uk-UA"/>
              </w:rPr>
              <w:t>Оформлення медичної документації (листки непрацездатності, довідки про хворобу)</w:t>
            </w:r>
            <w:r w:rsidR="00111A9A" w:rsidRPr="00BB32F8">
              <w:rPr>
                <w:sz w:val="22"/>
                <w:szCs w:val="22"/>
                <w:lang w:val="uk-UA" w:eastAsia="uk-UA"/>
              </w:rPr>
              <w:t xml:space="preserve">, </w:t>
            </w:r>
          </w:p>
          <w:p w14:paraId="5EB56AA8" w14:textId="75FC4555" w:rsidR="00111A9A" w:rsidRPr="00BB32F8" w:rsidRDefault="00111A9A" w:rsidP="00C70DA0">
            <w:pPr>
              <w:jc w:val="both"/>
              <w:outlineLvl w:val="2"/>
              <w:rPr>
                <w:sz w:val="22"/>
                <w:szCs w:val="22"/>
                <w:lang w:val="uk-UA" w:eastAsia="uk-UA"/>
              </w:rPr>
            </w:pPr>
            <w:r w:rsidRPr="00BB32F8">
              <w:rPr>
                <w:sz w:val="22"/>
                <w:szCs w:val="22"/>
                <w:lang w:val="uk-UA" w:eastAsia="uk-UA"/>
              </w:rPr>
              <w:t xml:space="preserve">в тому числі в комерційних </w:t>
            </w:r>
            <w:proofErr w:type="spellStart"/>
            <w:r w:rsidRPr="00BB32F8">
              <w:rPr>
                <w:sz w:val="22"/>
                <w:szCs w:val="22"/>
                <w:lang w:val="uk-UA" w:eastAsia="uk-UA"/>
              </w:rPr>
              <w:t>клініках</w:t>
            </w:r>
            <w:proofErr w:type="spellEnd"/>
            <w:r w:rsidRPr="00BB32F8">
              <w:rPr>
                <w:sz w:val="22"/>
                <w:szCs w:val="22"/>
                <w:lang w:val="uk-UA" w:eastAsia="uk-UA"/>
              </w:rPr>
              <w:t>, що мають ліцензію</w:t>
            </w:r>
          </w:p>
        </w:tc>
        <w:tc>
          <w:tcPr>
            <w:tcW w:w="3827" w:type="dxa"/>
          </w:tcPr>
          <w:p w14:paraId="70C9971B" w14:textId="77777777" w:rsidR="005C5329" w:rsidRPr="00A3721F" w:rsidRDefault="005C5329" w:rsidP="005C5329">
            <w:pPr>
              <w:pStyle w:val="aa"/>
              <w:spacing w:before="0" w:beforeAutospacing="0" w:after="0" w:afterAutospacing="0"/>
              <w:contextualSpacing/>
              <w:jc w:val="center"/>
              <w:rPr>
                <w:rFonts w:ascii="Times New Roman" w:hAnsi="Times New Roman" w:cs="Times New Roman"/>
                <w:b/>
                <w:sz w:val="22"/>
                <w:szCs w:val="22"/>
                <w:lang w:val="uk-UA"/>
              </w:rPr>
            </w:pPr>
          </w:p>
        </w:tc>
      </w:tr>
      <w:tr w:rsidR="005C5329" w:rsidRPr="00E30C70" w14:paraId="6E53E688" w14:textId="77777777" w:rsidTr="009501B4">
        <w:trPr>
          <w:trHeight w:val="367"/>
        </w:trPr>
        <w:tc>
          <w:tcPr>
            <w:tcW w:w="6379" w:type="dxa"/>
          </w:tcPr>
          <w:p w14:paraId="38E6A952" w14:textId="123E11B1" w:rsidR="005C5329" w:rsidRPr="00BB32F8" w:rsidRDefault="00111A9A" w:rsidP="00C70DA0">
            <w:pPr>
              <w:jc w:val="both"/>
              <w:outlineLvl w:val="2"/>
              <w:rPr>
                <w:sz w:val="22"/>
                <w:szCs w:val="22"/>
                <w:lang w:val="uk-UA" w:eastAsia="uk-UA"/>
              </w:rPr>
            </w:pPr>
            <w:r w:rsidRPr="00BB32F8">
              <w:rPr>
                <w:sz w:val="22"/>
                <w:szCs w:val="22"/>
                <w:lang w:val="uk-UA" w:eastAsia="uk-UA"/>
              </w:rPr>
              <w:t>Компенсація коштів, витрачених за власний рахунок</w:t>
            </w:r>
            <w:r w:rsidR="0036448A" w:rsidRPr="00BB32F8">
              <w:rPr>
                <w:sz w:val="22"/>
                <w:szCs w:val="22"/>
                <w:lang w:val="uk-UA" w:eastAsia="uk-UA"/>
              </w:rPr>
              <w:t xml:space="preserve"> - </w:t>
            </w:r>
          </w:p>
          <w:p w14:paraId="29AEA968" w14:textId="6C5DDB25" w:rsidR="0036448A" w:rsidRPr="00BB32F8" w:rsidRDefault="0036448A" w:rsidP="00C70DA0">
            <w:pPr>
              <w:jc w:val="both"/>
              <w:outlineLvl w:val="2"/>
              <w:rPr>
                <w:sz w:val="22"/>
                <w:szCs w:val="22"/>
                <w:lang w:val="uk-UA" w:eastAsia="uk-UA"/>
              </w:rPr>
            </w:pPr>
            <w:r w:rsidRPr="00BB32F8">
              <w:rPr>
                <w:sz w:val="22"/>
                <w:szCs w:val="22"/>
                <w:lang w:val="uk-UA" w:eastAsia="uk-UA"/>
              </w:rPr>
              <w:t xml:space="preserve">100% </w:t>
            </w:r>
            <w:r w:rsidR="00B02DA2" w:rsidRPr="00B02DA2">
              <w:rPr>
                <w:sz w:val="22"/>
                <w:szCs w:val="22"/>
                <w:lang w:val="uk-UA" w:eastAsia="uk-UA"/>
              </w:rPr>
              <w:t xml:space="preserve">згідно рівня </w:t>
            </w:r>
            <w:proofErr w:type="spellStart"/>
            <w:r w:rsidR="00B02DA2" w:rsidRPr="00B02DA2">
              <w:rPr>
                <w:sz w:val="22"/>
                <w:szCs w:val="22"/>
                <w:lang w:val="uk-UA" w:eastAsia="uk-UA"/>
              </w:rPr>
              <w:t>клінік</w:t>
            </w:r>
            <w:proofErr w:type="spellEnd"/>
            <w:r w:rsidR="00B02DA2" w:rsidRPr="00B02DA2">
              <w:rPr>
                <w:sz w:val="22"/>
                <w:szCs w:val="22"/>
                <w:lang w:val="uk-UA" w:eastAsia="uk-UA"/>
              </w:rPr>
              <w:t xml:space="preserve"> або згідно розрахункової клініки</w:t>
            </w:r>
            <w:r w:rsidR="00B02DA2">
              <w:rPr>
                <w:sz w:val="22"/>
                <w:szCs w:val="22"/>
                <w:lang w:val="uk-UA" w:eastAsia="uk-UA"/>
              </w:rPr>
              <w:t>.</w:t>
            </w:r>
          </w:p>
        </w:tc>
        <w:tc>
          <w:tcPr>
            <w:tcW w:w="3827" w:type="dxa"/>
          </w:tcPr>
          <w:p w14:paraId="2CA5C3C3" w14:textId="77777777" w:rsidR="005C5329" w:rsidRPr="00A3721F" w:rsidRDefault="005C5329" w:rsidP="005C5329">
            <w:pPr>
              <w:pStyle w:val="aa"/>
              <w:spacing w:before="0" w:beforeAutospacing="0" w:after="0" w:afterAutospacing="0"/>
              <w:contextualSpacing/>
              <w:jc w:val="center"/>
              <w:rPr>
                <w:rFonts w:ascii="Times New Roman" w:hAnsi="Times New Roman" w:cs="Times New Roman"/>
                <w:b/>
                <w:sz w:val="22"/>
                <w:szCs w:val="22"/>
                <w:lang w:val="uk-UA"/>
              </w:rPr>
            </w:pPr>
          </w:p>
        </w:tc>
      </w:tr>
      <w:tr w:rsidR="00691DAD" w:rsidRPr="00557A29" w14:paraId="5FAE6E99" w14:textId="77777777" w:rsidTr="00BA5C9F">
        <w:trPr>
          <w:trHeight w:val="367"/>
        </w:trPr>
        <w:tc>
          <w:tcPr>
            <w:tcW w:w="10206" w:type="dxa"/>
            <w:gridSpan w:val="2"/>
            <w:shd w:val="clear" w:color="auto" w:fill="D1D1D1" w:themeFill="background2" w:themeFillShade="E6"/>
          </w:tcPr>
          <w:p w14:paraId="1540E206" w14:textId="77777777" w:rsidR="00691DAD" w:rsidRPr="00BB32F8" w:rsidRDefault="00691DAD" w:rsidP="00691DAD">
            <w:pPr>
              <w:pStyle w:val="aa"/>
              <w:contextualSpacing/>
              <w:jc w:val="center"/>
              <w:rPr>
                <w:rFonts w:ascii="Times New Roman" w:hAnsi="Times New Roman" w:cs="Times New Roman"/>
                <w:b/>
                <w:sz w:val="22"/>
                <w:szCs w:val="22"/>
                <w:lang w:val="uk-UA"/>
              </w:rPr>
            </w:pPr>
            <w:r w:rsidRPr="00BB32F8">
              <w:rPr>
                <w:rFonts w:ascii="Times New Roman" w:hAnsi="Times New Roman" w:cs="Times New Roman"/>
                <w:b/>
                <w:sz w:val="22"/>
                <w:szCs w:val="22"/>
                <w:lang w:val="uk-UA"/>
              </w:rPr>
              <w:t>Медикаментозне забезпечення</w:t>
            </w:r>
          </w:p>
          <w:p w14:paraId="77CBC76C" w14:textId="752BC33D" w:rsidR="00691DAD" w:rsidRPr="00BB32F8" w:rsidRDefault="00691DAD" w:rsidP="00691DAD">
            <w:pPr>
              <w:pStyle w:val="aa"/>
              <w:spacing w:before="0" w:beforeAutospacing="0" w:after="0" w:afterAutospacing="0"/>
              <w:contextualSpacing/>
              <w:jc w:val="center"/>
              <w:rPr>
                <w:rFonts w:ascii="Times New Roman" w:hAnsi="Times New Roman" w:cs="Times New Roman"/>
                <w:b/>
                <w:sz w:val="22"/>
                <w:szCs w:val="22"/>
                <w:lang w:val="uk-UA"/>
              </w:rPr>
            </w:pPr>
            <w:r w:rsidRPr="00BB32F8">
              <w:rPr>
                <w:rFonts w:ascii="Times New Roman" w:hAnsi="Times New Roman" w:cs="Times New Roman"/>
                <w:b/>
                <w:sz w:val="22"/>
                <w:szCs w:val="22"/>
                <w:lang w:val="uk-UA"/>
              </w:rPr>
              <w:t xml:space="preserve"> (при амбулаторно-поліклінічній допомозі)</w:t>
            </w:r>
          </w:p>
        </w:tc>
      </w:tr>
      <w:tr w:rsidR="003C1C6A" w:rsidRPr="00557A29" w14:paraId="20CCA262" w14:textId="77777777" w:rsidTr="009501B4">
        <w:trPr>
          <w:trHeight w:val="367"/>
        </w:trPr>
        <w:tc>
          <w:tcPr>
            <w:tcW w:w="6379" w:type="dxa"/>
          </w:tcPr>
          <w:p w14:paraId="6CBA0510" w14:textId="77777777" w:rsidR="00662D51" w:rsidRPr="00BB32F8" w:rsidRDefault="00662D51" w:rsidP="00C70DA0">
            <w:pPr>
              <w:spacing w:before="100" w:beforeAutospacing="1"/>
              <w:outlineLvl w:val="2"/>
              <w:rPr>
                <w:b/>
                <w:bCs/>
                <w:sz w:val="22"/>
                <w:szCs w:val="22"/>
                <w:lang w:val="uk-UA" w:eastAsia="uk-UA"/>
              </w:rPr>
            </w:pPr>
            <w:r w:rsidRPr="00BB32F8">
              <w:rPr>
                <w:b/>
                <w:bCs/>
                <w:sz w:val="22"/>
                <w:szCs w:val="22"/>
                <w:lang w:val="uk-UA" w:eastAsia="uk-UA"/>
              </w:rPr>
              <w:t>Покриття</w:t>
            </w:r>
          </w:p>
          <w:p w14:paraId="45103B81" w14:textId="46E104DF" w:rsidR="003C1C6A" w:rsidRPr="00BB32F8" w:rsidRDefault="00662D51" w:rsidP="00A84AF6">
            <w:pPr>
              <w:numPr>
                <w:ilvl w:val="0"/>
                <w:numId w:val="44"/>
              </w:numPr>
              <w:spacing w:before="100" w:beforeAutospacing="1" w:after="100" w:afterAutospacing="1"/>
              <w:rPr>
                <w:sz w:val="22"/>
                <w:szCs w:val="22"/>
                <w:lang w:val="uk-UA" w:eastAsia="uk-UA"/>
              </w:rPr>
            </w:pPr>
            <w:r w:rsidRPr="00BB32F8">
              <w:rPr>
                <w:b/>
                <w:bCs/>
                <w:sz w:val="22"/>
                <w:szCs w:val="22"/>
                <w:lang w:val="uk-UA" w:eastAsia="uk-UA"/>
              </w:rPr>
              <w:t>100% покриття</w:t>
            </w:r>
            <w:r w:rsidRPr="00BB32F8">
              <w:rPr>
                <w:sz w:val="22"/>
                <w:szCs w:val="22"/>
                <w:lang w:val="uk-UA" w:eastAsia="uk-UA"/>
              </w:rPr>
              <w:t>.</w:t>
            </w:r>
          </w:p>
          <w:p w14:paraId="031FFE4D" w14:textId="4CA3E6FB" w:rsidR="00C54460" w:rsidRPr="00BB32F8" w:rsidRDefault="00C54460" w:rsidP="00A84AF6">
            <w:pPr>
              <w:numPr>
                <w:ilvl w:val="0"/>
                <w:numId w:val="44"/>
              </w:numPr>
              <w:spacing w:before="100" w:beforeAutospacing="1" w:after="100" w:afterAutospacing="1"/>
              <w:rPr>
                <w:sz w:val="22"/>
                <w:szCs w:val="22"/>
                <w:lang w:val="uk-UA" w:eastAsia="uk-UA"/>
              </w:rPr>
            </w:pPr>
            <w:r w:rsidRPr="00BB32F8">
              <w:rPr>
                <w:sz w:val="22"/>
                <w:szCs w:val="22"/>
                <w:lang w:val="uk-UA" w:eastAsia="uk-UA"/>
              </w:rPr>
              <w:t>Ліміт на медикаменти - в межах страхової суми</w:t>
            </w:r>
          </w:p>
        </w:tc>
        <w:tc>
          <w:tcPr>
            <w:tcW w:w="3827" w:type="dxa"/>
          </w:tcPr>
          <w:p w14:paraId="7D6B84A5" w14:textId="77777777" w:rsidR="003C1C6A" w:rsidRPr="00A3721F" w:rsidRDefault="003C1C6A" w:rsidP="00AB4274">
            <w:pPr>
              <w:pStyle w:val="aa"/>
              <w:spacing w:before="0" w:beforeAutospacing="0" w:after="0" w:afterAutospacing="0"/>
              <w:contextualSpacing/>
              <w:jc w:val="center"/>
              <w:rPr>
                <w:rFonts w:ascii="Times New Roman" w:hAnsi="Times New Roman" w:cs="Times New Roman"/>
                <w:b/>
                <w:sz w:val="22"/>
                <w:szCs w:val="22"/>
                <w:lang w:val="uk-UA"/>
              </w:rPr>
            </w:pPr>
          </w:p>
        </w:tc>
      </w:tr>
      <w:tr w:rsidR="00AB4274" w:rsidRPr="00557A29" w14:paraId="180FBC08" w14:textId="77777777" w:rsidTr="009501B4">
        <w:trPr>
          <w:trHeight w:val="367"/>
        </w:trPr>
        <w:tc>
          <w:tcPr>
            <w:tcW w:w="6379" w:type="dxa"/>
          </w:tcPr>
          <w:p w14:paraId="0C3BFE80" w14:textId="5D571B00" w:rsidR="00AB4274" w:rsidRPr="00BB32F8" w:rsidRDefault="0030192C" w:rsidP="00AB4274">
            <w:pPr>
              <w:outlineLvl w:val="2"/>
              <w:rPr>
                <w:rFonts w:ascii="Calibri" w:hAnsi="Calibri" w:cs="Calibri"/>
                <w:color w:val="000000"/>
                <w:sz w:val="22"/>
                <w:szCs w:val="22"/>
              </w:rPr>
            </w:pPr>
            <w:r w:rsidRPr="00BB32F8">
              <w:rPr>
                <w:b/>
                <w:bCs/>
                <w:sz w:val="22"/>
                <w:szCs w:val="22"/>
                <w:lang w:val="uk-UA" w:eastAsia="uk-UA"/>
              </w:rPr>
              <w:t>Медикаментозне забезпечення за призначенням лікаря</w:t>
            </w:r>
            <w:r w:rsidR="00732A9B" w:rsidRPr="00BB32F8">
              <w:rPr>
                <w:b/>
                <w:bCs/>
                <w:sz w:val="22"/>
                <w:szCs w:val="22"/>
                <w:lang w:val="uk-UA" w:eastAsia="uk-UA"/>
              </w:rPr>
              <w:t xml:space="preserve">  - курс до 30 днів</w:t>
            </w:r>
          </w:p>
        </w:tc>
        <w:tc>
          <w:tcPr>
            <w:tcW w:w="3827" w:type="dxa"/>
          </w:tcPr>
          <w:p w14:paraId="749F2307" w14:textId="77777777" w:rsidR="00AB4274" w:rsidRPr="00A3721F" w:rsidRDefault="00AB4274" w:rsidP="00AB4274">
            <w:pPr>
              <w:pStyle w:val="aa"/>
              <w:spacing w:before="0" w:beforeAutospacing="0" w:after="0" w:afterAutospacing="0"/>
              <w:contextualSpacing/>
              <w:jc w:val="center"/>
              <w:rPr>
                <w:rFonts w:ascii="Times New Roman" w:hAnsi="Times New Roman" w:cs="Times New Roman"/>
                <w:b/>
                <w:sz w:val="22"/>
                <w:szCs w:val="22"/>
                <w:lang w:val="uk-UA"/>
              </w:rPr>
            </w:pPr>
          </w:p>
        </w:tc>
      </w:tr>
      <w:tr w:rsidR="0083105A" w:rsidRPr="00557A29" w14:paraId="1F63C114" w14:textId="77777777" w:rsidTr="009501B4">
        <w:trPr>
          <w:trHeight w:val="367"/>
        </w:trPr>
        <w:tc>
          <w:tcPr>
            <w:tcW w:w="6379" w:type="dxa"/>
          </w:tcPr>
          <w:p w14:paraId="5AC34FD9" w14:textId="7254822E" w:rsidR="0083105A" w:rsidRPr="00BB32F8" w:rsidRDefault="00963F6F" w:rsidP="00E629E0">
            <w:pPr>
              <w:jc w:val="both"/>
              <w:outlineLvl w:val="2"/>
              <w:rPr>
                <w:sz w:val="22"/>
                <w:szCs w:val="22"/>
                <w:lang w:val="uk-UA" w:eastAsia="uk-UA"/>
              </w:rPr>
            </w:pPr>
            <w:r w:rsidRPr="00BB32F8">
              <w:rPr>
                <w:b/>
                <w:bCs/>
                <w:sz w:val="22"/>
                <w:szCs w:val="22"/>
                <w:lang w:val="uk-UA" w:eastAsia="uk-UA"/>
              </w:rPr>
              <w:t xml:space="preserve">Фітопрепарати </w:t>
            </w:r>
            <w:r w:rsidRPr="00BB32F8">
              <w:rPr>
                <w:sz w:val="22"/>
                <w:szCs w:val="22"/>
                <w:lang w:val="uk-UA" w:eastAsia="uk-UA"/>
              </w:rPr>
              <w:t xml:space="preserve">вітчизняного і іноземного виробництва (у складі комплексного лікування при гострому або загостренні хронічного захворювання за призначенням лікаря) - </w:t>
            </w:r>
            <w:r w:rsidR="00D42FD3" w:rsidRPr="00BB32F8">
              <w:rPr>
                <w:sz w:val="22"/>
                <w:szCs w:val="22"/>
                <w:lang w:val="uk-UA" w:eastAsia="uk-UA"/>
              </w:rPr>
              <w:t xml:space="preserve"> </w:t>
            </w:r>
            <w:r w:rsidR="00D42FD3" w:rsidRPr="00BB32F8">
              <w:rPr>
                <w:b/>
                <w:bCs/>
                <w:sz w:val="22"/>
                <w:szCs w:val="22"/>
                <w:lang w:val="uk-UA" w:eastAsia="uk-UA"/>
              </w:rPr>
              <w:t xml:space="preserve">курс до 30 </w:t>
            </w:r>
            <w:proofErr w:type="spellStart"/>
            <w:r w:rsidR="00D42FD3" w:rsidRPr="00BB32F8">
              <w:rPr>
                <w:b/>
                <w:bCs/>
                <w:sz w:val="22"/>
                <w:szCs w:val="22"/>
                <w:lang w:val="uk-UA" w:eastAsia="uk-UA"/>
              </w:rPr>
              <w:t>дн</w:t>
            </w:r>
            <w:proofErr w:type="spellEnd"/>
            <w:r w:rsidR="00D42FD3" w:rsidRPr="00BB32F8">
              <w:rPr>
                <w:b/>
                <w:bCs/>
                <w:sz w:val="22"/>
                <w:szCs w:val="22"/>
                <w:lang w:val="uk-UA" w:eastAsia="uk-UA"/>
              </w:rPr>
              <w:t>./випадок</w:t>
            </w:r>
            <w:r w:rsidR="00D42FD3" w:rsidRPr="00BB32F8">
              <w:rPr>
                <w:sz w:val="22"/>
                <w:szCs w:val="22"/>
                <w:lang w:val="uk-UA" w:eastAsia="uk-UA"/>
              </w:rPr>
              <w:t>, без обмеження по кількості випадків</w:t>
            </w:r>
          </w:p>
        </w:tc>
        <w:tc>
          <w:tcPr>
            <w:tcW w:w="3827" w:type="dxa"/>
          </w:tcPr>
          <w:p w14:paraId="11DB2694" w14:textId="77777777" w:rsidR="0083105A" w:rsidRPr="00A3721F" w:rsidRDefault="0083105A" w:rsidP="00AB4274">
            <w:pPr>
              <w:pStyle w:val="aa"/>
              <w:spacing w:before="0" w:beforeAutospacing="0" w:after="0" w:afterAutospacing="0"/>
              <w:contextualSpacing/>
              <w:jc w:val="center"/>
              <w:rPr>
                <w:rFonts w:ascii="Times New Roman" w:hAnsi="Times New Roman" w:cs="Times New Roman"/>
                <w:b/>
                <w:sz w:val="22"/>
                <w:szCs w:val="22"/>
                <w:lang w:val="uk-UA"/>
              </w:rPr>
            </w:pPr>
          </w:p>
        </w:tc>
      </w:tr>
      <w:tr w:rsidR="00D42FD3" w:rsidRPr="00557A29" w14:paraId="1C726B97" w14:textId="77777777" w:rsidTr="009501B4">
        <w:trPr>
          <w:trHeight w:val="367"/>
        </w:trPr>
        <w:tc>
          <w:tcPr>
            <w:tcW w:w="6379" w:type="dxa"/>
            <w:vAlign w:val="bottom"/>
          </w:tcPr>
          <w:p w14:paraId="3C3E4439" w14:textId="72E168A3" w:rsidR="00D42FD3" w:rsidRPr="00BB32F8" w:rsidRDefault="00D42FD3" w:rsidP="00E629E0">
            <w:pPr>
              <w:jc w:val="both"/>
              <w:outlineLvl w:val="2"/>
              <w:rPr>
                <w:sz w:val="22"/>
                <w:szCs w:val="22"/>
                <w:lang w:val="uk-UA" w:eastAsia="uk-UA"/>
              </w:rPr>
            </w:pPr>
            <w:r w:rsidRPr="00BB32F8">
              <w:rPr>
                <w:sz w:val="22"/>
                <w:szCs w:val="22"/>
                <w:lang w:val="uk-UA" w:eastAsia="uk-UA"/>
              </w:rPr>
              <w:lastRenderedPageBreak/>
              <w:t xml:space="preserve">Забезпечення </w:t>
            </w:r>
            <w:proofErr w:type="spellStart"/>
            <w:r w:rsidRPr="00BB32F8">
              <w:rPr>
                <w:b/>
                <w:bCs/>
                <w:sz w:val="22"/>
                <w:szCs w:val="22"/>
                <w:lang w:val="uk-UA" w:eastAsia="uk-UA"/>
              </w:rPr>
              <w:t>моновітамінами</w:t>
            </w:r>
            <w:proofErr w:type="spellEnd"/>
            <w:r w:rsidRPr="00BB32F8">
              <w:rPr>
                <w:sz w:val="22"/>
                <w:szCs w:val="22"/>
                <w:lang w:val="uk-UA" w:eastAsia="uk-UA"/>
              </w:rPr>
              <w:t xml:space="preserve"> (що входять в схему лікування за призначенням лікаря)</w:t>
            </w:r>
            <w:r w:rsidR="00A84AF6" w:rsidRPr="00BB32F8">
              <w:rPr>
                <w:sz w:val="22"/>
                <w:szCs w:val="22"/>
                <w:lang w:val="uk-UA" w:eastAsia="uk-UA"/>
              </w:rPr>
              <w:t xml:space="preserve"> -  </w:t>
            </w:r>
            <w:r w:rsidR="00A84AF6" w:rsidRPr="00BB32F8">
              <w:rPr>
                <w:b/>
                <w:bCs/>
                <w:sz w:val="22"/>
                <w:szCs w:val="22"/>
                <w:lang w:val="uk-UA" w:eastAsia="uk-UA"/>
              </w:rPr>
              <w:t xml:space="preserve">курс до 30 </w:t>
            </w:r>
            <w:proofErr w:type="spellStart"/>
            <w:r w:rsidR="00A84AF6" w:rsidRPr="00BB32F8">
              <w:rPr>
                <w:b/>
                <w:bCs/>
                <w:sz w:val="22"/>
                <w:szCs w:val="22"/>
                <w:lang w:val="uk-UA" w:eastAsia="uk-UA"/>
              </w:rPr>
              <w:t>дн</w:t>
            </w:r>
            <w:proofErr w:type="spellEnd"/>
            <w:r w:rsidR="00A84AF6" w:rsidRPr="00BB32F8">
              <w:rPr>
                <w:b/>
                <w:bCs/>
                <w:sz w:val="22"/>
                <w:szCs w:val="22"/>
                <w:lang w:val="uk-UA" w:eastAsia="uk-UA"/>
              </w:rPr>
              <w:t>./випадок</w:t>
            </w:r>
            <w:r w:rsidR="00A84AF6" w:rsidRPr="00BB32F8">
              <w:rPr>
                <w:sz w:val="22"/>
                <w:szCs w:val="22"/>
                <w:lang w:val="uk-UA" w:eastAsia="uk-UA"/>
              </w:rPr>
              <w:t>, без обмеження по кількості випадків</w:t>
            </w:r>
          </w:p>
        </w:tc>
        <w:tc>
          <w:tcPr>
            <w:tcW w:w="3827" w:type="dxa"/>
          </w:tcPr>
          <w:p w14:paraId="3BCC01EB" w14:textId="77777777" w:rsidR="00D42FD3" w:rsidRPr="00A3721F" w:rsidRDefault="00D42FD3" w:rsidP="00D42FD3">
            <w:pPr>
              <w:pStyle w:val="aa"/>
              <w:spacing w:before="0" w:beforeAutospacing="0" w:after="0" w:afterAutospacing="0"/>
              <w:contextualSpacing/>
              <w:jc w:val="center"/>
              <w:rPr>
                <w:rFonts w:ascii="Times New Roman" w:hAnsi="Times New Roman" w:cs="Times New Roman"/>
                <w:b/>
                <w:sz w:val="22"/>
                <w:szCs w:val="22"/>
                <w:lang w:val="uk-UA"/>
              </w:rPr>
            </w:pPr>
          </w:p>
        </w:tc>
      </w:tr>
      <w:tr w:rsidR="00D42FD3" w:rsidRPr="00557A29" w14:paraId="0691FE82" w14:textId="77777777" w:rsidTr="009501B4">
        <w:trPr>
          <w:trHeight w:val="367"/>
        </w:trPr>
        <w:tc>
          <w:tcPr>
            <w:tcW w:w="6379" w:type="dxa"/>
            <w:vAlign w:val="bottom"/>
          </w:tcPr>
          <w:p w14:paraId="75252D77" w14:textId="370B6535" w:rsidR="00D42FD3" w:rsidRPr="00BB32F8" w:rsidRDefault="00D42FD3" w:rsidP="00E629E0">
            <w:pPr>
              <w:jc w:val="both"/>
              <w:outlineLvl w:val="2"/>
              <w:rPr>
                <w:sz w:val="22"/>
                <w:szCs w:val="22"/>
                <w:lang w:val="uk-UA" w:eastAsia="uk-UA"/>
              </w:rPr>
            </w:pPr>
            <w:r w:rsidRPr="00BB32F8">
              <w:rPr>
                <w:b/>
                <w:bCs/>
                <w:sz w:val="22"/>
                <w:szCs w:val="22"/>
                <w:lang w:val="uk-UA" w:eastAsia="uk-UA"/>
              </w:rPr>
              <w:t>Гомеопатичні</w:t>
            </w:r>
            <w:r w:rsidRPr="00BB32F8">
              <w:rPr>
                <w:sz w:val="22"/>
                <w:szCs w:val="22"/>
                <w:lang w:val="uk-UA" w:eastAsia="uk-UA"/>
              </w:rPr>
              <w:t xml:space="preserve"> препарати вітчизняного і іноземного виробництва (</w:t>
            </w:r>
            <w:proofErr w:type="spellStart"/>
            <w:r w:rsidRPr="00BB32F8">
              <w:rPr>
                <w:sz w:val="22"/>
                <w:szCs w:val="22"/>
                <w:lang w:val="uk-UA" w:eastAsia="uk-UA"/>
              </w:rPr>
              <w:t>Heel</w:t>
            </w:r>
            <w:proofErr w:type="spellEnd"/>
            <w:r w:rsidRPr="00BB32F8">
              <w:rPr>
                <w:sz w:val="22"/>
                <w:szCs w:val="22"/>
                <w:lang w:val="uk-UA" w:eastAsia="uk-UA"/>
              </w:rPr>
              <w:t xml:space="preserve">, </w:t>
            </w:r>
            <w:proofErr w:type="spellStart"/>
            <w:r w:rsidRPr="00BB32F8">
              <w:rPr>
                <w:sz w:val="22"/>
                <w:szCs w:val="22"/>
                <w:lang w:val="uk-UA" w:eastAsia="uk-UA"/>
              </w:rPr>
              <w:t>Bionorica</w:t>
            </w:r>
            <w:proofErr w:type="spellEnd"/>
            <w:r w:rsidRPr="00BB32F8">
              <w:rPr>
                <w:sz w:val="22"/>
                <w:szCs w:val="22"/>
                <w:lang w:val="uk-UA" w:eastAsia="uk-UA"/>
              </w:rPr>
              <w:t xml:space="preserve"> та ін.) у складі комплексного лікування при гострому або загостренні хронічного захворювання за призначенням лікаря</w:t>
            </w:r>
            <w:r w:rsidR="00A84AF6" w:rsidRPr="00BB32F8">
              <w:rPr>
                <w:sz w:val="22"/>
                <w:szCs w:val="22"/>
                <w:lang w:val="uk-UA" w:eastAsia="uk-UA"/>
              </w:rPr>
              <w:t xml:space="preserve"> -  </w:t>
            </w:r>
            <w:r w:rsidR="00A84AF6" w:rsidRPr="00BB32F8">
              <w:rPr>
                <w:b/>
                <w:bCs/>
                <w:sz w:val="22"/>
                <w:szCs w:val="22"/>
                <w:lang w:val="uk-UA" w:eastAsia="uk-UA"/>
              </w:rPr>
              <w:t xml:space="preserve">курс до 30 </w:t>
            </w:r>
            <w:proofErr w:type="spellStart"/>
            <w:r w:rsidR="00A84AF6" w:rsidRPr="00BB32F8">
              <w:rPr>
                <w:b/>
                <w:bCs/>
                <w:sz w:val="22"/>
                <w:szCs w:val="22"/>
                <w:lang w:val="uk-UA" w:eastAsia="uk-UA"/>
              </w:rPr>
              <w:t>дн</w:t>
            </w:r>
            <w:proofErr w:type="spellEnd"/>
            <w:r w:rsidR="00A84AF6" w:rsidRPr="00BB32F8">
              <w:rPr>
                <w:b/>
                <w:bCs/>
                <w:sz w:val="22"/>
                <w:szCs w:val="22"/>
                <w:lang w:val="uk-UA" w:eastAsia="uk-UA"/>
              </w:rPr>
              <w:t>./випадок</w:t>
            </w:r>
            <w:r w:rsidR="00A84AF6" w:rsidRPr="00BB32F8">
              <w:rPr>
                <w:sz w:val="22"/>
                <w:szCs w:val="22"/>
                <w:lang w:val="uk-UA" w:eastAsia="uk-UA"/>
              </w:rPr>
              <w:t>, без обмеження по кількості випадків</w:t>
            </w:r>
          </w:p>
        </w:tc>
        <w:tc>
          <w:tcPr>
            <w:tcW w:w="3827" w:type="dxa"/>
          </w:tcPr>
          <w:p w14:paraId="2E4E2298" w14:textId="77777777" w:rsidR="00D42FD3" w:rsidRPr="00A3721F" w:rsidRDefault="00D42FD3" w:rsidP="00D42FD3">
            <w:pPr>
              <w:pStyle w:val="aa"/>
              <w:spacing w:before="0" w:beforeAutospacing="0" w:after="0" w:afterAutospacing="0"/>
              <w:contextualSpacing/>
              <w:jc w:val="center"/>
              <w:rPr>
                <w:rFonts w:ascii="Times New Roman" w:hAnsi="Times New Roman" w:cs="Times New Roman"/>
                <w:b/>
                <w:sz w:val="22"/>
                <w:szCs w:val="22"/>
                <w:lang w:val="uk-UA"/>
              </w:rPr>
            </w:pPr>
          </w:p>
        </w:tc>
      </w:tr>
      <w:tr w:rsidR="00D42FD3" w:rsidRPr="00557A29" w14:paraId="0180F5A5" w14:textId="77777777" w:rsidTr="009501B4">
        <w:trPr>
          <w:trHeight w:val="367"/>
        </w:trPr>
        <w:tc>
          <w:tcPr>
            <w:tcW w:w="6379" w:type="dxa"/>
            <w:vAlign w:val="bottom"/>
          </w:tcPr>
          <w:p w14:paraId="51B32E3F" w14:textId="034F2163" w:rsidR="00D42FD3" w:rsidRPr="00BB32F8" w:rsidRDefault="00D42FD3" w:rsidP="00E629E0">
            <w:pPr>
              <w:jc w:val="both"/>
              <w:outlineLvl w:val="2"/>
              <w:rPr>
                <w:sz w:val="22"/>
                <w:szCs w:val="22"/>
                <w:lang w:val="uk-UA" w:eastAsia="uk-UA"/>
              </w:rPr>
            </w:pPr>
            <w:proofErr w:type="spellStart"/>
            <w:r w:rsidRPr="00BB32F8">
              <w:rPr>
                <w:b/>
                <w:bCs/>
                <w:sz w:val="22"/>
                <w:szCs w:val="22"/>
                <w:lang w:val="uk-UA" w:eastAsia="uk-UA"/>
              </w:rPr>
              <w:t>Пробіотики</w:t>
            </w:r>
            <w:proofErr w:type="spellEnd"/>
            <w:r w:rsidRPr="00BB32F8">
              <w:rPr>
                <w:b/>
                <w:bCs/>
                <w:sz w:val="22"/>
                <w:szCs w:val="22"/>
                <w:lang w:val="uk-UA" w:eastAsia="uk-UA"/>
              </w:rPr>
              <w:t xml:space="preserve"> і </w:t>
            </w:r>
            <w:proofErr w:type="spellStart"/>
            <w:r w:rsidRPr="00BB32F8">
              <w:rPr>
                <w:b/>
                <w:bCs/>
                <w:sz w:val="22"/>
                <w:szCs w:val="22"/>
                <w:lang w:val="uk-UA" w:eastAsia="uk-UA"/>
              </w:rPr>
              <w:t>Эубіотіки</w:t>
            </w:r>
            <w:proofErr w:type="spellEnd"/>
            <w:r w:rsidRPr="00BB32F8">
              <w:rPr>
                <w:sz w:val="22"/>
                <w:szCs w:val="22"/>
                <w:lang w:val="uk-UA" w:eastAsia="uk-UA"/>
              </w:rPr>
              <w:t xml:space="preserve"> у складі комплексного лікування при гострому або загостренні хронічного захворювання за призначенням лікаря</w:t>
            </w:r>
            <w:r w:rsidR="00A84AF6" w:rsidRPr="00BB32F8">
              <w:rPr>
                <w:sz w:val="22"/>
                <w:szCs w:val="22"/>
                <w:lang w:val="uk-UA" w:eastAsia="uk-UA"/>
              </w:rPr>
              <w:t xml:space="preserve"> -  </w:t>
            </w:r>
            <w:r w:rsidR="00A84AF6" w:rsidRPr="00BB32F8">
              <w:rPr>
                <w:b/>
                <w:bCs/>
                <w:sz w:val="22"/>
                <w:szCs w:val="22"/>
                <w:lang w:val="uk-UA" w:eastAsia="uk-UA"/>
              </w:rPr>
              <w:t xml:space="preserve">курс до 30 </w:t>
            </w:r>
            <w:proofErr w:type="spellStart"/>
            <w:r w:rsidR="00A84AF6" w:rsidRPr="00BB32F8">
              <w:rPr>
                <w:b/>
                <w:bCs/>
                <w:sz w:val="22"/>
                <w:szCs w:val="22"/>
                <w:lang w:val="uk-UA" w:eastAsia="uk-UA"/>
              </w:rPr>
              <w:t>дн</w:t>
            </w:r>
            <w:proofErr w:type="spellEnd"/>
            <w:r w:rsidR="00A84AF6" w:rsidRPr="00BB32F8">
              <w:rPr>
                <w:b/>
                <w:bCs/>
                <w:sz w:val="22"/>
                <w:szCs w:val="22"/>
                <w:lang w:val="uk-UA" w:eastAsia="uk-UA"/>
              </w:rPr>
              <w:t>./випадок</w:t>
            </w:r>
            <w:r w:rsidR="00A84AF6" w:rsidRPr="00BB32F8">
              <w:rPr>
                <w:sz w:val="22"/>
                <w:szCs w:val="22"/>
                <w:lang w:val="uk-UA" w:eastAsia="uk-UA"/>
              </w:rPr>
              <w:t>, без обмеження по кількості випадків</w:t>
            </w:r>
          </w:p>
        </w:tc>
        <w:tc>
          <w:tcPr>
            <w:tcW w:w="3827" w:type="dxa"/>
          </w:tcPr>
          <w:p w14:paraId="6201FE2D" w14:textId="77777777" w:rsidR="00D42FD3" w:rsidRPr="00A3721F" w:rsidRDefault="00D42FD3" w:rsidP="00D42FD3">
            <w:pPr>
              <w:pStyle w:val="aa"/>
              <w:spacing w:before="0" w:beforeAutospacing="0" w:after="0" w:afterAutospacing="0"/>
              <w:contextualSpacing/>
              <w:jc w:val="center"/>
              <w:rPr>
                <w:rFonts w:ascii="Times New Roman" w:hAnsi="Times New Roman" w:cs="Times New Roman"/>
                <w:b/>
                <w:sz w:val="22"/>
                <w:szCs w:val="22"/>
                <w:lang w:val="uk-UA"/>
              </w:rPr>
            </w:pPr>
          </w:p>
        </w:tc>
      </w:tr>
      <w:tr w:rsidR="00D42FD3" w:rsidRPr="00557A29" w14:paraId="15136F75" w14:textId="77777777" w:rsidTr="009501B4">
        <w:trPr>
          <w:trHeight w:val="367"/>
        </w:trPr>
        <w:tc>
          <w:tcPr>
            <w:tcW w:w="6379" w:type="dxa"/>
            <w:vAlign w:val="bottom"/>
          </w:tcPr>
          <w:p w14:paraId="5AA16C94" w14:textId="2EA1C6D6" w:rsidR="00D42FD3" w:rsidRPr="00BB32F8" w:rsidRDefault="00D42FD3" w:rsidP="00E629E0">
            <w:pPr>
              <w:jc w:val="both"/>
              <w:outlineLvl w:val="2"/>
              <w:rPr>
                <w:sz w:val="22"/>
                <w:szCs w:val="22"/>
                <w:lang w:val="uk-UA" w:eastAsia="uk-UA"/>
              </w:rPr>
            </w:pPr>
            <w:r w:rsidRPr="00BB32F8">
              <w:rPr>
                <w:b/>
                <w:bCs/>
                <w:sz w:val="22"/>
                <w:szCs w:val="22"/>
                <w:lang w:val="uk-UA" w:eastAsia="uk-UA"/>
              </w:rPr>
              <w:t xml:space="preserve">Протигрибкові </w:t>
            </w:r>
            <w:r w:rsidRPr="00BB32F8">
              <w:rPr>
                <w:sz w:val="22"/>
                <w:szCs w:val="22"/>
                <w:lang w:val="uk-UA" w:eastAsia="uk-UA"/>
              </w:rPr>
              <w:t>препарати у складі комплексного лікування при гострому або загостренні хронічного захворювання за призначенням лікаря</w:t>
            </w:r>
            <w:r w:rsidR="00A84AF6" w:rsidRPr="00BB32F8">
              <w:rPr>
                <w:sz w:val="22"/>
                <w:szCs w:val="22"/>
                <w:lang w:val="uk-UA" w:eastAsia="uk-UA"/>
              </w:rPr>
              <w:t xml:space="preserve"> -  </w:t>
            </w:r>
            <w:r w:rsidR="00A84AF6" w:rsidRPr="00BB32F8">
              <w:rPr>
                <w:b/>
                <w:bCs/>
                <w:sz w:val="22"/>
                <w:szCs w:val="22"/>
                <w:lang w:val="uk-UA" w:eastAsia="uk-UA"/>
              </w:rPr>
              <w:t xml:space="preserve">курс до 30 </w:t>
            </w:r>
            <w:proofErr w:type="spellStart"/>
            <w:r w:rsidR="00A84AF6" w:rsidRPr="00BB32F8">
              <w:rPr>
                <w:b/>
                <w:bCs/>
                <w:sz w:val="22"/>
                <w:szCs w:val="22"/>
                <w:lang w:val="uk-UA" w:eastAsia="uk-UA"/>
              </w:rPr>
              <w:t>дн</w:t>
            </w:r>
            <w:proofErr w:type="spellEnd"/>
            <w:r w:rsidR="00A84AF6" w:rsidRPr="00BB32F8">
              <w:rPr>
                <w:b/>
                <w:bCs/>
                <w:sz w:val="22"/>
                <w:szCs w:val="22"/>
                <w:lang w:val="uk-UA" w:eastAsia="uk-UA"/>
              </w:rPr>
              <w:t>./випадок</w:t>
            </w:r>
            <w:r w:rsidR="00A84AF6" w:rsidRPr="00BB32F8">
              <w:rPr>
                <w:sz w:val="22"/>
                <w:szCs w:val="22"/>
                <w:lang w:val="uk-UA" w:eastAsia="uk-UA"/>
              </w:rPr>
              <w:t>, без обмеження по кількості випадків</w:t>
            </w:r>
          </w:p>
        </w:tc>
        <w:tc>
          <w:tcPr>
            <w:tcW w:w="3827" w:type="dxa"/>
          </w:tcPr>
          <w:p w14:paraId="7DCF4EEA" w14:textId="77777777" w:rsidR="00D42FD3" w:rsidRPr="00A3721F" w:rsidRDefault="00D42FD3" w:rsidP="00D42FD3">
            <w:pPr>
              <w:pStyle w:val="aa"/>
              <w:spacing w:before="0" w:beforeAutospacing="0" w:after="0" w:afterAutospacing="0"/>
              <w:contextualSpacing/>
              <w:jc w:val="center"/>
              <w:rPr>
                <w:rFonts w:ascii="Times New Roman" w:hAnsi="Times New Roman" w:cs="Times New Roman"/>
                <w:b/>
                <w:sz w:val="22"/>
                <w:szCs w:val="22"/>
                <w:lang w:val="uk-UA"/>
              </w:rPr>
            </w:pPr>
          </w:p>
        </w:tc>
      </w:tr>
      <w:tr w:rsidR="00D42FD3" w:rsidRPr="00557A29" w14:paraId="4D77F357" w14:textId="77777777" w:rsidTr="009501B4">
        <w:trPr>
          <w:trHeight w:val="367"/>
        </w:trPr>
        <w:tc>
          <w:tcPr>
            <w:tcW w:w="6379" w:type="dxa"/>
            <w:vAlign w:val="bottom"/>
          </w:tcPr>
          <w:p w14:paraId="20A9A4D3" w14:textId="5D292AC7" w:rsidR="00D42FD3" w:rsidRPr="00BB32F8" w:rsidRDefault="00D42FD3" w:rsidP="00E629E0">
            <w:pPr>
              <w:jc w:val="both"/>
              <w:outlineLvl w:val="2"/>
              <w:rPr>
                <w:sz w:val="22"/>
                <w:szCs w:val="22"/>
                <w:lang w:val="uk-UA" w:eastAsia="uk-UA"/>
              </w:rPr>
            </w:pPr>
            <w:proofErr w:type="spellStart"/>
            <w:r w:rsidRPr="00BB32F8">
              <w:rPr>
                <w:b/>
                <w:bCs/>
                <w:sz w:val="22"/>
                <w:szCs w:val="22"/>
                <w:lang w:val="uk-UA" w:eastAsia="uk-UA"/>
              </w:rPr>
              <w:t>Хондропротектори</w:t>
            </w:r>
            <w:proofErr w:type="spellEnd"/>
            <w:r w:rsidRPr="00BB32F8">
              <w:rPr>
                <w:b/>
                <w:bCs/>
                <w:sz w:val="22"/>
                <w:szCs w:val="22"/>
                <w:lang w:val="uk-UA" w:eastAsia="uk-UA"/>
              </w:rPr>
              <w:t xml:space="preserve"> </w:t>
            </w:r>
            <w:r w:rsidRPr="00BB32F8">
              <w:rPr>
                <w:sz w:val="22"/>
                <w:szCs w:val="22"/>
                <w:lang w:val="uk-UA" w:eastAsia="uk-UA"/>
              </w:rPr>
              <w:t>у складі комплексного лікування при гострому або загостренні хронічного захворювання за призначенням лікаря</w:t>
            </w:r>
            <w:r w:rsidR="00A84AF6" w:rsidRPr="00BB32F8">
              <w:rPr>
                <w:sz w:val="22"/>
                <w:szCs w:val="22"/>
                <w:lang w:val="uk-UA" w:eastAsia="uk-UA"/>
              </w:rPr>
              <w:t xml:space="preserve"> -  </w:t>
            </w:r>
            <w:r w:rsidR="00A84AF6" w:rsidRPr="00BB32F8">
              <w:rPr>
                <w:b/>
                <w:bCs/>
                <w:sz w:val="22"/>
                <w:szCs w:val="22"/>
                <w:lang w:val="uk-UA" w:eastAsia="uk-UA"/>
              </w:rPr>
              <w:t xml:space="preserve">30 </w:t>
            </w:r>
            <w:proofErr w:type="spellStart"/>
            <w:r w:rsidR="00A84AF6" w:rsidRPr="00BB32F8">
              <w:rPr>
                <w:b/>
                <w:bCs/>
                <w:sz w:val="22"/>
                <w:szCs w:val="22"/>
                <w:lang w:val="uk-UA" w:eastAsia="uk-UA"/>
              </w:rPr>
              <w:t>дн</w:t>
            </w:r>
            <w:proofErr w:type="spellEnd"/>
            <w:r w:rsidR="00A84AF6" w:rsidRPr="00BB32F8">
              <w:rPr>
                <w:b/>
                <w:bCs/>
                <w:sz w:val="22"/>
                <w:szCs w:val="22"/>
                <w:lang w:val="uk-UA" w:eastAsia="uk-UA"/>
              </w:rPr>
              <w:t>./рік</w:t>
            </w:r>
          </w:p>
        </w:tc>
        <w:tc>
          <w:tcPr>
            <w:tcW w:w="3827" w:type="dxa"/>
          </w:tcPr>
          <w:p w14:paraId="2724E528" w14:textId="77777777" w:rsidR="00D42FD3" w:rsidRPr="00A3721F" w:rsidRDefault="00D42FD3" w:rsidP="00D42FD3">
            <w:pPr>
              <w:pStyle w:val="aa"/>
              <w:spacing w:before="0" w:beforeAutospacing="0" w:after="0" w:afterAutospacing="0"/>
              <w:contextualSpacing/>
              <w:jc w:val="center"/>
              <w:rPr>
                <w:rFonts w:ascii="Times New Roman" w:hAnsi="Times New Roman" w:cs="Times New Roman"/>
                <w:b/>
                <w:sz w:val="22"/>
                <w:szCs w:val="22"/>
                <w:lang w:val="uk-UA"/>
              </w:rPr>
            </w:pPr>
          </w:p>
        </w:tc>
      </w:tr>
      <w:tr w:rsidR="00D42FD3" w:rsidRPr="00557A29" w14:paraId="532F9C9C" w14:textId="77777777" w:rsidTr="009501B4">
        <w:trPr>
          <w:trHeight w:val="367"/>
        </w:trPr>
        <w:tc>
          <w:tcPr>
            <w:tcW w:w="6379" w:type="dxa"/>
            <w:vAlign w:val="bottom"/>
          </w:tcPr>
          <w:p w14:paraId="6B9603DF" w14:textId="5DED11E0" w:rsidR="00D42FD3" w:rsidRPr="00BB32F8" w:rsidRDefault="00D42FD3" w:rsidP="00E629E0">
            <w:pPr>
              <w:jc w:val="both"/>
              <w:outlineLvl w:val="2"/>
              <w:rPr>
                <w:sz w:val="22"/>
                <w:szCs w:val="22"/>
                <w:lang w:val="uk-UA" w:eastAsia="uk-UA"/>
              </w:rPr>
            </w:pPr>
            <w:proofErr w:type="spellStart"/>
            <w:r w:rsidRPr="00BB32F8">
              <w:rPr>
                <w:b/>
                <w:bCs/>
                <w:sz w:val="22"/>
                <w:szCs w:val="22"/>
                <w:lang w:val="uk-UA" w:eastAsia="uk-UA"/>
              </w:rPr>
              <w:t>Гепатопротектори</w:t>
            </w:r>
            <w:proofErr w:type="spellEnd"/>
            <w:r w:rsidRPr="00BB32F8">
              <w:rPr>
                <w:sz w:val="22"/>
                <w:szCs w:val="22"/>
                <w:lang w:val="uk-UA" w:eastAsia="uk-UA"/>
              </w:rPr>
              <w:t xml:space="preserve"> у складі комплексного лікування при гострому або загостренні хронічного захворювання за призначенням лікаря</w:t>
            </w:r>
            <w:r w:rsidR="00A84AF6" w:rsidRPr="00BB32F8">
              <w:rPr>
                <w:sz w:val="22"/>
                <w:szCs w:val="22"/>
                <w:lang w:val="uk-UA" w:eastAsia="uk-UA"/>
              </w:rPr>
              <w:t xml:space="preserve">  -  </w:t>
            </w:r>
            <w:r w:rsidR="00A84AF6" w:rsidRPr="00BB32F8">
              <w:rPr>
                <w:b/>
                <w:bCs/>
                <w:sz w:val="22"/>
                <w:szCs w:val="22"/>
                <w:lang w:val="uk-UA" w:eastAsia="uk-UA"/>
              </w:rPr>
              <w:t xml:space="preserve">30 </w:t>
            </w:r>
            <w:proofErr w:type="spellStart"/>
            <w:r w:rsidR="00A84AF6" w:rsidRPr="00BB32F8">
              <w:rPr>
                <w:b/>
                <w:bCs/>
                <w:sz w:val="22"/>
                <w:szCs w:val="22"/>
                <w:lang w:val="uk-UA" w:eastAsia="uk-UA"/>
              </w:rPr>
              <w:t>дн</w:t>
            </w:r>
            <w:proofErr w:type="spellEnd"/>
            <w:r w:rsidR="00A84AF6" w:rsidRPr="00BB32F8">
              <w:rPr>
                <w:b/>
                <w:bCs/>
                <w:sz w:val="22"/>
                <w:szCs w:val="22"/>
                <w:lang w:val="uk-UA" w:eastAsia="uk-UA"/>
              </w:rPr>
              <w:t>./рік</w:t>
            </w:r>
          </w:p>
        </w:tc>
        <w:tc>
          <w:tcPr>
            <w:tcW w:w="3827" w:type="dxa"/>
          </w:tcPr>
          <w:p w14:paraId="751F7746" w14:textId="77777777" w:rsidR="00D42FD3" w:rsidRPr="00A3721F" w:rsidRDefault="00D42FD3" w:rsidP="00D42FD3">
            <w:pPr>
              <w:pStyle w:val="aa"/>
              <w:spacing w:before="0" w:beforeAutospacing="0" w:after="0" w:afterAutospacing="0"/>
              <w:contextualSpacing/>
              <w:jc w:val="center"/>
              <w:rPr>
                <w:rFonts w:ascii="Times New Roman" w:hAnsi="Times New Roman" w:cs="Times New Roman"/>
                <w:b/>
                <w:sz w:val="22"/>
                <w:szCs w:val="22"/>
                <w:lang w:val="uk-UA"/>
              </w:rPr>
            </w:pPr>
          </w:p>
        </w:tc>
      </w:tr>
      <w:tr w:rsidR="00D42FD3" w:rsidRPr="00557A29" w14:paraId="09155D34" w14:textId="77777777" w:rsidTr="009501B4">
        <w:trPr>
          <w:trHeight w:val="367"/>
        </w:trPr>
        <w:tc>
          <w:tcPr>
            <w:tcW w:w="6379" w:type="dxa"/>
            <w:vAlign w:val="bottom"/>
          </w:tcPr>
          <w:p w14:paraId="71488420" w14:textId="127D47CE" w:rsidR="00D42FD3" w:rsidRPr="00BB32F8" w:rsidRDefault="00D42FD3" w:rsidP="00E629E0">
            <w:pPr>
              <w:jc w:val="both"/>
              <w:outlineLvl w:val="2"/>
              <w:rPr>
                <w:sz w:val="22"/>
                <w:szCs w:val="22"/>
                <w:lang w:val="uk-UA" w:eastAsia="uk-UA"/>
              </w:rPr>
            </w:pPr>
            <w:r w:rsidRPr="00BB32F8">
              <w:rPr>
                <w:sz w:val="22"/>
                <w:szCs w:val="22"/>
                <w:lang w:val="uk-UA" w:eastAsia="uk-UA"/>
              </w:rPr>
              <w:t>Доставка медикаментів додому / в офіс</w:t>
            </w:r>
            <w:r w:rsidR="00C96376" w:rsidRPr="00BB32F8">
              <w:rPr>
                <w:sz w:val="22"/>
                <w:szCs w:val="22"/>
                <w:lang w:val="uk-UA" w:eastAsia="uk-UA"/>
              </w:rPr>
              <w:t xml:space="preserve"> (на умовах постачальника)</w:t>
            </w:r>
          </w:p>
        </w:tc>
        <w:tc>
          <w:tcPr>
            <w:tcW w:w="3827" w:type="dxa"/>
          </w:tcPr>
          <w:p w14:paraId="0601AB4D" w14:textId="77777777" w:rsidR="00D42FD3" w:rsidRPr="00A3721F" w:rsidRDefault="00D42FD3" w:rsidP="00D42FD3">
            <w:pPr>
              <w:pStyle w:val="aa"/>
              <w:spacing w:before="0" w:beforeAutospacing="0" w:after="0" w:afterAutospacing="0"/>
              <w:contextualSpacing/>
              <w:jc w:val="center"/>
              <w:rPr>
                <w:rFonts w:ascii="Times New Roman" w:hAnsi="Times New Roman" w:cs="Times New Roman"/>
                <w:b/>
                <w:sz w:val="22"/>
                <w:szCs w:val="22"/>
                <w:lang w:val="uk-UA"/>
              </w:rPr>
            </w:pPr>
          </w:p>
        </w:tc>
      </w:tr>
      <w:tr w:rsidR="0062370F" w:rsidRPr="00557A29" w14:paraId="05A24EFC" w14:textId="77777777" w:rsidTr="009501B4">
        <w:trPr>
          <w:trHeight w:val="367"/>
        </w:trPr>
        <w:tc>
          <w:tcPr>
            <w:tcW w:w="6379" w:type="dxa"/>
            <w:vAlign w:val="center"/>
          </w:tcPr>
          <w:p w14:paraId="068C4C0D" w14:textId="364E6D88" w:rsidR="0062370F" w:rsidRPr="00BB32F8" w:rsidRDefault="00A84AF6" w:rsidP="00E629E0">
            <w:pPr>
              <w:jc w:val="both"/>
              <w:outlineLvl w:val="2"/>
              <w:rPr>
                <w:sz w:val="22"/>
                <w:szCs w:val="22"/>
                <w:lang w:val="uk-UA" w:eastAsia="uk-UA"/>
              </w:rPr>
            </w:pPr>
            <w:r w:rsidRPr="00BB32F8">
              <w:rPr>
                <w:sz w:val="22"/>
                <w:szCs w:val="22"/>
                <w:lang w:val="uk-UA" w:eastAsia="uk-UA"/>
              </w:rPr>
              <w:t>Компенсація витрачених за власний рахунок коштів на придбання медикаментів призначених лікарем  -  100%</w:t>
            </w:r>
          </w:p>
        </w:tc>
        <w:tc>
          <w:tcPr>
            <w:tcW w:w="3827" w:type="dxa"/>
          </w:tcPr>
          <w:p w14:paraId="4F4E305D" w14:textId="77777777" w:rsidR="0062370F" w:rsidRPr="00A3721F" w:rsidRDefault="0062370F" w:rsidP="0062370F">
            <w:pPr>
              <w:pStyle w:val="aa"/>
              <w:spacing w:before="0" w:beforeAutospacing="0" w:after="0" w:afterAutospacing="0"/>
              <w:contextualSpacing/>
              <w:jc w:val="center"/>
              <w:rPr>
                <w:rFonts w:ascii="Times New Roman" w:hAnsi="Times New Roman" w:cs="Times New Roman"/>
                <w:b/>
                <w:sz w:val="22"/>
                <w:szCs w:val="22"/>
                <w:lang w:val="uk-UA"/>
              </w:rPr>
            </w:pPr>
          </w:p>
        </w:tc>
      </w:tr>
      <w:tr w:rsidR="004658AA" w:rsidRPr="00557A29" w14:paraId="2E33DA75" w14:textId="77777777" w:rsidTr="00BA5C9F">
        <w:trPr>
          <w:trHeight w:val="367"/>
        </w:trPr>
        <w:tc>
          <w:tcPr>
            <w:tcW w:w="10206" w:type="dxa"/>
            <w:gridSpan w:val="2"/>
            <w:shd w:val="clear" w:color="auto" w:fill="D1D1D1" w:themeFill="background2" w:themeFillShade="E6"/>
            <w:vAlign w:val="center"/>
          </w:tcPr>
          <w:p w14:paraId="28CBD194" w14:textId="33DDE0BB" w:rsidR="004658AA" w:rsidRPr="00BB32F8" w:rsidRDefault="00C96376" w:rsidP="0062370F">
            <w:pPr>
              <w:pStyle w:val="aa"/>
              <w:spacing w:before="0" w:beforeAutospacing="0" w:after="0" w:afterAutospacing="0"/>
              <w:contextualSpacing/>
              <w:jc w:val="center"/>
              <w:rPr>
                <w:rFonts w:ascii="Times New Roman" w:hAnsi="Times New Roman" w:cs="Times New Roman"/>
                <w:b/>
                <w:bCs/>
                <w:sz w:val="22"/>
                <w:szCs w:val="22"/>
                <w:lang w:val="uk-UA"/>
              </w:rPr>
            </w:pPr>
            <w:r w:rsidRPr="00BB32F8">
              <w:rPr>
                <w:rFonts w:ascii="Times New Roman" w:hAnsi="Times New Roman" w:cs="Times New Roman"/>
                <w:b/>
                <w:bCs/>
                <w:sz w:val="22"/>
                <w:szCs w:val="22"/>
                <w:lang w:val="uk-UA"/>
              </w:rPr>
              <w:t>Стаціонарна допомога (госпіталізація і стаціонарне лікування)</w:t>
            </w:r>
          </w:p>
        </w:tc>
      </w:tr>
      <w:tr w:rsidR="0062370F" w:rsidRPr="00557A29" w14:paraId="6DFD1622" w14:textId="77777777" w:rsidTr="009501B4">
        <w:trPr>
          <w:trHeight w:val="367"/>
        </w:trPr>
        <w:tc>
          <w:tcPr>
            <w:tcW w:w="6379" w:type="dxa"/>
            <w:vAlign w:val="center"/>
          </w:tcPr>
          <w:p w14:paraId="70B26CCC" w14:textId="17DEB790" w:rsidR="00C50239" w:rsidRPr="00BB32F8" w:rsidRDefault="00C50239" w:rsidP="00C50239">
            <w:pPr>
              <w:spacing w:before="100" w:beforeAutospacing="1" w:after="100" w:afterAutospacing="1"/>
              <w:outlineLvl w:val="2"/>
              <w:rPr>
                <w:b/>
                <w:bCs/>
                <w:sz w:val="22"/>
                <w:szCs w:val="22"/>
                <w:lang w:val="uk-UA" w:eastAsia="uk-UA"/>
              </w:rPr>
            </w:pPr>
            <w:r w:rsidRPr="00BB32F8">
              <w:rPr>
                <w:b/>
                <w:bCs/>
                <w:sz w:val="22"/>
                <w:szCs w:val="22"/>
                <w:lang w:val="uk-UA" w:eastAsia="uk-UA"/>
              </w:rPr>
              <w:t>Покриття</w:t>
            </w:r>
          </w:p>
          <w:p w14:paraId="0804BF7B" w14:textId="71F6335B" w:rsidR="00C50239" w:rsidRPr="00BB32F8" w:rsidRDefault="00C50239" w:rsidP="00C50239">
            <w:pPr>
              <w:numPr>
                <w:ilvl w:val="0"/>
                <w:numId w:val="46"/>
              </w:numPr>
              <w:spacing w:before="100" w:beforeAutospacing="1" w:after="100" w:afterAutospacing="1"/>
              <w:rPr>
                <w:sz w:val="22"/>
                <w:szCs w:val="22"/>
                <w:lang w:val="uk-UA" w:eastAsia="uk-UA"/>
              </w:rPr>
            </w:pPr>
            <w:r w:rsidRPr="00BB32F8">
              <w:rPr>
                <w:sz w:val="22"/>
                <w:szCs w:val="22"/>
                <w:lang w:val="uk-UA" w:eastAsia="uk-UA"/>
              </w:rPr>
              <w:t>Планова та екстрена госпіталізація без обмежень.</w:t>
            </w:r>
          </w:p>
          <w:p w14:paraId="39327E6B" w14:textId="7FC8A4AF" w:rsidR="00C50239" w:rsidRPr="00BB32F8" w:rsidRDefault="00C57FCB" w:rsidP="00C50239">
            <w:pPr>
              <w:numPr>
                <w:ilvl w:val="0"/>
                <w:numId w:val="46"/>
              </w:numPr>
              <w:spacing w:before="100" w:beforeAutospacing="1" w:after="100" w:afterAutospacing="1"/>
              <w:rPr>
                <w:sz w:val="22"/>
                <w:szCs w:val="22"/>
                <w:lang w:val="uk-UA" w:eastAsia="uk-UA"/>
              </w:rPr>
            </w:pPr>
            <w:r w:rsidRPr="00BB32F8">
              <w:rPr>
                <w:sz w:val="22"/>
                <w:szCs w:val="22"/>
                <w:lang w:val="uk-UA" w:eastAsia="uk-UA"/>
              </w:rPr>
              <w:t>Медикаментозне покриття при стаціонарному лікуванні</w:t>
            </w:r>
            <w:r w:rsidR="00C50239" w:rsidRPr="00BB32F8">
              <w:rPr>
                <w:sz w:val="22"/>
                <w:szCs w:val="22"/>
                <w:lang w:val="uk-UA" w:eastAsia="uk-UA"/>
              </w:rPr>
              <w:t>.</w:t>
            </w:r>
          </w:p>
          <w:p w14:paraId="61289334" w14:textId="77777777" w:rsidR="00C50239" w:rsidRPr="00BB32F8" w:rsidRDefault="00C50239" w:rsidP="00C50239">
            <w:pPr>
              <w:numPr>
                <w:ilvl w:val="0"/>
                <w:numId w:val="46"/>
              </w:numPr>
              <w:spacing w:before="100" w:beforeAutospacing="1" w:after="100" w:afterAutospacing="1"/>
              <w:rPr>
                <w:sz w:val="22"/>
                <w:szCs w:val="22"/>
                <w:lang w:val="uk-UA" w:eastAsia="uk-UA"/>
              </w:rPr>
            </w:pPr>
            <w:r w:rsidRPr="00BB32F8">
              <w:rPr>
                <w:b/>
                <w:bCs/>
                <w:sz w:val="22"/>
                <w:szCs w:val="22"/>
                <w:lang w:val="uk-UA" w:eastAsia="uk-UA"/>
              </w:rPr>
              <w:t>100% покриття</w:t>
            </w:r>
            <w:r w:rsidRPr="00BB32F8">
              <w:rPr>
                <w:sz w:val="22"/>
                <w:szCs w:val="22"/>
                <w:lang w:val="uk-UA" w:eastAsia="uk-UA"/>
              </w:rPr>
              <w:t xml:space="preserve"> у:</w:t>
            </w:r>
          </w:p>
          <w:p w14:paraId="6CA424E7" w14:textId="3446D21A" w:rsidR="00C50239" w:rsidRPr="00BB32F8" w:rsidRDefault="00C50239" w:rsidP="00C50239">
            <w:pPr>
              <w:numPr>
                <w:ilvl w:val="1"/>
                <w:numId w:val="46"/>
              </w:numPr>
              <w:spacing w:before="100" w:beforeAutospacing="1" w:after="100" w:afterAutospacing="1"/>
              <w:rPr>
                <w:sz w:val="22"/>
                <w:szCs w:val="22"/>
                <w:lang w:val="uk-UA" w:eastAsia="uk-UA"/>
              </w:rPr>
            </w:pPr>
            <w:r w:rsidRPr="00BB32F8">
              <w:rPr>
                <w:sz w:val="22"/>
                <w:szCs w:val="22"/>
                <w:lang w:val="uk-UA" w:eastAsia="uk-UA"/>
              </w:rPr>
              <w:t xml:space="preserve">державних та відомчих </w:t>
            </w:r>
            <w:proofErr w:type="spellStart"/>
            <w:r w:rsidRPr="00BB32F8">
              <w:rPr>
                <w:sz w:val="22"/>
                <w:szCs w:val="22"/>
                <w:lang w:val="uk-UA" w:eastAsia="uk-UA"/>
              </w:rPr>
              <w:t>клініках</w:t>
            </w:r>
            <w:proofErr w:type="spellEnd"/>
            <w:r w:rsidR="008554C8" w:rsidRPr="00BB32F8">
              <w:rPr>
                <w:sz w:val="22"/>
                <w:szCs w:val="22"/>
                <w:lang w:val="uk-UA" w:eastAsia="uk-UA"/>
              </w:rPr>
              <w:t xml:space="preserve"> в </w:t>
            </w:r>
            <w:proofErr w:type="spellStart"/>
            <w:r w:rsidR="008554C8" w:rsidRPr="00BB32F8">
              <w:rPr>
                <w:sz w:val="22"/>
                <w:szCs w:val="22"/>
                <w:lang w:val="uk-UA" w:eastAsia="uk-UA"/>
              </w:rPr>
              <w:t>т.ч</w:t>
            </w:r>
            <w:proofErr w:type="spellEnd"/>
            <w:r w:rsidR="008554C8" w:rsidRPr="00BB32F8">
              <w:rPr>
                <w:sz w:val="22"/>
                <w:szCs w:val="22"/>
                <w:lang w:val="uk-UA" w:eastAsia="uk-UA"/>
              </w:rPr>
              <w:t>. Інститутах</w:t>
            </w:r>
            <w:r w:rsidRPr="00BB32F8">
              <w:rPr>
                <w:sz w:val="22"/>
                <w:szCs w:val="22"/>
                <w:lang w:val="uk-UA" w:eastAsia="uk-UA"/>
              </w:rPr>
              <w:t>;</w:t>
            </w:r>
          </w:p>
          <w:p w14:paraId="7028AB26" w14:textId="62CAE4DA" w:rsidR="00C50239" w:rsidRPr="00BB32F8" w:rsidRDefault="008554C8" w:rsidP="00C50239">
            <w:pPr>
              <w:numPr>
                <w:ilvl w:val="1"/>
                <w:numId w:val="46"/>
              </w:numPr>
              <w:spacing w:before="100" w:beforeAutospacing="1" w:after="100" w:afterAutospacing="1"/>
              <w:rPr>
                <w:sz w:val="22"/>
                <w:szCs w:val="22"/>
                <w:lang w:val="uk-UA" w:eastAsia="uk-UA"/>
              </w:rPr>
            </w:pPr>
            <w:r w:rsidRPr="00BB32F8">
              <w:rPr>
                <w:sz w:val="22"/>
                <w:szCs w:val="22"/>
                <w:lang w:val="uk-UA" w:eastAsia="uk-UA"/>
              </w:rPr>
              <w:t xml:space="preserve">комерційних </w:t>
            </w:r>
            <w:proofErr w:type="spellStart"/>
            <w:r w:rsidRPr="00BB32F8">
              <w:rPr>
                <w:sz w:val="22"/>
                <w:szCs w:val="22"/>
                <w:lang w:val="uk-UA" w:eastAsia="uk-UA"/>
              </w:rPr>
              <w:t>клініках</w:t>
            </w:r>
            <w:proofErr w:type="spellEnd"/>
            <w:r w:rsidRPr="00BB32F8">
              <w:rPr>
                <w:sz w:val="22"/>
                <w:szCs w:val="22"/>
                <w:lang w:val="uk-UA" w:eastAsia="uk-UA"/>
              </w:rPr>
              <w:t xml:space="preserve"> середнього рівня ("Укртатнафта", "</w:t>
            </w:r>
            <w:proofErr w:type="spellStart"/>
            <w:r w:rsidRPr="00BB32F8">
              <w:rPr>
                <w:sz w:val="22"/>
                <w:szCs w:val="22"/>
                <w:lang w:val="uk-UA" w:eastAsia="uk-UA"/>
              </w:rPr>
              <w:t>Медбуд</w:t>
            </w:r>
            <w:proofErr w:type="spellEnd"/>
            <w:r w:rsidRPr="00BB32F8">
              <w:rPr>
                <w:sz w:val="22"/>
                <w:szCs w:val="22"/>
                <w:lang w:val="uk-UA" w:eastAsia="uk-UA"/>
              </w:rPr>
              <w:t>", "</w:t>
            </w:r>
            <w:proofErr w:type="spellStart"/>
            <w:r w:rsidRPr="00BB32F8">
              <w:rPr>
                <w:sz w:val="22"/>
                <w:szCs w:val="22"/>
                <w:lang w:val="uk-UA" w:eastAsia="uk-UA"/>
              </w:rPr>
              <w:t>Меділенд</w:t>
            </w:r>
            <w:proofErr w:type="spellEnd"/>
            <w:r w:rsidRPr="00BB32F8">
              <w:rPr>
                <w:sz w:val="22"/>
                <w:szCs w:val="22"/>
                <w:lang w:val="uk-UA" w:eastAsia="uk-UA"/>
              </w:rPr>
              <w:t>" та ін.</w:t>
            </w:r>
            <w:r w:rsidR="00616B19" w:rsidRPr="00BB32F8">
              <w:rPr>
                <w:sz w:val="22"/>
                <w:szCs w:val="22"/>
                <w:lang w:val="uk-UA" w:eastAsia="uk-UA"/>
              </w:rPr>
              <w:t>)</w:t>
            </w:r>
          </w:p>
          <w:p w14:paraId="6399497A" w14:textId="4F62CD07" w:rsidR="008554C8" w:rsidRPr="00BB32F8" w:rsidRDefault="00616B19" w:rsidP="00C50239">
            <w:pPr>
              <w:numPr>
                <w:ilvl w:val="1"/>
                <w:numId w:val="46"/>
              </w:numPr>
              <w:spacing w:before="100" w:beforeAutospacing="1" w:after="100" w:afterAutospacing="1"/>
              <w:rPr>
                <w:sz w:val="22"/>
                <w:szCs w:val="22"/>
                <w:lang w:val="uk-UA" w:eastAsia="uk-UA"/>
              </w:rPr>
            </w:pPr>
            <w:r w:rsidRPr="00BB32F8">
              <w:rPr>
                <w:sz w:val="22"/>
                <w:szCs w:val="22"/>
                <w:lang w:val="uk-UA" w:eastAsia="uk-UA"/>
              </w:rPr>
              <w:t xml:space="preserve">комерційних </w:t>
            </w:r>
            <w:proofErr w:type="spellStart"/>
            <w:r w:rsidRPr="00BB32F8">
              <w:rPr>
                <w:sz w:val="22"/>
                <w:szCs w:val="22"/>
                <w:lang w:val="uk-UA" w:eastAsia="uk-UA"/>
              </w:rPr>
              <w:t>клініках</w:t>
            </w:r>
            <w:proofErr w:type="spellEnd"/>
            <w:r w:rsidRPr="00BB32F8">
              <w:rPr>
                <w:sz w:val="22"/>
                <w:szCs w:val="22"/>
                <w:lang w:val="uk-UA" w:eastAsia="uk-UA"/>
              </w:rPr>
              <w:t xml:space="preserve"> </w:t>
            </w:r>
            <w:proofErr w:type="spellStart"/>
            <w:r w:rsidRPr="00BB32F8">
              <w:rPr>
                <w:sz w:val="22"/>
                <w:szCs w:val="22"/>
                <w:lang w:val="uk-UA" w:eastAsia="uk-UA"/>
              </w:rPr>
              <w:t>брендового</w:t>
            </w:r>
            <w:proofErr w:type="spellEnd"/>
            <w:r w:rsidRPr="00BB32F8">
              <w:rPr>
                <w:sz w:val="22"/>
                <w:szCs w:val="22"/>
                <w:lang w:val="uk-UA" w:eastAsia="uk-UA"/>
              </w:rPr>
              <w:t xml:space="preserve"> рівня ("</w:t>
            </w:r>
            <w:proofErr w:type="spellStart"/>
            <w:r w:rsidRPr="00BB32F8">
              <w:rPr>
                <w:sz w:val="22"/>
                <w:szCs w:val="22"/>
                <w:lang w:val="uk-UA" w:eastAsia="uk-UA"/>
              </w:rPr>
              <w:t>Медіком</w:t>
            </w:r>
            <w:proofErr w:type="spellEnd"/>
            <w:r w:rsidRPr="00BB32F8">
              <w:rPr>
                <w:sz w:val="22"/>
                <w:szCs w:val="22"/>
                <w:lang w:val="uk-UA" w:eastAsia="uk-UA"/>
              </w:rPr>
              <w:t>", "</w:t>
            </w:r>
            <w:proofErr w:type="spellStart"/>
            <w:r w:rsidRPr="00BB32F8">
              <w:rPr>
                <w:sz w:val="22"/>
                <w:szCs w:val="22"/>
                <w:lang w:val="uk-UA" w:eastAsia="uk-UA"/>
              </w:rPr>
              <w:t>Адонис</w:t>
            </w:r>
            <w:proofErr w:type="spellEnd"/>
            <w:r w:rsidRPr="00BB32F8">
              <w:rPr>
                <w:sz w:val="22"/>
                <w:szCs w:val="22"/>
                <w:lang w:val="uk-UA" w:eastAsia="uk-UA"/>
              </w:rPr>
              <w:t>","Добробут", "Оберіг"  та ін.)</w:t>
            </w:r>
            <w:r w:rsidR="000F45D5" w:rsidRPr="00BB32F8">
              <w:rPr>
                <w:sz w:val="22"/>
                <w:szCs w:val="22"/>
                <w:lang w:val="uk-UA" w:eastAsia="uk-UA"/>
              </w:rPr>
              <w:t>.</w:t>
            </w:r>
          </w:p>
          <w:p w14:paraId="49C79D60" w14:textId="4D6A689D" w:rsidR="0062370F" w:rsidRPr="00BB32F8" w:rsidRDefault="0082623B" w:rsidP="0082623B">
            <w:pPr>
              <w:numPr>
                <w:ilvl w:val="0"/>
                <w:numId w:val="46"/>
              </w:numPr>
              <w:spacing w:before="100" w:beforeAutospacing="1" w:after="100" w:afterAutospacing="1"/>
              <w:rPr>
                <w:sz w:val="22"/>
                <w:szCs w:val="22"/>
                <w:lang w:val="uk-UA" w:eastAsia="uk-UA"/>
              </w:rPr>
            </w:pPr>
            <w:r w:rsidRPr="00BB32F8">
              <w:rPr>
                <w:sz w:val="22"/>
                <w:szCs w:val="22"/>
                <w:lang w:val="uk-UA" w:eastAsia="uk-UA"/>
              </w:rPr>
              <w:t>Категорія палат: розміщення в палатах підвищеної комфортності (за наявності вільних місць в медичній установі на момент госпіталізації)</w:t>
            </w:r>
          </w:p>
        </w:tc>
        <w:tc>
          <w:tcPr>
            <w:tcW w:w="3827" w:type="dxa"/>
          </w:tcPr>
          <w:p w14:paraId="09ED41AC" w14:textId="77777777" w:rsidR="0062370F" w:rsidRPr="00A3721F" w:rsidRDefault="0062370F" w:rsidP="0062370F">
            <w:pPr>
              <w:pStyle w:val="aa"/>
              <w:spacing w:before="0" w:beforeAutospacing="0" w:after="0" w:afterAutospacing="0"/>
              <w:contextualSpacing/>
              <w:jc w:val="center"/>
              <w:rPr>
                <w:rFonts w:ascii="Times New Roman" w:hAnsi="Times New Roman" w:cs="Times New Roman"/>
                <w:b/>
                <w:sz w:val="22"/>
                <w:szCs w:val="22"/>
                <w:lang w:val="uk-UA"/>
              </w:rPr>
            </w:pPr>
          </w:p>
        </w:tc>
      </w:tr>
      <w:tr w:rsidR="006B3472" w:rsidRPr="00557A29" w14:paraId="52C77FF5" w14:textId="77777777" w:rsidTr="00A86531">
        <w:trPr>
          <w:trHeight w:val="367"/>
        </w:trPr>
        <w:tc>
          <w:tcPr>
            <w:tcW w:w="6379" w:type="dxa"/>
            <w:shd w:val="clear" w:color="auto" w:fill="E8E8E8" w:themeFill="background2"/>
            <w:vAlign w:val="center"/>
          </w:tcPr>
          <w:p w14:paraId="2570AEF9" w14:textId="483CEBF5" w:rsidR="006B3472" w:rsidRPr="00E629E0" w:rsidRDefault="000010F0" w:rsidP="00FF0820">
            <w:pPr>
              <w:pStyle w:val="af"/>
              <w:ind w:left="457"/>
              <w:rPr>
                <w:b/>
                <w:bCs/>
                <w:i/>
                <w:iCs/>
                <w:color w:val="000000"/>
                <w:sz w:val="22"/>
                <w:szCs w:val="22"/>
                <w:lang w:val="uk-UA"/>
              </w:rPr>
            </w:pPr>
            <w:r w:rsidRPr="00E629E0">
              <w:rPr>
                <w:b/>
                <w:bCs/>
                <w:i/>
                <w:iCs/>
                <w:color w:val="000000"/>
                <w:sz w:val="22"/>
                <w:szCs w:val="22"/>
                <w:lang w:val="uk-UA"/>
              </w:rPr>
              <w:t>Послуги:</w:t>
            </w:r>
          </w:p>
        </w:tc>
        <w:tc>
          <w:tcPr>
            <w:tcW w:w="3827" w:type="dxa"/>
          </w:tcPr>
          <w:p w14:paraId="6EF54791" w14:textId="77777777" w:rsidR="006B3472" w:rsidRPr="00A3721F" w:rsidRDefault="006B3472" w:rsidP="0062370F">
            <w:pPr>
              <w:pStyle w:val="aa"/>
              <w:spacing w:before="0" w:beforeAutospacing="0" w:after="0" w:afterAutospacing="0"/>
              <w:contextualSpacing/>
              <w:jc w:val="center"/>
              <w:rPr>
                <w:rFonts w:ascii="Times New Roman" w:hAnsi="Times New Roman" w:cs="Times New Roman"/>
                <w:b/>
                <w:sz w:val="22"/>
                <w:szCs w:val="22"/>
                <w:lang w:val="uk-UA"/>
              </w:rPr>
            </w:pPr>
          </w:p>
        </w:tc>
      </w:tr>
      <w:tr w:rsidR="00566726" w:rsidRPr="00557A29" w14:paraId="77673ADD" w14:textId="77777777" w:rsidTr="009501B4">
        <w:trPr>
          <w:trHeight w:val="367"/>
        </w:trPr>
        <w:tc>
          <w:tcPr>
            <w:tcW w:w="6379" w:type="dxa"/>
            <w:vAlign w:val="center"/>
          </w:tcPr>
          <w:p w14:paraId="0878B13B" w14:textId="07445957" w:rsidR="00566726" w:rsidRPr="00BB32F8" w:rsidRDefault="00566726" w:rsidP="00E629E0">
            <w:pPr>
              <w:jc w:val="both"/>
              <w:outlineLvl w:val="2"/>
              <w:rPr>
                <w:sz w:val="22"/>
                <w:szCs w:val="22"/>
                <w:lang w:val="uk-UA" w:eastAsia="uk-UA"/>
              </w:rPr>
            </w:pPr>
            <w:r w:rsidRPr="00BB32F8">
              <w:rPr>
                <w:sz w:val="22"/>
                <w:szCs w:val="22"/>
                <w:lang w:val="uk-UA" w:eastAsia="uk-UA"/>
              </w:rPr>
              <w:t>Доставка медикаментів в стаціонар</w:t>
            </w:r>
          </w:p>
        </w:tc>
        <w:tc>
          <w:tcPr>
            <w:tcW w:w="3827" w:type="dxa"/>
          </w:tcPr>
          <w:p w14:paraId="1933E865" w14:textId="77777777" w:rsidR="00566726" w:rsidRPr="00A3721F" w:rsidRDefault="00566726"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566726" w:rsidRPr="00557A29" w14:paraId="7B518119" w14:textId="77777777" w:rsidTr="009501B4">
        <w:trPr>
          <w:trHeight w:val="367"/>
        </w:trPr>
        <w:tc>
          <w:tcPr>
            <w:tcW w:w="6379" w:type="dxa"/>
            <w:vAlign w:val="center"/>
          </w:tcPr>
          <w:p w14:paraId="5E9932B0" w14:textId="64241048" w:rsidR="00566726" w:rsidRPr="00BB32F8" w:rsidRDefault="00566726" w:rsidP="00E629E0">
            <w:pPr>
              <w:jc w:val="both"/>
              <w:outlineLvl w:val="2"/>
              <w:rPr>
                <w:sz w:val="22"/>
                <w:szCs w:val="22"/>
                <w:lang w:val="uk-UA" w:eastAsia="uk-UA"/>
              </w:rPr>
            </w:pPr>
            <w:r w:rsidRPr="00BB32F8">
              <w:rPr>
                <w:sz w:val="22"/>
                <w:szCs w:val="22"/>
                <w:lang w:val="uk-UA" w:eastAsia="uk-UA"/>
              </w:rPr>
              <w:t>Консервативне і оперативне лікування в умовах стаціонару</w:t>
            </w:r>
          </w:p>
        </w:tc>
        <w:tc>
          <w:tcPr>
            <w:tcW w:w="3827" w:type="dxa"/>
          </w:tcPr>
          <w:p w14:paraId="363A72C3" w14:textId="77777777" w:rsidR="00566726" w:rsidRPr="00A3721F" w:rsidRDefault="00566726"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566726" w:rsidRPr="00557A29" w14:paraId="6D4549FC" w14:textId="77777777" w:rsidTr="009501B4">
        <w:trPr>
          <w:trHeight w:val="367"/>
        </w:trPr>
        <w:tc>
          <w:tcPr>
            <w:tcW w:w="6379" w:type="dxa"/>
            <w:vAlign w:val="center"/>
          </w:tcPr>
          <w:p w14:paraId="3B0471B9" w14:textId="56918467" w:rsidR="00566726" w:rsidRPr="00BB32F8" w:rsidRDefault="00566726" w:rsidP="00E629E0">
            <w:pPr>
              <w:jc w:val="both"/>
              <w:outlineLvl w:val="2"/>
              <w:rPr>
                <w:sz w:val="22"/>
                <w:szCs w:val="22"/>
                <w:lang w:val="uk-UA" w:eastAsia="uk-UA"/>
              </w:rPr>
            </w:pPr>
            <w:r w:rsidRPr="00BB32F8">
              <w:rPr>
                <w:sz w:val="22"/>
                <w:szCs w:val="22"/>
                <w:lang w:val="uk-UA" w:eastAsia="uk-UA"/>
              </w:rPr>
              <w:t>Перебування у відділенні інтенсивної терапії</w:t>
            </w:r>
          </w:p>
        </w:tc>
        <w:tc>
          <w:tcPr>
            <w:tcW w:w="3827" w:type="dxa"/>
          </w:tcPr>
          <w:p w14:paraId="348BABA9" w14:textId="77777777" w:rsidR="00566726" w:rsidRPr="00A3721F" w:rsidRDefault="00566726"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566726" w:rsidRPr="00557A29" w14:paraId="1C488AA0" w14:textId="77777777" w:rsidTr="009501B4">
        <w:trPr>
          <w:trHeight w:val="367"/>
        </w:trPr>
        <w:tc>
          <w:tcPr>
            <w:tcW w:w="6379" w:type="dxa"/>
            <w:vAlign w:val="center"/>
          </w:tcPr>
          <w:p w14:paraId="275C9231" w14:textId="279152FD" w:rsidR="00566726" w:rsidRPr="00BB32F8" w:rsidRDefault="00566726" w:rsidP="00E629E0">
            <w:pPr>
              <w:jc w:val="both"/>
              <w:outlineLvl w:val="2"/>
              <w:rPr>
                <w:sz w:val="22"/>
                <w:szCs w:val="22"/>
                <w:lang w:val="uk-UA" w:eastAsia="uk-UA"/>
              </w:rPr>
            </w:pPr>
            <w:r w:rsidRPr="00BB32F8">
              <w:rPr>
                <w:sz w:val="22"/>
                <w:szCs w:val="22"/>
                <w:lang w:val="uk-UA" w:eastAsia="uk-UA"/>
              </w:rPr>
              <w:t>Використання операційного блоку і післяопераційної палати</w:t>
            </w:r>
          </w:p>
        </w:tc>
        <w:tc>
          <w:tcPr>
            <w:tcW w:w="3827" w:type="dxa"/>
          </w:tcPr>
          <w:p w14:paraId="25612EAE" w14:textId="77777777" w:rsidR="00566726" w:rsidRPr="00A3721F" w:rsidRDefault="00566726"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566726" w:rsidRPr="00557A29" w14:paraId="2F6B2E45" w14:textId="77777777" w:rsidTr="009501B4">
        <w:trPr>
          <w:trHeight w:val="367"/>
        </w:trPr>
        <w:tc>
          <w:tcPr>
            <w:tcW w:w="6379" w:type="dxa"/>
            <w:vAlign w:val="center"/>
          </w:tcPr>
          <w:p w14:paraId="4576D2AE" w14:textId="166BD04F" w:rsidR="00566726" w:rsidRPr="00BB32F8" w:rsidRDefault="00566726" w:rsidP="00E629E0">
            <w:pPr>
              <w:jc w:val="both"/>
              <w:outlineLvl w:val="2"/>
              <w:rPr>
                <w:sz w:val="22"/>
                <w:szCs w:val="22"/>
                <w:lang w:val="uk-UA" w:eastAsia="uk-UA"/>
              </w:rPr>
            </w:pPr>
            <w:r w:rsidRPr="00BB32F8">
              <w:rPr>
                <w:sz w:val="22"/>
                <w:szCs w:val="22"/>
                <w:lang w:val="uk-UA" w:eastAsia="uk-UA"/>
              </w:rPr>
              <w:t xml:space="preserve">Консультації фахівців в </w:t>
            </w:r>
            <w:proofErr w:type="spellStart"/>
            <w:r w:rsidRPr="00BB32F8">
              <w:rPr>
                <w:sz w:val="22"/>
                <w:szCs w:val="22"/>
                <w:lang w:val="uk-UA" w:eastAsia="uk-UA"/>
              </w:rPr>
              <w:t>т.ч</w:t>
            </w:r>
            <w:proofErr w:type="spellEnd"/>
            <w:r w:rsidRPr="00BB32F8">
              <w:rPr>
                <w:sz w:val="22"/>
                <w:szCs w:val="22"/>
                <w:lang w:val="uk-UA" w:eastAsia="uk-UA"/>
              </w:rPr>
              <w:t xml:space="preserve">. вузькопрофільних, повторні консультації, в </w:t>
            </w:r>
            <w:proofErr w:type="spellStart"/>
            <w:r w:rsidRPr="00BB32F8">
              <w:rPr>
                <w:sz w:val="22"/>
                <w:szCs w:val="22"/>
                <w:lang w:val="uk-UA" w:eastAsia="uk-UA"/>
              </w:rPr>
              <w:t>т.ч</w:t>
            </w:r>
            <w:proofErr w:type="spellEnd"/>
            <w:r w:rsidRPr="00BB32F8">
              <w:rPr>
                <w:sz w:val="22"/>
                <w:szCs w:val="22"/>
                <w:lang w:val="uk-UA" w:eastAsia="uk-UA"/>
              </w:rPr>
              <w:t xml:space="preserve">. за результатами </w:t>
            </w:r>
            <w:proofErr w:type="spellStart"/>
            <w:r w:rsidRPr="00BB32F8">
              <w:rPr>
                <w:sz w:val="22"/>
                <w:szCs w:val="22"/>
                <w:lang w:val="uk-UA" w:eastAsia="uk-UA"/>
              </w:rPr>
              <w:t>діагностік</w:t>
            </w:r>
            <w:proofErr w:type="spellEnd"/>
            <w:r w:rsidRPr="00BB32F8">
              <w:rPr>
                <w:sz w:val="22"/>
                <w:szCs w:val="22"/>
                <w:lang w:val="uk-UA" w:eastAsia="uk-UA"/>
              </w:rPr>
              <w:t xml:space="preserve"> і до встановлення остаточного діагнозу</w:t>
            </w:r>
          </w:p>
        </w:tc>
        <w:tc>
          <w:tcPr>
            <w:tcW w:w="3827" w:type="dxa"/>
          </w:tcPr>
          <w:p w14:paraId="7A7D2E6E" w14:textId="77777777" w:rsidR="00566726" w:rsidRPr="00A3721F" w:rsidRDefault="00566726"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566726" w:rsidRPr="00557A29" w14:paraId="2B671A10" w14:textId="77777777" w:rsidTr="009501B4">
        <w:trPr>
          <w:trHeight w:val="367"/>
        </w:trPr>
        <w:tc>
          <w:tcPr>
            <w:tcW w:w="6379" w:type="dxa"/>
            <w:vAlign w:val="center"/>
          </w:tcPr>
          <w:p w14:paraId="7CCE19C9" w14:textId="0B1953FD" w:rsidR="00566726" w:rsidRPr="00BB32F8" w:rsidRDefault="00566726" w:rsidP="00E629E0">
            <w:pPr>
              <w:jc w:val="both"/>
              <w:outlineLvl w:val="2"/>
              <w:rPr>
                <w:sz w:val="22"/>
                <w:szCs w:val="22"/>
                <w:lang w:val="uk-UA" w:eastAsia="uk-UA"/>
              </w:rPr>
            </w:pPr>
            <w:r w:rsidRPr="00BB32F8">
              <w:rPr>
                <w:sz w:val="22"/>
                <w:szCs w:val="22"/>
                <w:lang w:val="uk-UA" w:eastAsia="uk-UA"/>
              </w:rPr>
              <w:t xml:space="preserve">Проведення діагностичних та/або лабораторних (в </w:t>
            </w:r>
            <w:proofErr w:type="spellStart"/>
            <w:r w:rsidRPr="00BB32F8">
              <w:rPr>
                <w:sz w:val="22"/>
                <w:szCs w:val="22"/>
                <w:lang w:val="uk-UA" w:eastAsia="uk-UA"/>
              </w:rPr>
              <w:t>т.ч</w:t>
            </w:r>
            <w:proofErr w:type="spellEnd"/>
            <w:r w:rsidRPr="00BB32F8">
              <w:rPr>
                <w:sz w:val="22"/>
                <w:szCs w:val="22"/>
                <w:lang w:val="uk-UA" w:eastAsia="uk-UA"/>
              </w:rPr>
              <w:t>. інструментальних) досліджень, за профілем захворювання</w:t>
            </w:r>
          </w:p>
        </w:tc>
        <w:tc>
          <w:tcPr>
            <w:tcW w:w="3827" w:type="dxa"/>
          </w:tcPr>
          <w:p w14:paraId="09C02564" w14:textId="77777777" w:rsidR="00566726" w:rsidRPr="00A3721F" w:rsidRDefault="00566726"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566726" w:rsidRPr="00557A29" w14:paraId="57D16397" w14:textId="77777777" w:rsidTr="009501B4">
        <w:trPr>
          <w:trHeight w:val="367"/>
        </w:trPr>
        <w:tc>
          <w:tcPr>
            <w:tcW w:w="6379" w:type="dxa"/>
            <w:vAlign w:val="center"/>
          </w:tcPr>
          <w:p w14:paraId="0E3F6D4B" w14:textId="65B7D8B1" w:rsidR="00566726" w:rsidRPr="00BB32F8" w:rsidRDefault="00566726" w:rsidP="00E629E0">
            <w:pPr>
              <w:jc w:val="both"/>
              <w:outlineLvl w:val="2"/>
              <w:rPr>
                <w:sz w:val="22"/>
                <w:szCs w:val="22"/>
                <w:lang w:val="uk-UA" w:eastAsia="uk-UA"/>
              </w:rPr>
            </w:pPr>
            <w:r w:rsidRPr="00BB32F8">
              <w:rPr>
                <w:sz w:val="22"/>
                <w:szCs w:val="22"/>
                <w:lang w:val="uk-UA" w:eastAsia="uk-UA"/>
              </w:rPr>
              <w:t>Лікувальні маніпуляції (перев'язки, ін'єкції, внутрішньовенні вливання та ін.) під час знаходження в стаціонарі</w:t>
            </w:r>
          </w:p>
        </w:tc>
        <w:tc>
          <w:tcPr>
            <w:tcW w:w="3827" w:type="dxa"/>
          </w:tcPr>
          <w:p w14:paraId="325090D7" w14:textId="77777777" w:rsidR="00566726" w:rsidRPr="00A3721F" w:rsidRDefault="00566726"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566726" w:rsidRPr="00557A29" w14:paraId="11709B10" w14:textId="77777777" w:rsidTr="009501B4">
        <w:trPr>
          <w:trHeight w:val="367"/>
        </w:trPr>
        <w:tc>
          <w:tcPr>
            <w:tcW w:w="6379" w:type="dxa"/>
            <w:vAlign w:val="center"/>
          </w:tcPr>
          <w:p w14:paraId="3B710006" w14:textId="7AFA0E8E" w:rsidR="00566726" w:rsidRPr="00BB32F8" w:rsidRDefault="00566726" w:rsidP="00E629E0">
            <w:pPr>
              <w:jc w:val="both"/>
              <w:outlineLvl w:val="2"/>
              <w:rPr>
                <w:sz w:val="22"/>
                <w:szCs w:val="22"/>
                <w:lang w:val="uk-UA" w:eastAsia="uk-UA"/>
              </w:rPr>
            </w:pPr>
            <w:r w:rsidRPr="00BB32F8">
              <w:rPr>
                <w:sz w:val="22"/>
                <w:szCs w:val="22"/>
                <w:lang w:val="uk-UA" w:eastAsia="uk-UA"/>
              </w:rPr>
              <w:t xml:space="preserve">Виконання </w:t>
            </w:r>
            <w:proofErr w:type="spellStart"/>
            <w:r w:rsidRPr="00BB32F8">
              <w:rPr>
                <w:sz w:val="22"/>
                <w:szCs w:val="22"/>
                <w:lang w:val="uk-UA" w:eastAsia="uk-UA"/>
              </w:rPr>
              <w:t>інвазивних</w:t>
            </w:r>
            <w:proofErr w:type="spellEnd"/>
            <w:r w:rsidRPr="00BB32F8">
              <w:rPr>
                <w:sz w:val="22"/>
                <w:szCs w:val="22"/>
                <w:lang w:val="uk-UA" w:eastAsia="uk-UA"/>
              </w:rPr>
              <w:t xml:space="preserve"> маніпуляцій, в </w:t>
            </w:r>
            <w:proofErr w:type="spellStart"/>
            <w:r w:rsidRPr="00BB32F8">
              <w:rPr>
                <w:sz w:val="22"/>
                <w:szCs w:val="22"/>
                <w:lang w:val="uk-UA" w:eastAsia="uk-UA"/>
              </w:rPr>
              <w:t>т.ч</w:t>
            </w:r>
            <w:proofErr w:type="spellEnd"/>
            <w:r w:rsidRPr="00BB32F8">
              <w:rPr>
                <w:sz w:val="22"/>
                <w:szCs w:val="22"/>
                <w:lang w:val="uk-UA" w:eastAsia="uk-UA"/>
              </w:rPr>
              <w:t>. одноразовим інструментарієм</w:t>
            </w:r>
          </w:p>
        </w:tc>
        <w:tc>
          <w:tcPr>
            <w:tcW w:w="3827" w:type="dxa"/>
          </w:tcPr>
          <w:p w14:paraId="791ABA79" w14:textId="77777777" w:rsidR="00566726" w:rsidRPr="00A3721F" w:rsidRDefault="00566726"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566726" w:rsidRPr="00557A29" w14:paraId="37C3C94B" w14:textId="77777777" w:rsidTr="009501B4">
        <w:trPr>
          <w:trHeight w:val="367"/>
        </w:trPr>
        <w:tc>
          <w:tcPr>
            <w:tcW w:w="6379" w:type="dxa"/>
            <w:vAlign w:val="center"/>
          </w:tcPr>
          <w:p w14:paraId="1F40C07D" w14:textId="1081EDFA" w:rsidR="00566726" w:rsidRPr="00BB32F8" w:rsidRDefault="00566726" w:rsidP="00E629E0">
            <w:pPr>
              <w:jc w:val="both"/>
              <w:outlineLvl w:val="2"/>
              <w:rPr>
                <w:sz w:val="22"/>
                <w:szCs w:val="22"/>
                <w:lang w:val="uk-UA" w:eastAsia="uk-UA"/>
              </w:rPr>
            </w:pPr>
            <w:r w:rsidRPr="00BB32F8">
              <w:rPr>
                <w:sz w:val="22"/>
                <w:szCs w:val="22"/>
                <w:lang w:val="uk-UA" w:eastAsia="uk-UA"/>
              </w:rPr>
              <w:t xml:space="preserve">Покриття всього необхідного медичного інструментарію, в </w:t>
            </w:r>
            <w:proofErr w:type="spellStart"/>
            <w:r w:rsidRPr="00BB32F8">
              <w:rPr>
                <w:sz w:val="22"/>
                <w:szCs w:val="22"/>
                <w:lang w:val="uk-UA" w:eastAsia="uk-UA"/>
              </w:rPr>
              <w:t>т.ч</w:t>
            </w:r>
            <w:proofErr w:type="spellEnd"/>
            <w:r w:rsidRPr="00BB32F8">
              <w:rPr>
                <w:sz w:val="22"/>
                <w:szCs w:val="22"/>
                <w:lang w:val="uk-UA" w:eastAsia="uk-UA"/>
              </w:rPr>
              <w:t xml:space="preserve">. одноразового (системи, шприци, </w:t>
            </w:r>
            <w:proofErr w:type="spellStart"/>
            <w:r w:rsidRPr="00BB32F8">
              <w:rPr>
                <w:sz w:val="22"/>
                <w:szCs w:val="22"/>
                <w:lang w:val="uk-UA" w:eastAsia="uk-UA"/>
              </w:rPr>
              <w:t>бінти</w:t>
            </w:r>
            <w:proofErr w:type="spellEnd"/>
            <w:r w:rsidRPr="00BB32F8">
              <w:rPr>
                <w:sz w:val="22"/>
                <w:szCs w:val="22"/>
                <w:lang w:val="uk-UA" w:eastAsia="uk-UA"/>
              </w:rPr>
              <w:t xml:space="preserve"> та ін.) і пристосувань для </w:t>
            </w:r>
            <w:r w:rsidRPr="00BB32F8">
              <w:rPr>
                <w:sz w:val="22"/>
                <w:szCs w:val="22"/>
                <w:lang w:val="uk-UA" w:eastAsia="uk-UA"/>
              </w:rPr>
              <w:lastRenderedPageBreak/>
              <w:t xml:space="preserve">оперативного втручання (в </w:t>
            </w:r>
            <w:proofErr w:type="spellStart"/>
            <w:r w:rsidRPr="00BB32F8">
              <w:rPr>
                <w:sz w:val="22"/>
                <w:szCs w:val="22"/>
                <w:lang w:val="uk-UA" w:eastAsia="uk-UA"/>
              </w:rPr>
              <w:t>т.ч</w:t>
            </w:r>
            <w:proofErr w:type="spellEnd"/>
            <w:r w:rsidRPr="00BB32F8">
              <w:rPr>
                <w:sz w:val="22"/>
                <w:szCs w:val="22"/>
                <w:lang w:val="uk-UA" w:eastAsia="uk-UA"/>
              </w:rPr>
              <w:t>. металоконструкції, грижові сітки та ін.)</w:t>
            </w:r>
          </w:p>
        </w:tc>
        <w:tc>
          <w:tcPr>
            <w:tcW w:w="3827" w:type="dxa"/>
          </w:tcPr>
          <w:p w14:paraId="1225308A" w14:textId="77777777" w:rsidR="00566726" w:rsidRPr="00A3721F" w:rsidRDefault="00566726"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566726" w:rsidRPr="00557A29" w14:paraId="4838A9E7" w14:textId="77777777" w:rsidTr="009501B4">
        <w:trPr>
          <w:trHeight w:val="367"/>
        </w:trPr>
        <w:tc>
          <w:tcPr>
            <w:tcW w:w="6379" w:type="dxa"/>
            <w:vAlign w:val="center"/>
          </w:tcPr>
          <w:p w14:paraId="7A4A0F9E" w14:textId="6393507B" w:rsidR="00566726" w:rsidRPr="00BB32F8" w:rsidRDefault="00566726" w:rsidP="00E629E0">
            <w:pPr>
              <w:jc w:val="both"/>
              <w:outlineLvl w:val="2"/>
              <w:rPr>
                <w:sz w:val="22"/>
                <w:szCs w:val="22"/>
                <w:lang w:val="uk-UA" w:eastAsia="uk-UA"/>
              </w:rPr>
            </w:pPr>
            <w:r w:rsidRPr="00BB32F8">
              <w:rPr>
                <w:sz w:val="22"/>
                <w:szCs w:val="22"/>
                <w:lang w:val="uk-UA" w:eastAsia="uk-UA"/>
              </w:rPr>
              <w:t xml:space="preserve">Анестезія - при проведенні хірургічних </w:t>
            </w:r>
            <w:proofErr w:type="spellStart"/>
            <w:r w:rsidRPr="00BB32F8">
              <w:rPr>
                <w:sz w:val="22"/>
                <w:szCs w:val="22"/>
                <w:lang w:val="uk-UA" w:eastAsia="uk-UA"/>
              </w:rPr>
              <w:t>втручань</w:t>
            </w:r>
            <w:proofErr w:type="spellEnd"/>
            <w:r w:rsidRPr="00BB32F8">
              <w:rPr>
                <w:sz w:val="22"/>
                <w:szCs w:val="22"/>
                <w:lang w:val="uk-UA" w:eastAsia="uk-UA"/>
              </w:rPr>
              <w:t xml:space="preserve"> і діагностичних процедур</w:t>
            </w:r>
          </w:p>
        </w:tc>
        <w:tc>
          <w:tcPr>
            <w:tcW w:w="3827" w:type="dxa"/>
          </w:tcPr>
          <w:p w14:paraId="06460BA0" w14:textId="77777777" w:rsidR="00566726" w:rsidRPr="00A3721F" w:rsidRDefault="00566726"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566726" w:rsidRPr="003811D7" w14:paraId="5D1ACAA4" w14:textId="77777777" w:rsidTr="009501B4">
        <w:trPr>
          <w:trHeight w:val="367"/>
        </w:trPr>
        <w:tc>
          <w:tcPr>
            <w:tcW w:w="6379" w:type="dxa"/>
            <w:vAlign w:val="center"/>
          </w:tcPr>
          <w:p w14:paraId="3599B7AF" w14:textId="25837586" w:rsidR="00566726" w:rsidRPr="00BB32F8" w:rsidRDefault="00566726" w:rsidP="00E629E0">
            <w:pPr>
              <w:jc w:val="both"/>
              <w:outlineLvl w:val="2"/>
              <w:rPr>
                <w:sz w:val="22"/>
                <w:szCs w:val="22"/>
                <w:lang w:val="uk-UA" w:eastAsia="uk-UA"/>
              </w:rPr>
            </w:pPr>
            <w:r w:rsidRPr="00BB32F8">
              <w:rPr>
                <w:sz w:val="22"/>
                <w:szCs w:val="22"/>
                <w:lang w:val="uk-UA" w:eastAsia="uk-UA"/>
              </w:rPr>
              <w:t>Проведення фізіотерапевтичних процедур і лікувальної фізкультури, призначені лікарем і необхідні для відновлення функцій органів і систем після захворювань, травм і станів</w:t>
            </w:r>
          </w:p>
        </w:tc>
        <w:tc>
          <w:tcPr>
            <w:tcW w:w="3827" w:type="dxa"/>
          </w:tcPr>
          <w:p w14:paraId="65287B9B" w14:textId="77777777" w:rsidR="00566726" w:rsidRPr="00A3721F" w:rsidRDefault="00566726"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141745" w:rsidRPr="003811D7" w14:paraId="597C307A" w14:textId="77777777" w:rsidTr="009501B4">
        <w:trPr>
          <w:trHeight w:val="367"/>
        </w:trPr>
        <w:tc>
          <w:tcPr>
            <w:tcW w:w="6379" w:type="dxa"/>
            <w:vAlign w:val="center"/>
          </w:tcPr>
          <w:p w14:paraId="73A339A3" w14:textId="158C8EB8" w:rsidR="00141745" w:rsidRPr="00BB32F8" w:rsidRDefault="004054D0" w:rsidP="00E629E0">
            <w:pPr>
              <w:jc w:val="both"/>
              <w:outlineLvl w:val="2"/>
              <w:rPr>
                <w:sz w:val="22"/>
                <w:szCs w:val="22"/>
                <w:lang w:val="uk-UA" w:eastAsia="uk-UA"/>
              </w:rPr>
            </w:pPr>
            <w:r w:rsidRPr="00BB32F8">
              <w:rPr>
                <w:sz w:val="22"/>
                <w:szCs w:val="22"/>
                <w:lang w:val="uk-UA" w:eastAsia="uk-UA"/>
              </w:rPr>
              <w:t xml:space="preserve">Харчування в умовах стаціонару </w:t>
            </w:r>
            <w:r w:rsidRPr="001663A7">
              <w:rPr>
                <w:i/>
                <w:iCs/>
                <w:sz w:val="22"/>
                <w:szCs w:val="22"/>
                <w:lang w:val="uk-UA" w:eastAsia="uk-UA"/>
              </w:rPr>
              <w:t>(за нормами мед установи)</w:t>
            </w:r>
          </w:p>
        </w:tc>
        <w:tc>
          <w:tcPr>
            <w:tcW w:w="3827" w:type="dxa"/>
          </w:tcPr>
          <w:p w14:paraId="57E724D0" w14:textId="77777777" w:rsidR="00141745" w:rsidRPr="00A3721F" w:rsidRDefault="00141745"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74335E" w:rsidRPr="003811D7" w14:paraId="10751CC4" w14:textId="77777777" w:rsidTr="009501B4">
        <w:trPr>
          <w:trHeight w:val="367"/>
        </w:trPr>
        <w:tc>
          <w:tcPr>
            <w:tcW w:w="6379" w:type="dxa"/>
            <w:vAlign w:val="center"/>
          </w:tcPr>
          <w:p w14:paraId="10DDECE2" w14:textId="67D06E9A" w:rsidR="0074335E" w:rsidRPr="00BB32F8" w:rsidRDefault="0074335E" w:rsidP="004C61AB">
            <w:pPr>
              <w:jc w:val="both"/>
              <w:outlineLvl w:val="2"/>
              <w:rPr>
                <w:sz w:val="22"/>
                <w:szCs w:val="22"/>
                <w:lang w:val="uk-UA" w:eastAsia="uk-UA"/>
              </w:rPr>
            </w:pPr>
            <w:r w:rsidRPr="00BB32F8">
              <w:rPr>
                <w:sz w:val="22"/>
                <w:szCs w:val="22"/>
                <w:lang w:val="uk-UA" w:eastAsia="uk-UA"/>
              </w:rPr>
              <w:t>Оформлення медичної документації (листки непрацездатності, довідки про хворобу),</w:t>
            </w:r>
            <w:r w:rsidR="004C61AB">
              <w:rPr>
                <w:sz w:val="22"/>
                <w:szCs w:val="22"/>
                <w:lang w:val="uk-UA" w:eastAsia="uk-UA"/>
              </w:rPr>
              <w:t xml:space="preserve"> </w:t>
            </w:r>
            <w:r w:rsidRPr="00BB32F8">
              <w:rPr>
                <w:sz w:val="22"/>
                <w:szCs w:val="22"/>
                <w:lang w:val="uk-UA" w:eastAsia="uk-UA"/>
              </w:rPr>
              <w:t xml:space="preserve">в тому числі в комерційних </w:t>
            </w:r>
            <w:proofErr w:type="spellStart"/>
            <w:r w:rsidRPr="00BB32F8">
              <w:rPr>
                <w:sz w:val="22"/>
                <w:szCs w:val="22"/>
                <w:lang w:val="uk-UA" w:eastAsia="uk-UA"/>
              </w:rPr>
              <w:t>клініках</w:t>
            </w:r>
            <w:proofErr w:type="spellEnd"/>
            <w:r w:rsidRPr="00BB32F8">
              <w:rPr>
                <w:sz w:val="22"/>
                <w:szCs w:val="22"/>
                <w:lang w:val="uk-UA" w:eastAsia="uk-UA"/>
              </w:rPr>
              <w:t>.</w:t>
            </w:r>
          </w:p>
        </w:tc>
        <w:tc>
          <w:tcPr>
            <w:tcW w:w="3827" w:type="dxa"/>
          </w:tcPr>
          <w:p w14:paraId="2CD55D9D" w14:textId="77777777" w:rsidR="0074335E" w:rsidRPr="00A3721F" w:rsidRDefault="0074335E" w:rsidP="0074335E">
            <w:pPr>
              <w:pStyle w:val="aa"/>
              <w:spacing w:before="0" w:beforeAutospacing="0" w:after="0" w:afterAutospacing="0"/>
              <w:contextualSpacing/>
              <w:jc w:val="center"/>
              <w:rPr>
                <w:rFonts w:ascii="Times New Roman" w:hAnsi="Times New Roman" w:cs="Times New Roman"/>
                <w:b/>
                <w:sz w:val="22"/>
                <w:szCs w:val="22"/>
                <w:lang w:val="uk-UA"/>
              </w:rPr>
            </w:pPr>
          </w:p>
        </w:tc>
      </w:tr>
      <w:tr w:rsidR="0074335E" w:rsidRPr="00E30C70" w14:paraId="6B050470" w14:textId="77777777" w:rsidTr="009501B4">
        <w:trPr>
          <w:trHeight w:val="367"/>
        </w:trPr>
        <w:tc>
          <w:tcPr>
            <w:tcW w:w="6379" w:type="dxa"/>
            <w:vAlign w:val="center"/>
          </w:tcPr>
          <w:p w14:paraId="2205FCF0" w14:textId="77777777" w:rsidR="0074335E" w:rsidRPr="00BB32F8" w:rsidRDefault="0074335E" w:rsidP="00E629E0">
            <w:pPr>
              <w:jc w:val="both"/>
              <w:outlineLvl w:val="2"/>
              <w:rPr>
                <w:sz w:val="22"/>
                <w:szCs w:val="22"/>
                <w:lang w:val="uk-UA" w:eastAsia="uk-UA"/>
              </w:rPr>
            </w:pPr>
            <w:r w:rsidRPr="00BB32F8">
              <w:rPr>
                <w:sz w:val="22"/>
                <w:szCs w:val="22"/>
                <w:lang w:val="uk-UA" w:eastAsia="uk-UA"/>
              </w:rPr>
              <w:t xml:space="preserve">Компенсація коштів, витрачених за власний рахунок - </w:t>
            </w:r>
          </w:p>
          <w:p w14:paraId="637886B3" w14:textId="6F3F4D2F" w:rsidR="0074335E" w:rsidRPr="00BB32F8" w:rsidRDefault="0074335E" w:rsidP="00E629E0">
            <w:pPr>
              <w:jc w:val="both"/>
              <w:outlineLvl w:val="2"/>
              <w:rPr>
                <w:sz w:val="22"/>
                <w:szCs w:val="22"/>
                <w:lang w:val="uk-UA" w:eastAsia="uk-UA"/>
              </w:rPr>
            </w:pPr>
            <w:r w:rsidRPr="00BB32F8">
              <w:rPr>
                <w:sz w:val="22"/>
                <w:szCs w:val="22"/>
                <w:lang w:val="uk-UA" w:eastAsia="uk-UA"/>
              </w:rPr>
              <w:t xml:space="preserve">100% </w:t>
            </w:r>
            <w:r w:rsidR="00E02439" w:rsidRPr="00E02439">
              <w:rPr>
                <w:sz w:val="22"/>
                <w:szCs w:val="22"/>
                <w:lang w:val="uk-UA" w:eastAsia="uk-UA"/>
              </w:rPr>
              <w:t xml:space="preserve"> згідно рівня </w:t>
            </w:r>
            <w:proofErr w:type="spellStart"/>
            <w:r w:rsidR="00E02439" w:rsidRPr="00E02439">
              <w:rPr>
                <w:sz w:val="22"/>
                <w:szCs w:val="22"/>
                <w:lang w:val="uk-UA" w:eastAsia="uk-UA"/>
              </w:rPr>
              <w:t>клінік</w:t>
            </w:r>
            <w:proofErr w:type="spellEnd"/>
            <w:r w:rsidR="00E02439" w:rsidRPr="00E02439">
              <w:rPr>
                <w:sz w:val="22"/>
                <w:szCs w:val="22"/>
                <w:lang w:val="uk-UA" w:eastAsia="uk-UA"/>
              </w:rPr>
              <w:t xml:space="preserve"> або згідно розрахункової клініки</w:t>
            </w:r>
            <w:r w:rsidR="00E02439">
              <w:rPr>
                <w:sz w:val="22"/>
                <w:szCs w:val="22"/>
                <w:lang w:val="uk-UA" w:eastAsia="uk-UA"/>
              </w:rPr>
              <w:t>.</w:t>
            </w:r>
          </w:p>
        </w:tc>
        <w:tc>
          <w:tcPr>
            <w:tcW w:w="3827" w:type="dxa"/>
          </w:tcPr>
          <w:p w14:paraId="21D45D1E" w14:textId="77777777" w:rsidR="0074335E" w:rsidRPr="00A3721F" w:rsidRDefault="0074335E" w:rsidP="0074335E">
            <w:pPr>
              <w:pStyle w:val="aa"/>
              <w:spacing w:before="0" w:beforeAutospacing="0" w:after="0" w:afterAutospacing="0"/>
              <w:contextualSpacing/>
              <w:jc w:val="center"/>
              <w:rPr>
                <w:rFonts w:ascii="Times New Roman" w:hAnsi="Times New Roman" w:cs="Times New Roman"/>
                <w:b/>
                <w:sz w:val="22"/>
                <w:szCs w:val="22"/>
                <w:lang w:val="uk-UA"/>
              </w:rPr>
            </w:pPr>
          </w:p>
        </w:tc>
      </w:tr>
      <w:tr w:rsidR="00566726" w:rsidRPr="00557A29" w14:paraId="089A591B" w14:textId="77777777" w:rsidTr="004C61AB">
        <w:trPr>
          <w:trHeight w:val="367"/>
        </w:trPr>
        <w:tc>
          <w:tcPr>
            <w:tcW w:w="10206" w:type="dxa"/>
            <w:gridSpan w:val="2"/>
            <w:shd w:val="clear" w:color="auto" w:fill="D1D1D1" w:themeFill="background2" w:themeFillShade="E6"/>
            <w:vAlign w:val="center"/>
          </w:tcPr>
          <w:p w14:paraId="7FFF84E6" w14:textId="1B8353F1" w:rsidR="00566726" w:rsidRPr="00BB32F8" w:rsidRDefault="00BD65A2" w:rsidP="00566726">
            <w:pPr>
              <w:pStyle w:val="aa"/>
              <w:spacing w:before="0" w:beforeAutospacing="0" w:after="0" w:afterAutospacing="0"/>
              <w:contextualSpacing/>
              <w:jc w:val="center"/>
              <w:rPr>
                <w:rFonts w:ascii="Times New Roman" w:hAnsi="Times New Roman" w:cs="Times New Roman"/>
                <w:b/>
                <w:bCs/>
                <w:sz w:val="22"/>
                <w:szCs w:val="22"/>
                <w:lang w:val="uk-UA"/>
              </w:rPr>
            </w:pPr>
            <w:r w:rsidRPr="00BB32F8">
              <w:rPr>
                <w:rFonts w:ascii="Times New Roman" w:hAnsi="Times New Roman" w:cs="Times New Roman"/>
                <w:b/>
                <w:bCs/>
                <w:sz w:val="22"/>
                <w:szCs w:val="22"/>
                <w:lang w:val="uk-UA"/>
              </w:rPr>
              <w:t>Стоматологія (невідкладна і планова)</w:t>
            </w:r>
          </w:p>
        </w:tc>
      </w:tr>
      <w:tr w:rsidR="00566726" w:rsidRPr="00557A29" w14:paraId="7037462A" w14:textId="77777777" w:rsidTr="009501B4">
        <w:trPr>
          <w:trHeight w:val="367"/>
        </w:trPr>
        <w:tc>
          <w:tcPr>
            <w:tcW w:w="6379" w:type="dxa"/>
          </w:tcPr>
          <w:p w14:paraId="34207CBA" w14:textId="77777777" w:rsidR="00566726" w:rsidRPr="00BB32F8" w:rsidRDefault="00A831E8" w:rsidP="00566726">
            <w:pPr>
              <w:rPr>
                <w:b/>
                <w:bCs/>
                <w:color w:val="000000"/>
                <w:sz w:val="22"/>
                <w:szCs w:val="22"/>
                <w:lang w:val="uk-UA"/>
              </w:rPr>
            </w:pPr>
            <w:r w:rsidRPr="00BB32F8">
              <w:rPr>
                <w:b/>
                <w:bCs/>
                <w:color w:val="000000"/>
                <w:sz w:val="22"/>
                <w:szCs w:val="22"/>
                <w:lang w:val="uk-UA"/>
              </w:rPr>
              <w:t xml:space="preserve">Рівень </w:t>
            </w:r>
            <w:proofErr w:type="spellStart"/>
            <w:r w:rsidRPr="00BB32F8">
              <w:rPr>
                <w:b/>
                <w:bCs/>
                <w:color w:val="000000"/>
                <w:sz w:val="22"/>
                <w:szCs w:val="22"/>
                <w:lang w:val="uk-UA"/>
              </w:rPr>
              <w:t>клінік</w:t>
            </w:r>
            <w:proofErr w:type="spellEnd"/>
          </w:p>
          <w:p w14:paraId="33514B68" w14:textId="5E005875" w:rsidR="00A831E8" w:rsidRPr="00BB32F8" w:rsidRDefault="00A831E8" w:rsidP="00566726">
            <w:pPr>
              <w:rPr>
                <w:color w:val="000000"/>
                <w:sz w:val="22"/>
                <w:szCs w:val="22"/>
                <w:lang w:val="uk-UA"/>
              </w:rPr>
            </w:pPr>
            <w:r w:rsidRPr="00BB32F8">
              <w:rPr>
                <w:color w:val="000000"/>
                <w:sz w:val="22"/>
                <w:szCs w:val="22"/>
                <w:lang w:val="uk-UA"/>
              </w:rPr>
              <w:t>100% - комерційні</w:t>
            </w:r>
            <w:r w:rsidR="00237BFA">
              <w:rPr>
                <w:color w:val="000000"/>
                <w:sz w:val="22"/>
                <w:szCs w:val="22"/>
                <w:lang w:val="uk-UA"/>
              </w:rPr>
              <w:t xml:space="preserve"> клініки</w:t>
            </w:r>
            <w:r w:rsidRPr="00BB32F8">
              <w:rPr>
                <w:color w:val="000000"/>
                <w:sz w:val="22"/>
                <w:szCs w:val="22"/>
                <w:lang w:val="uk-UA"/>
              </w:rPr>
              <w:t>, зі списку Страховика і поза ним</w:t>
            </w:r>
          </w:p>
        </w:tc>
        <w:tc>
          <w:tcPr>
            <w:tcW w:w="3827" w:type="dxa"/>
          </w:tcPr>
          <w:p w14:paraId="50C6A867" w14:textId="77777777" w:rsidR="00566726" w:rsidRPr="00A3721F" w:rsidRDefault="00566726"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566726" w:rsidRPr="003811D7" w14:paraId="72C388D3" w14:textId="77777777" w:rsidTr="009501B4">
        <w:trPr>
          <w:trHeight w:val="367"/>
        </w:trPr>
        <w:tc>
          <w:tcPr>
            <w:tcW w:w="6379" w:type="dxa"/>
            <w:vAlign w:val="center"/>
          </w:tcPr>
          <w:p w14:paraId="7474ED43" w14:textId="5C930735" w:rsidR="00566726" w:rsidRPr="00BB32F8" w:rsidRDefault="00A831E8" w:rsidP="00566726">
            <w:pPr>
              <w:rPr>
                <w:color w:val="000000"/>
                <w:sz w:val="22"/>
                <w:szCs w:val="22"/>
                <w:lang w:val="uk-UA"/>
              </w:rPr>
            </w:pPr>
            <w:r w:rsidRPr="00BB32F8">
              <w:rPr>
                <w:color w:val="000000"/>
                <w:sz w:val="22"/>
                <w:szCs w:val="22"/>
                <w:lang w:val="uk-UA"/>
              </w:rPr>
              <w:t xml:space="preserve">Ліміт на послуги / медикаменти, необхідні для надання стоматологічної допомоги </w:t>
            </w:r>
            <w:r w:rsidRPr="00BB32F8">
              <w:rPr>
                <w:b/>
                <w:bCs/>
                <w:color w:val="000000"/>
                <w:sz w:val="22"/>
                <w:szCs w:val="22"/>
                <w:lang w:val="uk-UA"/>
              </w:rPr>
              <w:t>3000,00 грн/рік</w:t>
            </w:r>
          </w:p>
        </w:tc>
        <w:tc>
          <w:tcPr>
            <w:tcW w:w="3827" w:type="dxa"/>
          </w:tcPr>
          <w:p w14:paraId="44BF1CE0" w14:textId="77777777" w:rsidR="00566726" w:rsidRPr="00A3721F" w:rsidRDefault="00566726" w:rsidP="00566726">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18D80F34" w14:textId="77777777" w:rsidTr="009501B4">
        <w:trPr>
          <w:trHeight w:val="367"/>
        </w:trPr>
        <w:tc>
          <w:tcPr>
            <w:tcW w:w="6379" w:type="dxa"/>
            <w:vAlign w:val="bottom"/>
          </w:tcPr>
          <w:p w14:paraId="441E1AFC" w14:textId="4293FC6D" w:rsidR="00E22437" w:rsidRPr="00BB32F8" w:rsidRDefault="00E22437" w:rsidP="00E22437">
            <w:pPr>
              <w:ind w:left="174"/>
              <w:rPr>
                <w:color w:val="000000"/>
                <w:sz w:val="22"/>
                <w:szCs w:val="22"/>
                <w:lang w:val="uk-UA"/>
              </w:rPr>
            </w:pPr>
            <w:r w:rsidRPr="00BB32F8">
              <w:rPr>
                <w:b/>
                <w:bCs/>
                <w:color w:val="000000"/>
                <w:sz w:val="22"/>
                <w:szCs w:val="22"/>
                <w:lang w:val="uk-UA"/>
              </w:rPr>
              <w:t>Покриття</w:t>
            </w:r>
            <w:r w:rsidRPr="00BB32F8">
              <w:rPr>
                <w:color w:val="000000"/>
                <w:sz w:val="22"/>
                <w:szCs w:val="22"/>
                <w:lang w:val="uk-UA"/>
              </w:rPr>
              <w:t xml:space="preserve"> зазначених нижче послуг - в межах ліміту</w:t>
            </w:r>
          </w:p>
        </w:tc>
        <w:tc>
          <w:tcPr>
            <w:tcW w:w="3827" w:type="dxa"/>
          </w:tcPr>
          <w:p w14:paraId="51FE0379"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7A2291" w:rsidRPr="00557A29" w14:paraId="32667FF6" w14:textId="77777777" w:rsidTr="009501B4">
        <w:trPr>
          <w:trHeight w:val="367"/>
        </w:trPr>
        <w:tc>
          <w:tcPr>
            <w:tcW w:w="6379" w:type="dxa"/>
            <w:shd w:val="clear" w:color="auto" w:fill="E8E8E8" w:themeFill="background2"/>
            <w:vAlign w:val="bottom"/>
          </w:tcPr>
          <w:p w14:paraId="41B3D63C" w14:textId="3ECF1D52" w:rsidR="007A2291" w:rsidRPr="00BB32F8" w:rsidRDefault="007A2291" w:rsidP="009501B4">
            <w:pPr>
              <w:ind w:left="174"/>
              <w:rPr>
                <w:b/>
                <w:bCs/>
                <w:i/>
                <w:iCs/>
                <w:color w:val="000000"/>
                <w:sz w:val="22"/>
                <w:szCs w:val="22"/>
                <w:lang w:val="uk-UA"/>
              </w:rPr>
            </w:pPr>
            <w:r w:rsidRPr="00BB32F8">
              <w:rPr>
                <w:b/>
                <w:bCs/>
                <w:i/>
                <w:iCs/>
                <w:color w:val="000000"/>
                <w:sz w:val="22"/>
                <w:szCs w:val="22"/>
                <w:lang w:val="uk-UA"/>
              </w:rPr>
              <w:t>Послуги:</w:t>
            </w:r>
          </w:p>
        </w:tc>
        <w:tc>
          <w:tcPr>
            <w:tcW w:w="3827" w:type="dxa"/>
          </w:tcPr>
          <w:p w14:paraId="2B2E830E" w14:textId="77777777" w:rsidR="007A2291" w:rsidRPr="00A3721F" w:rsidRDefault="007A2291"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5F1F93F8" w14:textId="77777777" w:rsidTr="009501B4">
        <w:trPr>
          <w:trHeight w:val="367"/>
        </w:trPr>
        <w:tc>
          <w:tcPr>
            <w:tcW w:w="6379" w:type="dxa"/>
            <w:vAlign w:val="center"/>
          </w:tcPr>
          <w:p w14:paraId="368B66D1" w14:textId="33C318F4" w:rsidR="00E22437" w:rsidRPr="00BB32F8" w:rsidRDefault="00E22437" w:rsidP="00E22437">
            <w:pPr>
              <w:ind w:left="174"/>
              <w:rPr>
                <w:color w:val="000000"/>
                <w:sz w:val="22"/>
                <w:szCs w:val="22"/>
                <w:lang w:val="uk-UA"/>
              </w:rPr>
            </w:pPr>
            <w:r w:rsidRPr="00BB32F8">
              <w:rPr>
                <w:color w:val="000000"/>
                <w:sz w:val="22"/>
                <w:szCs w:val="22"/>
                <w:lang w:val="uk-UA"/>
              </w:rPr>
              <w:t>Консультації і огляд лікаря стоматолога (в межах ліміту)</w:t>
            </w:r>
          </w:p>
        </w:tc>
        <w:tc>
          <w:tcPr>
            <w:tcW w:w="3827" w:type="dxa"/>
          </w:tcPr>
          <w:p w14:paraId="1CF4319A"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6E0F526E" w14:textId="77777777" w:rsidTr="009501B4">
        <w:trPr>
          <w:trHeight w:val="367"/>
        </w:trPr>
        <w:tc>
          <w:tcPr>
            <w:tcW w:w="6379" w:type="dxa"/>
            <w:vAlign w:val="center"/>
          </w:tcPr>
          <w:p w14:paraId="4F7B55E8" w14:textId="208FF4CD" w:rsidR="00E22437" w:rsidRPr="00BB32F8" w:rsidRDefault="00E22437" w:rsidP="00E22437">
            <w:pPr>
              <w:ind w:left="174"/>
              <w:rPr>
                <w:color w:val="000000"/>
                <w:sz w:val="22"/>
                <w:szCs w:val="22"/>
                <w:lang w:val="uk-UA"/>
              </w:rPr>
            </w:pPr>
            <w:r w:rsidRPr="00BB32F8">
              <w:rPr>
                <w:color w:val="000000"/>
                <w:sz w:val="22"/>
                <w:szCs w:val="22"/>
                <w:lang w:val="uk-UA"/>
              </w:rPr>
              <w:t>Діагностичні дослідження, в тому числі рентген-діагностика (в межах ліміту)</w:t>
            </w:r>
          </w:p>
        </w:tc>
        <w:tc>
          <w:tcPr>
            <w:tcW w:w="3827" w:type="dxa"/>
          </w:tcPr>
          <w:p w14:paraId="499B8377"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24403B48" w14:textId="77777777" w:rsidTr="009501B4">
        <w:trPr>
          <w:trHeight w:val="367"/>
        </w:trPr>
        <w:tc>
          <w:tcPr>
            <w:tcW w:w="6379" w:type="dxa"/>
            <w:vAlign w:val="center"/>
          </w:tcPr>
          <w:p w14:paraId="5CDA3CDF" w14:textId="3DBB41D4" w:rsidR="00E22437" w:rsidRPr="00BB32F8" w:rsidRDefault="00E22437" w:rsidP="00E22437">
            <w:pPr>
              <w:ind w:left="174"/>
              <w:rPr>
                <w:color w:val="000000"/>
                <w:sz w:val="22"/>
                <w:szCs w:val="22"/>
                <w:lang w:val="uk-UA"/>
              </w:rPr>
            </w:pPr>
            <w:r w:rsidRPr="00BB32F8">
              <w:rPr>
                <w:color w:val="000000"/>
                <w:sz w:val="22"/>
                <w:szCs w:val="22"/>
                <w:lang w:val="uk-UA"/>
              </w:rPr>
              <w:t>Знеболювання (анестезія) - в межах ліміту</w:t>
            </w:r>
          </w:p>
        </w:tc>
        <w:tc>
          <w:tcPr>
            <w:tcW w:w="3827" w:type="dxa"/>
          </w:tcPr>
          <w:p w14:paraId="3B5E1B0B"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6E9A30DB" w14:textId="77777777" w:rsidTr="009501B4">
        <w:trPr>
          <w:trHeight w:val="367"/>
        </w:trPr>
        <w:tc>
          <w:tcPr>
            <w:tcW w:w="6379" w:type="dxa"/>
            <w:vAlign w:val="center"/>
          </w:tcPr>
          <w:p w14:paraId="4F2EFB2B" w14:textId="4BCD6AA1" w:rsidR="00E22437" w:rsidRPr="00BB32F8" w:rsidRDefault="00E22437" w:rsidP="00E22437">
            <w:pPr>
              <w:ind w:left="174"/>
              <w:rPr>
                <w:color w:val="000000"/>
                <w:sz w:val="22"/>
                <w:szCs w:val="22"/>
                <w:lang w:val="uk-UA"/>
              </w:rPr>
            </w:pPr>
            <w:r w:rsidRPr="00BB32F8">
              <w:rPr>
                <w:color w:val="000000"/>
                <w:sz w:val="22"/>
                <w:szCs w:val="22"/>
                <w:lang w:val="uk-UA"/>
              </w:rPr>
              <w:t>Лікування захворювань зубів і слизової оболонки ротової порожнини (в межах ліміту)</w:t>
            </w:r>
          </w:p>
        </w:tc>
        <w:tc>
          <w:tcPr>
            <w:tcW w:w="3827" w:type="dxa"/>
          </w:tcPr>
          <w:p w14:paraId="58667B6F"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77347292" w14:textId="77777777" w:rsidTr="009501B4">
        <w:trPr>
          <w:trHeight w:val="367"/>
        </w:trPr>
        <w:tc>
          <w:tcPr>
            <w:tcW w:w="6379" w:type="dxa"/>
            <w:vAlign w:val="center"/>
          </w:tcPr>
          <w:p w14:paraId="2C51321A" w14:textId="6E88650F" w:rsidR="00E22437" w:rsidRPr="00562AA0" w:rsidRDefault="00E22437" w:rsidP="00E22437">
            <w:pPr>
              <w:ind w:left="174"/>
              <w:rPr>
                <w:color w:val="000000"/>
                <w:sz w:val="22"/>
                <w:szCs w:val="22"/>
                <w:lang w:val="uk-UA"/>
              </w:rPr>
            </w:pPr>
            <w:r w:rsidRPr="00562AA0">
              <w:rPr>
                <w:color w:val="000000"/>
                <w:sz w:val="22"/>
                <w:szCs w:val="22"/>
                <w:lang w:val="uk-UA"/>
              </w:rPr>
              <w:t xml:space="preserve">Лікування пульпіту, </w:t>
            </w:r>
            <w:proofErr w:type="spellStart"/>
            <w:r w:rsidRPr="00562AA0">
              <w:rPr>
                <w:color w:val="000000"/>
                <w:sz w:val="22"/>
                <w:szCs w:val="22"/>
                <w:lang w:val="uk-UA"/>
              </w:rPr>
              <w:t>пародонтита</w:t>
            </w:r>
            <w:proofErr w:type="spellEnd"/>
            <w:r w:rsidRPr="00562AA0">
              <w:rPr>
                <w:color w:val="000000"/>
                <w:sz w:val="22"/>
                <w:szCs w:val="22"/>
                <w:lang w:val="uk-UA"/>
              </w:rPr>
              <w:t>, пародонтозу</w:t>
            </w:r>
            <w:r>
              <w:rPr>
                <w:color w:val="000000"/>
                <w:sz w:val="22"/>
                <w:szCs w:val="22"/>
                <w:lang w:val="uk-UA"/>
              </w:rPr>
              <w:t xml:space="preserve"> </w:t>
            </w:r>
            <w:r w:rsidRPr="00E22437">
              <w:rPr>
                <w:color w:val="000000"/>
                <w:sz w:val="22"/>
                <w:szCs w:val="22"/>
                <w:lang w:val="uk-UA"/>
              </w:rPr>
              <w:t>(в межах ліміту)</w:t>
            </w:r>
          </w:p>
        </w:tc>
        <w:tc>
          <w:tcPr>
            <w:tcW w:w="3827" w:type="dxa"/>
          </w:tcPr>
          <w:p w14:paraId="41FBE2B1"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3832F9B2" w14:textId="77777777" w:rsidTr="009501B4">
        <w:trPr>
          <w:trHeight w:val="367"/>
        </w:trPr>
        <w:tc>
          <w:tcPr>
            <w:tcW w:w="6379" w:type="dxa"/>
            <w:vAlign w:val="center"/>
          </w:tcPr>
          <w:p w14:paraId="321C35D0" w14:textId="0965AE40" w:rsidR="00E22437" w:rsidRPr="00562AA0" w:rsidRDefault="00E22437" w:rsidP="00E22437">
            <w:pPr>
              <w:ind w:left="174"/>
              <w:rPr>
                <w:color w:val="000000"/>
                <w:sz w:val="22"/>
                <w:szCs w:val="22"/>
                <w:lang w:val="uk-UA"/>
              </w:rPr>
            </w:pPr>
            <w:r w:rsidRPr="00562AA0">
              <w:rPr>
                <w:color w:val="000000"/>
                <w:sz w:val="22"/>
                <w:szCs w:val="22"/>
                <w:lang w:val="uk-UA"/>
              </w:rPr>
              <w:t>Оплата медикаментів, призначених стоматологом</w:t>
            </w:r>
          </w:p>
        </w:tc>
        <w:tc>
          <w:tcPr>
            <w:tcW w:w="3827" w:type="dxa"/>
          </w:tcPr>
          <w:p w14:paraId="7F494041"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0F553D89" w14:textId="77777777" w:rsidTr="009501B4">
        <w:trPr>
          <w:trHeight w:val="367"/>
        </w:trPr>
        <w:tc>
          <w:tcPr>
            <w:tcW w:w="6379" w:type="dxa"/>
            <w:vAlign w:val="center"/>
          </w:tcPr>
          <w:p w14:paraId="16A1F3B7" w14:textId="1CDA8513" w:rsidR="00E22437" w:rsidRPr="00562AA0" w:rsidRDefault="00E22437" w:rsidP="00E22437">
            <w:pPr>
              <w:ind w:left="174"/>
              <w:rPr>
                <w:color w:val="000000"/>
                <w:sz w:val="22"/>
                <w:szCs w:val="22"/>
                <w:lang w:val="uk-UA"/>
              </w:rPr>
            </w:pPr>
            <w:r w:rsidRPr="00562AA0">
              <w:rPr>
                <w:color w:val="000000"/>
                <w:sz w:val="22"/>
                <w:szCs w:val="22"/>
                <w:lang w:val="uk-UA"/>
              </w:rPr>
              <w:t>Терапевтичне і хірургічне лікування</w:t>
            </w:r>
          </w:p>
        </w:tc>
        <w:tc>
          <w:tcPr>
            <w:tcW w:w="3827" w:type="dxa"/>
          </w:tcPr>
          <w:p w14:paraId="5E0F62FC"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0F27592A" w14:textId="77777777" w:rsidTr="009501B4">
        <w:trPr>
          <w:trHeight w:val="367"/>
        </w:trPr>
        <w:tc>
          <w:tcPr>
            <w:tcW w:w="6379" w:type="dxa"/>
            <w:vAlign w:val="center"/>
          </w:tcPr>
          <w:p w14:paraId="54265808" w14:textId="062FE9BF" w:rsidR="00E22437" w:rsidRPr="00562AA0" w:rsidRDefault="00E22437" w:rsidP="00E22437">
            <w:pPr>
              <w:ind w:left="174"/>
              <w:rPr>
                <w:color w:val="000000"/>
                <w:sz w:val="22"/>
                <w:szCs w:val="22"/>
                <w:lang w:val="uk-UA"/>
              </w:rPr>
            </w:pPr>
            <w:r w:rsidRPr="00562AA0">
              <w:rPr>
                <w:color w:val="000000"/>
                <w:sz w:val="22"/>
                <w:szCs w:val="22"/>
                <w:lang w:val="uk-UA"/>
              </w:rPr>
              <w:t>Установка тимчасових і постійних пломб</w:t>
            </w:r>
          </w:p>
        </w:tc>
        <w:tc>
          <w:tcPr>
            <w:tcW w:w="3827" w:type="dxa"/>
          </w:tcPr>
          <w:p w14:paraId="5E0C0BA3"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7F3A6D93" w14:textId="77777777" w:rsidTr="009501B4">
        <w:trPr>
          <w:trHeight w:val="367"/>
        </w:trPr>
        <w:tc>
          <w:tcPr>
            <w:tcW w:w="6379" w:type="dxa"/>
            <w:vAlign w:val="center"/>
          </w:tcPr>
          <w:p w14:paraId="739457C7" w14:textId="7726EE91" w:rsidR="00E22437" w:rsidRPr="00562AA0" w:rsidRDefault="00E22437" w:rsidP="00E22437">
            <w:pPr>
              <w:ind w:left="174"/>
              <w:rPr>
                <w:color w:val="000000"/>
                <w:sz w:val="22"/>
                <w:szCs w:val="22"/>
                <w:lang w:val="uk-UA"/>
              </w:rPr>
            </w:pPr>
            <w:r w:rsidRPr="00562AA0">
              <w:rPr>
                <w:color w:val="000000"/>
                <w:sz w:val="22"/>
                <w:szCs w:val="22"/>
                <w:lang w:val="uk-UA"/>
              </w:rPr>
              <w:t>Видалення зубів</w:t>
            </w:r>
          </w:p>
        </w:tc>
        <w:tc>
          <w:tcPr>
            <w:tcW w:w="3827" w:type="dxa"/>
          </w:tcPr>
          <w:p w14:paraId="1CF85DFD"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057224F3" w14:textId="77777777" w:rsidTr="009501B4">
        <w:trPr>
          <w:trHeight w:val="367"/>
        </w:trPr>
        <w:tc>
          <w:tcPr>
            <w:tcW w:w="6379" w:type="dxa"/>
            <w:vAlign w:val="center"/>
          </w:tcPr>
          <w:p w14:paraId="0E7364E1" w14:textId="2B9B3AFF" w:rsidR="00E22437" w:rsidRPr="00562AA0" w:rsidRDefault="00E22437" w:rsidP="00E22437">
            <w:pPr>
              <w:ind w:left="174"/>
              <w:rPr>
                <w:color w:val="000000"/>
                <w:sz w:val="22"/>
                <w:szCs w:val="22"/>
                <w:lang w:val="uk-UA"/>
              </w:rPr>
            </w:pPr>
            <w:r w:rsidRPr="00562AA0">
              <w:rPr>
                <w:color w:val="000000"/>
                <w:sz w:val="22"/>
                <w:szCs w:val="22"/>
                <w:lang w:val="uk-UA"/>
              </w:rPr>
              <w:t>Реставрація зубів</w:t>
            </w:r>
          </w:p>
        </w:tc>
        <w:tc>
          <w:tcPr>
            <w:tcW w:w="3827" w:type="dxa"/>
          </w:tcPr>
          <w:p w14:paraId="7BF1C727"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7D99B8B6" w14:textId="77777777" w:rsidTr="009501B4">
        <w:trPr>
          <w:trHeight w:val="367"/>
        </w:trPr>
        <w:tc>
          <w:tcPr>
            <w:tcW w:w="6379" w:type="dxa"/>
            <w:vAlign w:val="center"/>
          </w:tcPr>
          <w:p w14:paraId="07002279" w14:textId="7D330819" w:rsidR="00E22437" w:rsidRPr="00562AA0" w:rsidRDefault="00E22437" w:rsidP="00E22437">
            <w:pPr>
              <w:ind w:left="174"/>
              <w:rPr>
                <w:color w:val="000000"/>
                <w:sz w:val="22"/>
                <w:szCs w:val="22"/>
                <w:lang w:val="uk-UA"/>
              </w:rPr>
            </w:pPr>
            <w:r w:rsidRPr="00562AA0">
              <w:rPr>
                <w:color w:val="000000"/>
                <w:sz w:val="22"/>
                <w:szCs w:val="22"/>
                <w:lang w:val="uk-UA"/>
              </w:rPr>
              <w:t xml:space="preserve">Зняття зубних </w:t>
            </w:r>
            <w:proofErr w:type="spellStart"/>
            <w:r w:rsidRPr="00562AA0">
              <w:rPr>
                <w:color w:val="000000"/>
                <w:sz w:val="22"/>
                <w:szCs w:val="22"/>
                <w:lang w:val="uk-UA"/>
              </w:rPr>
              <w:t>відкладень</w:t>
            </w:r>
            <w:proofErr w:type="spellEnd"/>
          </w:p>
        </w:tc>
        <w:tc>
          <w:tcPr>
            <w:tcW w:w="3827" w:type="dxa"/>
          </w:tcPr>
          <w:p w14:paraId="2B37252B"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1DC46FC5" w14:textId="77777777" w:rsidTr="009501B4">
        <w:trPr>
          <w:trHeight w:val="367"/>
        </w:trPr>
        <w:tc>
          <w:tcPr>
            <w:tcW w:w="6379" w:type="dxa"/>
            <w:vAlign w:val="center"/>
          </w:tcPr>
          <w:p w14:paraId="0D501302" w14:textId="29CAA184" w:rsidR="00E22437" w:rsidRPr="00562AA0" w:rsidRDefault="00E22437" w:rsidP="00E22437">
            <w:pPr>
              <w:ind w:left="174"/>
              <w:rPr>
                <w:color w:val="000000"/>
                <w:sz w:val="22"/>
                <w:szCs w:val="22"/>
                <w:lang w:val="uk-UA"/>
              </w:rPr>
            </w:pPr>
            <w:r w:rsidRPr="00562AA0">
              <w:rPr>
                <w:color w:val="000000"/>
                <w:sz w:val="22"/>
                <w:szCs w:val="22"/>
                <w:lang w:val="uk-UA"/>
              </w:rPr>
              <w:t>Планове протезування, в межах ліміту на стоматологію</w:t>
            </w:r>
          </w:p>
        </w:tc>
        <w:tc>
          <w:tcPr>
            <w:tcW w:w="3827" w:type="dxa"/>
          </w:tcPr>
          <w:p w14:paraId="53F5F4FD"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4036C80C" w14:textId="77777777" w:rsidTr="009501B4">
        <w:trPr>
          <w:trHeight w:val="367"/>
        </w:trPr>
        <w:tc>
          <w:tcPr>
            <w:tcW w:w="6379" w:type="dxa"/>
            <w:vAlign w:val="center"/>
          </w:tcPr>
          <w:p w14:paraId="14009496" w14:textId="7A3DA76F" w:rsidR="00E22437" w:rsidRPr="00562AA0" w:rsidRDefault="00E22437" w:rsidP="00E22437">
            <w:pPr>
              <w:ind w:left="174"/>
              <w:rPr>
                <w:color w:val="000000"/>
                <w:sz w:val="22"/>
                <w:szCs w:val="22"/>
                <w:lang w:val="uk-UA"/>
              </w:rPr>
            </w:pPr>
            <w:r w:rsidRPr="00562AA0">
              <w:rPr>
                <w:color w:val="000000"/>
                <w:sz w:val="22"/>
                <w:szCs w:val="22"/>
                <w:lang w:val="uk-UA"/>
              </w:rPr>
              <w:t>Відбілювання зубів</w:t>
            </w:r>
            <w:r w:rsidR="00457591">
              <w:rPr>
                <w:color w:val="000000"/>
                <w:sz w:val="22"/>
                <w:szCs w:val="22"/>
                <w:lang w:val="uk-UA"/>
              </w:rPr>
              <w:t xml:space="preserve"> - </w:t>
            </w:r>
            <w:r w:rsidR="00457591" w:rsidRPr="00237BFA">
              <w:rPr>
                <w:i/>
                <w:iCs/>
                <w:color w:val="000000"/>
                <w:sz w:val="22"/>
                <w:szCs w:val="22"/>
                <w:lang w:val="uk-UA"/>
              </w:rPr>
              <w:t>1 раз на рік (в межах ліміту)</w:t>
            </w:r>
          </w:p>
        </w:tc>
        <w:tc>
          <w:tcPr>
            <w:tcW w:w="3827" w:type="dxa"/>
          </w:tcPr>
          <w:p w14:paraId="755104EC"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7ED54E53" w14:textId="77777777" w:rsidTr="009501B4">
        <w:trPr>
          <w:trHeight w:val="367"/>
        </w:trPr>
        <w:tc>
          <w:tcPr>
            <w:tcW w:w="6379" w:type="dxa"/>
            <w:vAlign w:val="center"/>
          </w:tcPr>
          <w:p w14:paraId="2A40D684" w14:textId="54C1B059" w:rsidR="00E22437" w:rsidRPr="00562AA0" w:rsidRDefault="00E22437" w:rsidP="00E22437">
            <w:pPr>
              <w:ind w:left="174"/>
              <w:rPr>
                <w:color w:val="000000"/>
                <w:sz w:val="22"/>
                <w:szCs w:val="22"/>
                <w:lang w:val="uk-UA"/>
              </w:rPr>
            </w:pPr>
            <w:r w:rsidRPr="00562AA0">
              <w:rPr>
                <w:color w:val="000000"/>
                <w:sz w:val="22"/>
                <w:szCs w:val="22"/>
                <w:lang w:val="uk-UA"/>
              </w:rPr>
              <w:t>Підготовка до протезування в результаті нещасного випадку</w:t>
            </w:r>
          </w:p>
        </w:tc>
        <w:tc>
          <w:tcPr>
            <w:tcW w:w="3827" w:type="dxa"/>
          </w:tcPr>
          <w:p w14:paraId="14724532"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0C1A482E" w14:textId="77777777" w:rsidTr="009501B4">
        <w:trPr>
          <w:trHeight w:val="367"/>
        </w:trPr>
        <w:tc>
          <w:tcPr>
            <w:tcW w:w="6379" w:type="dxa"/>
            <w:vAlign w:val="center"/>
          </w:tcPr>
          <w:p w14:paraId="582ACB13" w14:textId="25973C32" w:rsidR="00E22437" w:rsidRPr="00562AA0" w:rsidRDefault="00E22437" w:rsidP="00E22437">
            <w:pPr>
              <w:ind w:left="174"/>
              <w:rPr>
                <w:color w:val="000000"/>
                <w:sz w:val="22"/>
                <w:szCs w:val="22"/>
                <w:lang w:val="uk-UA"/>
              </w:rPr>
            </w:pPr>
            <w:r w:rsidRPr="00562AA0">
              <w:rPr>
                <w:color w:val="000000"/>
                <w:sz w:val="22"/>
                <w:szCs w:val="22"/>
                <w:lang w:val="uk-UA"/>
              </w:rPr>
              <w:t>Протезування в результаті нещасного випадку</w:t>
            </w:r>
          </w:p>
        </w:tc>
        <w:tc>
          <w:tcPr>
            <w:tcW w:w="3827" w:type="dxa"/>
          </w:tcPr>
          <w:p w14:paraId="7CBD7ABB"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1D60C1B2" w14:textId="77777777" w:rsidTr="009501B4">
        <w:trPr>
          <w:trHeight w:val="367"/>
        </w:trPr>
        <w:tc>
          <w:tcPr>
            <w:tcW w:w="6379" w:type="dxa"/>
            <w:vAlign w:val="center"/>
          </w:tcPr>
          <w:p w14:paraId="5AE82EE6" w14:textId="35ED194A" w:rsidR="00E22437" w:rsidRPr="00562AA0" w:rsidRDefault="00E22437" w:rsidP="00E22437">
            <w:pPr>
              <w:ind w:left="174"/>
              <w:rPr>
                <w:color w:val="000000"/>
                <w:sz w:val="22"/>
                <w:szCs w:val="22"/>
                <w:lang w:val="uk-UA"/>
              </w:rPr>
            </w:pPr>
            <w:r w:rsidRPr="00562AA0">
              <w:rPr>
                <w:color w:val="000000"/>
                <w:sz w:val="22"/>
                <w:szCs w:val="22"/>
                <w:lang w:val="uk-UA"/>
              </w:rPr>
              <w:t>Лікування травматичних пошкоджень зубів і щелепи</w:t>
            </w:r>
          </w:p>
        </w:tc>
        <w:tc>
          <w:tcPr>
            <w:tcW w:w="3827" w:type="dxa"/>
          </w:tcPr>
          <w:p w14:paraId="185C060C"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06C29D51" w14:textId="77777777" w:rsidTr="009501B4">
        <w:trPr>
          <w:trHeight w:val="367"/>
        </w:trPr>
        <w:tc>
          <w:tcPr>
            <w:tcW w:w="6379" w:type="dxa"/>
            <w:vAlign w:val="center"/>
          </w:tcPr>
          <w:p w14:paraId="03D41FDD" w14:textId="5DF47E4C" w:rsidR="00E22437" w:rsidRPr="00562AA0" w:rsidRDefault="00E22437" w:rsidP="00E22437">
            <w:pPr>
              <w:ind w:left="174"/>
              <w:rPr>
                <w:color w:val="000000"/>
                <w:sz w:val="22"/>
                <w:szCs w:val="22"/>
                <w:lang w:val="uk-UA"/>
              </w:rPr>
            </w:pPr>
            <w:r w:rsidRPr="00562AA0">
              <w:rPr>
                <w:color w:val="000000"/>
                <w:sz w:val="22"/>
                <w:szCs w:val="22"/>
                <w:lang w:val="uk-UA"/>
              </w:rPr>
              <w:t>Компенсація витрачених за власний рахунок коштів</w:t>
            </w:r>
            <w:r w:rsidR="00457591">
              <w:rPr>
                <w:color w:val="000000"/>
                <w:sz w:val="22"/>
                <w:szCs w:val="22"/>
                <w:lang w:val="uk-UA"/>
              </w:rPr>
              <w:t xml:space="preserve"> - </w:t>
            </w:r>
            <w:r w:rsidR="00457591" w:rsidRPr="00457591">
              <w:rPr>
                <w:color w:val="000000"/>
                <w:sz w:val="22"/>
                <w:szCs w:val="22"/>
                <w:lang w:val="uk-UA"/>
              </w:rPr>
              <w:t>100% в межах ліміту</w:t>
            </w:r>
          </w:p>
        </w:tc>
        <w:tc>
          <w:tcPr>
            <w:tcW w:w="3827" w:type="dxa"/>
          </w:tcPr>
          <w:p w14:paraId="7BD71EB9" w14:textId="77777777" w:rsidR="00E22437" w:rsidRPr="00A3721F"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418C05FF" w14:textId="77777777" w:rsidTr="00BA5C9F">
        <w:trPr>
          <w:trHeight w:val="367"/>
        </w:trPr>
        <w:tc>
          <w:tcPr>
            <w:tcW w:w="10206" w:type="dxa"/>
            <w:gridSpan w:val="2"/>
            <w:shd w:val="clear" w:color="auto" w:fill="D1D1D1" w:themeFill="background2" w:themeFillShade="E6"/>
            <w:vAlign w:val="center"/>
          </w:tcPr>
          <w:p w14:paraId="557340DB" w14:textId="2E156EC2" w:rsidR="00E22437" w:rsidRPr="0034660D" w:rsidRDefault="007F2B24" w:rsidP="00E22437">
            <w:pPr>
              <w:pStyle w:val="aa"/>
              <w:spacing w:before="0" w:beforeAutospacing="0" w:after="0" w:afterAutospacing="0"/>
              <w:contextualSpacing/>
              <w:jc w:val="center"/>
              <w:rPr>
                <w:rFonts w:ascii="Times New Roman" w:hAnsi="Times New Roman" w:cs="Times New Roman"/>
                <w:b/>
                <w:bCs/>
                <w:sz w:val="22"/>
                <w:szCs w:val="22"/>
                <w:lang w:val="uk-UA"/>
              </w:rPr>
            </w:pPr>
            <w:r w:rsidRPr="007F2B24">
              <w:rPr>
                <w:rFonts w:ascii="Times New Roman" w:hAnsi="Times New Roman" w:cs="Times New Roman"/>
                <w:b/>
                <w:bCs/>
                <w:sz w:val="22"/>
                <w:szCs w:val="22"/>
                <w:lang w:val="uk-UA"/>
              </w:rPr>
              <w:t>Додаткові опції, що входять в програму</w:t>
            </w:r>
          </w:p>
        </w:tc>
      </w:tr>
      <w:tr w:rsidR="003F495A" w:rsidRPr="00557A29" w14:paraId="0AB024B0" w14:textId="77777777" w:rsidTr="009501B4">
        <w:trPr>
          <w:trHeight w:val="367"/>
        </w:trPr>
        <w:tc>
          <w:tcPr>
            <w:tcW w:w="6379" w:type="dxa"/>
          </w:tcPr>
          <w:p w14:paraId="48D0B21D" w14:textId="30B1E174" w:rsidR="003F495A" w:rsidRPr="00237BFA" w:rsidRDefault="003F495A" w:rsidP="00237BFA">
            <w:pPr>
              <w:jc w:val="both"/>
              <w:rPr>
                <w:color w:val="000000"/>
                <w:sz w:val="22"/>
                <w:szCs w:val="22"/>
                <w:lang w:val="uk-UA"/>
              </w:rPr>
            </w:pPr>
            <w:r w:rsidRPr="00237BFA">
              <w:rPr>
                <w:b/>
                <w:bCs/>
                <w:sz w:val="22"/>
                <w:szCs w:val="22"/>
                <w:lang w:val="uk-UA"/>
              </w:rPr>
              <w:t>Діагностика і лікування</w:t>
            </w:r>
            <w:r w:rsidRPr="00237BFA">
              <w:rPr>
                <w:sz w:val="22"/>
                <w:szCs w:val="22"/>
                <w:lang w:val="uk-UA"/>
              </w:rPr>
              <w:t xml:space="preserve"> </w:t>
            </w:r>
            <w:r w:rsidRPr="00237BFA">
              <w:rPr>
                <w:b/>
                <w:bCs/>
                <w:sz w:val="22"/>
                <w:szCs w:val="22"/>
                <w:u w:val="single"/>
                <w:lang w:val="uk-UA"/>
              </w:rPr>
              <w:t>туберкульозу</w:t>
            </w:r>
            <w:r w:rsidRPr="00237BFA">
              <w:rPr>
                <w:sz w:val="22"/>
                <w:szCs w:val="22"/>
                <w:lang w:val="uk-UA"/>
              </w:rPr>
              <w:t xml:space="preserve">, </w:t>
            </w:r>
            <w:r w:rsidRPr="00237BFA">
              <w:rPr>
                <w:b/>
                <w:bCs/>
                <w:sz w:val="22"/>
                <w:szCs w:val="22"/>
                <w:lang w:val="uk-UA"/>
              </w:rPr>
              <w:t>вперше виявленого в період дії договору</w:t>
            </w:r>
            <w:r w:rsidRPr="00237BFA">
              <w:rPr>
                <w:sz w:val="22"/>
                <w:szCs w:val="22"/>
                <w:lang w:val="uk-UA"/>
              </w:rPr>
              <w:t xml:space="preserve"> на базі державних/відомчих, комерційних </w:t>
            </w:r>
            <w:proofErr w:type="spellStart"/>
            <w:r w:rsidRPr="00237BFA">
              <w:rPr>
                <w:sz w:val="22"/>
                <w:szCs w:val="22"/>
                <w:lang w:val="uk-UA"/>
              </w:rPr>
              <w:t>клінік</w:t>
            </w:r>
            <w:proofErr w:type="spellEnd"/>
            <w:r w:rsidRPr="00237BFA">
              <w:rPr>
                <w:sz w:val="22"/>
                <w:szCs w:val="22"/>
                <w:lang w:val="uk-UA"/>
              </w:rPr>
              <w:t xml:space="preserve"> і лабораторій згідно Програми страхування, включаючи консультації вузькопрофільних фахівців первинні/повторні до моменту постановки остаточного діагнозу.</w:t>
            </w:r>
          </w:p>
        </w:tc>
        <w:tc>
          <w:tcPr>
            <w:tcW w:w="3827" w:type="dxa"/>
          </w:tcPr>
          <w:p w14:paraId="094DD9FB" w14:textId="77777777" w:rsidR="003F495A" w:rsidRPr="00A3721F" w:rsidRDefault="003F495A" w:rsidP="003F495A">
            <w:pPr>
              <w:pStyle w:val="aa"/>
              <w:spacing w:before="0" w:beforeAutospacing="0" w:after="0" w:afterAutospacing="0"/>
              <w:contextualSpacing/>
              <w:jc w:val="center"/>
              <w:rPr>
                <w:rFonts w:ascii="Times New Roman" w:hAnsi="Times New Roman" w:cs="Times New Roman"/>
                <w:b/>
                <w:sz w:val="22"/>
                <w:szCs w:val="22"/>
                <w:lang w:val="uk-UA"/>
              </w:rPr>
            </w:pPr>
          </w:p>
        </w:tc>
      </w:tr>
      <w:tr w:rsidR="003F495A" w:rsidRPr="00557A29" w14:paraId="6024FB18" w14:textId="77777777" w:rsidTr="009501B4">
        <w:trPr>
          <w:trHeight w:val="367"/>
        </w:trPr>
        <w:tc>
          <w:tcPr>
            <w:tcW w:w="6379" w:type="dxa"/>
          </w:tcPr>
          <w:p w14:paraId="54A3E9D2" w14:textId="3322DEFB" w:rsidR="003F495A" w:rsidRPr="00237BFA" w:rsidRDefault="003F495A" w:rsidP="00237BFA">
            <w:pPr>
              <w:jc w:val="both"/>
              <w:rPr>
                <w:color w:val="000000"/>
                <w:sz w:val="22"/>
                <w:szCs w:val="22"/>
                <w:lang w:val="uk-UA"/>
              </w:rPr>
            </w:pPr>
            <w:r w:rsidRPr="00237BFA">
              <w:rPr>
                <w:b/>
                <w:bCs/>
                <w:sz w:val="22"/>
                <w:szCs w:val="22"/>
                <w:lang w:val="uk-UA"/>
              </w:rPr>
              <w:t>Діагностика і лікування</w:t>
            </w:r>
            <w:r w:rsidRPr="00237BFA">
              <w:rPr>
                <w:sz w:val="22"/>
                <w:szCs w:val="22"/>
                <w:lang w:val="uk-UA"/>
              </w:rPr>
              <w:t xml:space="preserve"> (амбулаторне / стаціонарне) </w:t>
            </w:r>
            <w:r w:rsidRPr="00237BFA">
              <w:rPr>
                <w:b/>
                <w:bCs/>
                <w:sz w:val="22"/>
                <w:szCs w:val="22"/>
                <w:u w:val="single"/>
                <w:lang w:val="uk-UA"/>
              </w:rPr>
              <w:t>цукрового діабету</w:t>
            </w:r>
            <w:r w:rsidRPr="00237BFA">
              <w:rPr>
                <w:sz w:val="22"/>
                <w:szCs w:val="22"/>
                <w:lang w:val="uk-UA"/>
              </w:rPr>
              <w:t xml:space="preserve">, </w:t>
            </w:r>
            <w:r w:rsidRPr="00237BFA">
              <w:rPr>
                <w:b/>
                <w:bCs/>
                <w:sz w:val="22"/>
                <w:szCs w:val="22"/>
                <w:lang w:val="uk-UA"/>
              </w:rPr>
              <w:t>вперше виявленого в період дії договору</w:t>
            </w:r>
            <w:r w:rsidRPr="00237BFA">
              <w:rPr>
                <w:sz w:val="22"/>
                <w:szCs w:val="22"/>
                <w:lang w:val="uk-UA"/>
              </w:rPr>
              <w:t xml:space="preserve"> на базі державних/відомчих, комерційних </w:t>
            </w:r>
            <w:proofErr w:type="spellStart"/>
            <w:r w:rsidRPr="00237BFA">
              <w:rPr>
                <w:sz w:val="22"/>
                <w:szCs w:val="22"/>
                <w:lang w:val="uk-UA"/>
              </w:rPr>
              <w:t>клінік</w:t>
            </w:r>
            <w:proofErr w:type="spellEnd"/>
            <w:r w:rsidRPr="00237BFA">
              <w:rPr>
                <w:sz w:val="22"/>
                <w:szCs w:val="22"/>
                <w:lang w:val="uk-UA"/>
              </w:rPr>
              <w:t xml:space="preserve"> і лабораторій згідно Програми страхування, включаючи консультації вузькопрофільних фахівців первинні/повторні до моменту постановки остаточного діагнозу.</w:t>
            </w:r>
          </w:p>
        </w:tc>
        <w:tc>
          <w:tcPr>
            <w:tcW w:w="3827" w:type="dxa"/>
          </w:tcPr>
          <w:p w14:paraId="2F4E0BBC" w14:textId="77777777" w:rsidR="003F495A" w:rsidRPr="00A3721F" w:rsidRDefault="003F495A" w:rsidP="003F495A">
            <w:pPr>
              <w:pStyle w:val="aa"/>
              <w:spacing w:before="0" w:beforeAutospacing="0" w:after="0" w:afterAutospacing="0"/>
              <w:contextualSpacing/>
              <w:jc w:val="center"/>
              <w:rPr>
                <w:rFonts w:ascii="Times New Roman" w:hAnsi="Times New Roman" w:cs="Times New Roman"/>
                <w:b/>
                <w:sz w:val="22"/>
                <w:szCs w:val="22"/>
                <w:lang w:val="uk-UA"/>
              </w:rPr>
            </w:pPr>
          </w:p>
        </w:tc>
      </w:tr>
      <w:tr w:rsidR="003F495A" w:rsidRPr="00557A29" w14:paraId="1BAA6566" w14:textId="77777777" w:rsidTr="009501B4">
        <w:trPr>
          <w:trHeight w:val="367"/>
        </w:trPr>
        <w:tc>
          <w:tcPr>
            <w:tcW w:w="6379" w:type="dxa"/>
          </w:tcPr>
          <w:p w14:paraId="6A823399" w14:textId="77777777" w:rsidR="003F495A" w:rsidRPr="00237BFA" w:rsidRDefault="003F495A" w:rsidP="00237BFA">
            <w:pPr>
              <w:jc w:val="both"/>
              <w:rPr>
                <w:sz w:val="22"/>
                <w:szCs w:val="22"/>
                <w:lang w:val="uk-UA"/>
              </w:rPr>
            </w:pPr>
            <w:r w:rsidRPr="00237BFA">
              <w:rPr>
                <w:b/>
                <w:bCs/>
                <w:sz w:val="22"/>
                <w:szCs w:val="22"/>
                <w:lang w:val="uk-UA"/>
              </w:rPr>
              <w:lastRenderedPageBreak/>
              <w:t>Діагностика</w:t>
            </w:r>
            <w:r w:rsidRPr="00237BFA">
              <w:rPr>
                <w:sz w:val="22"/>
                <w:szCs w:val="22"/>
                <w:lang w:val="uk-UA"/>
              </w:rPr>
              <w:t xml:space="preserve"> (в </w:t>
            </w:r>
            <w:proofErr w:type="spellStart"/>
            <w:r w:rsidRPr="00237BFA">
              <w:rPr>
                <w:sz w:val="22"/>
                <w:szCs w:val="22"/>
                <w:lang w:val="uk-UA"/>
              </w:rPr>
              <w:t>т.ч</w:t>
            </w:r>
            <w:proofErr w:type="spellEnd"/>
            <w:r w:rsidRPr="00237BFA">
              <w:rPr>
                <w:sz w:val="22"/>
                <w:szCs w:val="22"/>
                <w:lang w:val="uk-UA"/>
              </w:rPr>
              <w:t xml:space="preserve">. </w:t>
            </w:r>
            <w:proofErr w:type="spellStart"/>
            <w:r w:rsidRPr="00237BFA">
              <w:rPr>
                <w:sz w:val="22"/>
                <w:szCs w:val="22"/>
                <w:lang w:val="uk-UA"/>
              </w:rPr>
              <w:t>онкомаркери</w:t>
            </w:r>
            <w:proofErr w:type="spellEnd"/>
            <w:r w:rsidRPr="00237BFA">
              <w:rPr>
                <w:sz w:val="22"/>
                <w:szCs w:val="22"/>
                <w:lang w:val="uk-UA"/>
              </w:rPr>
              <w:t xml:space="preserve">) і лікування доброякісних і злоякісних новоутворень в межах страхової суми, вперше виявлених в період дії договору на базі державних/відомчих, комерційних </w:t>
            </w:r>
            <w:proofErr w:type="spellStart"/>
            <w:r w:rsidRPr="00237BFA">
              <w:rPr>
                <w:sz w:val="22"/>
                <w:szCs w:val="22"/>
                <w:lang w:val="uk-UA"/>
              </w:rPr>
              <w:t>клінік</w:t>
            </w:r>
            <w:proofErr w:type="spellEnd"/>
            <w:r w:rsidRPr="00237BFA">
              <w:rPr>
                <w:sz w:val="22"/>
                <w:szCs w:val="22"/>
                <w:lang w:val="uk-UA"/>
              </w:rPr>
              <w:t xml:space="preserve"> і лабораторій згідно програми страхування.</w:t>
            </w:r>
          </w:p>
          <w:p w14:paraId="0AE7983F" w14:textId="77777777" w:rsidR="00960B39" w:rsidRPr="00237BFA" w:rsidRDefault="00960B39" w:rsidP="00237BFA">
            <w:pPr>
              <w:jc w:val="both"/>
              <w:rPr>
                <w:sz w:val="22"/>
                <w:szCs w:val="22"/>
                <w:lang w:val="uk-UA"/>
              </w:rPr>
            </w:pPr>
            <w:r w:rsidRPr="00237BFA">
              <w:rPr>
                <w:b/>
                <w:bCs/>
                <w:i/>
                <w:iCs/>
                <w:sz w:val="22"/>
                <w:szCs w:val="22"/>
                <w:lang w:val="uk-UA"/>
              </w:rPr>
              <w:t xml:space="preserve">Покриття: </w:t>
            </w:r>
          </w:p>
          <w:p w14:paraId="1F8E5DD7" w14:textId="5BA38A48" w:rsidR="00960B39" w:rsidRPr="00862808" w:rsidRDefault="00960B39" w:rsidP="00237BFA">
            <w:pPr>
              <w:pStyle w:val="af"/>
              <w:numPr>
                <w:ilvl w:val="0"/>
                <w:numId w:val="15"/>
              </w:numPr>
              <w:jc w:val="both"/>
              <w:rPr>
                <w:sz w:val="22"/>
                <w:szCs w:val="22"/>
                <w:lang w:val="uk-UA"/>
              </w:rPr>
            </w:pPr>
            <w:r w:rsidRPr="00237BFA">
              <w:rPr>
                <w:sz w:val="22"/>
                <w:szCs w:val="22"/>
                <w:lang w:val="uk-UA"/>
              </w:rPr>
              <w:t>в межах страхової суми</w:t>
            </w:r>
            <w:r w:rsidR="00FE3FF6" w:rsidRPr="00237BFA">
              <w:rPr>
                <w:sz w:val="22"/>
                <w:szCs w:val="22"/>
                <w:lang w:val="uk-UA"/>
              </w:rPr>
              <w:t xml:space="preserve"> </w:t>
            </w:r>
            <w:r w:rsidRPr="00237BFA">
              <w:rPr>
                <w:sz w:val="22"/>
                <w:szCs w:val="22"/>
                <w:lang w:val="uk-UA"/>
              </w:rPr>
              <w:t>доброякісних новоутворень (без обмеження по кількості випадків);</w:t>
            </w:r>
          </w:p>
          <w:p w14:paraId="7EE84011" w14:textId="2BFCE278" w:rsidR="00960B39" w:rsidRPr="00237BFA" w:rsidRDefault="00960B39" w:rsidP="00237BFA">
            <w:pPr>
              <w:pStyle w:val="af"/>
              <w:numPr>
                <w:ilvl w:val="0"/>
                <w:numId w:val="15"/>
              </w:numPr>
              <w:jc w:val="both"/>
              <w:rPr>
                <w:color w:val="000000"/>
                <w:sz w:val="22"/>
                <w:szCs w:val="22"/>
                <w:lang w:val="uk-UA"/>
              </w:rPr>
            </w:pPr>
            <w:r w:rsidRPr="00237BFA">
              <w:rPr>
                <w:sz w:val="22"/>
                <w:szCs w:val="22"/>
                <w:lang w:val="uk-UA"/>
              </w:rPr>
              <w:t>в межах страхової суми</w:t>
            </w:r>
            <w:r w:rsidR="00FE3FF6" w:rsidRPr="00237BFA">
              <w:rPr>
                <w:sz w:val="22"/>
                <w:szCs w:val="22"/>
                <w:lang w:val="uk-UA"/>
              </w:rPr>
              <w:t xml:space="preserve"> </w:t>
            </w:r>
            <w:r w:rsidRPr="00237BFA">
              <w:rPr>
                <w:sz w:val="22"/>
                <w:szCs w:val="22"/>
                <w:lang w:val="uk-UA"/>
              </w:rPr>
              <w:t>злоякісних новоутворень (не більше 1 випадку/рік на 1 Застраховану особу)</w:t>
            </w:r>
            <w:r w:rsidR="00862808">
              <w:rPr>
                <w:sz w:val="22"/>
                <w:szCs w:val="22"/>
                <w:lang w:val="uk-UA"/>
              </w:rPr>
              <w:t>.</w:t>
            </w:r>
          </w:p>
        </w:tc>
        <w:tc>
          <w:tcPr>
            <w:tcW w:w="3827" w:type="dxa"/>
          </w:tcPr>
          <w:p w14:paraId="2EEED692" w14:textId="77777777" w:rsidR="003F495A" w:rsidRPr="00A3721F" w:rsidRDefault="003F495A" w:rsidP="003F495A">
            <w:pPr>
              <w:pStyle w:val="aa"/>
              <w:spacing w:before="0" w:beforeAutospacing="0" w:after="0" w:afterAutospacing="0"/>
              <w:contextualSpacing/>
              <w:jc w:val="center"/>
              <w:rPr>
                <w:rFonts w:ascii="Times New Roman" w:hAnsi="Times New Roman" w:cs="Times New Roman"/>
                <w:b/>
                <w:sz w:val="22"/>
                <w:szCs w:val="22"/>
                <w:lang w:val="uk-UA"/>
              </w:rPr>
            </w:pPr>
          </w:p>
        </w:tc>
      </w:tr>
      <w:tr w:rsidR="003F495A" w:rsidRPr="00557A29" w14:paraId="1FEAE8FD" w14:textId="77777777" w:rsidTr="009501B4">
        <w:trPr>
          <w:trHeight w:val="367"/>
        </w:trPr>
        <w:tc>
          <w:tcPr>
            <w:tcW w:w="6379" w:type="dxa"/>
          </w:tcPr>
          <w:p w14:paraId="029ABF70" w14:textId="7EEED0E2" w:rsidR="003F495A" w:rsidRPr="00237BFA" w:rsidRDefault="003F495A" w:rsidP="00862808">
            <w:pPr>
              <w:jc w:val="both"/>
              <w:rPr>
                <w:color w:val="000000"/>
                <w:sz w:val="22"/>
                <w:szCs w:val="22"/>
                <w:lang w:val="uk-UA"/>
              </w:rPr>
            </w:pPr>
            <w:r w:rsidRPr="00862808">
              <w:rPr>
                <w:b/>
                <w:bCs/>
                <w:sz w:val="22"/>
                <w:szCs w:val="22"/>
                <w:u w:val="single"/>
                <w:lang w:val="uk-UA"/>
              </w:rPr>
              <w:t>Індивідуальний ліміт на виключення - 5 000 грн.</w:t>
            </w:r>
            <w:r w:rsidRPr="00237BFA">
              <w:rPr>
                <w:sz w:val="22"/>
                <w:szCs w:val="22"/>
                <w:lang w:val="uk-UA"/>
              </w:rPr>
              <w:t xml:space="preserve"> Передбачає організацію і оплату будь-яких послуг (в </w:t>
            </w:r>
            <w:proofErr w:type="spellStart"/>
            <w:r w:rsidRPr="00237BFA">
              <w:rPr>
                <w:sz w:val="22"/>
                <w:szCs w:val="22"/>
                <w:lang w:val="uk-UA"/>
              </w:rPr>
              <w:t>т.ч</w:t>
            </w:r>
            <w:proofErr w:type="spellEnd"/>
            <w:r w:rsidRPr="00237BFA">
              <w:rPr>
                <w:sz w:val="22"/>
                <w:szCs w:val="22"/>
                <w:lang w:val="uk-UA"/>
              </w:rPr>
              <w:t xml:space="preserve">. лікувально-діагностичних, профілактичних), товарів, виробів або медикаментів, як безпосередньо вказаних у виключеннях до цього договору, так і побічно пов'язані з пунктами виключень або не входять в поняття страхових випадків, тощо. Ліміт також може бути використаний для розширення умов поточної програми страхування (в </w:t>
            </w:r>
            <w:proofErr w:type="spellStart"/>
            <w:r w:rsidRPr="00237BFA">
              <w:rPr>
                <w:sz w:val="22"/>
                <w:szCs w:val="22"/>
                <w:lang w:val="uk-UA"/>
              </w:rPr>
              <w:t>т.ч</w:t>
            </w:r>
            <w:proofErr w:type="spellEnd"/>
            <w:r w:rsidRPr="00237BFA">
              <w:rPr>
                <w:sz w:val="22"/>
                <w:szCs w:val="22"/>
                <w:lang w:val="uk-UA"/>
              </w:rPr>
              <w:t xml:space="preserve">. збільшення лімітів на послуги, обслуговування в </w:t>
            </w:r>
            <w:proofErr w:type="spellStart"/>
            <w:r w:rsidRPr="00237BFA">
              <w:rPr>
                <w:sz w:val="22"/>
                <w:szCs w:val="22"/>
                <w:lang w:val="uk-UA"/>
              </w:rPr>
              <w:t>клініках</w:t>
            </w:r>
            <w:proofErr w:type="spellEnd"/>
            <w:r w:rsidRPr="00237BFA">
              <w:rPr>
                <w:sz w:val="22"/>
                <w:szCs w:val="22"/>
                <w:lang w:val="uk-UA"/>
              </w:rPr>
              <w:t xml:space="preserve"> більш високого рівня і т. д.), на вірусні гепатити В, С та ін.</w:t>
            </w:r>
          </w:p>
        </w:tc>
        <w:tc>
          <w:tcPr>
            <w:tcW w:w="3827" w:type="dxa"/>
          </w:tcPr>
          <w:p w14:paraId="05AED9EC" w14:textId="77777777" w:rsidR="003F495A" w:rsidRPr="00A3721F" w:rsidRDefault="003F495A" w:rsidP="003F495A">
            <w:pPr>
              <w:pStyle w:val="aa"/>
              <w:spacing w:before="0" w:beforeAutospacing="0" w:after="0" w:afterAutospacing="0"/>
              <w:contextualSpacing/>
              <w:jc w:val="center"/>
              <w:rPr>
                <w:rFonts w:ascii="Times New Roman" w:hAnsi="Times New Roman" w:cs="Times New Roman"/>
                <w:b/>
                <w:sz w:val="22"/>
                <w:szCs w:val="22"/>
                <w:lang w:val="uk-UA"/>
              </w:rPr>
            </w:pPr>
          </w:p>
        </w:tc>
      </w:tr>
      <w:tr w:rsidR="003F495A" w:rsidRPr="00557A29" w14:paraId="6AD00D56" w14:textId="77777777" w:rsidTr="009501B4">
        <w:trPr>
          <w:trHeight w:val="367"/>
        </w:trPr>
        <w:tc>
          <w:tcPr>
            <w:tcW w:w="6379" w:type="dxa"/>
          </w:tcPr>
          <w:p w14:paraId="11F8E980" w14:textId="2AD07A25" w:rsidR="003F495A" w:rsidRPr="00237BFA" w:rsidRDefault="003F495A" w:rsidP="00862808">
            <w:pPr>
              <w:jc w:val="both"/>
              <w:rPr>
                <w:color w:val="000000"/>
                <w:sz w:val="22"/>
                <w:szCs w:val="22"/>
                <w:lang w:val="uk-UA"/>
              </w:rPr>
            </w:pPr>
            <w:r w:rsidRPr="00237BFA">
              <w:rPr>
                <w:b/>
                <w:bCs/>
                <w:sz w:val="22"/>
                <w:szCs w:val="22"/>
                <w:lang w:val="uk-UA"/>
              </w:rPr>
              <w:t>Діагностика і лікування захворювань ендокринної системи</w:t>
            </w:r>
            <w:r w:rsidRPr="00237BFA">
              <w:rPr>
                <w:sz w:val="22"/>
                <w:szCs w:val="22"/>
                <w:lang w:val="uk-UA"/>
              </w:rPr>
              <w:t xml:space="preserve">, вперше виявленого в період дії договору на базі державних/відомчих, комерційних </w:t>
            </w:r>
            <w:proofErr w:type="spellStart"/>
            <w:r w:rsidRPr="00237BFA">
              <w:rPr>
                <w:sz w:val="22"/>
                <w:szCs w:val="22"/>
                <w:lang w:val="uk-UA"/>
              </w:rPr>
              <w:t>клінік</w:t>
            </w:r>
            <w:proofErr w:type="spellEnd"/>
            <w:r w:rsidRPr="00237BFA">
              <w:rPr>
                <w:sz w:val="22"/>
                <w:szCs w:val="22"/>
                <w:lang w:val="uk-UA"/>
              </w:rPr>
              <w:t xml:space="preserve"> і лабораторій згідно Програми страхування, включаючи консультації вузькопрофільних фахівців первинні/повторні до моменту постановки остаточного діагнозу.</w:t>
            </w:r>
          </w:p>
        </w:tc>
        <w:tc>
          <w:tcPr>
            <w:tcW w:w="3827" w:type="dxa"/>
          </w:tcPr>
          <w:p w14:paraId="1522958D" w14:textId="77777777" w:rsidR="003F495A" w:rsidRPr="00A3721F" w:rsidRDefault="003F495A" w:rsidP="003F495A">
            <w:pPr>
              <w:pStyle w:val="aa"/>
              <w:spacing w:before="0" w:beforeAutospacing="0" w:after="0" w:afterAutospacing="0"/>
              <w:contextualSpacing/>
              <w:jc w:val="center"/>
              <w:rPr>
                <w:rFonts w:ascii="Times New Roman" w:hAnsi="Times New Roman" w:cs="Times New Roman"/>
                <w:b/>
                <w:sz w:val="22"/>
                <w:szCs w:val="22"/>
                <w:lang w:val="uk-UA"/>
              </w:rPr>
            </w:pPr>
          </w:p>
        </w:tc>
      </w:tr>
      <w:tr w:rsidR="003F495A" w:rsidRPr="00557A29" w14:paraId="1B482802" w14:textId="77777777" w:rsidTr="009501B4">
        <w:trPr>
          <w:trHeight w:val="367"/>
        </w:trPr>
        <w:tc>
          <w:tcPr>
            <w:tcW w:w="6379" w:type="dxa"/>
          </w:tcPr>
          <w:p w14:paraId="6289B9C0" w14:textId="77777777" w:rsidR="003F495A" w:rsidRPr="00237BFA" w:rsidRDefault="003F495A" w:rsidP="00862808">
            <w:pPr>
              <w:jc w:val="both"/>
              <w:rPr>
                <w:sz w:val="22"/>
                <w:szCs w:val="22"/>
                <w:lang w:val="uk-UA"/>
              </w:rPr>
            </w:pPr>
            <w:r w:rsidRPr="00237BFA">
              <w:rPr>
                <w:b/>
                <w:bCs/>
                <w:sz w:val="22"/>
                <w:szCs w:val="22"/>
                <w:lang w:val="uk-UA"/>
              </w:rPr>
              <w:t>Вітамінізація</w:t>
            </w:r>
            <w:r w:rsidR="00096CA8" w:rsidRPr="00237BFA">
              <w:rPr>
                <w:sz w:val="22"/>
                <w:szCs w:val="22"/>
                <w:lang w:val="uk-UA"/>
              </w:rPr>
              <w:t>,</w:t>
            </w:r>
            <w:r w:rsidRPr="00237BFA">
              <w:rPr>
                <w:sz w:val="22"/>
                <w:szCs w:val="22"/>
                <w:lang w:val="uk-UA"/>
              </w:rPr>
              <w:t xml:space="preserve"> в тому числі </w:t>
            </w:r>
            <w:proofErr w:type="spellStart"/>
            <w:r w:rsidRPr="00237BFA">
              <w:rPr>
                <w:sz w:val="22"/>
                <w:szCs w:val="22"/>
                <w:lang w:val="uk-UA"/>
              </w:rPr>
              <w:t>моновітаміни</w:t>
            </w:r>
            <w:proofErr w:type="spellEnd"/>
            <w:r w:rsidRPr="00237BFA">
              <w:rPr>
                <w:sz w:val="22"/>
                <w:szCs w:val="22"/>
                <w:lang w:val="uk-UA"/>
              </w:rPr>
              <w:t xml:space="preserve"> (1 раз на рік за бажанням Застрахованої особи курсом до 30 днів; централізовано з регіональною доставкою; весна або осінь)</w:t>
            </w:r>
          </w:p>
          <w:p w14:paraId="687C43CA" w14:textId="77777777" w:rsidR="00947EEC" w:rsidRPr="00237BFA" w:rsidRDefault="00947EEC" w:rsidP="00862808">
            <w:pPr>
              <w:jc w:val="both"/>
              <w:rPr>
                <w:sz w:val="22"/>
                <w:szCs w:val="22"/>
                <w:lang w:val="uk-UA"/>
              </w:rPr>
            </w:pPr>
            <w:r w:rsidRPr="00237BFA">
              <w:rPr>
                <w:sz w:val="22"/>
                <w:szCs w:val="22"/>
                <w:lang w:val="uk-UA"/>
              </w:rPr>
              <w:t xml:space="preserve">або </w:t>
            </w:r>
            <w:r w:rsidRPr="00237BFA">
              <w:rPr>
                <w:b/>
                <w:bCs/>
                <w:sz w:val="22"/>
                <w:szCs w:val="22"/>
                <w:lang w:val="uk-UA"/>
              </w:rPr>
              <w:t>імунізація</w:t>
            </w:r>
            <w:r w:rsidRPr="00237BFA">
              <w:rPr>
                <w:sz w:val="22"/>
                <w:szCs w:val="22"/>
                <w:lang w:val="uk-UA"/>
              </w:rPr>
              <w:t xml:space="preserve"> (1 раз на рік за бажанням Застрахованої особи, забезпечення зареєстрованими </w:t>
            </w:r>
            <w:proofErr w:type="spellStart"/>
            <w:r w:rsidRPr="00237BFA">
              <w:rPr>
                <w:sz w:val="22"/>
                <w:szCs w:val="22"/>
                <w:lang w:val="uk-UA"/>
              </w:rPr>
              <w:t>імуномодуляторами</w:t>
            </w:r>
            <w:proofErr w:type="spellEnd"/>
            <w:r w:rsidRPr="00237BFA">
              <w:rPr>
                <w:sz w:val="22"/>
                <w:szCs w:val="22"/>
                <w:lang w:val="uk-UA"/>
              </w:rPr>
              <w:t xml:space="preserve">) </w:t>
            </w:r>
          </w:p>
          <w:p w14:paraId="4A9C8CE6" w14:textId="52469650" w:rsidR="00947EEC" w:rsidRPr="00237BFA" w:rsidRDefault="00947EEC" w:rsidP="00862808">
            <w:pPr>
              <w:jc w:val="both"/>
              <w:rPr>
                <w:color w:val="000000"/>
                <w:sz w:val="22"/>
                <w:szCs w:val="22"/>
                <w:lang w:val="uk-UA"/>
              </w:rPr>
            </w:pPr>
            <w:r w:rsidRPr="00237BFA">
              <w:rPr>
                <w:sz w:val="22"/>
                <w:szCs w:val="22"/>
                <w:lang w:val="uk-UA"/>
              </w:rPr>
              <w:t xml:space="preserve">або </w:t>
            </w:r>
            <w:r w:rsidRPr="00237BFA">
              <w:rPr>
                <w:b/>
                <w:bCs/>
                <w:sz w:val="22"/>
                <w:szCs w:val="22"/>
                <w:lang w:val="uk-UA"/>
              </w:rPr>
              <w:t>вакцинація</w:t>
            </w:r>
            <w:r w:rsidRPr="00237BFA">
              <w:rPr>
                <w:sz w:val="22"/>
                <w:szCs w:val="22"/>
                <w:lang w:val="uk-UA"/>
              </w:rPr>
              <w:t xml:space="preserve"> (1 раз на рік за бажанням Застрахованої особи) за вибором - </w:t>
            </w:r>
            <w:r w:rsidRPr="00237BFA">
              <w:rPr>
                <w:b/>
                <w:bCs/>
                <w:sz w:val="22"/>
                <w:szCs w:val="22"/>
                <w:lang w:val="uk-UA"/>
              </w:rPr>
              <w:t>ліміт 500 грн</w:t>
            </w:r>
            <w:r w:rsidRPr="00237BFA">
              <w:rPr>
                <w:sz w:val="22"/>
                <w:szCs w:val="22"/>
                <w:lang w:val="uk-UA"/>
              </w:rPr>
              <w:t>.</w:t>
            </w:r>
          </w:p>
        </w:tc>
        <w:tc>
          <w:tcPr>
            <w:tcW w:w="3827" w:type="dxa"/>
          </w:tcPr>
          <w:p w14:paraId="72D61DF5" w14:textId="77777777" w:rsidR="003F495A" w:rsidRPr="00A3721F" w:rsidRDefault="003F495A" w:rsidP="003F495A">
            <w:pPr>
              <w:pStyle w:val="aa"/>
              <w:spacing w:before="0" w:beforeAutospacing="0" w:after="0" w:afterAutospacing="0"/>
              <w:contextualSpacing/>
              <w:jc w:val="center"/>
              <w:rPr>
                <w:rFonts w:ascii="Times New Roman" w:hAnsi="Times New Roman" w:cs="Times New Roman"/>
                <w:b/>
                <w:sz w:val="22"/>
                <w:szCs w:val="22"/>
                <w:lang w:val="uk-UA"/>
              </w:rPr>
            </w:pPr>
          </w:p>
        </w:tc>
      </w:tr>
      <w:tr w:rsidR="003F495A" w:rsidRPr="00557A29" w14:paraId="5666EB88" w14:textId="77777777" w:rsidTr="009501B4">
        <w:trPr>
          <w:trHeight w:val="367"/>
        </w:trPr>
        <w:tc>
          <w:tcPr>
            <w:tcW w:w="6379" w:type="dxa"/>
          </w:tcPr>
          <w:p w14:paraId="729E4963" w14:textId="77777777" w:rsidR="003F495A" w:rsidRPr="00237BFA" w:rsidRDefault="003F495A" w:rsidP="00862808">
            <w:pPr>
              <w:jc w:val="both"/>
              <w:rPr>
                <w:sz w:val="22"/>
                <w:szCs w:val="22"/>
                <w:lang w:val="uk-UA"/>
              </w:rPr>
            </w:pPr>
            <w:r w:rsidRPr="00237BFA">
              <w:rPr>
                <w:b/>
                <w:bCs/>
                <w:sz w:val="22"/>
                <w:szCs w:val="22"/>
                <w:lang w:val="uk-UA"/>
              </w:rPr>
              <w:t>Проходження медичного огляду</w:t>
            </w:r>
            <w:r w:rsidRPr="00237BFA">
              <w:rPr>
                <w:sz w:val="22"/>
                <w:szCs w:val="22"/>
                <w:lang w:val="uk-UA"/>
              </w:rPr>
              <w:t xml:space="preserve"> за бажанням Застрахованої особи:</w:t>
            </w:r>
          </w:p>
          <w:p w14:paraId="345650C8" w14:textId="2E7118B7" w:rsidR="00D3126E" w:rsidRPr="00237BFA" w:rsidRDefault="00D3126E" w:rsidP="00862808">
            <w:pPr>
              <w:jc w:val="both"/>
              <w:rPr>
                <w:color w:val="000000"/>
                <w:sz w:val="22"/>
                <w:szCs w:val="22"/>
                <w:lang w:val="uk-UA"/>
              </w:rPr>
            </w:pPr>
            <w:r w:rsidRPr="00237BFA">
              <w:rPr>
                <w:sz w:val="22"/>
                <w:szCs w:val="22"/>
                <w:lang w:val="uk-UA"/>
              </w:rPr>
              <w:t xml:space="preserve">3(три) будь-які консультації або 3 (три) лабораторних, або 3 (три)  діагностичних обстеження на вибір Застрахованої особи, в </w:t>
            </w:r>
            <w:proofErr w:type="spellStart"/>
            <w:r w:rsidRPr="00237BFA">
              <w:rPr>
                <w:sz w:val="22"/>
                <w:szCs w:val="22"/>
                <w:lang w:val="uk-UA"/>
              </w:rPr>
              <w:t>т.ч</w:t>
            </w:r>
            <w:proofErr w:type="spellEnd"/>
            <w:r w:rsidRPr="00237BFA">
              <w:rPr>
                <w:sz w:val="22"/>
                <w:szCs w:val="22"/>
                <w:lang w:val="uk-UA"/>
              </w:rPr>
              <w:t>. консультації/дослідження зі списку виключень</w:t>
            </w:r>
            <w:r w:rsidR="0089797A" w:rsidRPr="00237BFA">
              <w:rPr>
                <w:sz w:val="22"/>
                <w:szCs w:val="22"/>
                <w:lang w:val="uk-UA"/>
              </w:rPr>
              <w:t xml:space="preserve"> </w:t>
            </w:r>
            <w:r w:rsidR="0089797A" w:rsidRPr="00237BFA">
              <w:rPr>
                <w:i/>
                <w:iCs/>
                <w:sz w:val="22"/>
                <w:szCs w:val="22"/>
                <w:lang w:val="uk-UA"/>
              </w:rPr>
              <w:t xml:space="preserve">(на базі </w:t>
            </w:r>
            <w:proofErr w:type="spellStart"/>
            <w:r w:rsidR="0089797A" w:rsidRPr="00237BFA">
              <w:rPr>
                <w:i/>
                <w:iCs/>
                <w:sz w:val="22"/>
                <w:szCs w:val="22"/>
                <w:lang w:val="uk-UA"/>
              </w:rPr>
              <w:t>клінік</w:t>
            </w:r>
            <w:proofErr w:type="spellEnd"/>
            <w:r w:rsidR="00E94C73">
              <w:rPr>
                <w:i/>
                <w:iCs/>
                <w:sz w:val="22"/>
                <w:szCs w:val="22"/>
                <w:lang w:val="uk-UA"/>
              </w:rPr>
              <w:t>,</w:t>
            </w:r>
            <w:r w:rsidR="0089797A" w:rsidRPr="00237BFA">
              <w:rPr>
                <w:i/>
                <w:iCs/>
                <w:sz w:val="22"/>
                <w:szCs w:val="22"/>
                <w:lang w:val="uk-UA"/>
              </w:rPr>
              <w:t xml:space="preserve"> передбачених програмою)</w:t>
            </w:r>
          </w:p>
        </w:tc>
        <w:tc>
          <w:tcPr>
            <w:tcW w:w="3827" w:type="dxa"/>
          </w:tcPr>
          <w:p w14:paraId="6E65E74A" w14:textId="77777777" w:rsidR="003F495A" w:rsidRPr="00A3721F" w:rsidRDefault="003F495A" w:rsidP="003F495A">
            <w:pPr>
              <w:pStyle w:val="aa"/>
              <w:spacing w:before="0" w:beforeAutospacing="0" w:after="0" w:afterAutospacing="0"/>
              <w:contextualSpacing/>
              <w:jc w:val="center"/>
              <w:rPr>
                <w:rFonts w:ascii="Times New Roman" w:hAnsi="Times New Roman" w:cs="Times New Roman"/>
                <w:b/>
                <w:sz w:val="22"/>
                <w:szCs w:val="22"/>
                <w:lang w:val="uk-UA"/>
              </w:rPr>
            </w:pPr>
          </w:p>
        </w:tc>
      </w:tr>
      <w:tr w:rsidR="003F495A" w:rsidRPr="00E30C70" w14:paraId="322D4E57" w14:textId="77777777" w:rsidTr="009501B4">
        <w:trPr>
          <w:trHeight w:val="367"/>
        </w:trPr>
        <w:tc>
          <w:tcPr>
            <w:tcW w:w="6379" w:type="dxa"/>
          </w:tcPr>
          <w:p w14:paraId="6E26C52D" w14:textId="77777777" w:rsidR="0009771A" w:rsidRDefault="00101701" w:rsidP="00E94C73">
            <w:pPr>
              <w:rPr>
                <w:sz w:val="22"/>
                <w:szCs w:val="22"/>
                <w:lang w:val="uk-UA"/>
              </w:rPr>
            </w:pPr>
            <w:r w:rsidRPr="00237BFA">
              <w:rPr>
                <w:b/>
                <w:bCs/>
                <w:sz w:val="22"/>
                <w:szCs w:val="22"/>
                <w:u w:val="single"/>
                <w:lang w:val="uk-UA"/>
              </w:rPr>
              <w:t>Розширене гінекологічне обслуговування</w:t>
            </w:r>
            <w:r w:rsidRPr="00237BFA">
              <w:rPr>
                <w:sz w:val="22"/>
                <w:szCs w:val="22"/>
                <w:lang w:val="uk-UA"/>
              </w:rPr>
              <w:t>, діагностика і лікування захворювань зі списку виключень крім ЗПСШ та змішаної інфекції:</w:t>
            </w:r>
          </w:p>
          <w:p w14:paraId="25C2AD48" w14:textId="4FDF6497" w:rsidR="00101701" w:rsidRPr="00237BFA" w:rsidRDefault="00101701" w:rsidP="009501B4">
            <w:pPr>
              <w:rPr>
                <w:sz w:val="22"/>
                <w:szCs w:val="22"/>
                <w:lang w:val="uk-UA"/>
              </w:rPr>
            </w:pPr>
            <w:r w:rsidRPr="00237BFA">
              <w:rPr>
                <w:sz w:val="22"/>
                <w:szCs w:val="22"/>
                <w:lang w:val="uk-UA"/>
              </w:rPr>
              <w:t xml:space="preserve"> - консультації</w:t>
            </w:r>
            <w:r w:rsidR="0009771A">
              <w:rPr>
                <w:sz w:val="22"/>
                <w:szCs w:val="22"/>
                <w:lang w:val="uk-UA"/>
              </w:rPr>
              <w:t xml:space="preserve"> гі</w:t>
            </w:r>
            <w:r w:rsidRPr="00237BFA">
              <w:rPr>
                <w:sz w:val="22"/>
                <w:szCs w:val="22"/>
                <w:lang w:val="uk-UA"/>
              </w:rPr>
              <w:t xml:space="preserve">неколога;                                                                                                                                                                                                                                                                  </w:t>
            </w:r>
            <w:r w:rsidR="00F913AF" w:rsidRPr="00237BFA">
              <w:rPr>
                <w:sz w:val="22"/>
                <w:szCs w:val="22"/>
                <w:lang w:val="uk-UA"/>
              </w:rPr>
              <w:t xml:space="preserve"> - д</w:t>
            </w:r>
            <w:r w:rsidRPr="00237BFA">
              <w:rPr>
                <w:sz w:val="22"/>
                <w:szCs w:val="22"/>
                <w:lang w:val="uk-UA"/>
              </w:rPr>
              <w:t xml:space="preserve">іагностика та лікування 1 (один) курс на рік (у </w:t>
            </w:r>
            <w:proofErr w:type="spellStart"/>
            <w:r w:rsidRPr="00237BFA">
              <w:rPr>
                <w:sz w:val="22"/>
                <w:szCs w:val="22"/>
                <w:lang w:val="uk-UA"/>
              </w:rPr>
              <w:t>т.ч</w:t>
            </w:r>
            <w:proofErr w:type="spellEnd"/>
            <w:r w:rsidR="00A360DF">
              <w:rPr>
                <w:sz w:val="22"/>
                <w:szCs w:val="22"/>
                <w:lang w:val="uk-UA"/>
              </w:rPr>
              <w:t xml:space="preserve"> </w:t>
            </w:r>
            <w:r w:rsidRPr="00237BFA">
              <w:rPr>
                <w:sz w:val="22"/>
                <w:szCs w:val="22"/>
                <w:lang w:val="uk-UA"/>
              </w:rPr>
              <w:t>контрольна діагностика та контрольна консультація)</w:t>
            </w:r>
            <w:r w:rsidR="009501B4">
              <w:rPr>
                <w:sz w:val="22"/>
                <w:szCs w:val="22"/>
                <w:lang w:val="uk-UA"/>
              </w:rPr>
              <w:t xml:space="preserve"> </w:t>
            </w:r>
            <w:r w:rsidRPr="00237BFA">
              <w:rPr>
                <w:sz w:val="22"/>
                <w:szCs w:val="22"/>
                <w:lang w:val="uk-UA"/>
              </w:rPr>
              <w:t>одного з наступних захворювань: будь-якої етіології</w:t>
            </w:r>
            <w:r w:rsidR="009501B4">
              <w:rPr>
                <w:sz w:val="22"/>
                <w:szCs w:val="22"/>
                <w:lang w:val="uk-UA"/>
              </w:rPr>
              <w:t xml:space="preserve"> </w:t>
            </w:r>
            <w:r w:rsidRPr="00237BFA">
              <w:rPr>
                <w:sz w:val="22"/>
                <w:szCs w:val="22"/>
                <w:lang w:val="uk-UA"/>
              </w:rPr>
              <w:t xml:space="preserve">гострих або хронічних </w:t>
            </w:r>
            <w:proofErr w:type="spellStart"/>
            <w:r w:rsidRPr="00237BFA">
              <w:rPr>
                <w:sz w:val="22"/>
                <w:szCs w:val="22"/>
                <w:lang w:val="uk-UA"/>
              </w:rPr>
              <w:t>кольпітів</w:t>
            </w:r>
            <w:proofErr w:type="spellEnd"/>
            <w:r w:rsidRPr="00237BFA">
              <w:rPr>
                <w:sz w:val="22"/>
                <w:szCs w:val="22"/>
                <w:lang w:val="uk-UA"/>
              </w:rPr>
              <w:t xml:space="preserve">, </w:t>
            </w:r>
            <w:proofErr w:type="spellStart"/>
            <w:r w:rsidRPr="00237BFA">
              <w:rPr>
                <w:sz w:val="22"/>
                <w:szCs w:val="22"/>
                <w:lang w:val="uk-UA"/>
              </w:rPr>
              <w:t>цервицитів</w:t>
            </w:r>
            <w:proofErr w:type="spellEnd"/>
            <w:r w:rsidRPr="00237BFA">
              <w:rPr>
                <w:sz w:val="22"/>
                <w:szCs w:val="22"/>
                <w:lang w:val="uk-UA"/>
              </w:rPr>
              <w:t>,</w:t>
            </w:r>
            <w:r w:rsidR="009501B4">
              <w:rPr>
                <w:sz w:val="22"/>
                <w:szCs w:val="22"/>
                <w:lang w:val="uk-UA"/>
              </w:rPr>
              <w:t xml:space="preserve"> </w:t>
            </w:r>
            <w:proofErr w:type="spellStart"/>
            <w:r w:rsidRPr="00237BFA">
              <w:rPr>
                <w:sz w:val="22"/>
                <w:szCs w:val="22"/>
                <w:lang w:val="uk-UA"/>
              </w:rPr>
              <w:t>вульвовагінітів</w:t>
            </w:r>
            <w:proofErr w:type="spellEnd"/>
            <w:r w:rsidRPr="00237BFA">
              <w:rPr>
                <w:sz w:val="22"/>
                <w:szCs w:val="22"/>
                <w:lang w:val="uk-UA"/>
              </w:rPr>
              <w:t xml:space="preserve">, </w:t>
            </w:r>
            <w:proofErr w:type="spellStart"/>
            <w:r w:rsidRPr="00237BFA">
              <w:rPr>
                <w:sz w:val="22"/>
                <w:szCs w:val="22"/>
                <w:lang w:val="uk-UA"/>
              </w:rPr>
              <w:t>дисбіозів</w:t>
            </w:r>
            <w:proofErr w:type="spellEnd"/>
            <w:r w:rsidRPr="00237BFA">
              <w:rPr>
                <w:sz w:val="22"/>
                <w:szCs w:val="22"/>
                <w:lang w:val="uk-UA"/>
              </w:rPr>
              <w:t>/</w:t>
            </w:r>
            <w:proofErr w:type="spellStart"/>
            <w:r w:rsidRPr="00237BFA">
              <w:rPr>
                <w:sz w:val="22"/>
                <w:szCs w:val="22"/>
                <w:lang w:val="uk-UA"/>
              </w:rPr>
              <w:t>дисбактеріозів</w:t>
            </w:r>
            <w:proofErr w:type="spellEnd"/>
            <w:r w:rsidRPr="00237BFA">
              <w:rPr>
                <w:sz w:val="22"/>
                <w:szCs w:val="22"/>
                <w:lang w:val="uk-UA"/>
              </w:rPr>
              <w:t xml:space="preserve">, </w:t>
            </w:r>
            <w:proofErr w:type="spellStart"/>
            <w:r w:rsidRPr="00237BFA">
              <w:rPr>
                <w:sz w:val="22"/>
                <w:szCs w:val="22"/>
                <w:lang w:val="uk-UA"/>
              </w:rPr>
              <w:t>уретритів</w:t>
            </w:r>
            <w:proofErr w:type="spellEnd"/>
            <w:r w:rsidRPr="00237BFA">
              <w:rPr>
                <w:sz w:val="22"/>
                <w:szCs w:val="22"/>
                <w:lang w:val="uk-UA"/>
              </w:rPr>
              <w:t>,</w:t>
            </w:r>
            <w:r w:rsidR="009501B4">
              <w:rPr>
                <w:sz w:val="22"/>
                <w:szCs w:val="22"/>
                <w:lang w:val="uk-UA"/>
              </w:rPr>
              <w:t xml:space="preserve"> </w:t>
            </w:r>
            <w:proofErr w:type="spellStart"/>
            <w:r w:rsidRPr="00237BFA">
              <w:rPr>
                <w:sz w:val="22"/>
                <w:szCs w:val="22"/>
                <w:lang w:val="uk-UA"/>
              </w:rPr>
              <w:t>простатитів</w:t>
            </w:r>
            <w:proofErr w:type="spellEnd"/>
            <w:r w:rsidRPr="00237BFA">
              <w:rPr>
                <w:sz w:val="22"/>
                <w:szCs w:val="22"/>
                <w:lang w:val="uk-UA"/>
              </w:rPr>
              <w:t>.</w:t>
            </w:r>
          </w:p>
          <w:p w14:paraId="387E598E" w14:textId="65FDB943" w:rsidR="00101701" w:rsidRPr="00237BFA" w:rsidRDefault="00F913AF" w:rsidP="00862808">
            <w:pPr>
              <w:jc w:val="both"/>
              <w:rPr>
                <w:sz w:val="22"/>
                <w:szCs w:val="22"/>
                <w:lang w:val="uk-UA"/>
              </w:rPr>
            </w:pPr>
            <w:r w:rsidRPr="00237BFA">
              <w:rPr>
                <w:sz w:val="22"/>
                <w:szCs w:val="22"/>
                <w:lang w:val="uk-UA"/>
              </w:rPr>
              <w:t xml:space="preserve"> - </w:t>
            </w:r>
            <w:r w:rsidR="00101701" w:rsidRPr="00237BFA">
              <w:rPr>
                <w:sz w:val="22"/>
                <w:szCs w:val="22"/>
                <w:lang w:val="uk-UA"/>
              </w:rPr>
              <w:t>лабораторна,  інструментальна діагностика до постановки остаточного діагнозу та контрольна діагностика;</w:t>
            </w:r>
          </w:p>
          <w:p w14:paraId="623E717A" w14:textId="08148935" w:rsidR="00101701" w:rsidRPr="00237BFA" w:rsidRDefault="00F913AF" w:rsidP="00862808">
            <w:pPr>
              <w:jc w:val="both"/>
              <w:rPr>
                <w:sz w:val="22"/>
                <w:szCs w:val="22"/>
                <w:lang w:val="uk-UA"/>
              </w:rPr>
            </w:pPr>
            <w:r w:rsidRPr="00237BFA">
              <w:rPr>
                <w:sz w:val="22"/>
                <w:szCs w:val="22"/>
                <w:lang w:val="uk-UA"/>
              </w:rPr>
              <w:t xml:space="preserve"> - </w:t>
            </w:r>
            <w:r w:rsidR="00101701" w:rsidRPr="00237BFA">
              <w:rPr>
                <w:sz w:val="22"/>
                <w:szCs w:val="22"/>
                <w:lang w:val="uk-UA"/>
              </w:rPr>
              <w:t>медикаментозне лікування основного захворювання курсом 30 днів по кожній нозології;</w:t>
            </w:r>
          </w:p>
          <w:p w14:paraId="10944DCF" w14:textId="06CB43E3" w:rsidR="00101701" w:rsidRPr="00237BFA" w:rsidRDefault="00F913AF" w:rsidP="00862808">
            <w:pPr>
              <w:jc w:val="both"/>
              <w:rPr>
                <w:sz w:val="22"/>
                <w:szCs w:val="22"/>
                <w:lang w:val="uk-UA"/>
              </w:rPr>
            </w:pPr>
            <w:r w:rsidRPr="00237BFA">
              <w:rPr>
                <w:sz w:val="22"/>
                <w:szCs w:val="22"/>
                <w:lang w:val="uk-UA"/>
              </w:rPr>
              <w:t xml:space="preserve"> - </w:t>
            </w:r>
            <w:r w:rsidR="00101701" w:rsidRPr="00237BFA">
              <w:rPr>
                <w:sz w:val="22"/>
                <w:szCs w:val="22"/>
                <w:lang w:val="uk-UA"/>
              </w:rPr>
              <w:t>апаратне лікування (</w:t>
            </w:r>
            <w:proofErr w:type="spellStart"/>
            <w:r w:rsidR="00101701" w:rsidRPr="00237BFA">
              <w:rPr>
                <w:sz w:val="22"/>
                <w:szCs w:val="22"/>
                <w:lang w:val="uk-UA"/>
              </w:rPr>
              <w:t>кріо</w:t>
            </w:r>
            <w:proofErr w:type="spellEnd"/>
            <w:r w:rsidR="00101701" w:rsidRPr="00237BFA">
              <w:rPr>
                <w:sz w:val="22"/>
                <w:szCs w:val="22"/>
                <w:lang w:val="uk-UA"/>
              </w:rPr>
              <w:t xml:space="preserve">, </w:t>
            </w:r>
            <w:proofErr w:type="spellStart"/>
            <w:r w:rsidR="00101701" w:rsidRPr="00237BFA">
              <w:rPr>
                <w:sz w:val="22"/>
                <w:szCs w:val="22"/>
                <w:lang w:val="uk-UA"/>
              </w:rPr>
              <w:t>електро</w:t>
            </w:r>
            <w:proofErr w:type="spellEnd"/>
            <w:r w:rsidR="00101701" w:rsidRPr="00237BFA">
              <w:rPr>
                <w:sz w:val="22"/>
                <w:szCs w:val="22"/>
                <w:lang w:val="uk-UA"/>
              </w:rPr>
              <w:t xml:space="preserve">- і діатермокоагуляція, радіохвильова </w:t>
            </w:r>
            <w:proofErr w:type="spellStart"/>
            <w:r w:rsidR="00101701" w:rsidRPr="00237BFA">
              <w:rPr>
                <w:sz w:val="22"/>
                <w:szCs w:val="22"/>
                <w:lang w:val="uk-UA"/>
              </w:rPr>
              <w:t>терапія,тощо</w:t>
            </w:r>
            <w:proofErr w:type="spellEnd"/>
            <w:r w:rsidR="00101701" w:rsidRPr="00237BFA">
              <w:rPr>
                <w:sz w:val="22"/>
                <w:szCs w:val="22"/>
                <w:lang w:val="uk-UA"/>
              </w:rPr>
              <w:t>);</w:t>
            </w:r>
          </w:p>
          <w:p w14:paraId="18D51876" w14:textId="0906EEC1" w:rsidR="003F495A" w:rsidRPr="00237BFA" w:rsidRDefault="00F913AF" w:rsidP="00862808">
            <w:pPr>
              <w:jc w:val="both"/>
              <w:rPr>
                <w:color w:val="000000"/>
                <w:sz w:val="22"/>
                <w:szCs w:val="22"/>
                <w:lang w:val="uk-UA"/>
              </w:rPr>
            </w:pPr>
            <w:r w:rsidRPr="00237BFA">
              <w:rPr>
                <w:sz w:val="22"/>
                <w:szCs w:val="22"/>
                <w:lang w:val="uk-UA"/>
              </w:rPr>
              <w:t xml:space="preserve"> - </w:t>
            </w:r>
            <w:r w:rsidR="00101701" w:rsidRPr="00237BFA">
              <w:rPr>
                <w:sz w:val="22"/>
                <w:szCs w:val="22"/>
                <w:lang w:val="uk-UA"/>
              </w:rPr>
              <w:t xml:space="preserve">хірургічне лікування наступних станів і захворювань незалежно від стадії процесу: </w:t>
            </w:r>
            <w:proofErr w:type="spellStart"/>
            <w:r w:rsidR="00101701" w:rsidRPr="00237BFA">
              <w:rPr>
                <w:sz w:val="22"/>
                <w:szCs w:val="22"/>
                <w:lang w:val="uk-UA"/>
              </w:rPr>
              <w:t>ендометріоз</w:t>
            </w:r>
            <w:proofErr w:type="spellEnd"/>
            <w:r w:rsidR="00101701" w:rsidRPr="00237BFA">
              <w:rPr>
                <w:sz w:val="22"/>
                <w:szCs w:val="22"/>
                <w:lang w:val="uk-UA"/>
              </w:rPr>
              <w:t xml:space="preserve">, мастопатія, </w:t>
            </w:r>
            <w:proofErr w:type="spellStart"/>
            <w:r w:rsidR="00101701" w:rsidRPr="00237BFA">
              <w:rPr>
                <w:sz w:val="22"/>
                <w:szCs w:val="22"/>
                <w:lang w:val="uk-UA"/>
              </w:rPr>
              <w:t>дисплазії</w:t>
            </w:r>
            <w:proofErr w:type="spellEnd"/>
            <w:r w:rsidR="00101701" w:rsidRPr="00237BFA">
              <w:rPr>
                <w:sz w:val="22"/>
                <w:szCs w:val="22"/>
                <w:lang w:val="uk-UA"/>
              </w:rPr>
              <w:t xml:space="preserve">, ерозії і </w:t>
            </w:r>
            <w:proofErr w:type="spellStart"/>
            <w:r w:rsidR="00101701" w:rsidRPr="00237BFA">
              <w:rPr>
                <w:sz w:val="22"/>
                <w:szCs w:val="22"/>
                <w:lang w:val="uk-UA"/>
              </w:rPr>
              <w:t>ектропіон</w:t>
            </w:r>
            <w:proofErr w:type="spellEnd"/>
            <w:r w:rsidR="00101701" w:rsidRPr="00237BFA">
              <w:rPr>
                <w:sz w:val="22"/>
                <w:szCs w:val="22"/>
                <w:lang w:val="uk-UA"/>
              </w:rPr>
              <w:t xml:space="preserve">, </w:t>
            </w:r>
            <w:proofErr w:type="spellStart"/>
            <w:r w:rsidR="00101701" w:rsidRPr="00237BFA">
              <w:rPr>
                <w:sz w:val="22"/>
                <w:szCs w:val="22"/>
                <w:lang w:val="uk-UA"/>
              </w:rPr>
              <w:t>полікістоз</w:t>
            </w:r>
            <w:proofErr w:type="spellEnd"/>
            <w:r w:rsidR="00101701" w:rsidRPr="00237BFA">
              <w:rPr>
                <w:sz w:val="22"/>
                <w:szCs w:val="22"/>
                <w:lang w:val="uk-UA"/>
              </w:rPr>
              <w:t xml:space="preserve">, </w:t>
            </w:r>
            <w:proofErr w:type="spellStart"/>
            <w:r w:rsidR="00101701" w:rsidRPr="00237BFA">
              <w:rPr>
                <w:sz w:val="22"/>
                <w:szCs w:val="22"/>
                <w:lang w:val="uk-UA"/>
              </w:rPr>
              <w:t>кистома</w:t>
            </w:r>
            <w:proofErr w:type="spellEnd"/>
            <w:r w:rsidR="00101701" w:rsidRPr="00237BFA">
              <w:rPr>
                <w:sz w:val="22"/>
                <w:szCs w:val="22"/>
                <w:lang w:val="uk-UA"/>
              </w:rPr>
              <w:t xml:space="preserve"> яєчників, кіста, кіста молочної залози, поліпи тканин жіночих статевих органів.</w:t>
            </w:r>
          </w:p>
        </w:tc>
        <w:tc>
          <w:tcPr>
            <w:tcW w:w="3827" w:type="dxa"/>
          </w:tcPr>
          <w:p w14:paraId="42181D6A" w14:textId="77777777" w:rsidR="003F495A" w:rsidRPr="00A3721F" w:rsidRDefault="003F495A" w:rsidP="003F495A">
            <w:pPr>
              <w:pStyle w:val="aa"/>
              <w:spacing w:before="0" w:beforeAutospacing="0" w:after="0" w:afterAutospacing="0"/>
              <w:contextualSpacing/>
              <w:jc w:val="center"/>
              <w:rPr>
                <w:rFonts w:ascii="Times New Roman" w:hAnsi="Times New Roman" w:cs="Times New Roman"/>
                <w:b/>
                <w:sz w:val="22"/>
                <w:szCs w:val="22"/>
                <w:lang w:val="uk-UA"/>
              </w:rPr>
            </w:pPr>
          </w:p>
        </w:tc>
      </w:tr>
      <w:tr w:rsidR="008D71A7" w:rsidRPr="003811D7" w14:paraId="4252D6D3" w14:textId="77777777" w:rsidTr="00BA5C9F">
        <w:trPr>
          <w:trHeight w:val="367"/>
        </w:trPr>
        <w:tc>
          <w:tcPr>
            <w:tcW w:w="10206" w:type="dxa"/>
            <w:gridSpan w:val="2"/>
            <w:shd w:val="clear" w:color="auto" w:fill="D1D1D1" w:themeFill="background2" w:themeFillShade="E6"/>
          </w:tcPr>
          <w:p w14:paraId="7B3F314A" w14:textId="7CA3E662" w:rsidR="008D71A7" w:rsidRPr="00237BFA" w:rsidRDefault="008D71A7" w:rsidP="003F495A">
            <w:pPr>
              <w:pStyle w:val="aa"/>
              <w:spacing w:before="0" w:beforeAutospacing="0" w:after="0" w:afterAutospacing="0"/>
              <w:contextualSpacing/>
              <w:jc w:val="center"/>
              <w:rPr>
                <w:rFonts w:ascii="Times New Roman" w:hAnsi="Times New Roman" w:cs="Times New Roman"/>
                <w:b/>
                <w:sz w:val="22"/>
                <w:szCs w:val="22"/>
                <w:lang w:val="uk-UA"/>
              </w:rPr>
            </w:pPr>
            <w:r w:rsidRPr="00237BFA">
              <w:rPr>
                <w:rFonts w:ascii="Times New Roman" w:hAnsi="Times New Roman" w:cs="Times New Roman"/>
                <w:b/>
                <w:sz w:val="22"/>
                <w:szCs w:val="22"/>
                <w:lang w:val="uk-UA"/>
              </w:rPr>
              <w:t>Покриття воєнних ризиків</w:t>
            </w:r>
          </w:p>
        </w:tc>
      </w:tr>
      <w:tr w:rsidR="003F495A" w:rsidRPr="00E30C70" w14:paraId="60974297" w14:textId="77777777" w:rsidTr="009501B4">
        <w:trPr>
          <w:trHeight w:val="367"/>
        </w:trPr>
        <w:tc>
          <w:tcPr>
            <w:tcW w:w="6379" w:type="dxa"/>
          </w:tcPr>
          <w:p w14:paraId="26BBEBEB" w14:textId="77777777" w:rsidR="00D22E42" w:rsidRPr="00237BFA" w:rsidRDefault="00D22E42" w:rsidP="00344D75">
            <w:pPr>
              <w:jc w:val="both"/>
              <w:rPr>
                <w:color w:val="000000"/>
                <w:sz w:val="22"/>
                <w:szCs w:val="22"/>
                <w:lang w:val="uk-UA"/>
              </w:rPr>
            </w:pPr>
            <w:r w:rsidRPr="00237BFA">
              <w:rPr>
                <w:color w:val="000000"/>
                <w:sz w:val="22"/>
                <w:szCs w:val="22"/>
                <w:lang w:val="uk-UA"/>
              </w:rPr>
              <w:t xml:space="preserve">Страховик організовує та сплачує вартість швидкої допомоги та вартість двох діб перебування у стаціонарі при екстреній </w:t>
            </w:r>
            <w:r w:rsidRPr="00237BFA">
              <w:rPr>
                <w:color w:val="000000"/>
                <w:sz w:val="22"/>
                <w:szCs w:val="22"/>
                <w:lang w:val="uk-UA"/>
              </w:rPr>
              <w:lastRenderedPageBreak/>
              <w:t xml:space="preserve">госпіталізації у т. ч. медикаментозне забезпечення на ці дві доби для цивільних* осіб, які не приймали активної участі у бойових діях та постраждали внаслідок таких дій. </w:t>
            </w:r>
          </w:p>
          <w:p w14:paraId="390FFE13" w14:textId="4FD4833F" w:rsidR="003F495A" w:rsidRPr="00237BFA" w:rsidRDefault="00D22E42" w:rsidP="00344D75">
            <w:pPr>
              <w:jc w:val="both"/>
              <w:rPr>
                <w:color w:val="000000"/>
                <w:sz w:val="22"/>
                <w:szCs w:val="22"/>
                <w:lang w:val="uk-UA"/>
              </w:rPr>
            </w:pPr>
            <w:r w:rsidRPr="00237BFA">
              <w:rPr>
                <w:color w:val="000000"/>
                <w:sz w:val="22"/>
                <w:szCs w:val="22"/>
                <w:lang w:val="uk-UA"/>
              </w:rPr>
              <w:t>*</w:t>
            </w:r>
            <w:r w:rsidRPr="00237BFA">
              <w:rPr>
                <w:i/>
                <w:iCs/>
                <w:color w:val="000000"/>
                <w:sz w:val="22"/>
                <w:szCs w:val="22"/>
                <w:lang w:val="uk-UA"/>
              </w:rPr>
              <w:t>Цивільні особи</w:t>
            </w:r>
            <w:r w:rsidRPr="00237BFA">
              <w:rPr>
                <w:color w:val="000000"/>
                <w:sz w:val="22"/>
                <w:szCs w:val="22"/>
                <w:lang w:val="uk-UA"/>
              </w:rPr>
              <w:t xml:space="preserve"> - особи, які на момент настання випадку: не приймали активної участі у відсічі та стримуванні збройної агресії іноземних держав, у тому числі, але не виключно, з використанням вогнепальної зброї і боєприпасів до неї, не брали безпосередньої участі в бойових, військових діях та ліквідації їх наслідків, військових навчаннях та тренуваннях (в тому числі як військовослужбовці, працівники органів МВС, Національної гвардії, учасники територіальної оборони.</w:t>
            </w:r>
          </w:p>
        </w:tc>
        <w:tc>
          <w:tcPr>
            <w:tcW w:w="3827" w:type="dxa"/>
          </w:tcPr>
          <w:p w14:paraId="3592ECE8" w14:textId="77777777" w:rsidR="003F495A" w:rsidRPr="00A3721F" w:rsidRDefault="003F495A" w:rsidP="003F495A">
            <w:pPr>
              <w:pStyle w:val="aa"/>
              <w:spacing w:before="0" w:beforeAutospacing="0" w:after="0" w:afterAutospacing="0"/>
              <w:contextualSpacing/>
              <w:jc w:val="center"/>
              <w:rPr>
                <w:rFonts w:ascii="Times New Roman" w:hAnsi="Times New Roman" w:cs="Times New Roman"/>
                <w:b/>
                <w:sz w:val="22"/>
                <w:szCs w:val="22"/>
                <w:lang w:val="uk-UA"/>
              </w:rPr>
            </w:pPr>
          </w:p>
        </w:tc>
      </w:tr>
      <w:tr w:rsidR="00676997" w:rsidRPr="00557A29" w14:paraId="0B8259C2" w14:textId="77777777" w:rsidTr="00344D75">
        <w:trPr>
          <w:trHeight w:val="367"/>
        </w:trPr>
        <w:tc>
          <w:tcPr>
            <w:tcW w:w="10206" w:type="dxa"/>
            <w:gridSpan w:val="2"/>
            <w:shd w:val="clear" w:color="auto" w:fill="D1D1D1" w:themeFill="background2" w:themeFillShade="E6"/>
            <w:vAlign w:val="center"/>
          </w:tcPr>
          <w:p w14:paraId="2A72A721" w14:textId="62D5892F" w:rsidR="00676997" w:rsidRPr="00237BFA" w:rsidRDefault="00676997" w:rsidP="003F495A">
            <w:pPr>
              <w:pStyle w:val="aa"/>
              <w:spacing w:before="0" w:beforeAutospacing="0" w:after="0" w:afterAutospacing="0"/>
              <w:contextualSpacing/>
              <w:jc w:val="center"/>
              <w:rPr>
                <w:rFonts w:ascii="Times New Roman" w:hAnsi="Times New Roman" w:cs="Times New Roman"/>
                <w:b/>
                <w:sz w:val="22"/>
                <w:szCs w:val="22"/>
                <w:lang w:val="uk-UA"/>
              </w:rPr>
            </w:pPr>
            <w:r w:rsidRPr="00237BFA">
              <w:rPr>
                <w:rFonts w:ascii="Times New Roman" w:hAnsi="Times New Roman" w:cs="Times New Roman"/>
                <w:b/>
                <w:sz w:val="22"/>
                <w:szCs w:val="22"/>
                <w:lang w:val="uk-UA"/>
              </w:rPr>
              <w:t xml:space="preserve">Страхування </w:t>
            </w:r>
            <w:r w:rsidRPr="00237BFA">
              <w:rPr>
                <w:rFonts w:ascii="Times New Roman" w:hAnsi="Times New Roman" w:cs="Times New Roman"/>
                <w:b/>
                <w:sz w:val="22"/>
                <w:szCs w:val="22"/>
                <w:shd w:val="clear" w:color="auto" w:fill="D1D1D1" w:themeFill="background2" w:themeFillShade="E6"/>
                <w:lang w:val="uk-UA"/>
              </w:rPr>
              <w:t>родичів першого ступеню спорідненості</w:t>
            </w:r>
          </w:p>
        </w:tc>
      </w:tr>
      <w:tr w:rsidR="003F495A" w:rsidRPr="00557A29" w14:paraId="52723A82" w14:textId="77777777" w:rsidTr="009501B4">
        <w:trPr>
          <w:trHeight w:val="367"/>
        </w:trPr>
        <w:tc>
          <w:tcPr>
            <w:tcW w:w="6379" w:type="dxa"/>
            <w:vAlign w:val="center"/>
          </w:tcPr>
          <w:p w14:paraId="5AEF4BF3" w14:textId="08BBB914" w:rsidR="003F495A" w:rsidRPr="00237BFA" w:rsidRDefault="00342455" w:rsidP="003F495A">
            <w:pPr>
              <w:rPr>
                <w:color w:val="000000"/>
                <w:sz w:val="22"/>
                <w:szCs w:val="22"/>
                <w:lang w:val="uk-UA"/>
              </w:rPr>
            </w:pPr>
            <w:r w:rsidRPr="00237BFA">
              <w:rPr>
                <w:color w:val="000000"/>
                <w:sz w:val="22"/>
                <w:szCs w:val="22"/>
                <w:lang w:val="uk-UA"/>
              </w:rPr>
              <w:t>Надання корпоративної вартості для родичів першого ступеню спорідненості для самостійно підключення.</w:t>
            </w:r>
          </w:p>
        </w:tc>
        <w:tc>
          <w:tcPr>
            <w:tcW w:w="3827" w:type="dxa"/>
          </w:tcPr>
          <w:p w14:paraId="29418AB0" w14:textId="77777777" w:rsidR="003F495A" w:rsidRPr="00A3721F" w:rsidRDefault="003F495A" w:rsidP="003F495A">
            <w:pPr>
              <w:pStyle w:val="aa"/>
              <w:spacing w:before="0" w:beforeAutospacing="0" w:after="0" w:afterAutospacing="0"/>
              <w:contextualSpacing/>
              <w:jc w:val="center"/>
              <w:rPr>
                <w:rFonts w:ascii="Times New Roman" w:hAnsi="Times New Roman" w:cs="Times New Roman"/>
                <w:b/>
                <w:sz w:val="22"/>
                <w:szCs w:val="22"/>
                <w:lang w:val="uk-UA"/>
              </w:rPr>
            </w:pPr>
          </w:p>
        </w:tc>
      </w:tr>
      <w:tr w:rsidR="00E22437" w:rsidRPr="00557A29" w14:paraId="6E742108" w14:textId="77777777" w:rsidTr="00344D75">
        <w:trPr>
          <w:trHeight w:val="367"/>
        </w:trPr>
        <w:tc>
          <w:tcPr>
            <w:tcW w:w="10206" w:type="dxa"/>
            <w:gridSpan w:val="2"/>
            <w:shd w:val="clear" w:color="auto" w:fill="D1D1D1" w:themeFill="background2" w:themeFillShade="E6"/>
            <w:vAlign w:val="center"/>
          </w:tcPr>
          <w:p w14:paraId="1D5F5CB4" w14:textId="251022EA" w:rsidR="00E22437" w:rsidRPr="00237BFA" w:rsidRDefault="00E22437" w:rsidP="00E22437">
            <w:pPr>
              <w:pStyle w:val="aa"/>
              <w:spacing w:before="0" w:beforeAutospacing="0" w:after="0" w:afterAutospacing="0"/>
              <w:contextualSpacing/>
              <w:jc w:val="center"/>
              <w:rPr>
                <w:rFonts w:ascii="Times New Roman" w:hAnsi="Times New Roman" w:cs="Times New Roman"/>
                <w:b/>
                <w:sz w:val="22"/>
                <w:szCs w:val="22"/>
                <w:lang w:val="uk-UA"/>
              </w:rPr>
            </w:pPr>
            <w:r w:rsidRPr="00237BFA">
              <w:rPr>
                <w:rFonts w:ascii="Times New Roman" w:hAnsi="Times New Roman" w:cs="Times New Roman"/>
                <w:b/>
                <w:sz w:val="22"/>
                <w:szCs w:val="22"/>
                <w:lang w:val="uk-UA"/>
              </w:rPr>
              <w:t>Умова щодо організації обслуговування клієнтів:</w:t>
            </w:r>
          </w:p>
        </w:tc>
      </w:tr>
      <w:tr w:rsidR="004B11F5" w:rsidRPr="00557A29" w14:paraId="3791982D" w14:textId="77777777" w:rsidTr="009501B4">
        <w:trPr>
          <w:trHeight w:val="367"/>
        </w:trPr>
        <w:tc>
          <w:tcPr>
            <w:tcW w:w="6379" w:type="dxa"/>
            <w:vAlign w:val="center"/>
          </w:tcPr>
          <w:p w14:paraId="22D0C156" w14:textId="0C35ED7D" w:rsidR="004B11F5" w:rsidRPr="00237BFA" w:rsidRDefault="004B11F5" w:rsidP="00344D75">
            <w:pPr>
              <w:jc w:val="both"/>
              <w:rPr>
                <w:sz w:val="22"/>
                <w:szCs w:val="22"/>
                <w:lang w:val="uk-UA"/>
              </w:rPr>
            </w:pPr>
            <w:r w:rsidRPr="00237BFA">
              <w:rPr>
                <w:sz w:val="22"/>
                <w:szCs w:val="22"/>
                <w:lang w:val="uk-UA"/>
              </w:rPr>
              <w:t>Відлік строків надання медичних, реабілітаційних та фізіотерапевтичних послуг здійснюється з дати їх фактичного призначення лікарем, а не з дати першого звернення застрахованої особи.</w:t>
            </w:r>
          </w:p>
        </w:tc>
        <w:tc>
          <w:tcPr>
            <w:tcW w:w="3827" w:type="dxa"/>
          </w:tcPr>
          <w:p w14:paraId="3D95D177" w14:textId="77777777" w:rsidR="004B11F5" w:rsidRPr="005C18C7" w:rsidRDefault="004B11F5" w:rsidP="004B11F5">
            <w:pPr>
              <w:pStyle w:val="aa"/>
              <w:spacing w:before="0" w:beforeAutospacing="0" w:after="0" w:afterAutospacing="0"/>
              <w:contextualSpacing/>
              <w:jc w:val="center"/>
              <w:rPr>
                <w:rFonts w:ascii="Times New Roman" w:hAnsi="Times New Roman" w:cs="Times New Roman"/>
                <w:b/>
                <w:sz w:val="22"/>
                <w:szCs w:val="22"/>
                <w:highlight w:val="yellow"/>
                <w:lang w:val="uk-UA"/>
              </w:rPr>
            </w:pPr>
          </w:p>
        </w:tc>
      </w:tr>
      <w:tr w:rsidR="004B11F5" w:rsidRPr="00557A29" w14:paraId="7A67F899" w14:textId="77777777" w:rsidTr="009501B4">
        <w:trPr>
          <w:trHeight w:val="367"/>
        </w:trPr>
        <w:tc>
          <w:tcPr>
            <w:tcW w:w="6379" w:type="dxa"/>
            <w:vAlign w:val="center"/>
          </w:tcPr>
          <w:p w14:paraId="27361D22" w14:textId="36B45F15" w:rsidR="004B11F5" w:rsidRPr="00237BFA" w:rsidRDefault="00B852D2" w:rsidP="00344D75">
            <w:pPr>
              <w:jc w:val="both"/>
              <w:rPr>
                <w:sz w:val="22"/>
                <w:szCs w:val="22"/>
                <w:lang w:val="uk-UA"/>
              </w:rPr>
            </w:pPr>
            <w:r>
              <w:rPr>
                <w:sz w:val="22"/>
                <w:szCs w:val="22"/>
                <w:lang w:val="uk-UA"/>
              </w:rPr>
              <w:t>Обов’язкова</w:t>
            </w:r>
            <w:r w:rsidR="004B11F5" w:rsidRPr="00237BFA">
              <w:rPr>
                <w:sz w:val="22"/>
                <w:szCs w:val="22"/>
                <w:lang w:val="uk-UA"/>
              </w:rPr>
              <w:t xml:space="preserve"> наявність </w:t>
            </w:r>
            <w:r w:rsidR="004B11F5" w:rsidRPr="004E7492">
              <w:rPr>
                <w:b/>
                <w:bCs/>
                <w:sz w:val="22"/>
                <w:szCs w:val="22"/>
                <w:lang w:val="uk-UA"/>
              </w:rPr>
              <w:t xml:space="preserve">власного медичного </w:t>
            </w:r>
            <w:proofErr w:type="spellStart"/>
            <w:r w:rsidR="004B11F5" w:rsidRPr="004E7492">
              <w:rPr>
                <w:b/>
                <w:bCs/>
                <w:sz w:val="22"/>
                <w:szCs w:val="22"/>
                <w:lang w:val="uk-UA"/>
              </w:rPr>
              <w:t>асистансу</w:t>
            </w:r>
            <w:proofErr w:type="spellEnd"/>
            <w:r>
              <w:rPr>
                <w:b/>
                <w:bCs/>
                <w:sz w:val="22"/>
                <w:szCs w:val="22"/>
                <w:lang w:val="uk-UA"/>
              </w:rPr>
              <w:t>.</w:t>
            </w:r>
          </w:p>
        </w:tc>
        <w:tc>
          <w:tcPr>
            <w:tcW w:w="3827" w:type="dxa"/>
          </w:tcPr>
          <w:p w14:paraId="62087B1D" w14:textId="77777777" w:rsidR="004B11F5" w:rsidRPr="005C18C7" w:rsidRDefault="004B11F5" w:rsidP="004B11F5">
            <w:pPr>
              <w:pStyle w:val="aa"/>
              <w:spacing w:before="0" w:beforeAutospacing="0" w:after="0" w:afterAutospacing="0"/>
              <w:contextualSpacing/>
              <w:jc w:val="center"/>
              <w:rPr>
                <w:rFonts w:ascii="Times New Roman" w:hAnsi="Times New Roman" w:cs="Times New Roman"/>
                <w:b/>
                <w:sz w:val="22"/>
                <w:szCs w:val="22"/>
                <w:highlight w:val="yellow"/>
                <w:lang w:val="uk-UA"/>
              </w:rPr>
            </w:pPr>
          </w:p>
        </w:tc>
      </w:tr>
      <w:tr w:rsidR="004B11F5" w:rsidRPr="00557A29" w14:paraId="72FE1460" w14:textId="77777777" w:rsidTr="009501B4">
        <w:trPr>
          <w:trHeight w:val="367"/>
        </w:trPr>
        <w:tc>
          <w:tcPr>
            <w:tcW w:w="6379" w:type="dxa"/>
            <w:vAlign w:val="center"/>
          </w:tcPr>
          <w:p w14:paraId="004389EE" w14:textId="5846AC42" w:rsidR="004B11F5" w:rsidRPr="00237BFA" w:rsidRDefault="004B11F5" w:rsidP="00344D75">
            <w:pPr>
              <w:jc w:val="both"/>
              <w:rPr>
                <w:sz w:val="22"/>
                <w:szCs w:val="22"/>
                <w:lang w:val="uk-UA"/>
              </w:rPr>
            </w:pPr>
            <w:r w:rsidRPr="00237BFA">
              <w:rPr>
                <w:sz w:val="22"/>
                <w:szCs w:val="22"/>
                <w:lang w:val="uk-UA"/>
              </w:rPr>
              <w:t>Закріплений менеджер для координації та комунікації зі співробітниками. Надання інформаційних матеріалів (презентація програми, додатки тощо).</w:t>
            </w:r>
          </w:p>
        </w:tc>
        <w:tc>
          <w:tcPr>
            <w:tcW w:w="3827" w:type="dxa"/>
          </w:tcPr>
          <w:p w14:paraId="3A0F2B54" w14:textId="77777777" w:rsidR="004B11F5" w:rsidRPr="005C18C7" w:rsidRDefault="004B11F5" w:rsidP="004B11F5">
            <w:pPr>
              <w:pStyle w:val="aa"/>
              <w:spacing w:before="0" w:beforeAutospacing="0" w:after="0" w:afterAutospacing="0"/>
              <w:contextualSpacing/>
              <w:jc w:val="center"/>
              <w:rPr>
                <w:rFonts w:ascii="Times New Roman" w:hAnsi="Times New Roman" w:cs="Times New Roman"/>
                <w:b/>
                <w:sz w:val="22"/>
                <w:szCs w:val="22"/>
                <w:highlight w:val="yellow"/>
                <w:lang w:val="uk-UA"/>
              </w:rPr>
            </w:pPr>
          </w:p>
        </w:tc>
      </w:tr>
      <w:tr w:rsidR="004B11F5" w:rsidRPr="00557A29" w14:paraId="4051DC4F" w14:textId="77777777" w:rsidTr="009501B4">
        <w:trPr>
          <w:trHeight w:val="367"/>
        </w:trPr>
        <w:tc>
          <w:tcPr>
            <w:tcW w:w="6379" w:type="dxa"/>
            <w:vAlign w:val="center"/>
          </w:tcPr>
          <w:p w14:paraId="120F7E50" w14:textId="2A4B4282" w:rsidR="004B11F5" w:rsidRPr="00237BFA" w:rsidRDefault="004B11F5" w:rsidP="00344D75">
            <w:pPr>
              <w:jc w:val="both"/>
              <w:rPr>
                <w:sz w:val="22"/>
                <w:szCs w:val="22"/>
                <w:lang w:val="uk-UA"/>
              </w:rPr>
            </w:pPr>
            <w:r w:rsidRPr="00237BFA">
              <w:rPr>
                <w:sz w:val="22"/>
                <w:szCs w:val="22"/>
                <w:lang w:val="uk-UA"/>
              </w:rPr>
              <w:t>Забезпечення документообігу у ВЧАСНО.</w:t>
            </w:r>
          </w:p>
        </w:tc>
        <w:tc>
          <w:tcPr>
            <w:tcW w:w="3827" w:type="dxa"/>
          </w:tcPr>
          <w:p w14:paraId="776D89F1" w14:textId="77777777" w:rsidR="004B11F5" w:rsidRPr="005C18C7" w:rsidRDefault="004B11F5" w:rsidP="004B11F5">
            <w:pPr>
              <w:pStyle w:val="aa"/>
              <w:spacing w:before="0" w:beforeAutospacing="0" w:after="0" w:afterAutospacing="0"/>
              <w:contextualSpacing/>
              <w:jc w:val="center"/>
              <w:rPr>
                <w:rFonts w:ascii="Times New Roman" w:hAnsi="Times New Roman" w:cs="Times New Roman"/>
                <w:b/>
                <w:sz w:val="22"/>
                <w:szCs w:val="22"/>
                <w:highlight w:val="yellow"/>
                <w:lang w:val="uk-UA"/>
              </w:rPr>
            </w:pPr>
          </w:p>
        </w:tc>
      </w:tr>
    </w:tbl>
    <w:p w14:paraId="404E0575" w14:textId="77777777" w:rsidR="00A360DF" w:rsidRDefault="00A360DF" w:rsidP="00D2004F">
      <w:pPr>
        <w:ind w:left="540"/>
        <w:contextualSpacing/>
        <w:rPr>
          <w:i/>
          <w:iCs/>
          <w:color w:val="000000"/>
          <w:sz w:val="22"/>
          <w:szCs w:val="22"/>
          <w:lang w:val="uk-UA" w:eastAsia="uk-UA"/>
        </w:rPr>
      </w:pPr>
    </w:p>
    <w:p w14:paraId="482159F8" w14:textId="77777777" w:rsidR="00A360DF" w:rsidRDefault="00A360DF" w:rsidP="00D2004F">
      <w:pPr>
        <w:ind w:left="540"/>
        <w:contextualSpacing/>
        <w:rPr>
          <w:i/>
          <w:iCs/>
          <w:color w:val="000000"/>
          <w:sz w:val="22"/>
          <w:szCs w:val="22"/>
          <w:lang w:val="uk-UA" w:eastAsia="uk-UA"/>
        </w:rPr>
      </w:pPr>
    </w:p>
    <w:p w14:paraId="0A36627F" w14:textId="0C34294E" w:rsidR="006340FA" w:rsidRDefault="009D3226" w:rsidP="00D2004F">
      <w:pPr>
        <w:ind w:left="540"/>
        <w:contextualSpacing/>
        <w:rPr>
          <w:i/>
          <w:iCs/>
          <w:color w:val="000000"/>
          <w:sz w:val="22"/>
          <w:szCs w:val="22"/>
          <w:lang w:val="uk-UA" w:eastAsia="uk-UA"/>
        </w:rPr>
      </w:pPr>
      <w:r w:rsidRPr="00D2004F">
        <w:rPr>
          <w:i/>
          <w:iCs/>
          <w:color w:val="000000"/>
          <w:sz w:val="22"/>
          <w:szCs w:val="22"/>
          <w:lang w:val="uk-UA" w:eastAsia="uk-UA"/>
        </w:rPr>
        <w:t>У разі відмінності пропозиції Учасника  від технічного завдання, рішення про допустимість такого відхилення приймається тендерним комітето</w:t>
      </w:r>
      <w:r w:rsidR="00D2004F">
        <w:rPr>
          <w:i/>
          <w:iCs/>
          <w:color w:val="000000"/>
          <w:sz w:val="22"/>
          <w:szCs w:val="22"/>
          <w:lang w:val="uk-UA" w:eastAsia="uk-UA"/>
        </w:rPr>
        <w:t>м</w:t>
      </w:r>
    </w:p>
    <w:p w14:paraId="500CF469" w14:textId="77777777" w:rsidR="00D2004F" w:rsidRPr="00D2004F" w:rsidRDefault="00D2004F" w:rsidP="00D2004F">
      <w:pPr>
        <w:ind w:left="540"/>
        <w:contextualSpacing/>
        <w:rPr>
          <w:i/>
          <w:iCs/>
          <w:sz w:val="22"/>
          <w:szCs w:val="22"/>
          <w:lang w:val="uk-UA"/>
        </w:rPr>
      </w:pPr>
    </w:p>
    <w:p w14:paraId="31E51423" w14:textId="77777777" w:rsidR="006340FA" w:rsidRDefault="006340FA" w:rsidP="006340FA">
      <w:pPr>
        <w:pStyle w:val="af5"/>
        <w:tabs>
          <w:tab w:val="left" w:pos="0"/>
        </w:tabs>
        <w:ind w:left="420"/>
        <w:jc w:val="left"/>
        <w:rPr>
          <w:szCs w:val="24"/>
          <w:lang w:val="uk-UA"/>
        </w:rPr>
      </w:pPr>
    </w:p>
    <w:p w14:paraId="0E41FF86" w14:textId="77777777" w:rsidR="000F521D" w:rsidRDefault="000F521D" w:rsidP="006340FA">
      <w:pPr>
        <w:pStyle w:val="af5"/>
        <w:tabs>
          <w:tab w:val="left" w:pos="0"/>
        </w:tabs>
        <w:ind w:left="420"/>
        <w:jc w:val="left"/>
        <w:rPr>
          <w:szCs w:val="24"/>
          <w:lang w:val="uk-UA"/>
        </w:rPr>
      </w:pPr>
    </w:p>
    <w:p w14:paraId="3C4251D7" w14:textId="77777777" w:rsidR="006340FA" w:rsidRDefault="006340FA" w:rsidP="006340FA">
      <w:pPr>
        <w:ind w:left="60"/>
        <w:rPr>
          <w:color w:val="000000"/>
          <w:sz w:val="22"/>
          <w:szCs w:val="22"/>
          <w:lang w:val="uk-UA" w:eastAsia="uk-UA"/>
        </w:rPr>
      </w:pPr>
      <w:r w:rsidRPr="00C47381">
        <w:rPr>
          <w:color w:val="000000"/>
          <w:sz w:val="22"/>
          <w:szCs w:val="22"/>
          <w:lang w:val="uk-UA"/>
        </w:rPr>
        <w:t xml:space="preserve">Керівник організації/ФОП: _________________________ ( ____________________) </w:t>
      </w:r>
      <w:r w:rsidRPr="00C47381">
        <w:rPr>
          <w:color w:val="000000"/>
          <w:sz w:val="22"/>
          <w:szCs w:val="22"/>
          <w:lang w:val="uk-UA"/>
        </w:rPr>
        <w:br/>
        <w:t xml:space="preserve"> МП                                                         підпис                                             ПІБ </w:t>
      </w:r>
    </w:p>
    <w:p w14:paraId="572712D9" w14:textId="7675071E" w:rsidR="006340FA" w:rsidRDefault="006340FA" w:rsidP="006340FA">
      <w:pPr>
        <w:rPr>
          <w:b/>
          <w:sz w:val="22"/>
          <w:szCs w:val="22"/>
          <w:lang w:val="uk-UA"/>
        </w:rPr>
      </w:pPr>
    </w:p>
    <w:p w14:paraId="6D989300" w14:textId="77777777" w:rsidR="0050765D" w:rsidRDefault="0050765D" w:rsidP="006340FA">
      <w:pPr>
        <w:rPr>
          <w:b/>
          <w:sz w:val="22"/>
          <w:szCs w:val="22"/>
          <w:lang w:val="uk-UA"/>
        </w:rPr>
      </w:pPr>
    </w:p>
    <w:p w14:paraId="38B32393" w14:textId="77777777" w:rsidR="0050765D" w:rsidRDefault="0050765D" w:rsidP="006340FA">
      <w:pPr>
        <w:rPr>
          <w:b/>
          <w:sz w:val="22"/>
          <w:szCs w:val="22"/>
          <w:lang w:val="uk-UA"/>
        </w:rPr>
      </w:pPr>
    </w:p>
    <w:p w14:paraId="030A9DB7" w14:textId="77777777" w:rsidR="0050765D" w:rsidRDefault="0050765D" w:rsidP="006340FA">
      <w:pPr>
        <w:rPr>
          <w:b/>
          <w:sz w:val="22"/>
          <w:szCs w:val="22"/>
          <w:lang w:val="uk-UA"/>
        </w:rPr>
      </w:pPr>
    </w:p>
    <w:p w14:paraId="705B01BB" w14:textId="77777777" w:rsidR="0050765D" w:rsidRDefault="0050765D" w:rsidP="006340FA">
      <w:pPr>
        <w:rPr>
          <w:b/>
          <w:sz w:val="22"/>
          <w:szCs w:val="22"/>
          <w:lang w:val="uk-UA"/>
        </w:rPr>
      </w:pPr>
    </w:p>
    <w:p w14:paraId="335C2680" w14:textId="77777777" w:rsidR="0050765D" w:rsidRPr="00557A29" w:rsidRDefault="0050765D" w:rsidP="006340FA">
      <w:pPr>
        <w:rPr>
          <w:b/>
          <w:sz w:val="22"/>
          <w:szCs w:val="22"/>
          <w:lang w:val="uk-UA"/>
        </w:rPr>
      </w:pPr>
    </w:p>
    <w:sectPr w:rsidR="0050765D" w:rsidRPr="00557A29" w:rsidSect="004E7D16">
      <w:headerReference w:type="default" r:id="rId15"/>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3861" w14:textId="77777777" w:rsidR="00BC4455" w:rsidRDefault="00BC4455" w:rsidP="00B948CF">
      <w:r>
        <w:separator/>
      </w:r>
    </w:p>
  </w:endnote>
  <w:endnote w:type="continuationSeparator" w:id="0">
    <w:p w14:paraId="785B0E9F" w14:textId="77777777" w:rsidR="00BC4455" w:rsidRDefault="00BC4455" w:rsidP="00B948CF">
      <w:r>
        <w:continuationSeparator/>
      </w:r>
    </w:p>
  </w:endnote>
  <w:endnote w:type="continuationNotice" w:id="1">
    <w:p w14:paraId="186549BE" w14:textId="77777777" w:rsidR="00BC4455" w:rsidRDefault="00BC4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ADE6" w14:textId="77777777" w:rsidR="00BC4455" w:rsidRDefault="00BC4455" w:rsidP="00B948CF">
      <w:r>
        <w:separator/>
      </w:r>
    </w:p>
  </w:footnote>
  <w:footnote w:type="continuationSeparator" w:id="0">
    <w:p w14:paraId="2EE6F60D" w14:textId="77777777" w:rsidR="00BC4455" w:rsidRDefault="00BC4455" w:rsidP="00B948CF">
      <w:r>
        <w:continuationSeparator/>
      </w:r>
    </w:p>
  </w:footnote>
  <w:footnote w:type="continuationNotice" w:id="1">
    <w:p w14:paraId="7EC335E4" w14:textId="77777777" w:rsidR="00BC4455" w:rsidRDefault="00BC44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32F5594"/>
    <w:multiLevelType w:val="multilevel"/>
    <w:tmpl w:val="AE2E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6186D8A"/>
    <w:multiLevelType w:val="multilevel"/>
    <w:tmpl w:val="38DE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B16D7"/>
    <w:multiLevelType w:val="hybridMultilevel"/>
    <w:tmpl w:val="341466B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A064D9"/>
    <w:multiLevelType w:val="hybridMultilevel"/>
    <w:tmpl w:val="6B52C074"/>
    <w:lvl w:ilvl="0" w:tplc="7EAE67AA">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BAE4E7D"/>
    <w:multiLevelType w:val="multilevel"/>
    <w:tmpl w:val="A09E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7EA17C3"/>
    <w:multiLevelType w:val="multilevel"/>
    <w:tmpl w:val="6FFA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D6E65"/>
    <w:multiLevelType w:val="multilevel"/>
    <w:tmpl w:val="D1E0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14C3D"/>
    <w:multiLevelType w:val="multilevel"/>
    <w:tmpl w:val="F1E2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25E62CAE"/>
    <w:multiLevelType w:val="multilevel"/>
    <w:tmpl w:val="A4B6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8" w15:restartNumberingAfterBreak="0">
    <w:nsid w:val="2E303575"/>
    <w:multiLevelType w:val="multilevel"/>
    <w:tmpl w:val="02780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4321A4E"/>
    <w:multiLevelType w:val="multilevel"/>
    <w:tmpl w:val="B1C2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112C9"/>
    <w:multiLevelType w:val="hybridMultilevel"/>
    <w:tmpl w:val="9D9016A8"/>
    <w:lvl w:ilvl="0" w:tplc="0422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4"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700DE3"/>
    <w:multiLevelType w:val="multilevel"/>
    <w:tmpl w:val="C60C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0314E3"/>
    <w:multiLevelType w:val="multilevel"/>
    <w:tmpl w:val="F72C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7E23C1"/>
    <w:multiLevelType w:val="multilevel"/>
    <w:tmpl w:val="A2E0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61227A"/>
    <w:multiLevelType w:val="multilevel"/>
    <w:tmpl w:val="D50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970FCD"/>
    <w:multiLevelType w:val="multilevel"/>
    <w:tmpl w:val="B40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C9406C"/>
    <w:multiLevelType w:val="multilevel"/>
    <w:tmpl w:val="80A0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2"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9575700"/>
    <w:multiLevelType w:val="multilevel"/>
    <w:tmpl w:val="E572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D7616"/>
    <w:multiLevelType w:val="multilevel"/>
    <w:tmpl w:val="F2E8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99736B9"/>
    <w:multiLevelType w:val="multilevel"/>
    <w:tmpl w:val="19D2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A44240"/>
    <w:multiLevelType w:val="multilevel"/>
    <w:tmpl w:val="A972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64F0107E"/>
    <w:multiLevelType w:val="multilevel"/>
    <w:tmpl w:val="D83E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67FD3149"/>
    <w:multiLevelType w:val="multilevel"/>
    <w:tmpl w:val="0C06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6"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6AD12A11"/>
    <w:multiLevelType w:val="hybridMultilevel"/>
    <w:tmpl w:val="F4561A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6AEA518F"/>
    <w:multiLevelType w:val="multilevel"/>
    <w:tmpl w:val="1E8AF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1"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2"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7A474002"/>
    <w:multiLevelType w:val="hybridMultilevel"/>
    <w:tmpl w:val="8DAC7A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7A8340E4"/>
    <w:multiLevelType w:val="multilevel"/>
    <w:tmpl w:val="7362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981AE7"/>
    <w:multiLevelType w:val="multilevel"/>
    <w:tmpl w:val="74D69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D6B4F5D"/>
    <w:multiLevelType w:val="multilevel"/>
    <w:tmpl w:val="F506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1056688">
    <w:abstractNumId w:val="8"/>
  </w:num>
  <w:num w:numId="2" w16cid:durableId="1209225609">
    <w:abstractNumId w:val="2"/>
  </w:num>
  <w:num w:numId="3" w16cid:durableId="2140490910">
    <w:abstractNumId w:val="19"/>
  </w:num>
  <w:num w:numId="4" w16cid:durableId="1373579874">
    <w:abstractNumId w:val="40"/>
  </w:num>
  <w:num w:numId="5" w16cid:durableId="555745601">
    <w:abstractNumId w:val="43"/>
  </w:num>
  <w:num w:numId="6" w16cid:durableId="725567586">
    <w:abstractNumId w:val="49"/>
  </w:num>
  <w:num w:numId="7" w16cid:durableId="1595630758">
    <w:abstractNumId w:val="39"/>
  </w:num>
  <w:num w:numId="8" w16cid:durableId="336469480">
    <w:abstractNumId w:val="32"/>
  </w:num>
  <w:num w:numId="9" w16cid:durableId="1980643802">
    <w:abstractNumId w:val="36"/>
  </w:num>
  <w:num w:numId="10" w16cid:durableId="2041977314">
    <w:abstractNumId w:val="35"/>
  </w:num>
  <w:num w:numId="11" w16cid:durableId="1500076154">
    <w:abstractNumId w:val="24"/>
  </w:num>
  <w:num w:numId="12" w16cid:durableId="31619943">
    <w:abstractNumId w:val="50"/>
  </w:num>
  <w:num w:numId="13" w16cid:durableId="1361781468">
    <w:abstractNumId w:val="17"/>
  </w:num>
  <w:num w:numId="14" w16cid:durableId="370031542">
    <w:abstractNumId w:val="9"/>
  </w:num>
  <w:num w:numId="15" w16cid:durableId="1071852785">
    <w:abstractNumId w:val="13"/>
  </w:num>
  <w:num w:numId="16" w16cid:durableId="542669374">
    <w:abstractNumId w:val="46"/>
  </w:num>
  <w:num w:numId="17" w16cid:durableId="886719366">
    <w:abstractNumId w:val="22"/>
  </w:num>
  <w:num w:numId="18" w16cid:durableId="633679338">
    <w:abstractNumId w:val="23"/>
  </w:num>
  <w:num w:numId="19" w16cid:durableId="1309896046">
    <w:abstractNumId w:val="42"/>
  </w:num>
  <w:num w:numId="20" w16cid:durableId="1921986476">
    <w:abstractNumId w:val="7"/>
  </w:num>
  <w:num w:numId="21" w16cid:durableId="598562130">
    <w:abstractNumId w:val="51"/>
  </w:num>
  <w:num w:numId="22" w16cid:durableId="110633945">
    <w:abstractNumId w:val="45"/>
  </w:num>
  <w:num w:numId="23" w16cid:durableId="16469997">
    <w:abstractNumId w:val="53"/>
  </w:num>
  <w:num w:numId="24" w16cid:durableId="1249655854">
    <w:abstractNumId w:val="52"/>
  </w:num>
  <w:num w:numId="25" w16cid:durableId="697197521">
    <w:abstractNumId w:val="15"/>
  </w:num>
  <w:num w:numId="26" w16cid:durableId="349528681">
    <w:abstractNumId w:val="31"/>
  </w:num>
  <w:num w:numId="27" w16cid:durableId="1934510745">
    <w:abstractNumId w:val="14"/>
  </w:num>
  <w:num w:numId="28" w16cid:durableId="1968078431">
    <w:abstractNumId w:val="21"/>
  </w:num>
  <w:num w:numId="29" w16cid:durableId="483592288">
    <w:abstractNumId w:val="5"/>
  </w:num>
  <w:num w:numId="30" w16cid:durableId="1766608897">
    <w:abstractNumId w:val="54"/>
  </w:num>
  <w:num w:numId="31" w16cid:durableId="379405500">
    <w:abstractNumId w:val="48"/>
  </w:num>
  <w:num w:numId="32" w16cid:durableId="1520000636">
    <w:abstractNumId w:val="4"/>
  </w:num>
  <w:num w:numId="33" w16cid:durableId="2089647965">
    <w:abstractNumId w:val="47"/>
  </w:num>
  <w:num w:numId="34" w16cid:durableId="2018725386">
    <w:abstractNumId w:val="56"/>
  </w:num>
  <w:num w:numId="35" w16cid:durableId="1919896124">
    <w:abstractNumId w:val="18"/>
  </w:num>
  <w:num w:numId="36" w16cid:durableId="154493935">
    <w:abstractNumId w:val="20"/>
  </w:num>
  <w:num w:numId="37" w16cid:durableId="1547336113">
    <w:abstractNumId w:val="1"/>
  </w:num>
  <w:num w:numId="38" w16cid:durableId="1444419065">
    <w:abstractNumId w:val="34"/>
  </w:num>
  <w:num w:numId="39" w16cid:durableId="435684063">
    <w:abstractNumId w:val="16"/>
  </w:num>
  <w:num w:numId="40" w16cid:durableId="1281381798">
    <w:abstractNumId w:val="41"/>
  </w:num>
  <w:num w:numId="41" w16cid:durableId="710226430">
    <w:abstractNumId w:val="6"/>
  </w:num>
  <w:num w:numId="42" w16cid:durableId="1238973840">
    <w:abstractNumId w:val="10"/>
  </w:num>
  <w:num w:numId="43" w16cid:durableId="1696347480">
    <w:abstractNumId w:val="57"/>
  </w:num>
  <w:num w:numId="44" w16cid:durableId="1779986458">
    <w:abstractNumId w:val="25"/>
  </w:num>
  <w:num w:numId="45" w16cid:durableId="1579443002">
    <w:abstractNumId w:val="44"/>
  </w:num>
  <w:num w:numId="46" w16cid:durableId="2137140891">
    <w:abstractNumId w:val="3"/>
  </w:num>
  <w:num w:numId="47" w16cid:durableId="1564680945">
    <w:abstractNumId w:val="26"/>
  </w:num>
  <w:num w:numId="48" w16cid:durableId="700128568">
    <w:abstractNumId w:val="27"/>
  </w:num>
  <w:num w:numId="49" w16cid:durableId="1638952738">
    <w:abstractNumId w:val="12"/>
  </w:num>
  <w:num w:numId="50" w16cid:durableId="1289817273">
    <w:abstractNumId w:val="28"/>
  </w:num>
  <w:num w:numId="51" w16cid:durableId="1763143989">
    <w:abstractNumId w:val="33"/>
  </w:num>
  <w:num w:numId="52" w16cid:durableId="924069008">
    <w:abstractNumId w:val="29"/>
  </w:num>
  <w:num w:numId="53" w16cid:durableId="35662062">
    <w:abstractNumId w:val="38"/>
  </w:num>
  <w:num w:numId="54" w16cid:durableId="2060669252">
    <w:abstractNumId w:val="55"/>
  </w:num>
  <w:num w:numId="55" w16cid:durableId="562446977">
    <w:abstractNumId w:val="37"/>
  </w:num>
  <w:num w:numId="56" w16cid:durableId="1698848796">
    <w:abstractNumId w:val="11"/>
  </w:num>
  <w:num w:numId="57" w16cid:durableId="458299126">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0F0"/>
    <w:rsid w:val="000014CA"/>
    <w:rsid w:val="0000195C"/>
    <w:rsid w:val="00003481"/>
    <w:rsid w:val="000045F4"/>
    <w:rsid w:val="00004982"/>
    <w:rsid w:val="00007D57"/>
    <w:rsid w:val="0001007C"/>
    <w:rsid w:val="00010F2C"/>
    <w:rsid w:val="0001544B"/>
    <w:rsid w:val="000154F0"/>
    <w:rsid w:val="000210F9"/>
    <w:rsid w:val="00021549"/>
    <w:rsid w:val="00021E3D"/>
    <w:rsid w:val="0002329A"/>
    <w:rsid w:val="00025D37"/>
    <w:rsid w:val="00025E0A"/>
    <w:rsid w:val="0002696F"/>
    <w:rsid w:val="00027BB1"/>
    <w:rsid w:val="00030A91"/>
    <w:rsid w:val="00031455"/>
    <w:rsid w:val="00032088"/>
    <w:rsid w:val="00032CFA"/>
    <w:rsid w:val="000334FB"/>
    <w:rsid w:val="0003635E"/>
    <w:rsid w:val="000404C5"/>
    <w:rsid w:val="00040AFC"/>
    <w:rsid w:val="00042923"/>
    <w:rsid w:val="00043EA3"/>
    <w:rsid w:val="00045240"/>
    <w:rsid w:val="000508B1"/>
    <w:rsid w:val="00050974"/>
    <w:rsid w:val="00052B37"/>
    <w:rsid w:val="000538A3"/>
    <w:rsid w:val="00054EDE"/>
    <w:rsid w:val="00062535"/>
    <w:rsid w:val="00062D25"/>
    <w:rsid w:val="00063BB2"/>
    <w:rsid w:val="00064B0C"/>
    <w:rsid w:val="000713B8"/>
    <w:rsid w:val="000732F3"/>
    <w:rsid w:val="00073AB7"/>
    <w:rsid w:val="00077FB7"/>
    <w:rsid w:val="00081F27"/>
    <w:rsid w:val="00082584"/>
    <w:rsid w:val="00082C4A"/>
    <w:rsid w:val="00084AA2"/>
    <w:rsid w:val="00084C66"/>
    <w:rsid w:val="00084F62"/>
    <w:rsid w:val="0008644B"/>
    <w:rsid w:val="000931BF"/>
    <w:rsid w:val="00093320"/>
    <w:rsid w:val="00093E7E"/>
    <w:rsid w:val="00094E16"/>
    <w:rsid w:val="00095082"/>
    <w:rsid w:val="00096CA8"/>
    <w:rsid w:val="0009771A"/>
    <w:rsid w:val="00097ABD"/>
    <w:rsid w:val="00097EC1"/>
    <w:rsid w:val="00097F19"/>
    <w:rsid w:val="000A1CC2"/>
    <w:rsid w:val="000A35E3"/>
    <w:rsid w:val="000A5180"/>
    <w:rsid w:val="000A60E0"/>
    <w:rsid w:val="000A7594"/>
    <w:rsid w:val="000A7B71"/>
    <w:rsid w:val="000B122B"/>
    <w:rsid w:val="000B129C"/>
    <w:rsid w:val="000B48D8"/>
    <w:rsid w:val="000B7439"/>
    <w:rsid w:val="000C0060"/>
    <w:rsid w:val="000C154A"/>
    <w:rsid w:val="000C2715"/>
    <w:rsid w:val="000C3F54"/>
    <w:rsid w:val="000C5348"/>
    <w:rsid w:val="000C5788"/>
    <w:rsid w:val="000C59B4"/>
    <w:rsid w:val="000C7EC4"/>
    <w:rsid w:val="000D0DD0"/>
    <w:rsid w:val="000D0DD7"/>
    <w:rsid w:val="000D1914"/>
    <w:rsid w:val="000D2EC8"/>
    <w:rsid w:val="000D5C50"/>
    <w:rsid w:val="000D5CC7"/>
    <w:rsid w:val="000D6E8A"/>
    <w:rsid w:val="000D713E"/>
    <w:rsid w:val="000E094C"/>
    <w:rsid w:val="000E35CB"/>
    <w:rsid w:val="000E5718"/>
    <w:rsid w:val="000E6310"/>
    <w:rsid w:val="000E6759"/>
    <w:rsid w:val="000F0CA4"/>
    <w:rsid w:val="000F17A7"/>
    <w:rsid w:val="000F1D8F"/>
    <w:rsid w:val="000F1E4E"/>
    <w:rsid w:val="000F45D5"/>
    <w:rsid w:val="000F4844"/>
    <w:rsid w:val="000F521D"/>
    <w:rsid w:val="00100ACD"/>
    <w:rsid w:val="00101701"/>
    <w:rsid w:val="00103801"/>
    <w:rsid w:val="00103C69"/>
    <w:rsid w:val="00105BC7"/>
    <w:rsid w:val="00107255"/>
    <w:rsid w:val="00107BD4"/>
    <w:rsid w:val="00107C16"/>
    <w:rsid w:val="00107DD1"/>
    <w:rsid w:val="00111840"/>
    <w:rsid w:val="00111A9A"/>
    <w:rsid w:val="001129C9"/>
    <w:rsid w:val="00112DDF"/>
    <w:rsid w:val="001142F3"/>
    <w:rsid w:val="00114C08"/>
    <w:rsid w:val="0012328E"/>
    <w:rsid w:val="001237BA"/>
    <w:rsid w:val="00124A87"/>
    <w:rsid w:val="00125975"/>
    <w:rsid w:val="00126314"/>
    <w:rsid w:val="001268EB"/>
    <w:rsid w:val="00127905"/>
    <w:rsid w:val="00127F4C"/>
    <w:rsid w:val="00131745"/>
    <w:rsid w:val="00131B8B"/>
    <w:rsid w:val="0013219B"/>
    <w:rsid w:val="00133BA0"/>
    <w:rsid w:val="0013438F"/>
    <w:rsid w:val="00134436"/>
    <w:rsid w:val="00135C31"/>
    <w:rsid w:val="00141745"/>
    <w:rsid w:val="00142591"/>
    <w:rsid w:val="00142C34"/>
    <w:rsid w:val="00142C44"/>
    <w:rsid w:val="00143265"/>
    <w:rsid w:val="00143E8C"/>
    <w:rsid w:val="00144C4E"/>
    <w:rsid w:val="00144F82"/>
    <w:rsid w:val="0014649C"/>
    <w:rsid w:val="00146A09"/>
    <w:rsid w:val="00147573"/>
    <w:rsid w:val="00147D78"/>
    <w:rsid w:val="00151FBE"/>
    <w:rsid w:val="001520C0"/>
    <w:rsid w:val="001533A8"/>
    <w:rsid w:val="0015487A"/>
    <w:rsid w:val="001564A5"/>
    <w:rsid w:val="001571C7"/>
    <w:rsid w:val="00157544"/>
    <w:rsid w:val="001576EA"/>
    <w:rsid w:val="00157CF5"/>
    <w:rsid w:val="001622E7"/>
    <w:rsid w:val="001632F1"/>
    <w:rsid w:val="00163562"/>
    <w:rsid w:val="001663A7"/>
    <w:rsid w:val="001663C4"/>
    <w:rsid w:val="00166E71"/>
    <w:rsid w:val="001676CE"/>
    <w:rsid w:val="001700D9"/>
    <w:rsid w:val="0017022B"/>
    <w:rsid w:val="001712D3"/>
    <w:rsid w:val="00171A86"/>
    <w:rsid w:val="00173E36"/>
    <w:rsid w:val="001753C8"/>
    <w:rsid w:val="00175AC8"/>
    <w:rsid w:val="0017614A"/>
    <w:rsid w:val="0018192E"/>
    <w:rsid w:val="00182B5B"/>
    <w:rsid w:val="00182EA8"/>
    <w:rsid w:val="0018302B"/>
    <w:rsid w:val="0018342B"/>
    <w:rsid w:val="00183480"/>
    <w:rsid w:val="00183F60"/>
    <w:rsid w:val="0018458B"/>
    <w:rsid w:val="0018701A"/>
    <w:rsid w:val="001871EE"/>
    <w:rsid w:val="00193D14"/>
    <w:rsid w:val="0019766B"/>
    <w:rsid w:val="001A065E"/>
    <w:rsid w:val="001A070B"/>
    <w:rsid w:val="001A0901"/>
    <w:rsid w:val="001A296E"/>
    <w:rsid w:val="001A4362"/>
    <w:rsid w:val="001A52AC"/>
    <w:rsid w:val="001A6815"/>
    <w:rsid w:val="001B003C"/>
    <w:rsid w:val="001B08EB"/>
    <w:rsid w:val="001B1399"/>
    <w:rsid w:val="001B1450"/>
    <w:rsid w:val="001B1539"/>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D0524"/>
    <w:rsid w:val="001D142B"/>
    <w:rsid w:val="001D1C8D"/>
    <w:rsid w:val="001D4097"/>
    <w:rsid w:val="001D485E"/>
    <w:rsid w:val="001D48B5"/>
    <w:rsid w:val="001D4C28"/>
    <w:rsid w:val="001D6F16"/>
    <w:rsid w:val="001D707E"/>
    <w:rsid w:val="001E14CF"/>
    <w:rsid w:val="001E393A"/>
    <w:rsid w:val="001F0CD7"/>
    <w:rsid w:val="001F3ACF"/>
    <w:rsid w:val="001F4F17"/>
    <w:rsid w:val="001F5DC2"/>
    <w:rsid w:val="001F6A84"/>
    <w:rsid w:val="00202350"/>
    <w:rsid w:val="002041FF"/>
    <w:rsid w:val="00204A82"/>
    <w:rsid w:val="00204FE3"/>
    <w:rsid w:val="00210CE8"/>
    <w:rsid w:val="002113A3"/>
    <w:rsid w:val="00211859"/>
    <w:rsid w:val="002144F0"/>
    <w:rsid w:val="00214669"/>
    <w:rsid w:val="002174C2"/>
    <w:rsid w:val="0022086C"/>
    <w:rsid w:val="002210A0"/>
    <w:rsid w:val="00221748"/>
    <w:rsid w:val="00224657"/>
    <w:rsid w:val="00224E48"/>
    <w:rsid w:val="00226CF9"/>
    <w:rsid w:val="00226DB7"/>
    <w:rsid w:val="00227A49"/>
    <w:rsid w:val="00230681"/>
    <w:rsid w:val="002310DA"/>
    <w:rsid w:val="00233814"/>
    <w:rsid w:val="00233D26"/>
    <w:rsid w:val="00234088"/>
    <w:rsid w:val="0023489E"/>
    <w:rsid w:val="00234AF6"/>
    <w:rsid w:val="002352A4"/>
    <w:rsid w:val="0023588E"/>
    <w:rsid w:val="00236630"/>
    <w:rsid w:val="00237BFA"/>
    <w:rsid w:val="0024136D"/>
    <w:rsid w:val="00244614"/>
    <w:rsid w:val="002462AA"/>
    <w:rsid w:val="00251658"/>
    <w:rsid w:val="0025206D"/>
    <w:rsid w:val="0025239E"/>
    <w:rsid w:val="00260D7B"/>
    <w:rsid w:val="0026157F"/>
    <w:rsid w:val="00264552"/>
    <w:rsid w:val="00264A83"/>
    <w:rsid w:val="00266926"/>
    <w:rsid w:val="00267116"/>
    <w:rsid w:val="00267378"/>
    <w:rsid w:val="00271861"/>
    <w:rsid w:val="00272D32"/>
    <w:rsid w:val="00274438"/>
    <w:rsid w:val="00274C4B"/>
    <w:rsid w:val="00276E8E"/>
    <w:rsid w:val="0028389A"/>
    <w:rsid w:val="00284B03"/>
    <w:rsid w:val="00287D61"/>
    <w:rsid w:val="002911D8"/>
    <w:rsid w:val="00292158"/>
    <w:rsid w:val="00292A3F"/>
    <w:rsid w:val="002932D0"/>
    <w:rsid w:val="00293A9A"/>
    <w:rsid w:val="00293F89"/>
    <w:rsid w:val="00295645"/>
    <w:rsid w:val="00296CE0"/>
    <w:rsid w:val="00297002"/>
    <w:rsid w:val="002A061E"/>
    <w:rsid w:val="002A4557"/>
    <w:rsid w:val="002A537E"/>
    <w:rsid w:val="002B1C36"/>
    <w:rsid w:val="002B21F9"/>
    <w:rsid w:val="002B2696"/>
    <w:rsid w:val="002B2A14"/>
    <w:rsid w:val="002B3596"/>
    <w:rsid w:val="002B3C41"/>
    <w:rsid w:val="002B4F8B"/>
    <w:rsid w:val="002B6399"/>
    <w:rsid w:val="002B715D"/>
    <w:rsid w:val="002C1D11"/>
    <w:rsid w:val="002C4D8B"/>
    <w:rsid w:val="002C771F"/>
    <w:rsid w:val="002D1932"/>
    <w:rsid w:val="002D322D"/>
    <w:rsid w:val="002D40B4"/>
    <w:rsid w:val="002D4687"/>
    <w:rsid w:val="002D65B5"/>
    <w:rsid w:val="002D65FA"/>
    <w:rsid w:val="002D7982"/>
    <w:rsid w:val="002E29E8"/>
    <w:rsid w:val="002E3A4F"/>
    <w:rsid w:val="002E413A"/>
    <w:rsid w:val="002E5142"/>
    <w:rsid w:val="002E77B4"/>
    <w:rsid w:val="002F2989"/>
    <w:rsid w:val="002F47DA"/>
    <w:rsid w:val="002F4A2D"/>
    <w:rsid w:val="002F614C"/>
    <w:rsid w:val="002F7195"/>
    <w:rsid w:val="00300949"/>
    <w:rsid w:val="0030192C"/>
    <w:rsid w:val="00301BE3"/>
    <w:rsid w:val="00302684"/>
    <w:rsid w:val="00306279"/>
    <w:rsid w:val="00306EBA"/>
    <w:rsid w:val="003071D5"/>
    <w:rsid w:val="00307ECD"/>
    <w:rsid w:val="00311D31"/>
    <w:rsid w:val="003121DD"/>
    <w:rsid w:val="0031346C"/>
    <w:rsid w:val="0031479A"/>
    <w:rsid w:val="00317A03"/>
    <w:rsid w:val="00320A0F"/>
    <w:rsid w:val="00321F47"/>
    <w:rsid w:val="0032202F"/>
    <w:rsid w:val="00325175"/>
    <w:rsid w:val="00325A62"/>
    <w:rsid w:val="00325B63"/>
    <w:rsid w:val="00325B6A"/>
    <w:rsid w:val="00325E61"/>
    <w:rsid w:val="00326C54"/>
    <w:rsid w:val="00327A14"/>
    <w:rsid w:val="0033152D"/>
    <w:rsid w:val="00331A4E"/>
    <w:rsid w:val="00331F55"/>
    <w:rsid w:val="0033293A"/>
    <w:rsid w:val="00336A40"/>
    <w:rsid w:val="003377A9"/>
    <w:rsid w:val="003405A0"/>
    <w:rsid w:val="003405AB"/>
    <w:rsid w:val="00342455"/>
    <w:rsid w:val="003428EC"/>
    <w:rsid w:val="0034299E"/>
    <w:rsid w:val="00343D1D"/>
    <w:rsid w:val="00344AE4"/>
    <w:rsid w:val="00344C51"/>
    <w:rsid w:val="00344D75"/>
    <w:rsid w:val="00345290"/>
    <w:rsid w:val="00345379"/>
    <w:rsid w:val="00345ABF"/>
    <w:rsid w:val="0034660D"/>
    <w:rsid w:val="00347005"/>
    <w:rsid w:val="00347862"/>
    <w:rsid w:val="00347A20"/>
    <w:rsid w:val="003503D1"/>
    <w:rsid w:val="00352FC2"/>
    <w:rsid w:val="003531E2"/>
    <w:rsid w:val="00354C72"/>
    <w:rsid w:val="00356334"/>
    <w:rsid w:val="00360927"/>
    <w:rsid w:val="003615FF"/>
    <w:rsid w:val="00362B23"/>
    <w:rsid w:val="0036448A"/>
    <w:rsid w:val="00365375"/>
    <w:rsid w:val="00365B12"/>
    <w:rsid w:val="00370791"/>
    <w:rsid w:val="00370E6C"/>
    <w:rsid w:val="00372412"/>
    <w:rsid w:val="00375F75"/>
    <w:rsid w:val="003764E5"/>
    <w:rsid w:val="00376A08"/>
    <w:rsid w:val="00380CB7"/>
    <w:rsid w:val="003810A3"/>
    <w:rsid w:val="003811D7"/>
    <w:rsid w:val="00381D01"/>
    <w:rsid w:val="003820A8"/>
    <w:rsid w:val="00382BBF"/>
    <w:rsid w:val="00382E88"/>
    <w:rsid w:val="0038419C"/>
    <w:rsid w:val="00385239"/>
    <w:rsid w:val="003854D6"/>
    <w:rsid w:val="00386301"/>
    <w:rsid w:val="00386921"/>
    <w:rsid w:val="00386E13"/>
    <w:rsid w:val="0039192D"/>
    <w:rsid w:val="00394B0A"/>
    <w:rsid w:val="0039510A"/>
    <w:rsid w:val="0039580B"/>
    <w:rsid w:val="00396F44"/>
    <w:rsid w:val="00397843"/>
    <w:rsid w:val="003A02EF"/>
    <w:rsid w:val="003A2C9A"/>
    <w:rsid w:val="003A2E95"/>
    <w:rsid w:val="003A350C"/>
    <w:rsid w:val="003A64B5"/>
    <w:rsid w:val="003A728D"/>
    <w:rsid w:val="003A7F27"/>
    <w:rsid w:val="003B2501"/>
    <w:rsid w:val="003B251F"/>
    <w:rsid w:val="003B3365"/>
    <w:rsid w:val="003B3394"/>
    <w:rsid w:val="003B36DA"/>
    <w:rsid w:val="003B4A60"/>
    <w:rsid w:val="003B6636"/>
    <w:rsid w:val="003B744B"/>
    <w:rsid w:val="003C03DA"/>
    <w:rsid w:val="003C1135"/>
    <w:rsid w:val="003C1C6A"/>
    <w:rsid w:val="003C6021"/>
    <w:rsid w:val="003D0E2E"/>
    <w:rsid w:val="003D1C17"/>
    <w:rsid w:val="003D2935"/>
    <w:rsid w:val="003D2BDC"/>
    <w:rsid w:val="003D3900"/>
    <w:rsid w:val="003D4B0B"/>
    <w:rsid w:val="003D54B3"/>
    <w:rsid w:val="003D74A0"/>
    <w:rsid w:val="003E0FB2"/>
    <w:rsid w:val="003E1107"/>
    <w:rsid w:val="003E2898"/>
    <w:rsid w:val="003E30D2"/>
    <w:rsid w:val="003E5269"/>
    <w:rsid w:val="003E5373"/>
    <w:rsid w:val="003E6309"/>
    <w:rsid w:val="003E6C8C"/>
    <w:rsid w:val="003E768D"/>
    <w:rsid w:val="003F00FB"/>
    <w:rsid w:val="003F04B9"/>
    <w:rsid w:val="003F0522"/>
    <w:rsid w:val="003F0539"/>
    <w:rsid w:val="003F1109"/>
    <w:rsid w:val="003F20BE"/>
    <w:rsid w:val="003F21F2"/>
    <w:rsid w:val="003F4715"/>
    <w:rsid w:val="003F495A"/>
    <w:rsid w:val="003F5B73"/>
    <w:rsid w:val="003F5FA5"/>
    <w:rsid w:val="003F5FB6"/>
    <w:rsid w:val="003F7642"/>
    <w:rsid w:val="0040132F"/>
    <w:rsid w:val="00401753"/>
    <w:rsid w:val="004054D0"/>
    <w:rsid w:val="00405840"/>
    <w:rsid w:val="00406808"/>
    <w:rsid w:val="00407051"/>
    <w:rsid w:val="00407D9A"/>
    <w:rsid w:val="00415B21"/>
    <w:rsid w:val="00415FCD"/>
    <w:rsid w:val="004171D2"/>
    <w:rsid w:val="004201EE"/>
    <w:rsid w:val="00424868"/>
    <w:rsid w:val="004262E7"/>
    <w:rsid w:val="00426AAE"/>
    <w:rsid w:val="0042787A"/>
    <w:rsid w:val="00430660"/>
    <w:rsid w:val="00431021"/>
    <w:rsid w:val="004316DF"/>
    <w:rsid w:val="00431B23"/>
    <w:rsid w:val="00435BE5"/>
    <w:rsid w:val="004365F3"/>
    <w:rsid w:val="00437323"/>
    <w:rsid w:val="00437541"/>
    <w:rsid w:val="00437D51"/>
    <w:rsid w:val="00442989"/>
    <w:rsid w:val="004501F2"/>
    <w:rsid w:val="00451DDF"/>
    <w:rsid w:val="004525EA"/>
    <w:rsid w:val="00456E5A"/>
    <w:rsid w:val="00457591"/>
    <w:rsid w:val="004577A7"/>
    <w:rsid w:val="0046488C"/>
    <w:rsid w:val="00465079"/>
    <w:rsid w:val="004658AA"/>
    <w:rsid w:val="00466AD8"/>
    <w:rsid w:val="00467A47"/>
    <w:rsid w:val="0047143A"/>
    <w:rsid w:val="004725FF"/>
    <w:rsid w:val="00472974"/>
    <w:rsid w:val="0047398A"/>
    <w:rsid w:val="00473B77"/>
    <w:rsid w:val="0047575D"/>
    <w:rsid w:val="00477C61"/>
    <w:rsid w:val="00481448"/>
    <w:rsid w:val="004834F6"/>
    <w:rsid w:val="00483A61"/>
    <w:rsid w:val="004843DB"/>
    <w:rsid w:val="00484FB2"/>
    <w:rsid w:val="004857CB"/>
    <w:rsid w:val="004864C0"/>
    <w:rsid w:val="004879FB"/>
    <w:rsid w:val="00487E1D"/>
    <w:rsid w:val="004906D8"/>
    <w:rsid w:val="0049092E"/>
    <w:rsid w:val="0049104F"/>
    <w:rsid w:val="004914D6"/>
    <w:rsid w:val="00493668"/>
    <w:rsid w:val="00496310"/>
    <w:rsid w:val="00497CD9"/>
    <w:rsid w:val="004A0CFF"/>
    <w:rsid w:val="004A4E2E"/>
    <w:rsid w:val="004A5528"/>
    <w:rsid w:val="004A6AD7"/>
    <w:rsid w:val="004A7BFF"/>
    <w:rsid w:val="004B0548"/>
    <w:rsid w:val="004B0808"/>
    <w:rsid w:val="004B11F5"/>
    <w:rsid w:val="004B181C"/>
    <w:rsid w:val="004B3EA1"/>
    <w:rsid w:val="004B52C4"/>
    <w:rsid w:val="004B6A3A"/>
    <w:rsid w:val="004C026C"/>
    <w:rsid w:val="004C0310"/>
    <w:rsid w:val="004C2787"/>
    <w:rsid w:val="004C614C"/>
    <w:rsid w:val="004C61AB"/>
    <w:rsid w:val="004D12AF"/>
    <w:rsid w:val="004D15E6"/>
    <w:rsid w:val="004D3396"/>
    <w:rsid w:val="004D3D53"/>
    <w:rsid w:val="004E374B"/>
    <w:rsid w:val="004E3E26"/>
    <w:rsid w:val="004E4B40"/>
    <w:rsid w:val="004E6062"/>
    <w:rsid w:val="004E6297"/>
    <w:rsid w:val="004E6887"/>
    <w:rsid w:val="004E7492"/>
    <w:rsid w:val="004E7B60"/>
    <w:rsid w:val="004E7D16"/>
    <w:rsid w:val="004F083E"/>
    <w:rsid w:val="004F2876"/>
    <w:rsid w:val="004F7F7D"/>
    <w:rsid w:val="005000CA"/>
    <w:rsid w:val="00502225"/>
    <w:rsid w:val="0050285B"/>
    <w:rsid w:val="0050360D"/>
    <w:rsid w:val="00503F73"/>
    <w:rsid w:val="00504F1B"/>
    <w:rsid w:val="00505251"/>
    <w:rsid w:val="00505D44"/>
    <w:rsid w:val="0050765D"/>
    <w:rsid w:val="00510A63"/>
    <w:rsid w:val="00513F86"/>
    <w:rsid w:val="0051446F"/>
    <w:rsid w:val="00514676"/>
    <w:rsid w:val="00515D5B"/>
    <w:rsid w:val="0051610A"/>
    <w:rsid w:val="0052037D"/>
    <w:rsid w:val="00520539"/>
    <w:rsid w:val="00520CAA"/>
    <w:rsid w:val="00522BDB"/>
    <w:rsid w:val="00525B6A"/>
    <w:rsid w:val="00525CF8"/>
    <w:rsid w:val="0052674D"/>
    <w:rsid w:val="00533073"/>
    <w:rsid w:val="005335D7"/>
    <w:rsid w:val="00533926"/>
    <w:rsid w:val="00534905"/>
    <w:rsid w:val="00534B82"/>
    <w:rsid w:val="005409DD"/>
    <w:rsid w:val="0054212E"/>
    <w:rsid w:val="005428ED"/>
    <w:rsid w:val="00543F4F"/>
    <w:rsid w:val="00544151"/>
    <w:rsid w:val="00544648"/>
    <w:rsid w:val="005448E0"/>
    <w:rsid w:val="00544F05"/>
    <w:rsid w:val="0054536F"/>
    <w:rsid w:val="00545BF1"/>
    <w:rsid w:val="00545FFD"/>
    <w:rsid w:val="0054632C"/>
    <w:rsid w:val="005515A5"/>
    <w:rsid w:val="0055168C"/>
    <w:rsid w:val="005538D9"/>
    <w:rsid w:val="00553EF0"/>
    <w:rsid w:val="00556428"/>
    <w:rsid w:val="00557A29"/>
    <w:rsid w:val="00557AB4"/>
    <w:rsid w:val="005622AE"/>
    <w:rsid w:val="005629B6"/>
    <w:rsid w:val="00562AA0"/>
    <w:rsid w:val="00563442"/>
    <w:rsid w:val="0056345E"/>
    <w:rsid w:val="00564515"/>
    <w:rsid w:val="00565446"/>
    <w:rsid w:val="00566726"/>
    <w:rsid w:val="005668F1"/>
    <w:rsid w:val="00570092"/>
    <w:rsid w:val="00571608"/>
    <w:rsid w:val="00577961"/>
    <w:rsid w:val="0058200F"/>
    <w:rsid w:val="00585B94"/>
    <w:rsid w:val="005867F1"/>
    <w:rsid w:val="00587617"/>
    <w:rsid w:val="0058795C"/>
    <w:rsid w:val="00592850"/>
    <w:rsid w:val="0059286B"/>
    <w:rsid w:val="00593049"/>
    <w:rsid w:val="0059440E"/>
    <w:rsid w:val="00595AEF"/>
    <w:rsid w:val="005A10EB"/>
    <w:rsid w:val="005A2F73"/>
    <w:rsid w:val="005A49DA"/>
    <w:rsid w:val="005A5EA1"/>
    <w:rsid w:val="005A5F8A"/>
    <w:rsid w:val="005A67E2"/>
    <w:rsid w:val="005B15C7"/>
    <w:rsid w:val="005B2451"/>
    <w:rsid w:val="005B2F9F"/>
    <w:rsid w:val="005B4A43"/>
    <w:rsid w:val="005B4D92"/>
    <w:rsid w:val="005B6FDA"/>
    <w:rsid w:val="005C18C7"/>
    <w:rsid w:val="005C22FE"/>
    <w:rsid w:val="005C2B62"/>
    <w:rsid w:val="005C31C2"/>
    <w:rsid w:val="005C33EB"/>
    <w:rsid w:val="005C5329"/>
    <w:rsid w:val="005C5475"/>
    <w:rsid w:val="005C5973"/>
    <w:rsid w:val="005C5DBC"/>
    <w:rsid w:val="005C6A83"/>
    <w:rsid w:val="005C73E8"/>
    <w:rsid w:val="005D1C87"/>
    <w:rsid w:val="005D40DA"/>
    <w:rsid w:val="005D4A11"/>
    <w:rsid w:val="005D5893"/>
    <w:rsid w:val="005D60A6"/>
    <w:rsid w:val="005D7932"/>
    <w:rsid w:val="005E028D"/>
    <w:rsid w:val="005E4AA2"/>
    <w:rsid w:val="005E4B0D"/>
    <w:rsid w:val="005E6EAF"/>
    <w:rsid w:val="005F0064"/>
    <w:rsid w:val="005F30B7"/>
    <w:rsid w:val="005F61DA"/>
    <w:rsid w:val="00600671"/>
    <w:rsid w:val="00601D8A"/>
    <w:rsid w:val="00604420"/>
    <w:rsid w:val="00605C06"/>
    <w:rsid w:val="00606075"/>
    <w:rsid w:val="0060653E"/>
    <w:rsid w:val="006077CE"/>
    <w:rsid w:val="0061250E"/>
    <w:rsid w:val="00612B0A"/>
    <w:rsid w:val="00613AA9"/>
    <w:rsid w:val="00614161"/>
    <w:rsid w:val="00614E7A"/>
    <w:rsid w:val="00616B19"/>
    <w:rsid w:val="006209DE"/>
    <w:rsid w:val="006218F7"/>
    <w:rsid w:val="006219D7"/>
    <w:rsid w:val="0062208D"/>
    <w:rsid w:val="00622A34"/>
    <w:rsid w:val="00623052"/>
    <w:rsid w:val="00623172"/>
    <w:rsid w:val="0062370F"/>
    <w:rsid w:val="00625AC7"/>
    <w:rsid w:val="00626BDF"/>
    <w:rsid w:val="00626D2C"/>
    <w:rsid w:val="00627058"/>
    <w:rsid w:val="00631D9F"/>
    <w:rsid w:val="006340FA"/>
    <w:rsid w:val="006346C0"/>
    <w:rsid w:val="0063536D"/>
    <w:rsid w:val="0063537D"/>
    <w:rsid w:val="0063702C"/>
    <w:rsid w:val="006372E6"/>
    <w:rsid w:val="006401B2"/>
    <w:rsid w:val="006405E6"/>
    <w:rsid w:val="006434ED"/>
    <w:rsid w:val="00643C64"/>
    <w:rsid w:val="00646BAA"/>
    <w:rsid w:val="006506FD"/>
    <w:rsid w:val="006507BF"/>
    <w:rsid w:val="00650EF0"/>
    <w:rsid w:val="006543F5"/>
    <w:rsid w:val="00655A92"/>
    <w:rsid w:val="00656E1B"/>
    <w:rsid w:val="00660B36"/>
    <w:rsid w:val="00660EA5"/>
    <w:rsid w:val="00661656"/>
    <w:rsid w:val="006628A5"/>
    <w:rsid w:val="00662D51"/>
    <w:rsid w:val="0067076B"/>
    <w:rsid w:val="00676997"/>
    <w:rsid w:val="0067707D"/>
    <w:rsid w:val="00677FF7"/>
    <w:rsid w:val="006827AF"/>
    <w:rsid w:val="00684369"/>
    <w:rsid w:val="006874F8"/>
    <w:rsid w:val="006876AF"/>
    <w:rsid w:val="006908B5"/>
    <w:rsid w:val="00691DAD"/>
    <w:rsid w:val="006921E2"/>
    <w:rsid w:val="0069223B"/>
    <w:rsid w:val="0069375E"/>
    <w:rsid w:val="0069387D"/>
    <w:rsid w:val="00695831"/>
    <w:rsid w:val="00695BC1"/>
    <w:rsid w:val="00695C69"/>
    <w:rsid w:val="006A2175"/>
    <w:rsid w:val="006A31AD"/>
    <w:rsid w:val="006A32B0"/>
    <w:rsid w:val="006A40B5"/>
    <w:rsid w:val="006A7A50"/>
    <w:rsid w:val="006B004E"/>
    <w:rsid w:val="006B2319"/>
    <w:rsid w:val="006B3472"/>
    <w:rsid w:val="006B5E67"/>
    <w:rsid w:val="006C1B4D"/>
    <w:rsid w:val="006C22B8"/>
    <w:rsid w:val="006C41C6"/>
    <w:rsid w:val="006C5B71"/>
    <w:rsid w:val="006C7A79"/>
    <w:rsid w:val="006D05EF"/>
    <w:rsid w:val="006D1224"/>
    <w:rsid w:val="006D14EE"/>
    <w:rsid w:val="006D2CFD"/>
    <w:rsid w:val="006E2DC6"/>
    <w:rsid w:val="006E55DD"/>
    <w:rsid w:val="006E7BF0"/>
    <w:rsid w:val="006F07C6"/>
    <w:rsid w:val="006F0E61"/>
    <w:rsid w:val="006F1429"/>
    <w:rsid w:val="006F44B8"/>
    <w:rsid w:val="006F482D"/>
    <w:rsid w:val="006F48A8"/>
    <w:rsid w:val="006F5C78"/>
    <w:rsid w:val="006F670C"/>
    <w:rsid w:val="006F6BDE"/>
    <w:rsid w:val="006F6C95"/>
    <w:rsid w:val="0070000F"/>
    <w:rsid w:val="007001F1"/>
    <w:rsid w:val="007009B2"/>
    <w:rsid w:val="00700CFE"/>
    <w:rsid w:val="00701577"/>
    <w:rsid w:val="00705999"/>
    <w:rsid w:val="007068B0"/>
    <w:rsid w:val="00707289"/>
    <w:rsid w:val="00707EDE"/>
    <w:rsid w:val="00710153"/>
    <w:rsid w:val="00710EB5"/>
    <w:rsid w:val="0071419A"/>
    <w:rsid w:val="007164C2"/>
    <w:rsid w:val="0071706E"/>
    <w:rsid w:val="00720923"/>
    <w:rsid w:val="00720D3B"/>
    <w:rsid w:val="007238CE"/>
    <w:rsid w:val="0072662A"/>
    <w:rsid w:val="00726B48"/>
    <w:rsid w:val="00726F42"/>
    <w:rsid w:val="0072780B"/>
    <w:rsid w:val="00730478"/>
    <w:rsid w:val="00731607"/>
    <w:rsid w:val="007325F2"/>
    <w:rsid w:val="00732A9B"/>
    <w:rsid w:val="00733C5F"/>
    <w:rsid w:val="00735590"/>
    <w:rsid w:val="0073606F"/>
    <w:rsid w:val="00737698"/>
    <w:rsid w:val="00740528"/>
    <w:rsid w:val="00740F24"/>
    <w:rsid w:val="0074335E"/>
    <w:rsid w:val="00744247"/>
    <w:rsid w:val="00744880"/>
    <w:rsid w:val="00745B7B"/>
    <w:rsid w:val="00747015"/>
    <w:rsid w:val="00750EE5"/>
    <w:rsid w:val="007525CF"/>
    <w:rsid w:val="00752AFD"/>
    <w:rsid w:val="007545FF"/>
    <w:rsid w:val="007552D8"/>
    <w:rsid w:val="00755472"/>
    <w:rsid w:val="0075606E"/>
    <w:rsid w:val="0075615F"/>
    <w:rsid w:val="00756CEC"/>
    <w:rsid w:val="00757DB5"/>
    <w:rsid w:val="00762436"/>
    <w:rsid w:val="00763E16"/>
    <w:rsid w:val="0076486F"/>
    <w:rsid w:val="007654D9"/>
    <w:rsid w:val="00765525"/>
    <w:rsid w:val="0076725A"/>
    <w:rsid w:val="007674AA"/>
    <w:rsid w:val="007676CD"/>
    <w:rsid w:val="00771F43"/>
    <w:rsid w:val="007754AE"/>
    <w:rsid w:val="00776430"/>
    <w:rsid w:val="00776661"/>
    <w:rsid w:val="0077695E"/>
    <w:rsid w:val="00777C00"/>
    <w:rsid w:val="0078215F"/>
    <w:rsid w:val="0078295C"/>
    <w:rsid w:val="0078500B"/>
    <w:rsid w:val="007912F1"/>
    <w:rsid w:val="0079256D"/>
    <w:rsid w:val="007930AE"/>
    <w:rsid w:val="0079464B"/>
    <w:rsid w:val="00795711"/>
    <w:rsid w:val="00796129"/>
    <w:rsid w:val="0079687D"/>
    <w:rsid w:val="007970A2"/>
    <w:rsid w:val="007A1CB4"/>
    <w:rsid w:val="007A2291"/>
    <w:rsid w:val="007B20DB"/>
    <w:rsid w:val="007B29F9"/>
    <w:rsid w:val="007B79D8"/>
    <w:rsid w:val="007C009B"/>
    <w:rsid w:val="007C1E85"/>
    <w:rsid w:val="007C4596"/>
    <w:rsid w:val="007C4F94"/>
    <w:rsid w:val="007C501A"/>
    <w:rsid w:val="007C6856"/>
    <w:rsid w:val="007C79D7"/>
    <w:rsid w:val="007D0763"/>
    <w:rsid w:val="007D1677"/>
    <w:rsid w:val="007D260E"/>
    <w:rsid w:val="007D2DB9"/>
    <w:rsid w:val="007D4479"/>
    <w:rsid w:val="007D4DC6"/>
    <w:rsid w:val="007E0BA4"/>
    <w:rsid w:val="007E28ED"/>
    <w:rsid w:val="007E38F3"/>
    <w:rsid w:val="007E64EA"/>
    <w:rsid w:val="007E714A"/>
    <w:rsid w:val="007E7222"/>
    <w:rsid w:val="007F2B24"/>
    <w:rsid w:val="007F2B4D"/>
    <w:rsid w:val="007F4FAA"/>
    <w:rsid w:val="007F5E9B"/>
    <w:rsid w:val="00801A05"/>
    <w:rsid w:val="00802C1E"/>
    <w:rsid w:val="0080323A"/>
    <w:rsid w:val="00803765"/>
    <w:rsid w:val="00804920"/>
    <w:rsid w:val="008052AD"/>
    <w:rsid w:val="00805369"/>
    <w:rsid w:val="00805C52"/>
    <w:rsid w:val="00806341"/>
    <w:rsid w:val="00807E89"/>
    <w:rsid w:val="00812699"/>
    <w:rsid w:val="00812C23"/>
    <w:rsid w:val="00815104"/>
    <w:rsid w:val="0081680F"/>
    <w:rsid w:val="00816B70"/>
    <w:rsid w:val="00824457"/>
    <w:rsid w:val="0082623B"/>
    <w:rsid w:val="00826FF1"/>
    <w:rsid w:val="0082783F"/>
    <w:rsid w:val="00827DA1"/>
    <w:rsid w:val="0083058E"/>
    <w:rsid w:val="008305FA"/>
    <w:rsid w:val="0083105A"/>
    <w:rsid w:val="008322F7"/>
    <w:rsid w:val="00832797"/>
    <w:rsid w:val="008334FB"/>
    <w:rsid w:val="00834D4B"/>
    <w:rsid w:val="008360B9"/>
    <w:rsid w:val="008365D7"/>
    <w:rsid w:val="008370B4"/>
    <w:rsid w:val="00842BEB"/>
    <w:rsid w:val="0084395C"/>
    <w:rsid w:val="00844C9D"/>
    <w:rsid w:val="0084564D"/>
    <w:rsid w:val="00845CD9"/>
    <w:rsid w:val="00846839"/>
    <w:rsid w:val="00851177"/>
    <w:rsid w:val="00852555"/>
    <w:rsid w:val="00852938"/>
    <w:rsid w:val="008532D0"/>
    <w:rsid w:val="0085481F"/>
    <w:rsid w:val="008554C8"/>
    <w:rsid w:val="00855960"/>
    <w:rsid w:val="00856744"/>
    <w:rsid w:val="008574ED"/>
    <w:rsid w:val="00860B6F"/>
    <w:rsid w:val="00860E5D"/>
    <w:rsid w:val="008611D0"/>
    <w:rsid w:val="00862808"/>
    <w:rsid w:val="00862F06"/>
    <w:rsid w:val="00863867"/>
    <w:rsid w:val="0086519E"/>
    <w:rsid w:val="0086658F"/>
    <w:rsid w:val="00870049"/>
    <w:rsid w:val="00870DA1"/>
    <w:rsid w:val="008756C4"/>
    <w:rsid w:val="00875E2E"/>
    <w:rsid w:val="00876108"/>
    <w:rsid w:val="00877B60"/>
    <w:rsid w:val="008810A2"/>
    <w:rsid w:val="008838DD"/>
    <w:rsid w:val="008839F3"/>
    <w:rsid w:val="00885664"/>
    <w:rsid w:val="00885A17"/>
    <w:rsid w:val="00885AAD"/>
    <w:rsid w:val="00886005"/>
    <w:rsid w:val="00887059"/>
    <w:rsid w:val="00891401"/>
    <w:rsid w:val="00891780"/>
    <w:rsid w:val="008920EF"/>
    <w:rsid w:val="008921B2"/>
    <w:rsid w:val="008971CE"/>
    <w:rsid w:val="0089797A"/>
    <w:rsid w:val="008A1D0A"/>
    <w:rsid w:val="008A2C73"/>
    <w:rsid w:val="008A43A0"/>
    <w:rsid w:val="008A7FFD"/>
    <w:rsid w:val="008B1875"/>
    <w:rsid w:val="008B1CFA"/>
    <w:rsid w:val="008B1F49"/>
    <w:rsid w:val="008B23EF"/>
    <w:rsid w:val="008B3284"/>
    <w:rsid w:val="008B3EAA"/>
    <w:rsid w:val="008B43B4"/>
    <w:rsid w:val="008B44CB"/>
    <w:rsid w:val="008B51EB"/>
    <w:rsid w:val="008B5A98"/>
    <w:rsid w:val="008B5EAF"/>
    <w:rsid w:val="008B5EF5"/>
    <w:rsid w:val="008B6181"/>
    <w:rsid w:val="008C2208"/>
    <w:rsid w:val="008C293C"/>
    <w:rsid w:val="008C4FBD"/>
    <w:rsid w:val="008C745B"/>
    <w:rsid w:val="008D2D7A"/>
    <w:rsid w:val="008D3A3C"/>
    <w:rsid w:val="008D4DE7"/>
    <w:rsid w:val="008D591D"/>
    <w:rsid w:val="008D5EB8"/>
    <w:rsid w:val="008D6B2C"/>
    <w:rsid w:val="008D71A7"/>
    <w:rsid w:val="008D74DD"/>
    <w:rsid w:val="008E0011"/>
    <w:rsid w:val="008E042C"/>
    <w:rsid w:val="008E0477"/>
    <w:rsid w:val="008E0599"/>
    <w:rsid w:val="008E10BF"/>
    <w:rsid w:val="008E18F4"/>
    <w:rsid w:val="008E3746"/>
    <w:rsid w:val="008E54C3"/>
    <w:rsid w:val="008E685F"/>
    <w:rsid w:val="008E7535"/>
    <w:rsid w:val="008E79D3"/>
    <w:rsid w:val="008F0886"/>
    <w:rsid w:val="008F3AA0"/>
    <w:rsid w:val="008F465B"/>
    <w:rsid w:val="008F4B65"/>
    <w:rsid w:val="008F4F7A"/>
    <w:rsid w:val="008F7577"/>
    <w:rsid w:val="00900365"/>
    <w:rsid w:val="0090114B"/>
    <w:rsid w:val="00901658"/>
    <w:rsid w:val="00901BB7"/>
    <w:rsid w:val="009042E1"/>
    <w:rsid w:val="00904A10"/>
    <w:rsid w:val="009067DF"/>
    <w:rsid w:val="00907DE8"/>
    <w:rsid w:val="009103ED"/>
    <w:rsid w:val="00912F65"/>
    <w:rsid w:val="00913234"/>
    <w:rsid w:val="0091362F"/>
    <w:rsid w:val="00915673"/>
    <w:rsid w:val="00916673"/>
    <w:rsid w:val="00917BD4"/>
    <w:rsid w:val="009209E4"/>
    <w:rsid w:val="00921787"/>
    <w:rsid w:val="009227E1"/>
    <w:rsid w:val="00927320"/>
    <w:rsid w:val="0093265C"/>
    <w:rsid w:val="00933A94"/>
    <w:rsid w:val="00934B94"/>
    <w:rsid w:val="00935955"/>
    <w:rsid w:val="00937440"/>
    <w:rsid w:val="00937CCC"/>
    <w:rsid w:val="0094043F"/>
    <w:rsid w:val="0094156E"/>
    <w:rsid w:val="00941AA8"/>
    <w:rsid w:val="00943FB6"/>
    <w:rsid w:val="00944696"/>
    <w:rsid w:val="00945239"/>
    <w:rsid w:val="00945F7F"/>
    <w:rsid w:val="009470DF"/>
    <w:rsid w:val="00947CCF"/>
    <w:rsid w:val="00947EEC"/>
    <w:rsid w:val="009501B4"/>
    <w:rsid w:val="00953DF1"/>
    <w:rsid w:val="00954316"/>
    <w:rsid w:val="00954E8C"/>
    <w:rsid w:val="00955B3A"/>
    <w:rsid w:val="009563A3"/>
    <w:rsid w:val="00956993"/>
    <w:rsid w:val="00957AC1"/>
    <w:rsid w:val="00957FBF"/>
    <w:rsid w:val="00960B39"/>
    <w:rsid w:val="009616E9"/>
    <w:rsid w:val="00961C06"/>
    <w:rsid w:val="0096230F"/>
    <w:rsid w:val="00962BD0"/>
    <w:rsid w:val="009636AF"/>
    <w:rsid w:val="00963F6F"/>
    <w:rsid w:val="009642DB"/>
    <w:rsid w:val="00964EE7"/>
    <w:rsid w:val="00966023"/>
    <w:rsid w:val="0096718D"/>
    <w:rsid w:val="00967FE4"/>
    <w:rsid w:val="00970B44"/>
    <w:rsid w:val="00970C03"/>
    <w:rsid w:val="00971F17"/>
    <w:rsid w:val="009734C2"/>
    <w:rsid w:val="00973B90"/>
    <w:rsid w:val="00973C7C"/>
    <w:rsid w:val="0097473F"/>
    <w:rsid w:val="009762C2"/>
    <w:rsid w:val="009765BD"/>
    <w:rsid w:val="00983EB5"/>
    <w:rsid w:val="00984156"/>
    <w:rsid w:val="00984477"/>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AF"/>
    <w:rsid w:val="009C1BC8"/>
    <w:rsid w:val="009C389A"/>
    <w:rsid w:val="009C3901"/>
    <w:rsid w:val="009C3D48"/>
    <w:rsid w:val="009D1787"/>
    <w:rsid w:val="009D3226"/>
    <w:rsid w:val="009D3B6D"/>
    <w:rsid w:val="009D3EA6"/>
    <w:rsid w:val="009D4140"/>
    <w:rsid w:val="009D5C53"/>
    <w:rsid w:val="009D613E"/>
    <w:rsid w:val="009E0868"/>
    <w:rsid w:val="009E16A6"/>
    <w:rsid w:val="009E2C81"/>
    <w:rsid w:val="009E37BB"/>
    <w:rsid w:val="009E596D"/>
    <w:rsid w:val="009E5CD2"/>
    <w:rsid w:val="009E5EC5"/>
    <w:rsid w:val="009E66A0"/>
    <w:rsid w:val="009E6AC7"/>
    <w:rsid w:val="009E7317"/>
    <w:rsid w:val="009F1FAA"/>
    <w:rsid w:val="009F2507"/>
    <w:rsid w:val="009F6928"/>
    <w:rsid w:val="009F76B8"/>
    <w:rsid w:val="009F797B"/>
    <w:rsid w:val="00A03814"/>
    <w:rsid w:val="00A07B0B"/>
    <w:rsid w:val="00A116E6"/>
    <w:rsid w:val="00A12DE6"/>
    <w:rsid w:val="00A13694"/>
    <w:rsid w:val="00A160F6"/>
    <w:rsid w:val="00A217DF"/>
    <w:rsid w:val="00A226D7"/>
    <w:rsid w:val="00A2336D"/>
    <w:rsid w:val="00A25978"/>
    <w:rsid w:val="00A30BC3"/>
    <w:rsid w:val="00A31292"/>
    <w:rsid w:val="00A31613"/>
    <w:rsid w:val="00A360DF"/>
    <w:rsid w:val="00A3721F"/>
    <w:rsid w:val="00A37570"/>
    <w:rsid w:val="00A434FF"/>
    <w:rsid w:val="00A476ED"/>
    <w:rsid w:val="00A50B45"/>
    <w:rsid w:val="00A514CD"/>
    <w:rsid w:val="00A522DA"/>
    <w:rsid w:val="00A526B6"/>
    <w:rsid w:val="00A52A59"/>
    <w:rsid w:val="00A5452B"/>
    <w:rsid w:val="00A54CF4"/>
    <w:rsid w:val="00A554D5"/>
    <w:rsid w:val="00A56830"/>
    <w:rsid w:val="00A57BDF"/>
    <w:rsid w:val="00A60480"/>
    <w:rsid w:val="00A6169D"/>
    <w:rsid w:val="00A63F48"/>
    <w:rsid w:val="00A64AB2"/>
    <w:rsid w:val="00A64BD3"/>
    <w:rsid w:val="00A6596D"/>
    <w:rsid w:val="00A6690A"/>
    <w:rsid w:val="00A66B87"/>
    <w:rsid w:val="00A67EA6"/>
    <w:rsid w:val="00A70CEA"/>
    <w:rsid w:val="00A70DC8"/>
    <w:rsid w:val="00A70FB4"/>
    <w:rsid w:val="00A7441F"/>
    <w:rsid w:val="00A752EC"/>
    <w:rsid w:val="00A75FDD"/>
    <w:rsid w:val="00A76B31"/>
    <w:rsid w:val="00A80599"/>
    <w:rsid w:val="00A8084D"/>
    <w:rsid w:val="00A830FA"/>
    <w:rsid w:val="00A831E8"/>
    <w:rsid w:val="00A84166"/>
    <w:rsid w:val="00A84A92"/>
    <w:rsid w:val="00A84AF6"/>
    <w:rsid w:val="00A85032"/>
    <w:rsid w:val="00A85E40"/>
    <w:rsid w:val="00A86167"/>
    <w:rsid w:val="00A8646F"/>
    <w:rsid w:val="00A86531"/>
    <w:rsid w:val="00A8796B"/>
    <w:rsid w:val="00A90668"/>
    <w:rsid w:val="00A909E1"/>
    <w:rsid w:val="00A92A9D"/>
    <w:rsid w:val="00AA00B6"/>
    <w:rsid w:val="00AA0725"/>
    <w:rsid w:val="00AA1421"/>
    <w:rsid w:val="00AA54C2"/>
    <w:rsid w:val="00AA5DA2"/>
    <w:rsid w:val="00AA7CC9"/>
    <w:rsid w:val="00AB321F"/>
    <w:rsid w:val="00AB4274"/>
    <w:rsid w:val="00AB48B7"/>
    <w:rsid w:val="00AB5249"/>
    <w:rsid w:val="00AB6214"/>
    <w:rsid w:val="00AC0E01"/>
    <w:rsid w:val="00AC1603"/>
    <w:rsid w:val="00AC18AC"/>
    <w:rsid w:val="00AC319B"/>
    <w:rsid w:val="00AC3441"/>
    <w:rsid w:val="00AD05A9"/>
    <w:rsid w:val="00AD0ED0"/>
    <w:rsid w:val="00AD29D5"/>
    <w:rsid w:val="00AD3B5F"/>
    <w:rsid w:val="00AD44EA"/>
    <w:rsid w:val="00AD4E65"/>
    <w:rsid w:val="00AD6D3B"/>
    <w:rsid w:val="00AD7DCC"/>
    <w:rsid w:val="00AE0121"/>
    <w:rsid w:val="00AE0243"/>
    <w:rsid w:val="00AE0459"/>
    <w:rsid w:val="00AE1395"/>
    <w:rsid w:val="00AE2E54"/>
    <w:rsid w:val="00AE30AE"/>
    <w:rsid w:val="00AE62A5"/>
    <w:rsid w:val="00AE70A0"/>
    <w:rsid w:val="00AE7E9D"/>
    <w:rsid w:val="00AF0633"/>
    <w:rsid w:val="00AF1AA9"/>
    <w:rsid w:val="00AF3053"/>
    <w:rsid w:val="00AF423A"/>
    <w:rsid w:val="00AF4EC3"/>
    <w:rsid w:val="00AF55C9"/>
    <w:rsid w:val="00AF6F15"/>
    <w:rsid w:val="00AF72DB"/>
    <w:rsid w:val="00AF7937"/>
    <w:rsid w:val="00B011D6"/>
    <w:rsid w:val="00B02434"/>
    <w:rsid w:val="00B025ED"/>
    <w:rsid w:val="00B02DA2"/>
    <w:rsid w:val="00B0305A"/>
    <w:rsid w:val="00B03533"/>
    <w:rsid w:val="00B04FE0"/>
    <w:rsid w:val="00B05A2A"/>
    <w:rsid w:val="00B06396"/>
    <w:rsid w:val="00B07321"/>
    <w:rsid w:val="00B0762A"/>
    <w:rsid w:val="00B11D8B"/>
    <w:rsid w:val="00B12EC7"/>
    <w:rsid w:val="00B1350E"/>
    <w:rsid w:val="00B13BFA"/>
    <w:rsid w:val="00B142F9"/>
    <w:rsid w:val="00B14636"/>
    <w:rsid w:val="00B14ABB"/>
    <w:rsid w:val="00B16652"/>
    <w:rsid w:val="00B17A8A"/>
    <w:rsid w:val="00B207B4"/>
    <w:rsid w:val="00B2196F"/>
    <w:rsid w:val="00B22A82"/>
    <w:rsid w:val="00B2327F"/>
    <w:rsid w:val="00B238C9"/>
    <w:rsid w:val="00B245C9"/>
    <w:rsid w:val="00B257B6"/>
    <w:rsid w:val="00B25D5F"/>
    <w:rsid w:val="00B2681F"/>
    <w:rsid w:val="00B268F3"/>
    <w:rsid w:val="00B27389"/>
    <w:rsid w:val="00B27391"/>
    <w:rsid w:val="00B30170"/>
    <w:rsid w:val="00B30707"/>
    <w:rsid w:val="00B31D8A"/>
    <w:rsid w:val="00B33831"/>
    <w:rsid w:val="00B33994"/>
    <w:rsid w:val="00B356DB"/>
    <w:rsid w:val="00B36636"/>
    <w:rsid w:val="00B41541"/>
    <w:rsid w:val="00B415F3"/>
    <w:rsid w:val="00B41947"/>
    <w:rsid w:val="00B4204A"/>
    <w:rsid w:val="00B436E4"/>
    <w:rsid w:val="00B4457D"/>
    <w:rsid w:val="00B46C32"/>
    <w:rsid w:val="00B479B2"/>
    <w:rsid w:val="00B50708"/>
    <w:rsid w:val="00B50C74"/>
    <w:rsid w:val="00B50D52"/>
    <w:rsid w:val="00B52BF4"/>
    <w:rsid w:val="00B53E68"/>
    <w:rsid w:val="00B54363"/>
    <w:rsid w:val="00B544B0"/>
    <w:rsid w:val="00B54AF6"/>
    <w:rsid w:val="00B6004E"/>
    <w:rsid w:val="00B62CE7"/>
    <w:rsid w:val="00B643BE"/>
    <w:rsid w:val="00B65017"/>
    <w:rsid w:val="00B66338"/>
    <w:rsid w:val="00B6674B"/>
    <w:rsid w:val="00B66F65"/>
    <w:rsid w:val="00B670ED"/>
    <w:rsid w:val="00B6755B"/>
    <w:rsid w:val="00B67735"/>
    <w:rsid w:val="00B678B2"/>
    <w:rsid w:val="00B67A1B"/>
    <w:rsid w:val="00B7051D"/>
    <w:rsid w:val="00B71867"/>
    <w:rsid w:val="00B73689"/>
    <w:rsid w:val="00B736B8"/>
    <w:rsid w:val="00B742C1"/>
    <w:rsid w:val="00B7479C"/>
    <w:rsid w:val="00B75996"/>
    <w:rsid w:val="00B76F31"/>
    <w:rsid w:val="00B82B06"/>
    <w:rsid w:val="00B8341B"/>
    <w:rsid w:val="00B83699"/>
    <w:rsid w:val="00B836B6"/>
    <w:rsid w:val="00B84226"/>
    <w:rsid w:val="00B84498"/>
    <w:rsid w:val="00B845BE"/>
    <w:rsid w:val="00B85023"/>
    <w:rsid w:val="00B852D2"/>
    <w:rsid w:val="00B86116"/>
    <w:rsid w:val="00B90512"/>
    <w:rsid w:val="00B90F64"/>
    <w:rsid w:val="00B917AA"/>
    <w:rsid w:val="00B91B26"/>
    <w:rsid w:val="00B9347C"/>
    <w:rsid w:val="00B93C90"/>
    <w:rsid w:val="00B946C1"/>
    <w:rsid w:val="00B948CF"/>
    <w:rsid w:val="00B95E22"/>
    <w:rsid w:val="00B96CFD"/>
    <w:rsid w:val="00B97F3A"/>
    <w:rsid w:val="00B97F8B"/>
    <w:rsid w:val="00BA0DFC"/>
    <w:rsid w:val="00BA0F2C"/>
    <w:rsid w:val="00BA5B24"/>
    <w:rsid w:val="00BA5C9F"/>
    <w:rsid w:val="00BA68DB"/>
    <w:rsid w:val="00BA6A9C"/>
    <w:rsid w:val="00BA79E0"/>
    <w:rsid w:val="00BB01C1"/>
    <w:rsid w:val="00BB0827"/>
    <w:rsid w:val="00BB0B3C"/>
    <w:rsid w:val="00BB2512"/>
    <w:rsid w:val="00BB27E9"/>
    <w:rsid w:val="00BB32F8"/>
    <w:rsid w:val="00BB3E7D"/>
    <w:rsid w:val="00BB5C47"/>
    <w:rsid w:val="00BB6112"/>
    <w:rsid w:val="00BB73E4"/>
    <w:rsid w:val="00BB7CC4"/>
    <w:rsid w:val="00BB7FB4"/>
    <w:rsid w:val="00BC0E85"/>
    <w:rsid w:val="00BC13F3"/>
    <w:rsid w:val="00BC4455"/>
    <w:rsid w:val="00BC7172"/>
    <w:rsid w:val="00BD0AE0"/>
    <w:rsid w:val="00BD0B5E"/>
    <w:rsid w:val="00BD4A0A"/>
    <w:rsid w:val="00BD5101"/>
    <w:rsid w:val="00BD5468"/>
    <w:rsid w:val="00BD6500"/>
    <w:rsid w:val="00BD65A2"/>
    <w:rsid w:val="00BE0BF8"/>
    <w:rsid w:val="00BE1A6F"/>
    <w:rsid w:val="00BE2EE7"/>
    <w:rsid w:val="00BE360A"/>
    <w:rsid w:val="00BE3769"/>
    <w:rsid w:val="00BE37BB"/>
    <w:rsid w:val="00BE49C5"/>
    <w:rsid w:val="00BE6452"/>
    <w:rsid w:val="00BE65D4"/>
    <w:rsid w:val="00BE66A6"/>
    <w:rsid w:val="00BE68EC"/>
    <w:rsid w:val="00BF2CA9"/>
    <w:rsid w:val="00BF2F32"/>
    <w:rsid w:val="00BF3BBE"/>
    <w:rsid w:val="00BF418F"/>
    <w:rsid w:val="00BF5956"/>
    <w:rsid w:val="00BF5B4A"/>
    <w:rsid w:val="00BF63B7"/>
    <w:rsid w:val="00BF730A"/>
    <w:rsid w:val="00BF7E17"/>
    <w:rsid w:val="00C01BDE"/>
    <w:rsid w:val="00C022DE"/>
    <w:rsid w:val="00C0285B"/>
    <w:rsid w:val="00C04C24"/>
    <w:rsid w:val="00C05722"/>
    <w:rsid w:val="00C05892"/>
    <w:rsid w:val="00C058B7"/>
    <w:rsid w:val="00C05DF7"/>
    <w:rsid w:val="00C06FE1"/>
    <w:rsid w:val="00C07064"/>
    <w:rsid w:val="00C071DB"/>
    <w:rsid w:val="00C10A45"/>
    <w:rsid w:val="00C119B0"/>
    <w:rsid w:val="00C12388"/>
    <w:rsid w:val="00C12761"/>
    <w:rsid w:val="00C12945"/>
    <w:rsid w:val="00C16534"/>
    <w:rsid w:val="00C178DA"/>
    <w:rsid w:val="00C20F20"/>
    <w:rsid w:val="00C210BB"/>
    <w:rsid w:val="00C212B9"/>
    <w:rsid w:val="00C23604"/>
    <w:rsid w:val="00C2564E"/>
    <w:rsid w:val="00C3043F"/>
    <w:rsid w:val="00C31377"/>
    <w:rsid w:val="00C3211C"/>
    <w:rsid w:val="00C33BE8"/>
    <w:rsid w:val="00C33DF7"/>
    <w:rsid w:val="00C3500D"/>
    <w:rsid w:val="00C35487"/>
    <w:rsid w:val="00C40A30"/>
    <w:rsid w:val="00C40BA0"/>
    <w:rsid w:val="00C431A8"/>
    <w:rsid w:val="00C43466"/>
    <w:rsid w:val="00C458A8"/>
    <w:rsid w:val="00C45A23"/>
    <w:rsid w:val="00C4609D"/>
    <w:rsid w:val="00C46313"/>
    <w:rsid w:val="00C4683A"/>
    <w:rsid w:val="00C50239"/>
    <w:rsid w:val="00C526C6"/>
    <w:rsid w:val="00C54460"/>
    <w:rsid w:val="00C54B8F"/>
    <w:rsid w:val="00C5511A"/>
    <w:rsid w:val="00C55B2D"/>
    <w:rsid w:val="00C576E9"/>
    <w:rsid w:val="00C57E7B"/>
    <w:rsid w:val="00C57FC3"/>
    <w:rsid w:val="00C57FCB"/>
    <w:rsid w:val="00C62565"/>
    <w:rsid w:val="00C62D16"/>
    <w:rsid w:val="00C67C6D"/>
    <w:rsid w:val="00C70DA0"/>
    <w:rsid w:val="00C716B6"/>
    <w:rsid w:val="00C72D2A"/>
    <w:rsid w:val="00C76645"/>
    <w:rsid w:val="00C7674A"/>
    <w:rsid w:val="00C774DD"/>
    <w:rsid w:val="00C77A27"/>
    <w:rsid w:val="00C77B64"/>
    <w:rsid w:val="00C80B9D"/>
    <w:rsid w:val="00C80DBB"/>
    <w:rsid w:val="00C81543"/>
    <w:rsid w:val="00C822E2"/>
    <w:rsid w:val="00C877BB"/>
    <w:rsid w:val="00C879A4"/>
    <w:rsid w:val="00C87DF8"/>
    <w:rsid w:val="00C93350"/>
    <w:rsid w:val="00C9414F"/>
    <w:rsid w:val="00C95135"/>
    <w:rsid w:val="00C96376"/>
    <w:rsid w:val="00C97732"/>
    <w:rsid w:val="00CA3A4B"/>
    <w:rsid w:val="00CA3B12"/>
    <w:rsid w:val="00CA3D9C"/>
    <w:rsid w:val="00CA7125"/>
    <w:rsid w:val="00CB0EC3"/>
    <w:rsid w:val="00CB107F"/>
    <w:rsid w:val="00CB138E"/>
    <w:rsid w:val="00CB198B"/>
    <w:rsid w:val="00CB1E24"/>
    <w:rsid w:val="00CB1E67"/>
    <w:rsid w:val="00CC109A"/>
    <w:rsid w:val="00CC1730"/>
    <w:rsid w:val="00CC176E"/>
    <w:rsid w:val="00CC21AC"/>
    <w:rsid w:val="00CC2DFD"/>
    <w:rsid w:val="00CC3824"/>
    <w:rsid w:val="00CC3B22"/>
    <w:rsid w:val="00CC3D85"/>
    <w:rsid w:val="00CC4DCD"/>
    <w:rsid w:val="00CC6F56"/>
    <w:rsid w:val="00CC7D16"/>
    <w:rsid w:val="00CD0A7D"/>
    <w:rsid w:val="00CD3FB3"/>
    <w:rsid w:val="00CD5018"/>
    <w:rsid w:val="00CD73BB"/>
    <w:rsid w:val="00CE16D0"/>
    <w:rsid w:val="00CE1BC1"/>
    <w:rsid w:val="00CE4346"/>
    <w:rsid w:val="00CE529E"/>
    <w:rsid w:val="00CE579D"/>
    <w:rsid w:val="00CE5ACA"/>
    <w:rsid w:val="00CE7D6F"/>
    <w:rsid w:val="00CF1F98"/>
    <w:rsid w:val="00CF2EC8"/>
    <w:rsid w:val="00CF42AA"/>
    <w:rsid w:val="00CF4EBB"/>
    <w:rsid w:val="00CF55A7"/>
    <w:rsid w:val="00CF752C"/>
    <w:rsid w:val="00CF79D6"/>
    <w:rsid w:val="00CF7A97"/>
    <w:rsid w:val="00D00279"/>
    <w:rsid w:val="00D00E47"/>
    <w:rsid w:val="00D03250"/>
    <w:rsid w:val="00D03A1A"/>
    <w:rsid w:val="00D03BC9"/>
    <w:rsid w:val="00D045AC"/>
    <w:rsid w:val="00D0502A"/>
    <w:rsid w:val="00D06FE1"/>
    <w:rsid w:val="00D0787D"/>
    <w:rsid w:val="00D078F1"/>
    <w:rsid w:val="00D07D87"/>
    <w:rsid w:val="00D10EC7"/>
    <w:rsid w:val="00D12931"/>
    <w:rsid w:val="00D134BD"/>
    <w:rsid w:val="00D14354"/>
    <w:rsid w:val="00D145C8"/>
    <w:rsid w:val="00D162F9"/>
    <w:rsid w:val="00D2004F"/>
    <w:rsid w:val="00D2108A"/>
    <w:rsid w:val="00D22E42"/>
    <w:rsid w:val="00D22EAB"/>
    <w:rsid w:val="00D253CA"/>
    <w:rsid w:val="00D256EB"/>
    <w:rsid w:val="00D25F77"/>
    <w:rsid w:val="00D25FCF"/>
    <w:rsid w:val="00D26758"/>
    <w:rsid w:val="00D26DE8"/>
    <w:rsid w:val="00D274F1"/>
    <w:rsid w:val="00D27AFC"/>
    <w:rsid w:val="00D3126E"/>
    <w:rsid w:val="00D324F1"/>
    <w:rsid w:val="00D33591"/>
    <w:rsid w:val="00D3601A"/>
    <w:rsid w:val="00D362C2"/>
    <w:rsid w:val="00D365F1"/>
    <w:rsid w:val="00D368AF"/>
    <w:rsid w:val="00D36EEE"/>
    <w:rsid w:val="00D379CD"/>
    <w:rsid w:val="00D406DC"/>
    <w:rsid w:val="00D41A5D"/>
    <w:rsid w:val="00D429CE"/>
    <w:rsid w:val="00D429F7"/>
    <w:rsid w:val="00D42FD3"/>
    <w:rsid w:val="00D43B6D"/>
    <w:rsid w:val="00D441CB"/>
    <w:rsid w:val="00D45BB0"/>
    <w:rsid w:val="00D45CA1"/>
    <w:rsid w:val="00D465C3"/>
    <w:rsid w:val="00D46966"/>
    <w:rsid w:val="00D46B38"/>
    <w:rsid w:val="00D50A88"/>
    <w:rsid w:val="00D510A6"/>
    <w:rsid w:val="00D51308"/>
    <w:rsid w:val="00D517CB"/>
    <w:rsid w:val="00D51882"/>
    <w:rsid w:val="00D51E00"/>
    <w:rsid w:val="00D52CFF"/>
    <w:rsid w:val="00D53A08"/>
    <w:rsid w:val="00D53B41"/>
    <w:rsid w:val="00D53C41"/>
    <w:rsid w:val="00D5433C"/>
    <w:rsid w:val="00D5461C"/>
    <w:rsid w:val="00D548D5"/>
    <w:rsid w:val="00D54F90"/>
    <w:rsid w:val="00D55107"/>
    <w:rsid w:val="00D5523A"/>
    <w:rsid w:val="00D5599A"/>
    <w:rsid w:val="00D60166"/>
    <w:rsid w:val="00D60358"/>
    <w:rsid w:val="00D61998"/>
    <w:rsid w:val="00D659C7"/>
    <w:rsid w:val="00D65ECC"/>
    <w:rsid w:val="00D665FF"/>
    <w:rsid w:val="00D70EF8"/>
    <w:rsid w:val="00D71EF5"/>
    <w:rsid w:val="00D74B3D"/>
    <w:rsid w:val="00D7523D"/>
    <w:rsid w:val="00D7592C"/>
    <w:rsid w:val="00D766BF"/>
    <w:rsid w:val="00D80785"/>
    <w:rsid w:val="00D819E3"/>
    <w:rsid w:val="00D833DA"/>
    <w:rsid w:val="00D85023"/>
    <w:rsid w:val="00D85774"/>
    <w:rsid w:val="00D85CEB"/>
    <w:rsid w:val="00D85EFB"/>
    <w:rsid w:val="00D85FBE"/>
    <w:rsid w:val="00D9088D"/>
    <w:rsid w:val="00D90EC8"/>
    <w:rsid w:val="00D91D61"/>
    <w:rsid w:val="00D93712"/>
    <w:rsid w:val="00D9377A"/>
    <w:rsid w:val="00DA135B"/>
    <w:rsid w:val="00DA2072"/>
    <w:rsid w:val="00DA29C9"/>
    <w:rsid w:val="00DA338D"/>
    <w:rsid w:val="00DA5A68"/>
    <w:rsid w:val="00DB102C"/>
    <w:rsid w:val="00DB26AB"/>
    <w:rsid w:val="00DB2AA4"/>
    <w:rsid w:val="00DB3970"/>
    <w:rsid w:val="00DB431C"/>
    <w:rsid w:val="00DB6C51"/>
    <w:rsid w:val="00DB7F92"/>
    <w:rsid w:val="00DC0493"/>
    <w:rsid w:val="00DC04DE"/>
    <w:rsid w:val="00DC32AA"/>
    <w:rsid w:val="00DC4600"/>
    <w:rsid w:val="00DC6122"/>
    <w:rsid w:val="00DC632B"/>
    <w:rsid w:val="00DC6D73"/>
    <w:rsid w:val="00DC7526"/>
    <w:rsid w:val="00DC7CA6"/>
    <w:rsid w:val="00DD0914"/>
    <w:rsid w:val="00DD29F7"/>
    <w:rsid w:val="00DD2A95"/>
    <w:rsid w:val="00DD40F9"/>
    <w:rsid w:val="00DD51B8"/>
    <w:rsid w:val="00DD6F34"/>
    <w:rsid w:val="00DD79EC"/>
    <w:rsid w:val="00DE1E0E"/>
    <w:rsid w:val="00DE3302"/>
    <w:rsid w:val="00DE6CDC"/>
    <w:rsid w:val="00DF07E5"/>
    <w:rsid w:val="00DF671B"/>
    <w:rsid w:val="00DF7808"/>
    <w:rsid w:val="00E00D9C"/>
    <w:rsid w:val="00E01985"/>
    <w:rsid w:val="00E02439"/>
    <w:rsid w:val="00E0333D"/>
    <w:rsid w:val="00E0386B"/>
    <w:rsid w:val="00E05321"/>
    <w:rsid w:val="00E0693B"/>
    <w:rsid w:val="00E115C4"/>
    <w:rsid w:val="00E11BE8"/>
    <w:rsid w:val="00E12363"/>
    <w:rsid w:val="00E12786"/>
    <w:rsid w:val="00E14F62"/>
    <w:rsid w:val="00E15166"/>
    <w:rsid w:val="00E16782"/>
    <w:rsid w:val="00E21051"/>
    <w:rsid w:val="00E22437"/>
    <w:rsid w:val="00E23FA7"/>
    <w:rsid w:val="00E260CB"/>
    <w:rsid w:val="00E26A90"/>
    <w:rsid w:val="00E27238"/>
    <w:rsid w:val="00E27AFC"/>
    <w:rsid w:val="00E30C70"/>
    <w:rsid w:val="00E344E4"/>
    <w:rsid w:val="00E370BE"/>
    <w:rsid w:val="00E37FCD"/>
    <w:rsid w:val="00E40653"/>
    <w:rsid w:val="00E40717"/>
    <w:rsid w:val="00E41A5D"/>
    <w:rsid w:val="00E41FE0"/>
    <w:rsid w:val="00E44888"/>
    <w:rsid w:val="00E44DA4"/>
    <w:rsid w:val="00E45E30"/>
    <w:rsid w:val="00E46B58"/>
    <w:rsid w:val="00E470E1"/>
    <w:rsid w:val="00E47363"/>
    <w:rsid w:val="00E53170"/>
    <w:rsid w:val="00E54D94"/>
    <w:rsid w:val="00E550F7"/>
    <w:rsid w:val="00E603E1"/>
    <w:rsid w:val="00E61643"/>
    <w:rsid w:val="00E629E0"/>
    <w:rsid w:val="00E62EFA"/>
    <w:rsid w:val="00E65957"/>
    <w:rsid w:val="00E65C2A"/>
    <w:rsid w:val="00E668F9"/>
    <w:rsid w:val="00E712CD"/>
    <w:rsid w:val="00E74FDE"/>
    <w:rsid w:val="00E75331"/>
    <w:rsid w:val="00E7719B"/>
    <w:rsid w:val="00E8154A"/>
    <w:rsid w:val="00E81927"/>
    <w:rsid w:val="00E84553"/>
    <w:rsid w:val="00E854A7"/>
    <w:rsid w:val="00E85575"/>
    <w:rsid w:val="00E85CD2"/>
    <w:rsid w:val="00E92E46"/>
    <w:rsid w:val="00E944CA"/>
    <w:rsid w:val="00E94B37"/>
    <w:rsid w:val="00E94C73"/>
    <w:rsid w:val="00E954D6"/>
    <w:rsid w:val="00E96139"/>
    <w:rsid w:val="00E97B32"/>
    <w:rsid w:val="00EA0DAF"/>
    <w:rsid w:val="00EA1BD4"/>
    <w:rsid w:val="00EA1E99"/>
    <w:rsid w:val="00EA30DD"/>
    <w:rsid w:val="00EA4F63"/>
    <w:rsid w:val="00EA67E2"/>
    <w:rsid w:val="00EA6CAF"/>
    <w:rsid w:val="00EA7478"/>
    <w:rsid w:val="00EB2DB2"/>
    <w:rsid w:val="00EB3B58"/>
    <w:rsid w:val="00EB3CBB"/>
    <w:rsid w:val="00EB3EA8"/>
    <w:rsid w:val="00EB419B"/>
    <w:rsid w:val="00EB5263"/>
    <w:rsid w:val="00EB6B2B"/>
    <w:rsid w:val="00EB7FD2"/>
    <w:rsid w:val="00EC1ADD"/>
    <w:rsid w:val="00EC1B08"/>
    <w:rsid w:val="00EC2564"/>
    <w:rsid w:val="00EC2627"/>
    <w:rsid w:val="00EC2F48"/>
    <w:rsid w:val="00EC3E28"/>
    <w:rsid w:val="00EC678B"/>
    <w:rsid w:val="00EC6B60"/>
    <w:rsid w:val="00ED10AD"/>
    <w:rsid w:val="00ED3326"/>
    <w:rsid w:val="00ED39FF"/>
    <w:rsid w:val="00ED63FF"/>
    <w:rsid w:val="00EE1616"/>
    <w:rsid w:val="00EE3959"/>
    <w:rsid w:val="00EE47D6"/>
    <w:rsid w:val="00EF018C"/>
    <w:rsid w:val="00EF3C6E"/>
    <w:rsid w:val="00EF4D99"/>
    <w:rsid w:val="00EF7BA2"/>
    <w:rsid w:val="00F005D4"/>
    <w:rsid w:val="00F00F55"/>
    <w:rsid w:val="00F0201C"/>
    <w:rsid w:val="00F04B6C"/>
    <w:rsid w:val="00F04D0D"/>
    <w:rsid w:val="00F04E96"/>
    <w:rsid w:val="00F10CE2"/>
    <w:rsid w:val="00F11549"/>
    <w:rsid w:val="00F14814"/>
    <w:rsid w:val="00F14995"/>
    <w:rsid w:val="00F15BCA"/>
    <w:rsid w:val="00F1660B"/>
    <w:rsid w:val="00F17FB9"/>
    <w:rsid w:val="00F214CD"/>
    <w:rsid w:val="00F222E5"/>
    <w:rsid w:val="00F229E2"/>
    <w:rsid w:val="00F23A30"/>
    <w:rsid w:val="00F2673A"/>
    <w:rsid w:val="00F2766E"/>
    <w:rsid w:val="00F27BE6"/>
    <w:rsid w:val="00F27D7D"/>
    <w:rsid w:val="00F310FE"/>
    <w:rsid w:val="00F31154"/>
    <w:rsid w:val="00F3419D"/>
    <w:rsid w:val="00F3486B"/>
    <w:rsid w:val="00F34ADB"/>
    <w:rsid w:val="00F35D3E"/>
    <w:rsid w:val="00F36664"/>
    <w:rsid w:val="00F366B8"/>
    <w:rsid w:val="00F41538"/>
    <w:rsid w:val="00F41866"/>
    <w:rsid w:val="00F41CC6"/>
    <w:rsid w:val="00F44E83"/>
    <w:rsid w:val="00F454FC"/>
    <w:rsid w:val="00F45B6A"/>
    <w:rsid w:val="00F45DC1"/>
    <w:rsid w:val="00F46186"/>
    <w:rsid w:val="00F473A2"/>
    <w:rsid w:val="00F473A9"/>
    <w:rsid w:val="00F473AC"/>
    <w:rsid w:val="00F51CE8"/>
    <w:rsid w:val="00F541D2"/>
    <w:rsid w:val="00F54CDF"/>
    <w:rsid w:val="00F56C98"/>
    <w:rsid w:val="00F56DBA"/>
    <w:rsid w:val="00F5724C"/>
    <w:rsid w:val="00F57547"/>
    <w:rsid w:val="00F600D2"/>
    <w:rsid w:val="00F630E6"/>
    <w:rsid w:val="00F65484"/>
    <w:rsid w:val="00F67766"/>
    <w:rsid w:val="00F67A6E"/>
    <w:rsid w:val="00F70042"/>
    <w:rsid w:val="00F70598"/>
    <w:rsid w:val="00F709A0"/>
    <w:rsid w:val="00F715FD"/>
    <w:rsid w:val="00F73140"/>
    <w:rsid w:val="00F74E51"/>
    <w:rsid w:val="00F75F0B"/>
    <w:rsid w:val="00F7649E"/>
    <w:rsid w:val="00F81356"/>
    <w:rsid w:val="00F834EA"/>
    <w:rsid w:val="00F86081"/>
    <w:rsid w:val="00F867F6"/>
    <w:rsid w:val="00F86BF5"/>
    <w:rsid w:val="00F873BB"/>
    <w:rsid w:val="00F901CE"/>
    <w:rsid w:val="00F913AF"/>
    <w:rsid w:val="00F91A5E"/>
    <w:rsid w:val="00F91ECA"/>
    <w:rsid w:val="00F95E9E"/>
    <w:rsid w:val="00FA1BA6"/>
    <w:rsid w:val="00FA4B58"/>
    <w:rsid w:val="00FA6BC7"/>
    <w:rsid w:val="00FB0EE1"/>
    <w:rsid w:val="00FB1136"/>
    <w:rsid w:val="00FB3469"/>
    <w:rsid w:val="00FB45BC"/>
    <w:rsid w:val="00FC0207"/>
    <w:rsid w:val="00FC336B"/>
    <w:rsid w:val="00FD01D0"/>
    <w:rsid w:val="00FD0733"/>
    <w:rsid w:val="00FD073F"/>
    <w:rsid w:val="00FD0AFA"/>
    <w:rsid w:val="00FD1BA5"/>
    <w:rsid w:val="00FD2C46"/>
    <w:rsid w:val="00FD46EF"/>
    <w:rsid w:val="00FD53F9"/>
    <w:rsid w:val="00FD5FDB"/>
    <w:rsid w:val="00FD63AC"/>
    <w:rsid w:val="00FE32BD"/>
    <w:rsid w:val="00FE3FF6"/>
    <w:rsid w:val="00FE470C"/>
    <w:rsid w:val="00FE7115"/>
    <w:rsid w:val="00FE72D3"/>
    <w:rsid w:val="00FF03D8"/>
    <w:rsid w:val="00FF0820"/>
    <w:rsid w:val="00FF1069"/>
    <w:rsid w:val="00FF168E"/>
    <w:rsid w:val="00FF361D"/>
    <w:rsid w:val="00FF460B"/>
    <w:rsid w:val="00FF5362"/>
    <w:rsid w:val="00FF536B"/>
    <w:rsid w:val="00FF551A"/>
    <w:rsid w:val="00FF7B52"/>
    <w:rsid w:val="09C7B284"/>
    <w:rsid w:val="1327F54A"/>
    <w:rsid w:val="3574BB8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55BE316B-B39C-4DD0-8357-A88E62C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50765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805C52"/>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lang w:val="uk-UA"/>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val="uk-UA"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 w:type="character" w:customStyle="1" w:styleId="30">
    <w:name w:val="Заголовок 3 Знак"/>
    <w:basedOn w:val="a0"/>
    <w:link w:val="3"/>
    <w:uiPriority w:val="9"/>
    <w:semiHidden/>
    <w:rsid w:val="00805C52"/>
    <w:rPr>
      <w:rFonts w:asciiTheme="majorHAnsi" w:eastAsiaTheme="majorEastAsia" w:hAnsiTheme="majorHAnsi" w:cstheme="majorBidi"/>
      <w:color w:val="0A2F40" w:themeColor="accent1" w:themeShade="7F"/>
      <w:sz w:val="24"/>
      <w:szCs w:val="24"/>
      <w:lang w:val="ru-RU" w:eastAsia="ru-RU"/>
    </w:rPr>
  </w:style>
  <w:style w:type="character" w:customStyle="1" w:styleId="20">
    <w:name w:val="Заголовок 2 Знак"/>
    <w:basedOn w:val="a0"/>
    <w:link w:val="2"/>
    <w:uiPriority w:val="9"/>
    <w:semiHidden/>
    <w:rsid w:val="0050765D"/>
    <w:rPr>
      <w:rFonts w:asciiTheme="majorHAnsi" w:eastAsiaTheme="majorEastAsia" w:hAnsiTheme="majorHAnsi" w:cstheme="majorBidi"/>
      <w:color w:val="0F476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47555097">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781727174">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959335706">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00468">
      <w:bodyDiv w:val="1"/>
      <w:marLeft w:val="0"/>
      <w:marRight w:val="0"/>
      <w:marTop w:val="0"/>
      <w:marBottom w:val="0"/>
      <w:divBdr>
        <w:top w:val="none" w:sz="0" w:space="0" w:color="auto"/>
        <w:left w:val="none" w:sz="0" w:space="0" w:color="auto"/>
        <w:bottom w:val="none" w:sz="0" w:space="0" w:color="auto"/>
        <w:right w:val="none" w:sz="0" w:space="0" w:color="auto"/>
      </w:divBdr>
    </w:div>
    <w:div w:id="1104110512">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399859237">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ommittee@redcross.org.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14</Pages>
  <Words>24270</Words>
  <Characters>13834</Characters>
  <Application>Microsoft Office Word</Application>
  <DocSecurity>0</DocSecurity>
  <Lines>115</Lines>
  <Paragraphs>76</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471</cp:revision>
  <cp:lastPrinted>2023-12-29T08:52:00Z</cp:lastPrinted>
  <dcterms:created xsi:type="dcterms:W3CDTF">2024-10-29T10:58:00Z</dcterms:created>
  <dcterms:modified xsi:type="dcterms:W3CDTF">2026-02-10T08:40:00Z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