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80489" w14:textId="7DF92E79" w:rsidR="00B245C9" w:rsidRPr="005A5F8A" w:rsidRDefault="008A1D0A" w:rsidP="005A5F8A">
      <w:pPr>
        <w:tabs>
          <w:tab w:val="left" w:pos="840"/>
          <w:tab w:val="right" w:pos="9900"/>
        </w:tabs>
        <w:rPr>
          <w:b/>
          <w:sz w:val="22"/>
          <w:szCs w:val="22"/>
          <w:lang w:val="uk-UA"/>
        </w:rPr>
      </w:pPr>
      <w:r w:rsidRPr="00336A40">
        <w:rPr>
          <w:b/>
          <w:sz w:val="22"/>
          <w:szCs w:val="22"/>
          <w:lang w:val="uk-UA"/>
        </w:rPr>
        <w:t>м. Київ</w:t>
      </w:r>
      <w:r w:rsidRPr="00336A40">
        <w:rPr>
          <w:b/>
          <w:sz w:val="22"/>
          <w:szCs w:val="22"/>
          <w:lang w:val="uk-UA"/>
        </w:rPr>
        <w:tab/>
        <w:t xml:space="preserve"> </w:t>
      </w:r>
      <w:r w:rsidR="005A5F8A">
        <w:rPr>
          <w:b/>
          <w:sz w:val="22"/>
          <w:szCs w:val="22"/>
          <w:lang w:val="uk-UA"/>
        </w:rPr>
        <w:tab/>
      </w:r>
      <w:r w:rsidR="005A5F8A" w:rsidRPr="00F0611B">
        <w:rPr>
          <w:b/>
          <w:sz w:val="22"/>
          <w:szCs w:val="22"/>
          <w:lang w:val="uk-UA"/>
        </w:rPr>
        <w:t>«</w:t>
      </w:r>
      <w:r w:rsidR="00764CFC" w:rsidRPr="00F0611B">
        <w:rPr>
          <w:b/>
          <w:sz w:val="22"/>
          <w:szCs w:val="22"/>
          <w:lang w:val="uk-UA"/>
        </w:rPr>
        <w:t>24</w:t>
      </w:r>
      <w:r w:rsidR="005A5F8A" w:rsidRPr="00F0611B">
        <w:rPr>
          <w:b/>
          <w:sz w:val="22"/>
          <w:szCs w:val="22"/>
          <w:lang w:val="uk-UA"/>
        </w:rPr>
        <w:t xml:space="preserve">» </w:t>
      </w:r>
      <w:r w:rsidR="00764CFC" w:rsidRPr="00F0611B">
        <w:rPr>
          <w:b/>
          <w:sz w:val="22"/>
          <w:szCs w:val="22"/>
          <w:lang w:val="uk-UA"/>
        </w:rPr>
        <w:t>лютого</w:t>
      </w:r>
      <w:r w:rsidR="005A5F8A" w:rsidRPr="00F0611B">
        <w:rPr>
          <w:b/>
          <w:sz w:val="22"/>
          <w:szCs w:val="22"/>
          <w:lang w:val="uk-UA"/>
        </w:rPr>
        <w:t xml:space="preserve"> 202</w:t>
      </w:r>
      <w:r w:rsidR="00764CFC" w:rsidRPr="00F0611B">
        <w:rPr>
          <w:b/>
          <w:sz w:val="22"/>
          <w:szCs w:val="22"/>
          <w:lang w:val="uk-UA"/>
        </w:rPr>
        <w:t>6</w:t>
      </w:r>
      <w:r w:rsidR="005A5F8A" w:rsidRPr="00F0611B">
        <w:rPr>
          <w:b/>
          <w:sz w:val="22"/>
          <w:szCs w:val="22"/>
          <w:lang w:val="uk-UA"/>
        </w:rPr>
        <w:t xml:space="preserve"> р.</w:t>
      </w:r>
      <w:r w:rsidR="00AB5249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</w:t>
      </w:r>
      <w:r w:rsidR="00B245C9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</w:t>
      </w:r>
    </w:p>
    <w:p w14:paraId="7B65C476" w14:textId="6C6A3B7D" w:rsidR="001D142B" w:rsidRPr="00FB0EE1" w:rsidRDefault="001D142B" w:rsidP="09C7B284">
      <w:pPr>
        <w:ind w:left="540" w:hanging="540"/>
        <w:jc w:val="center"/>
        <w:rPr>
          <w:b/>
          <w:bCs/>
          <w:sz w:val="22"/>
          <w:szCs w:val="22"/>
        </w:rPr>
      </w:pPr>
      <w:r w:rsidRPr="09C7B284">
        <w:rPr>
          <w:b/>
          <w:bCs/>
          <w:sz w:val="22"/>
          <w:szCs w:val="22"/>
        </w:rPr>
        <w:t>ЗАПИТ ЦІНОВИХ ПРОПОЗИЦІЙ</w:t>
      </w:r>
      <w:r w:rsidR="002059CB">
        <w:rPr>
          <w:b/>
          <w:bCs/>
          <w:sz w:val="22"/>
          <w:szCs w:val="22"/>
          <w:lang w:val="uk-UA"/>
        </w:rPr>
        <w:t>_2748ОК</w:t>
      </w:r>
      <w:r w:rsidRPr="09C7B284">
        <w:rPr>
          <w:b/>
          <w:bCs/>
          <w:sz w:val="22"/>
          <w:szCs w:val="22"/>
        </w:rPr>
        <w:t xml:space="preserve">                              </w:t>
      </w:r>
    </w:p>
    <w:p w14:paraId="0A2EDB6E" w14:textId="77777777" w:rsidR="001D142B" w:rsidRPr="00FB0EE1" w:rsidRDefault="001D142B" w:rsidP="001D142B">
      <w:pPr>
        <w:ind w:left="540" w:hanging="54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в рамках</w:t>
      </w:r>
      <w:r w:rsidRPr="00FB0EE1">
        <w:rPr>
          <w:b/>
          <w:sz w:val="22"/>
          <w:szCs w:val="22"/>
          <w:lang w:val="uk-UA"/>
        </w:rPr>
        <w:t xml:space="preserve"> проведення тендеру</w:t>
      </w:r>
    </w:p>
    <w:p w14:paraId="12C594AF" w14:textId="42A4C87A" w:rsidR="004C2787" w:rsidRPr="00FB0EE1" w:rsidRDefault="001D142B" w:rsidP="001D142B">
      <w:pPr>
        <w:jc w:val="center"/>
        <w:rPr>
          <w:b/>
          <w:bCs/>
          <w:spacing w:val="-6"/>
          <w:sz w:val="22"/>
          <w:szCs w:val="22"/>
          <w:lang w:val="uk-UA"/>
        </w:rPr>
      </w:pPr>
      <w:r w:rsidRPr="00FB0EE1">
        <w:rPr>
          <w:b/>
          <w:sz w:val="22"/>
          <w:szCs w:val="22"/>
          <w:lang w:val="uk-UA"/>
        </w:rPr>
        <w:t>(далі – „</w:t>
      </w:r>
      <w:r>
        <w:rPr>
          <w:b/>
          <w:sz w:val="22"/>
          <w:szCs w:val="22"/>
          <w:lang w:val="uk-UA"/>
        </w:rPr>
        <w:t>Запит</w:t>
      </w:r>
      <w:r w:rsidRPr="00FB0EE1">
        <w:rPr>
          <w:b/>
          <w:sz w:val="22"/>
          <w:szCs w:val="22"/>
          <w:lang w:val="uk-UA"/>
        </w:rPr>
        <w:t>”)</w:t>
      </w:r>
    </w:p>
    <w:p w14:paraId="3675A0DA" w14:textId="77777777" w:rsidR="001D142B" w:rsidRDefault="001D142B" w:rsidP="001520C0">
      <w:pPr>
        <w:ind w:right="-306" w:firstLine="567"/>
        <w:jc w:val="both"/>
        <w:rPr>
          <w:bCs/>
          <w:spacing w:val="-6"/>
          <w:sz w:val="22"/>
          <w:szCs w:val="22"/>
          <w:lang w:val="uk-UA"/>
        </w:rPr>
      </w:pPr>
    </w:p>
    <w:p w14:paraId="40E5BFA9" w14:textId="648810B2" w:rsidR="004C2787" w:rsidRDefault="004C2787" w:rsidP="001520C0">
      <w:pPr>
        <w:ind w:right="-306" w:firstLine="567"/>
        <w:jc w:val="both"/>
        <w:rPr>
          <w:bCs/>
          <w:sz w:val="22"/>
          <w:szCs w:val="22"/>
          <w:lang w:val="uk-UA"/>
        </w:rPr>
      </w:pPr>
      <w:r w:rsidRPr="000B48D8">
        <w:rPr>
          <w:bCs/>
          <w:spacing w:val="-6"/>
          <w:sz w:val="22"/>
          <w:szCs w:val="22"/>
          <w:lang w:val="uk-UA"/>
        </w:rPr>
        <w:t xml:space="preserve">Товариство </w:t>
      </w:r>
      <w:r w:rsidRPr="00044C45">
        <w:rPr>
          <w:bCs/>
          <w:spacing w:val="-6"/>
          <w:sz w:val="22"/>
          <w:szCs w:val="22"/>
          <w:lang w:val="uk-UA"/>
        </w:rPr>
        <w:t xml:space="preserve">Червоного Хреста України </w:t>
      </w:r>
      <w:r w:rsidRPr="00044C45">
        <w:rPr>
          <w:bCs/>
          <w:sz w:val="22"/>
          <w:szCs w:val="22"/>
          <w:lang w:val="uk-UA"/>
        </w:rPr>
        <w:t>(далі – «Організатор»)</w:t>
      </w:r>
      <w:r w:rsidRPr="00044C45">
        <w:rPr>
          <w:bCs/>
          <w:spacing w:val="-6"/>
          <w:sz w:val="22"/>
          <w:szCs w:val="22"/>
          <w:lang w:val="uk-UA"/>
        </w:rPr>
        <w:t xml:space="preserve"> </w:t>
      </w:r>
      <w:r w:rsidRPr="00044C45">
        <w:rPr>
          <w:bCs/>
          <w:spacing w:val="-4"/>
          <w:sz w:val="22"/>
          <w:szCs w:val="22"/>
          <w:lang w:val="uk-UA"/>
        </w:rPr>
        <w:t xml:space="preserve">оголошує тендер на </w:t>
      </w:r>
      <w:r w:rsidR="00157544" w:rsidRPr="00044C45">
        <w:rPr>
          <w:bCs/>
          <w:sz w:val="22"/>
          <w:szCs w:val="22"/>
          <w:lang w:val="uk-UA"/>
        </w:rPr>
        <w:t>закупівлю</w:t>
      </w:r>
      <w:r w:rsidR="00B475E5" w:rsidRPr="00044C45">
        <w:rPr>
          <w:bCs/>
          <w:sz w:val="22"/>
          <w:szCs w:val="22"/>
          <w:lang w:val="uk-UA"/>
        </w:rPr>
        <w:t xml:space="preserve"> </w:t>
      </w:r>
      <w:r w:rsidR="00044C45" w:rsidRPr="00044C45">
        <w:rPr>
          <w:bCs/>
          <w:sz w:val="22"/>
          <w:szCs w:val="22"/>
          <w:lang w:val="uk-UA"/>
        </w:rPr>
        <w:t xml:space="preserve">консультаційних послуг з метою забезпечення стратегічного супроводу корпоративного управління ТЧХУ та </w:t>
      </w:r>
      <w:r w:rsidR="004E634A">
        <w:rPr>
          <w:bCs/>
          <w:sz w:val="22"/>
          <w:szCs w:val="22"/>
          <w:lang w:val="uk-UA"/>
        </w:rPr>
        <w:t>його</w:t>
      </w:r>
      <w:r w:rsidR="00044C45" w:rsidRPr="00044C45">
        <w:rPr>
          <w:bCs/>
          <w:sz w:val="22"/>
          <w:szCs w:val="22"/>
          <w:lang w:val="uk-UA"/>
        </w:rPr>
        <w:t xml:space="preserve"> дочірніх підприємств, а також надання експертної підтримки у юридичних, фінансових</w:t>
      </w:r>
      <w:r w:rsidR="007F7A59">
        <w:rPr>
          <w:bCs/>
          <w:sz w:val="22"/>
          <w:szCs w:val="22"/>
          <w:lang w:val="uk-UA"/>
        </w:rPr>
        <w:t>,</w:t>
      </w:r>
      <w:r w:rsidR="00044C45" w:rsidRPr="00044C45">
        <w:rPr>
          <w:bCs/>
          <w:sz w:val="22"/>
          <w:szCs w:val="22"/>
          <w:lang w:val="uk-UA"/>
        </w:rPr>
        <w:t xml:space="preserve"> адміністративних питаннях та </w:t>
      </w:r>
      <w:r w:rsidR="00C413EA">
        <w:rPr>
          <w:bCs/>
          <w:sz w:val="22"/>
          <w:szCs w:val="22"/>
          <w:lang w:val="uk-UA"/>
        </w:rPr>
        <w:t>створення</w:t>
      </w:r>
      <w:r w:rsidR="00044C45" w:rsidRPr="00044C45">
        <w:rPr>
          <w:bCs/>
          <w:sz w:val="22"/>
          <w:szCs w:val="22"/>
          <w:lang w:val="uk-UA"/>
        </w:rPr>
        <w:t xml:space="preserve"> нових бізнес-моделей</w:t>
      </w:r>
      <w:r w:rsidR="00B171AC" w:rsidRPr="00044C45">
        <w:rPr>
          <w:bCs/>
          <w:sz w:val="22"/>
          <w:szCs w:val="22"/>
          <w:lang w:val="uk-UA"/>
        </w:rPr>
        <w:t>.</w:t>
      </w:r>
    </w:p>
    <w:p w14:paraId="48F6982D" w14:textId="77777777" w:rsidR="00B54363" w:rsidRPr="000B48D8" w:rsidRDefault="00B54363" w:rsidP="00860E5D">
      <w:pPr>
        <w:ind w:right="-306"/>
        <w:jc w:val="both"/>
        <w:rPr>
          <w:spacing w:val="-4"/>
          <w:sz w:val="22"/>
          <w:szCs w:val="22"/>
          <w:lang w:val="uk-UA"/>
        </w:rPr>
      </w:pPr>
    </w:p>
    <w:p w14:paraId="3738D1C3" w14:textId="32880669" w:rsidR="004C2787" w:rsidRPr="000B48D8" w:rsidRDefault="00370791" w:rsidP="00860E5D">
      <w:pPr>
        <w:ind w:right="-30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І. </w:t>
      </w:r>
      <w:r w:rsidR="004C2787" w:rsidRPr="000B48D8">
        <w:rPr>
          <w:b/>
          <w:sz w:val="22"/>
          <w:szCs w:val="22"/>
          <w:lang w:val="uk-UA"/>
        </w:rPr>
        <w:t>Опис позиці</w:t>
      </w:r>
      <w:r w:rsidR="001520C0" w:rsidRPr="000B48D8">
        <w:rPr>
          <w:b/>
          <w:sz w:val="22"/>
          <w:szCs w:val="22"/>
          <w:lang w:val="uk-UA"/>
        </w:rPr>
        <w:t>й</w:t>
      </w:r>
      <w:r w:rsidR="004C2787" w:rsidRPr="000B48D8">
        <w:rPr>
          <w:b/>
          <w:sz w:val="22"/>
          <w:szCs w:val="22"/>
          <w:lang w:val="uk-UA"/>
        </w:rPr>
        <w:t xml:space="preserve"> до закупівлі</w:t>
      </w:r>
      <w:r w:rsidR="00CD5018">
        <w:rPr>
          <w:b/>
          <w:sz w:val="22"/>
          <w:szCs w:val="22"/>
          <w:lang w:val="uk-UA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4998"/>
        <w:gridCol w:w="2126"/>
        <w:gridCol w:w="2664"/>
      </w:tblGrid>
      <w:tr w:rsidR="004C2787" w:rsidRPr="000B48D8" w14:paraId="56DE4E59" w14:textId="77777777" w:rsidTr="00C413EA">
        <w:trPr>
          <w:trHeight w:val="275"/>
        </w:trPr>
        <w:tc>
          <w:tcPr>
            <w:tcW w:w="432" w:type="dxa"/>
            <w:shd w:val="clear" w:color="auto" w:fill="E7E6E6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№</w:t>
            </w:r>
          </w:p>
        </w:tc>
        <w:tc>
          <w:tcPr>
            <w:tcW w:w="4998" w:type="dxa"/>
            <w:shd w:val="clear" w:color="auto" w:fill="E7E6E6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Назва</w:t>
            </w:r>
          </w:p>
        </w:tc>
        <w:tc>
          <w:tcPr>
            <w:tcW w:w="2126" w:type="dxa"/>
            <w:shd w:val="clear" w:color="auto" w:fill="E7E6E6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2664" w:type="dxa"/>
            <w:shd w:val="clear" w:color="auto" w:fill="E7E6E6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Додаткова інформація</w:t>
            </w:r>
          </w:p>
        </w:tc>
      </w:tr>
      <w:tr w:rsidR="001520C0" w:rsidRPr="000B48D8" w14:paraId="0F594BD0" w14:textId="77777777" w:rsidTr="00C413EA">
        <w:trPr>
          <w:trHeight w:val="1741"/>
        </w:trPr>
        <w:tc>
          <w:tcPr>
            <w:tcW w:w="432" w:type="dxa"/>
            <w:vAlign w:val="center"/>
          </w:tcPr>
          <w:p w14:paraId="29708A12" w14:textId="77777777" w:rsidR="001520C0" w:rsidRPr="000B48D8" w:rsidRDefault="001520C0" w:rsidP="00860E5D">
            <w:pPr>
              <w:ind w:right="-306"/>
              <w:rPr>
                <w:spacing w:val="-6"/>
                <w:sz w:val="22"/>
                <w:szCs w:val="22"/>
                <w:lang w:val="uk-UA"/>
              </w:rPr>
            </w:pPr>
            <w:r w:rsidRPr="000B48D8">
              <w:rPr>
                <w:spacing w:val="-6"/>
                <w:sz w:val="22"/>
                <w:szCs w:val="22"/>
                <w:lang w:val="uk-UA"/>
              </w:rPr>
              <w:t>1</w:t>
            </w:r>
          </w:p>
        </w:tc>
        <w:tc>
          <w:tcPr>
            <w:tcW w:w="4998" w:type="dxa"/>
            <w:vAlign w:val="center"/>
          </w:tcPr>
          <w:p w14:paraId="5D6D90EE" w14:textId="2AE8F17B" w:rsidR="001520C0" w:rsidRPr="000B48D8" w:rsidRDefault="006417F6" w:rsidP="00C413EA">
            <w:pPr>
              <w:ind w:right="92"/>
              <w:jc w:val="both"/>
              <w:rPr>
                <w:spacing w:val="-6"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 xml:space="preserve">Комплекс </w:t>
            </w:r>
            <w:r w:rsidRPr="00044C45">
              <w:rPr>
                <w:bCs/>
                <w:sz w:val="22"/>
                <w:szCs w:val="22"/>
                <w:lang w:val="uk-UA"/>
              </w:rPr>
              <w:t xml:space="preserve">консультаційних послуг з метою забезпечення стратегічного супроводу корпоративного управління ТЧХУ та </w:t>
            </w:r>
            <w:r>
              <w:rPr>
                <w:bCs/>
                <w:sz w:val="22"/>
                <w:szCs w:val="22"/>
                <w:lang w:val="uk-UA"/>
              </w:rPr>
              <w:t>його</w:t>
            </w:r>
            <w:r w:rsidRPr="00044C45">
              <w:rPr>
                <w:bCs/>
                <w:sz w:val="22"/>
                <w:szCs w:val="22"/>
                <w:lang w:val="uk-UA"/>
              </w:rPr>
              <w:t xml:space="preserve"> дочірніх підприємств, а також надання експертної підтримки у юридичних, фінансових</w:t>
            </w:r>
            <w:r w:rsidR="00F74C8A">
              <w:rPr>
                <w:bCs/>
                <w:sz w:val="22"/>
                <w:szCs w:val="22"/>
                <w:lang w:val="uk-UA"/>
              </w:rPr>
              <w:t>,</w:t>
            </w:r>
            <w:r w:rsidRPr="00044C45">
              <w:rPr>
                <w:bCs/>
                <w:sz w:val="22"/>
                <w:szCs w:val="22"/>
                <w:lang w:val="uk-UA"/>
              </w:rPr>
              <w:t xml:space="preserve"> адміністративних питаннях та </w:t>
            </w:r>
            <w:r w:rsidR="00C413EA">
              <w:rPr>
                <w:bCs/>
                <w:sz w:val="22"/>
                <w:szCs w:val="22"/>
                <w:lang w:val="uk-UA"/>
              </w:rPr>
              <w:t>створення</w:t>
            </w:r>
            <w:r w:rsidRPr="00044C45">
              <w:rPr>
                <w:bCs/>
                <w:sz w:val="22"/>
                <w:szCs w:val="22"/>
                <w:lang w:val="uk-UA"/>
              </w:rPr>
              <w:t xml:space="preserve"> нових бізнес-моделей</w:t>
            </w:r>
          </w:p>
        </w:tc>
        <w:tc>
          <w:tcPr>
            <w:tcW w:w="2126" w:type="dxa"/>
            <w:vAlign w:val="center"/>
          </w:tcPr>
          <w:p w14:paraId="4F5DE3BC" w14:textId="7F336827" w:rsidR="001520C0" w:rsidRPr="00E72E49" w:rsidRDefault="00CC3D85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E72E49">
              <w:rPr>
                <w:bCs/>
                <w:spacing w:val="-6"/>
                <w:sz w:val="22"/>
                <w:szCs w:val="22"/>
                <w:lang w:val="uk-UA"/>
              </w:rPr>
              <w:t xml:space="preserve">Інформація вказана в Додатку </w:t>
            </w:r>
            <w:r w:rsidR="004E6062" w:rsidRPr="00E72E49">
              <w:rPr>
                <w:bCs/>
                <w:spacing w:val="-6"/>
                <w:sz w:val="22"/>
                <w:szCs w:val="22"/>
                <w:lang w:val="uk-UA"/>
              </w:rPr>
              <w:t>№</w:t>
            </w:r>
            <w:r w:rsidR="00E72E49" w:rsidRPr="00E72E49">
              <w:rPr>
                <w:bCs/>
                <w:spacing w:val="-6"/>
                <w:sz w:val="22"/>
                <w:szCs w:val="22"/>
                <w:lang w:val="uk-UA"/>
              </w:rPr>
              <w:t>2 та Додатку №3</w:t>
            </w:r>
            <w:r w:rsidR="00E115C4" w:rsidRPr="00E72E49">
              <w:rPr>
                <w:bCs/>
                <w:spacing w:val="-6"/>
                <w:sz w:val="22"/>
                <w:szCs w:val="22"/>
                <w:lang w:val="uk-UA"/>
              </w:rPr>
              <w:t xml:space="preserve"> до </w:t>
            </w:r>
            <w:r w:rsidR="001D142B" w:rsidRPr="00E72E49">
              <w:rPr>
                <w:bCs/>
                <w:spacing w:val="-6"/>
                <w:sz w:val="22"/>
                <w:szCs w:val="22"/>
                <w:lang w:val="uk-UA"/>
              </w:rPr>
              <w:t>Запиту</w:t>
            </w:r>
            <w:r w:rsidR="00E115C4" w:rsidRPr="00E72E49">
              <w:rPr>
                <w:bCs/>
                <w:spacing w:val="-6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2664" w:type="dxa"/>
            <w:vAlign w:val="center"/>
          </w:tcPr>
          <w:p w14:paraId="5FF68500" w14:textId="3EA8BAC1" w:rsidR="001520C0" w:rsidRPr="00E72E49" w:rsidRDefault="001520C0" w:rsidP="001520C0">
            <w:pPr>
              <w:ind w:right="-5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E72E49">
              <w:rPr>
                <w:bCs/>
                <w:spacing w:val="-6"/>
                <w:sz w:val="22"/>
                <w:szCs w:val="22"/>
                <w:lang w:val="uk-UA"/>
              </w:rPr>
              <w:t xml:space="preserve">Інформація вказана в Додатку </w:t>
            </w:r>
            <w:r w:rsidR="004E6062" w:rsidRPr="00E72E49">
              <w:rPr>
                <w:bCs/>
                <w:spacing w:val="-6"/>
                <w:sz w:val="22"/>
                <w:szCs w:val="22"/>
                <w:lang w:val="uk-UA"/>
              </w:rPr>
              <w:t>№</w:t>
            </w:r>
            <w:r w:rsidR="00E72E49" w:rsidRPr="00E72E49">
              <w:rPr>
                <w:bCs/>
                <w:spacing w:val="-6"/>
                <w:sz w:val="22"/>
                <w:szCs w:val="22"/>
                <w:lang w:val="uk-UA"/>
              </w:rPr>
              <w:t>2</w:t>
            </w:r>
            <w:r w:rsidRPr="00E72E49">
              <w:rPr>
                <w:bCs/>
                <w:spacing w:val="-6"/>
                <w:sz w:val="22"/>
                <w:szCs w:val="22"/>
                <w:lang w:val="uk-UA"/>
              </w:rPr>
              <w:t xml:space="preserve"> </w:t>
            </w:r>
            <w:r w:rsidR="000A7594" w:rsidRPr="00E72E49">
              <w:rPr>
                <w:bCs/>
                <w:spacing w:val="-6"/>
                <w:sz w:val="22"/>
                <w:szCs w:val="22"/>
                <w:lang w:val="uk-UA"/>
              </w:rPr>
              <w:t xml:space="preserve">та Додатку </w:t>
            </w:r>
            <w:r w:rsidR="004E6062" w:rsidRPr="00E72E49">
              <w:rPr>
                <w:bCs/>
                <w:spacing w:val="-6"/>
                <w:sz w:val="22"/>
                <w:szCs w:val="22"/>
                <w:lang w:val="uk-UA"/>
              </w:rPr>
              <w:t>№</w:t>
            </w:r>
            <w:r w:rsidR="00E72E49" w:rsidRPr="00E72E49">
              <w:rPr>
                <w:bCs/>
                <w:spacing w:val="-6"/>
                <w:sz w:val="22"/>
                <w:szCs w:val="22"/>
                <w:lang w:val="uk-UA"/>
              </w:rPr>
              <w:t>3</w:t>
            </w:r>
            <w:r w:rsidR="005A5F8A" w:rsidRPr="00E72E49">
              <w:rPr>
                <w:bCs/>
                <w:spacing w:val="-6"/>
                <w:sz w:val="22"/>
                <w:szCs w:val="22"/>
                <w:lang w:val="uk-UA"/>
              </w:rPr>
              <w:t xml:space="preserve"> </w:t>
            </w:r>
            <w:r w:rsidRPr="00E72E49">
              <w:rPr>
                <w:bCs/>
                <w:spacing w:val="-6"/>
                <w:sz w:val="22"/>
                <w:szCs w:val="22"/>
                <w:lang w:val="uk-UA"/>
              </w:rPr>
              <w:t xml:space="preserve">до </w:t>
            </w:r>
            <w:r w:rsidR="001D142B" w:rsidRPr="00E72E49">
              <w:rPr>
                <w:bCs/>
                <w:spacing w:val="-6"/>
                <w:sz w:val="22"/>
                <w:szCs w:val="22"/>
                <w:lang w:val="uk-UA"/>
              </w:rPr>
              <w:t>Запиту</w:t>
            </w:r>
            <w:r w:rsidRPr="00E72E49">
              <w:rPr>
                <w:bCs/>
                <w:spacing w:val="-6"/>
                <w:sz w:val="22"/>
                <w:szCs w:val="22"/>
                <w:lang w:val="uk-UA"/>
              </w:rPr>
              <w:t xml:space="preserve"> </w:t>
            </w: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color w:val="000000"/>
          <w:sz w:val="20"/>
          <w:szCs w:val="20"/>
          <w:lang w:val="uk-UA" w:eastAsia="uk-UA"/>
        </w:rPr>
        <w:t>*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val="uk-UA"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val="uk-UA"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3FCA2ACF" w14:textId="07C6FD93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i/>
          <w:iCs/>
          <w:color w:val="000000"/>
          <w:sz w:val="20"/>
          <w:szCs w:val="20"/>
          <w:lang w:val="uk-UA" w:eastAsia="uk-UA"/>
        </w:rPr>
        <w:t>**</w:t>
      </w:r>
      <w:r w:rsidRPr="0000195C">
        <w:rPr>
          <w:sz w:val="20"/>
          <w:szCs w:val="20"/>
          <w:lang w:val="uk-UA"/>
        </w:rPr>
        <w:t xml:space="preserve"> 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AF6F15">
        <w:rPr>
          <w:i/>
          <w:iCs/>
          <w:color w:val="000000"/>
          <w:sz w:val="20"/>
          <w:szCs w:val="20"/>
          <w:lang w:val="uk-UA" w:eastAsia="uk-UA"/>
        </w:rPr>
        <w:t>терміну дії договору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. </w:t>
      </w:r>
    </w:p>
    <w:p w14:paraId="0C378E0B" w14:textId="40B19D30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>
        <w:rPr>
          <w:i/>
          <w:iCs/>
          <w:color w:val="000000"/>
          <w:sz w:val="20"/>
          <w:szCs w:val="20"/>
          <w:lang w:val="uk-UA"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val="uk-UA"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має право подати не більше однієї </w:t>
      </w:r>
      <w:r w:rsidR="00D85774">
        <w:rPr>
          <w:i/>
          <w:iCs/>
          <w:color w:val="000000"/>
          <w:sz w:val="20"/>
          <w:szCs w:val="20"/>
          <w:lang w:val="uk-UA" w:eastAsia="uk-UA"/>
        </w:rPr>
        <w:t>цінової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 пропозиції.</w:t>
      </w:r>
      <w:bookmarkEnd w:id="0"/>
    </w:p>
    <w:p w14:paraId="312A39AF" w14:textId="75FFEAE2" w:rsidR="00400DA5" w:rsidRPr="00C305C4" w:rsidRDefault="00807E89" w:rsidP="00DE1A8D">
      <w:pPr>
        <w:ind w:right="-88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C305C4">
        <w:rPr>
          <w:i/>
          <w:iCs/>
          <w:color w:val="000000"/>
          <w:sz w:val="20"/>
          <w:szCs w:val="20"/>
          <w:lang w:val="uk-UA" w:eastAsia="uk-UA"/>
        </w:rPr>
        <w:t>****</w:t>
      </w:r>
      <w:r w:rsidR="00212B65">
        <w:rPr>
          <w:i/>
          <w:iCs/>
          <w:color w:val="000000"/>
          <w:sz w:val="20"/>
          <w:szCs w:val="20"/>
          <w:lang w:val="uk-UA" w:eastAsia="uk-UA"/>
        </w:rPr>
        <w:t>Закупівля відбувається одним лотом</w:t>
      </w:r>
      <w:r w:rsidRPr="00C305C4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43345CAC" w14:textId="77777777" w:rsidR="00807E89" w:rsidRDefault="00807E89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</w:p>
    <w:p w14:paraId="021B38E0" w14:textId="0989ABE9" w:rsidR="00BB7081" w:rsidRDefault="00212B65" w:rsidP="00BB7081">
      <w:pPr>
        <w:spacing w:before="76" w:line="250" w:lineRule="exact"/>
        <w:ind w:left="142" w:right="-23" w:firstLine="425"/>
        <w:jc w:val="both"/>
        <w:rPr>
          <w:sz w:val="22"/>
          <w:szCs w:val="22"/>
          <w:lang w:val="uk-UA"/>
        </w:rPr>
      </w:pPr>
      <w:r w:rsidRPr="00FF048A">
        <w:rPr>
          <w:b/>
          <w:bCs/>
          <w:sz w:val="22"/>
          <w:szCs w:val="22"/>
          <w:lang w:val="uk-UA"/>
        </w:rPr>
        <w:t>Термін</w:t>
      </w:r>
      <w:r w:rsidR="0034073E" w:rsidRPr="00FF048A">
        <w:rPr>
          <w:b/>
          <w:bCs/>
          <w:sz w:val="22"/>
          <w:szCs w:val="22"/>
          <w:lang w:val="uk-UA"/>
        </w:rPr>
        <w:t xml:space="preserve"> надання послуг</w:t>
      </w:r>
      <w:r w:rsidR="00BB7081" w:rsidRPr="00FF048A">
        <w:rPr>
          <w:b/>
          <w:bCs/>
          <w:sz w:val="22"/>
          <w:szCs w:val="22"/>
          <w:lang w:val="uk-UA"/>
        </w:rPr>
        <w:t>:</w:t>
      </w:r>
      <w:r w:rsidR="00BB7081" w:rsidRPr="00FF048A">
        <w:rPr>
          <w:sz w:val="22"/>
          <w:szCs w:val="22"/>
          <w:lang w:val="uk-UA"/>
        </w:rPr>
        <w:t xml:space="preserve"> </w:t>
      </w:r>
      <w:r w:rsidR="0034073E" w:rsidRPr="00FF048A">
        <w:rPr>
          <w:sz w:val="22"/>
          <w:szCs w:val="22"/>
          <w:lang w:val="uk-UA"/>
        </w:rPr>
        <w:t xml:space="preserve">по результатам тендеру </w:t>
      </w:r>
      <w:r w:rsidRPr="00FF048A">
        <w:rPr>
          <w:sz w:val="22"/>
          <w:szCs w:val="22"/>
          <w:lang w:val="uk-UA"/>
        </w:rPr>
        <w:t xml:space="preserve">планується укладання </w:t>
      </w:r>
      <w:r w:rsidRPr="00501CAE">
        <w:rPr>
          <w:b/>
          <w:bCs/>
          <w:sz w:val="22"/>
          <w:szCs w:val="22"/>
          <w:lang w:val="uk-UA"/>
        </w:rPr>
        <w:t xml:space="preserve">Рамкової </w:t>
      </w:r>
      <w:r w:rsidR="00BB7081" w:rsidRPr="00501CAE">
        <w:rPr>
          <w:b/>
          <w:bCs/>
          <w:sz w:val="22"/>
          <w:szCs w:val="22"/>
          <w:lang w:val="uk-UA"/>
        </w:rPr>
        <w:t>Угод</w:t>
      </w:r>
      <w:r w:rsidRPr="00501CAE">
        <w:rPr>
          <w:b/>
          <w:bCs/>
          <w:sz w:val="22"/>
          <w:szCs w:val="22"/>
          <w:lang w:val="uk-UA"/>
        </w:rPr>
        <w:t>и</w:t>
      </w:r>
      <w:r w:rsidR="00BB7081" w:rsidRPr="00FF048A">
        <w:rPr>
          <w:sz w:val="22"/>
          <w:szCs w:val="22"/>
          <w:lang w:val="uk-UA"/>
        </w:rPr>
        <w:t xml:space="preserve"> строком на </w:t>
      </w:r>
      <w:r w:rsidR="00A16E94" w:rsidRPr="00FF048A">
        <w:rPr>
          <w:sz w:val="22"/>
          <w:szCs w:val="22"/>
          <w:lang w:val="uk-UA"/>
        </w:rPr>
        <w:t>2 роки з можливістю продовження за взаємною згодою сторін на</w:t>
      </w:r>
      <w:r w:rsidR="00B557E0" w:rsidRPr="00FF048A">
        <w:rPr>
          <w:sz w:val="22"/>
          <w:szCs w:val="22"/>
          <w:lang w:val="uk-UA"/>
        </w:rPr>
        <w:t xml:space="preserve"> 1</w:t>
      </w:r>
      <w:r w:rsidR="00A16E94" w:rsidRPr="00FF048A">
        <w:rPr>
          <w:sz w:val="22"/>
          <w:szCs w:val="22"/>
          <w:lang w:val="uk-UA"/>
        </w:rPr>
        <w:t xml:space="preserve"> календарний рік</w:t>
      </w:r>
      <w:r w:rsidR="00BB7081" w:rsidRPr="00FF048A">
        <w:rPr>
          <w:sz w:val="22"/>
          <w:szCs w:val="22"/>
          <w:lang w:val="uk-UA"/>
        </w:rPr>
        <w:t>.</w:t>
      </w:r>
    </w:p>
    <w:p w14:paraId="2189EAC6" w14:textId="52DF5981" w:rsidR="000A7594" w:rsidRPr="00E72E49" w:rsidRDefault="009542FD" w:rsidP="009542FD">
      <w:pPr>
        <w:spacing w:before="76" w:line="250" w:lineRule="exact"/>
        <w:ind w:right="-23"/>
        <w:jc w:val="both"/>
        <w:rPr>
          <w:bCs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       </w:t>
      </w:r>
      <w:r w:rsidR="005A5F8A" w:rsidRPr="00E72E49">
        <w:rPr>
          <w:b/>
          <w:sz w:val="22"/>
          <w:szCs w:val="22"/>
          <w:lang w:val="uk-UA"/>
        </w:rPr>
        <w:t>Місц</w:t>
      </w:r>
      <w:r w:rsidR="003E0CCB" w:rsidRPr="00E72E49">
        <w:rPr>
          <w:b/>
          <w:sz w:val="22"/>
          <w:szCs w:val="22"/>
          <w:lang w:val="uk-UA"/>
        </w:rPr>
        <w:t>езнаходження Замовника</w:t>
      </w:r>
      <w:r w:rsidR="005A5F8A" w:rsidRPr="00E72E49">
        <w:rPr>
          <w:b/>
          <w:sz w:val="22"/>
          <w:szCs w:val="22"/>
          <w:lang w:val="uk-UA"/>
        </w:rPr>
        <w:t>:</w:t>
      </w:r>
      <w:r w:rsidR="00937CCC" w:rsidRPr="00E72E49">
        <w:rPr>
          <w:b/>
          <w:color w:val="000000" w:themeColor="text1"/>
          <w:sz w:val="22"/>
          <w:szCs w:val="22"/>
          <w:lang w:val="uk-UA"/>
        </w:rPr>
        <w:t xml:space="preserve"> </w:t>
      </w:r>
      <w:r w:rsidR="00E0757C" w:rsidRPr="00E72E49">
        <w:rPr>
          <w:bCs/>
          <w:color w:val="000000" w:themeColor="text1"/>
          <w:sz w:val="22"/>
          <w:szCs w:val="22"/>
          <w:lang w:val="uk-UA"/>
        </w:rPr>
        <w:t>м. Київ, вул. Ділова, 3</w:t>
      </w:r>
      <w:r w:rsidR="00E0757C" w:rsidRPr="00E72E49">
        <w:rPr>
          <w:bCs/>
          <w:i/>
          <w:iCs/>
          <w:color w:val="747474"/>
          <w:sz w:val="22"/>
          <w:szCs w:val="22"/>
          <w:lang w:val="uk-UA"/>
        </w:rPr>
        <w:t>.</w:t>
      </w:r>
    </w:p>
    <w:p w14:paraId="060C5CC6" w14:textId="77777777" w:rsidR="00B27389" w:rsidRPr="00777C00" w:rsidRDefault="00B27389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</w:p>
    <w:p w14:paraId="048B1795" w14:textId="0FB34FC6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sz w:val="22"/>
          <w:szCs w:val="22"/>
          <w:lang w:val="uk-UA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  <w:lang w:val="uk-UA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  <w:lang w:val="uk-UA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  <w:lang w:val="uk-UA"/>
        </w:rPr>
        <w:t>до Учасника*</w:t>
      </w:r>
    </w:p>
    <w:p w14:paraId="2447BB93" w14:textId="108E89F5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Учасник процедури закупівель (далі - Учасник) - фізична особа-підприємець, юридична особа, яка подала </w:t>
      </w:r>
      <w:r w:rsidR="0085481F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цінову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 пропозицію.</w:t>
      </w:r>
    </w:p>
    <w:tbl>
      <w:tblPr>
        <w:tblW w:w="1016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5040"/>
        <w:gridCol w:w="4521"/>
      </w:tblGrid>
      <w:tr w:rsidR="00BC13F3" w:rsidRPr="00C3267D" w14:paraId="17D899A6" w14:textId="77777777" w:rsidTr="00D75E56">
        <w:trPr>
          <w:trHeight w:val="76"/>
        </w:trPr>
        <w:tc>
          <w:tcPr>
            <w:tcW w:w="601" w:type="dxa"/>
            <w:shd w:val="clear" w:color="auto" w:fill="E8E8E8" w:themeFill="background2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5040" w:type="dxa"/>
            <w:shd w:val="clear" w:color="auto" w:fill="E8E8E8" w:themeFill="background2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часника</w:t>
            </w:r>
          </w:p>
        </w:tc>
        <w:tc>
          <w:tcPr>
            <w:tcW w:w="4521" w:type="dxa"/>
            <w:shd w:val="clear" w:color="auto" w:fill="E8E8E8" w:themeFill="background2"/>
          </w:tcPr>
          <w:p w14:paraId="127118FF" w14:textId="77777777" w:rsidR="00BC13F3" w:rsidRPr="00E4263E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E4263E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D75E56">
        <w:trPr>
          <w:trHeight w:val="1798"/>
        </w:trPr>
        <w:tc>
          <w:tcPr>
            <w:tcW w:w="601" w:type="dxa"/>
          </w:tcPr>
          <w:p w14:paraId="29032B01" w14:textId="2BCCDD89" w:rsidR="00BC13F3" w:rsidRPr="00BC13F3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6B8B32D2" w14:textId="469DA65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КВЕДам</w:t>
            </w:r>
            <w:proofErr w:type="spellEnd"/>
          </w:p>
        </w:tc>
        <w:tc>
          <w:tcPr>
            <w:tcW w:w="4521" w:type="dxa"/>
          </w:tcPr>
          <w:p w14:paraId="3D55568F" w14:textId="77777777" w:rsidR="00E4263E" w:rsidRPr="00E4263E" w:rsidRDefault="00E4263E" w:rsidP="00E4263E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4263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Копії свідоцтва про державну реєстрацію</w:t>
            </w:r>
            <w:r w:rsidRPr="00E4263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(для зареєстрованих до 07.05.2011 року, якщо їм не було видано Виписку) </w:t>
            </w:r>
            <w:r w:rsidRPr="00E4263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або Виписку з Єдиного державного реєстру юридичних осіб</w:t>
            </w:r>
            <w:r w:rsidRPr="00E4263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та фізичних осіб-підприємців, </w:t>
            </w:r>
            <w:r w:rsidRPr="00E4263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Витяг з Єдиного державного реєстру юридичних осіб</w:t>
            </w:r>
            <w:r w:rsidRPr="00E4263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та фізичних осіб-підприємців, в якому зазначаються основні види діяльності.</w:t>
            </w:r>
          </w:p>
          <w:p w14:paraId="1146A742" w14:textId="0DE68FC2" w:rsidR="00BC13F3" w:rsidRPr="00E4263E" w:rsidRDefault="00E4263E" w:rsidP="00E4263E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4263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Копії свідоцтва про реєстрацію платника податку на додану вартість або Витягу з реєстру платників єдиного податку</w:t>
            </w:r>
            <w:r w:rsidRPr="00E4263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(для зареєстрованих з 01.01.2014 року), або довідки з податкового органу про обрання системи оподаткування</w:t>
            </w:r>
            <w:r w:rsidR="00BC13F3" w:rsidRPr="00E4263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</w:p>
        </w:tc>
      </w:tr>
      <w:tr w:rsidR="00BC13F3" w:rsidRPr="000B48D8" w14:paraId="440D73B1" w14:textId="77777777" w:rsidTr="00D75E56">
        <w:trPr>
          <w:trHeight w:val="263"/>
        </w:trPr>
        <w:tc>
          <w:tcPr>
            <w:tcW w:w="601" w:type="dxa"/>
          </w:tcPr>
          <w:p w14:paraId="0938F4C9" w14:textId="6D06BE5F" w:rsidR="00BC13F3" w:rsidRPr="00BC13F3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Безготівковий розрахунок</w:t>
            </w:r>
          </w:p>
        </w:tc>
        <w:tc>
          <w:tcPr>
            <w:tcW w:w="4521" w:type="dxa"/>
          </w:tcPr>
          <w:p w14:paraId="74ED0609" w14:textId="76343529" w:rsidR="00BC13F3" w:rsidRPr="000B48D8" w:rsidRDefault="00D85774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Цінова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пропозиція з зазначенням банківських реквізитів постачальника,</w:t>
            </w:r>
            <w:r w:rsidR="00BC13F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умов </w:t>
            </w:r>
            <w:r w:rsidR="00BC13F3" w:rsidRPr="00E72E4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оплати</w:t>
            </w:r>
            <w:r w:rsidR="00E44EE9" w:rsidRPr="00E72E4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у формі Додатку №3.</w:t>
            </w:r>
          </w:p>
        </w:tc>
      </w:tr>
      <w:tr w:rsidR="005000CA" w:rsidRPr="00557A29" w14:paraId="5CE83AE3" w14:textId="77777777" w:rsidTr="00D75E56">
        <w:trPr>
          <w:trHeight w:val="143"/>
        </w:trPr>
        <w:tc>
          <w:tcPr>
            <w:tcW w:w="601" w:type="dxa"/>
          </w:tcPr>
          <w:p w14:paraId="36F368E5" w14:textId="54F67EB1" w:rsidR="005000CA" w:rsidRPr="00BC13F3" w:rsidRDefault="005000CA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521" w:type="dxa"/>
          </w:tcPr>
          <w:p w14:paraId="4A73F0C3" w14:textId="17D77317" w:rsidR="005000CA" w:rsidRPr="00557A29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D75E56">
        <w:trPr>
          <w:trHeight w:val="143"/>
        </w:trPr>
        <w:tc>
          <w:tcPr>
            <w:tcW w:w="601" w:type="dxa"/>
            <w:vMerge w:val="restart"/>
          </w:tcPr>
          <w:p w14:paraId="7C1D8729" w14:textId="0F673AE6" w:rsidR="006077CE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4B096979" w14:textId="2432AF7F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Учасники при поданні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цінової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Республіки Білорусь/Ісламської Республіки Іран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lastRenderedPageBreak/>
              <w:t>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юридичною особою, утвореною та зареєстрованою відповідно до законодавства України, кінцевим бенефіціарним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2B7E40D6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пропонує в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ціновій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</w:p>
          <w:p w14:paraId="13D727B5" w14:textId="0DB4D52B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*Замовник залишає за собою право відхилити </w:t>
            </w:r>
            <w:r w:rsidR="0085481F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>цінову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521" w:type="dxa"/>
            <w:vMerge w:val="restart"/>
          </w:tcPr>
          <w:p w14:paraId="401B0F50" w14:textId="6B05B422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(одним листом)</w:t>
            </w:r>
          </w:p>
        </w:tc>
      </w:tr>
      <w:tr w:rsidR="006077CE" w:rsidRPr="00557A29" w14:paraId="3081FB7E" w14:textId="77777777" w:rsidTr="00D75E56">
        <w:trPr>
          <w:trHeight w:val="143"/>
        </w:trPr>
        <w:tc>
          <w:tcPr>
            <w:tcW w:w="601" w:type="dxa"/>
            <w:vMerge/>
          </w:tcPr>
          <w:p w14:paraId="3AACB38D" w14:textId="77777777" w:rsidR="006077CE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Зведеного санкційного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Санкційних списків Бюро промисловості та безпеки (BIS) Міністерства торгівлі США.</w:t>
            </w:r>
          </w:p>
        </w:tc>
        <w:tc>
          <w:tcPr>
            <w:tcW w:w="4521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3C38AD03" w14:textId="77777777" w:rsidTr="00D75E56">
        <w:trPr>
          <w:trHeight w:val="143"/>
        </w:trPr>
        <w:tc>
          <w:tcPr>
            <w:tcW w:w="601" w:type="dxa"/>
            <w:vMerge w:val="restart"/>
          </w:tcPr>
          <w:p w14:paraId="21750242" w14:textId="064B40EE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0E46B74" w14:textId="1968EDAE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521" w:type="dxa"/>
            <w:vMerge w:val="restart"/>
            <w:vAlign w:val="center"/>
          </w:tcPr>
          <w:p w14:paraId="0F2E8719" w14:textId="77777777" w:rsidR="005C33EB" w:rsidRPr="00D3601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D3601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  <w:lang w:val="uk-UA"/>
              </w:rPr>
              <w:t>*</w:t>
            </w: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Документ повинен бути не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більше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тридцятиденної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давнини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від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дати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подання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документа.</w:t>
            </w:r>
          </w:p>
        </w:tc>
      </w:tr>
      <w:tr w:rsidR="005C33EB" w:rsidRPr="00C3267D" w14:paraId="53E40327" w14:textId="77777777" w:rsidTr="00D75E56">
        <w:trPr>
          <w:trHeight w:val="143"/>
        </w:trPr>
        <w:tc>
          <w:tcPr>
            <w:tcW w:w="601" w:type="dxa"/>
            <w:vMerge/>
          </w:tcPr>
          <w:p w14:paraId="7AB1B22B" w14:textId="2DC26BE5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0E0D0C3E" w14:textId="6972D964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521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5421F59D" w14:textId="77777777" w:rsidTr="00D75E56">
        <w:trPr>
          <w:trHeight w:val="143"/>
        </w:trPr>
        <w:tc>
          <w:tcPr>
            <w:tcW w:w="601" w:type="dxa"/>
            <w:vMerge/>
          </w:tcPr>
          <w:p w14:paraId="11DF52A2" w14:textId="13784AEF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3F71D2DD" w14:textId="29FEBB11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Службову (посадову) особу Учасника, Учасника, яка підписала </w:t>
            </w:r>
            <w:r w:rsidR="0085481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пропозицію, не було засуджено за злочин, вчинений з корисливих </w:t>
            </w: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>мотивів, судимість з якої не знято або не погашено у встановленому законом порядку</w:t>
            </w:r>
          </w:p>
        </w:tc>
        <w:tc>
          <w:tcPr>
            <w:tcW w:w="4521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446A1CED" w14:textId="77777777" w:rsidTr="00D75E56">
        <w:trPr>
          <w:trHeight w:val="143"/>
        </w:trPr>
        <w:tc>
          <w:tcPr>
            <w:tcW w:w="601" w:type="dxa"/>
            <w:vMerge/>
          </w:tcPr>
          <w:p w14:paraId="02D1126B" w14:textId="424ED324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9BC3F61" w14:textId="15605F40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521" w:type="dxa"/>
            <w:vMerge/>
          </w:tcPr>
          <w:p w14:paraId="35D84209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6F5D5D0D" w14:textId="77777777" w:rsidTr="00D75E56">
        <w:trPr>
          <w:trHeight w:val="143"/>
        </w:trPr>
        <w:tc>
          <w:tcPr>
            <w:tcW w:w="601" w:type="dxa"/>
          </w:tcPr>
          <w:p w14:paraId="6CF3AEDA" w14:textId="1006A6DB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5B87D422" w14:textId="2716F1E4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Документи, які посвідчують право уповноваженої особи підписувати </w:t>
            </w:r>
            <w:r w:rsidR="0085481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 </w:t>
            </w:r>
          </w:p>
        </w:tc>
        <w:tc>
          <w:tcPr>
            <w:tcW w:w="4521" w:type="dxa"/>
          </w:tcPr>
          <w:p w14:paraId="04E20EC5" w14:textId="5A91B6D4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D75E56">
        <w:trPr>
          <w:trHeight w:val="76"/>
        </w:trPr>
        <w:tc>
          <w:tcPr>
            <w:tcW w:w="601" w:type="dxa"/>
          </w:tcPr>
          <w:p w14:paraId="169BCF85" w14:textId="6A3BE278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Схематичне зображення структури власності</w:t>
            </w:r>
          </w:p>
        </w:tc>
        <w:tc>
          <w:tcPr>
            <w:tcW w:w="4521" w:type="dxa"/>
          </w:tcPr>
          <w:p w14:paraId="081249D3" w14:textId="77777777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Крім фізичних осіб-підприємців</w:t>
            </w:r>
          </w:p>
        </w:tc>
      </w:tr>
      <w:tr w:rsidR="005C33EB" w:rsidRPr="00557A29" w14:paraId="02744697" w14:textId="77777777" w:rsidTr="00D75E56">
        <w:trPr>
          <w:trHeight w:val="76"/>
        </w:trPr>
        <w:tc>
          <w:tcPr>
            <w:tcW w:w="601" w:type="dxa"/>
          </w:tcPr>
          <w:p w14:paraId="45A9D29B" w14:textId="166BF74E" w:rsidR="005C33EB" w:rsidRPr="00BC13F3" w:rsidRDefault="005C33EB" w:rsidP="00B97F3A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3B9F7E31" w14:textId="00C6AC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Підтвердження достатньої оборот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ності </w:t>
            </w: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коштів за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поточний та попередній </w:t>
            </w:r>
            <w:r w:rsidR="004C614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рік</w:t>
            </w:r>
          </w:p>
        </w:tc>
        <w:tc>
          <w:tcPr>
            <w:tcW w:w="4521" w:type="dxa"/>
          </w:tcPr>
          <w:p w14:paraId="70B8F3F7" w14:textId="5520280F" w:rsidR="005C33EB" w:rsidRPr="00251658" w:rsidRDefault="005C33EB" w:rsidP="00557991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0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Подання балансів </w:t>
            </w:r>
            <w:r w:rsidRPr="00E72E4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за </w:t>
            </w:r>
            <w:r w:rsidR="00E44EE9" w:rsidRPr="00E72E4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два попередні роки</w:t>
            </w:r>
            <w:r w:rsidRPr="00E72E4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 з чітким зазначенням обороту</w:t>
            </w: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компанії за ці роки</w:t>
            </w:r>
            <w:r w:rsidR="00E44EE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</w:tr>
      <w:tr w:rsidR="00A71A25" w:rsidRPr="00C3267D" w14:paraId="0E526C00" w14:textId="77777777" w:rsidTr="00D75E56">
        <w:trPr>
          <w:trHeight w:val="96"/>
        </w:trPr>
        <w:tc>
          <w:tcPr>
            <w:tcW w:w="601" w:type="dxa"/>
          </w:tcPr>
          <w:p w14:paraId="315B2F16" w14:textId="77777777" w:rsidR="00A71A25" w:rsidRPr="00BC13F3" w:rsidRDefault="00A71A25" w:rsidP="00A71A25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122A2A86" w14:textId="6D81B4DB" w:rsidR="00A71A25" w:rsidRPr="00B66F65" w:rsidRDefault="00A71A25" w:rsidP="00A71A25">
            <w:pPr>
              <w:pStyle w:val="aa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F65CB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Досвід виконання аналогічних проєктів</w:t>
            </w:r>
            <w:r w:rsidR="0037625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та кваліфікація</w:t>
            </w:r>
          </w:p>
        </w:tc>
        <w:tc>
          <w:tcPr>
            <w:tcW w:w="4521" w:type="dxa"/>
          </w:tcPr>
          <w:p w14:paraId="4D72FE13" w14:textId="0A39903B" w:rsidR="00B64AA5" w:rsidRPr="00F65CB6" w:rsidRDefault="00B64AA5" w:rsidP="00B64AA5">
            <w:pPr>
              <w:pStyle w:val="af"/>
              <w:numPr>
                <w:ilvl w:val="0"/>
                <w:numId w:val="3"/>
              </w:numPr>
              <w:ind w:left="0" w:firstLine="64"/>
              <w:jc w:val="both"/>
              <w:textAlignment w:val="baseline"/>
              <w:rPr>
                <w:sz w:val="22"/>
                <w:szCs w:val="22"/>
                <w:lang w:val="uk-UA" w:eastAsia="uk-UA"/>
              </w:rPr>
            </w:pPr>
            <w:r w:rsidRPr="00F65CB6">
              <w:rPr>
                <w:b/>
                <w:bCs/>
                <w:sz w:val="22"/>
                <w:szCs w:val="22"/>
                <w:lang w:val="uk-UA"/>
              </w:rPr>
              <w:t>Портфоліо</w:t>
            </w:r>
            <w:r w:rsidRPr="00F65CB6">
              <w:rPr>
                <w:sz w:val="22"/>
                <w:szCs w:val="22"/>
                <w:lang w:val="uk-UA"/>
              </w:rPr>
              <w:t xml:space="preserve"> Виконавця з </w:t>
            </w:r>
            <w:r w:rsidRPr="00F65CB6">
              <w:rPr>
                <w:sz w:val="22"/>
                <w:szCs w:val="22"/>
                <w:lang w:val="uk-UA" w:eastAsia="uk-UA"/>
              </w:rPr>
              <w:t>описом організації</w:t>
            </w:r>
            <w:r w:rsidR="0018498A">
              <w:rPr>
                <w:sz w:val="22"/>
                <w:szCs w:val="22"/>
                <w:lang w:val="uk-UA" w:eastAsia="uk-UA"/>
              </w:rPr>
              <w:t>/компанії</w:t>
            </w:r>
            <w:r w:rsidRPr="00F65CB6">
              <w:rPr>
                <w:sz w:val="22"/>
                <w:szCs w:val="22"/>
                <w:lang w:val="uk-UA" w:eastAsia="uk-UA"/>
              </w:rPr>
              <w:t xml:space="preserve"> та досвідом надання послуг/виконанням проєктів, релевантних поточному технічному</w:t>
            </w:r>
            <w:r w:rsidR="0018498A">
              <w:rPr>
                <w:sz w:val="22"/>
                <w:szCs w:val="22"/>
                <w:lang w:val="uk-UA" w:eastAsia="uk-UA"/>
              </w:rPr>
              <w:t xml:space="preserve"> завданню, </w:t>
            </w:r>
            <w:r w:rsidR="0018498A" w:rsidRPr="0018498A">
              <w:rPr>
                <w:sz w:val="22"/>
                <w:szCs w:val="22"/>
                <w:lang w:val="uk-UA" w:eastAsia="uk-UA"/>
              </w:rPr>
              <w:t xml:space="preserve"> міжнародним гуманітарним організаціям, неприбутковим організаціям  та надавачам соціальних послуг</w:t>
            </w:r>
            <w:r w:rsidRPr="00F65CB6">
              <w:rPr>
                <w:sz w:val="22"/>
                <w:szCs w:val="22"/>
                <w:lang w:val="uk-UA" w:eastAsia="uk-UA"/>
              </w:rPr>
              <w:t xml:space="preserve">. </w:t>
            </w:r>
          </w:p>
          <w:p w14:paraId="4DB6F164" w14:textId="2D75B43F" w:rsidR="00EC2508" w:rsidRDefault="00B64AA5" w:rsidP="00EC2508">
            <w:pPr>
              <w:pStyle w:val="af"/>
              <w:numPr>
                <w:ilvl w:val="0"/>
                <w:numId w:val="3"/>
              </w:numPr>
              <w:ind w:left="0" w:firstLine="64"/>
              <w:jc w:val="both"/>
              <w:textAlignment w:val="baseline"/>
              <w:rPr>
                <w:sz w:val="22"/>
                <w:szCs w:val="22"/>
                <w:lang w:val="uk-UA" w:eastAsia="uk-UA"/>
              </w:rPr>
            </w:pPr>
            <w:r w:rsidRPr="00F65CB6">
              <w:rPr>
                <w:sz w:val="22"/>
                <w:szCs w:val="22"/>
                <w:lang w:val="uk-UA" w:eastAsia="uk-UA"/>
              </w:rPr>
              <w:t>Рекомендаційні листи від попередніх замовників</w:t>
            </w:r>
            <w:r w:rsidR="00EC2508">
              <w:rPr>
                <w:sz w:val="22"/>
                <w:szCs w:val="22"/>
                <w:lang w:val="uk-UA" w:eastAsia="uk-UA"/>
              </w:rPr>
              <w:t xml:space="preserve"> чи інші документи, які зможуть підтвердити вимогу</w:t>
            </w:r>
            <w:r w:rsidR="00C257A2">
              <w:rPr>
                <w:sz w:val="22"/>
                <w:szCs w:val="22"/>
                <w:lang w:val="uk-UA" w:eastAsia="uk-UA"/>
              </w:rPr>
              <w:t xml:space="preserve"> щодо досвіду, наведену в технічному завданні</w:t>
            </w:r>
            <w:r w:rsidR="0097047B">
              <w:rPr>
                <w:sz w:val="22"/>
                <w:szCs w:val="22"/>
                <w:lang w:val="uk-UA" w:eastAsia="uk-UA"/>
              </w:rPr>
              <w:t>.</w:t>
            </w:r>
          </w:p>
          <w:p w14:paraId="76AE0DC0" w14:textId="0FEA8828" w:rsidR="00A71A25" w:rsidRPr="006E78BC" w:rsidRDefault="0097047B" w:rsidP="00A71A25">
            <w:pPr>
              <w:pStyle w:val="af"/>
              <w:numPr>
                <w:ilvl w:val="0"/>
                <w:numId w:val="3"/>
              </w:numPr>
              <w:ind w:left="0" w:firstLine="64"/>
              <w:jc w:val="both"/>
              <w:textAlignment w:val="baseline"/>
              <w:rPr>
                <w:sz w:val="22"/>
                <w:szCs w:val="22"/>
                <w:lang w:val="uk-UA" w:eastAsia="uk-UA"/>
              </w:rPr>
            </w:pPr>
            <w:r w:rsidRPr="006E78BC">
              <w:rPr>
                <w:b/>
                <w:bCs/>
                <w:sz w:val="22"/>
                <w:szCs w:val="22"/>
                <w:lang w:val="uk-UA" w:eastAsia="uk-UA"/>
              </w:rPr>
              <w:t>Сертифікати</w:t>
            </w:r>
            <w:r w:rsidRPr="0097047B">
              <w:rPr>
                <w:sz w:val="22"/>
                <w:szCs w:val="22"/>
                <w:lang w:val="uk-UA" w:eastAsia="uk-UA"/>
              </w:rPr>
              <w:t xml:space="preserve">,  </w:t>
            </w:r>
            <w:r w:rsidR="008949E2" w:rsidRPr="0097047B">
              <w:rPr>
                <w:sz w:val="22"/>
                <w:szCs w:val="22"/>
                <w:lang w:val="uk-UA" w:eastAsia="uk-UA"/>
              </w:rPr>
              <w:t>пов’язані</w:t>
            </w:r>
            <w:r w:rsidRPr="0097047B">
              <w:rPr>
                <w:sz w:val="22"/>
                <w:szCs w:val="22"/>
                <w:lang w:val="uk-UA" w:eastAsia="uk-UA"/>
              </w:rPr>
              <w:t xml:space="preserve"> із знанням методології аналізу та нефінансової звітн</w:t>
            </w:r>
            <w:r w:rsidR="008949E2">
              <w:rPr>
                <w:sz w:val="22"/>
                <w:szCs w:val="22"/>
                <w:lang w:val="uk-UA" w:eastAsia="uk-UA"/>
              </w:rPr>
              <w:t>о</w:t>
            </w:r>
            <w:r w:rsidRPr="0097047B">
              <w:rPr>
                <w:sz w:val="22"/>
                <w:szCs w:val="22"/>
                <w:lang w:val="uk-UA" w:eastAsia="uk-UA"/>
              </w:rPr>
              <w:t>сті за визнаними стандартами (наприклад GRI), корпоративного управління, міжнародних стандартів бухгалтерського обліку (МСБО) та міжнародних стандартів фінансової звітності (МСФЗ)</w:t>
            </w:r>
            <w:r w:rsidR="006E78BC">
              <w:rPr>
                <w:sz w:val="22"/>
                <w:szCs w:val="22"/>
                <w:lang w:val="uk-UA" w:eastAsia="uk-UA"/>
              </w:rPr>
              <w:t>.</w:t>
            </w:r>
          </w:p>
        </w:tc>
      </w:tr>
      <w:tr w:rsidR="002B5FD0" w:rsidRPr="00E406C2" w14:paraId="68351F1F" w14:textId="77777777" w:rsidTr="00D75E56">
        <w:trPr>
          <w:trHeight w:val="96"/>
        </w:trPr>
        <w:tc>
          <w:tcPr>
            <w:tcW w:w="601" w:type="dxa"/>
          </w:tcPr>
          <w:p w14:paraId="30F766DC" w14:textId="77777777" w:rsidR="002B5FD0" w:rsidRPr="00BC13F3" w:rsidRDefault="002B5FD0" w:rsidP="00A71A25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1E31C4F0" w14:textId="037533E9" w:rsidR="002B5FD0" w:rsidRPr="00E406C2" w:rsidRDefault="00ED68D8" w:rsidP="00A71A25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406C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Підтвердження працевлаштування фахівців</w:t>
            </w:r>
          </w:p>
        </w:tc>
        <w:tc>
          <w:tcPr>
            <w:tcW w:w="4521" w:type="dxa"/>
          </w:tcPr>
          <w:p w14:paraId="7230DE62" w14:textId="13232D5E" w:rsidR="0064676A" w:rsidRPr="00E406C2" w:rsidRDefault="0064676A" w:rsidP="00D50E70">
            <w:pPr>
              <w:pStyle w:val="af"/>
              <w:ind w:left="64"/>
              <w:textAlignment w:val="baseline"/>
              <w:rPr>
                <w:sz w:val="22"/>
                <w:szCs w:val="22"/>
                <w:lang w:val="uk-UA"/>
              </w:rPr>
            </w:pPr>
            <w:r w:rsidRPr="00E406C2">
              <w:rPr>
                <w:sz w:val="22"/>
                <w:szCs w:val="22"/>
                <w:lang w:val="uk-UA"/>
              </w:rPr>
              <w:t xml:space="preserve">Учасник повинен надати </w:t>
            </w:r>
            <w:r w:rsidRPr="00D50E70">
              <w:rPr>
                <w:b/>
                <w:bCs/>
                <w:sz w:val="22"/>
                <w:szCs w:val="22"/>
                <w:lang w:val="uk-UA"/>
              </w:rPr>
              <w:t>документи, що підтверджують офіційне працевлаштування залучених</w:t>
            </w:r>
            <w:r w:rsidR="001F5D05">
              <w:rPr>
                <w:b/>
                <w:bCs/>
                <w:sz w:val="22"/>
                <w:szCs w:val="22"/>
                <w:lang w:val="uk-UA"/>
              </w:rPr>
              <w:t xml:space="preserve"> до проєкту </w:t>
            </w:r>
            <w:r w:rsidRPr="00D50E70">
              <w:rPr>
                <w:b/>
                <w:bCs/>
                <w:sz w:val="22"/>
                <w:szCs w:val="22"/>
                <w:lang w:val="uk-UA"/>
              </w:rPr>
              <w:t>фахівців</w:t>
            </w:r>
            <w:r w:rsidRPr="00E406C2">
              <w:rPr>
                <w:sz w:val="22"/>
                <w:szCs w:val="22"/>
                <w:lang w:val="uk-UA"/>
              </w:rPr>
              <w:t>, які передбачаються для надання послуг відповідно до технічного завдання.</w:t>
            </w:r>
          </w:p>
          <w:p w14:paraId="4714CB8A" w14:textId="5CCFC589" w:rsidR="002B5FD0" w:rsidRPr="00E406C2" w:rsidRDefault="00D57686" w:rsidP="00B64AA5">
            <w:pPr>
              <w:pStyle w:val="af"/>
              <w:numPr>
                <w:ilvl w:val="0"/>
                <w:numId w:val="3"/>
              </w:numPr>
              <w:ind w:left="0" w:firstLine="64"/>
              <w:jc w:val="both"/>
              <w:textAlignment w:val="baseline"/>
              <w:rPr>
                <w:sz w:val="22"/>
                <w:szCs w:val="22"/>
                <w:lang w:val="uk-UA"/>
              </w:rPr>
            </w:pPr>
            <w:r w:rsidRPr="00E406C2">
              <w:rPr>
                <w:sz w:val="22"/>
                <w:szCs w:val="22"/>
                <w:lang w:val="uk-UA"/>
              </w:rPr>
              <w:t xml:space="preserve">Довідка у довільній формі про наявність у </w:t>
            </w:r>
            <w:r w:rsidR="00A614FA" w:rsidRPr="00E406C2">
              <w:rPr>
                <w:sz w:val="22"/>
                <w:szCs w:val="22"/>
                <w:lang w:val="uk-UA"/>
              </w:rPr>
              <w:t>У</w:t>
            </w:r>
            <w:r w:rsidRPr="00E406C2">
              <w:rPr>
                <w:sz w:val="22"/>
                <w:szCs w:val="22"/>
                <w:lang w:val="uk-UA"/>
              </w:rPr>
              <w:t xml:space="preserve">часника в штаті працівників, </w:t>
            </w:r>
            <w:r w:rsidR="00A614FA" w:rsidRPr="00E406C2">
              <w:rPr>
                <w:sz w:val="22"/>
                <w:szCs w:val="22"/>
                <w:lang w:val="uk-UA"/>
              </w:rPr>
              <w:t>згідно вимог технічного завдання;</w:t>
            </w:r>
          </w:p>
          <w:p w14:paraId="514C3DF8" w14:textId="15EFDBC7" w:rsidR="00EE55EF" w:rsidRPr="00E406C2" w:rsidRDefault="00A614FA" w:rsidP="00B64AA5">
            <w:pPr>
              <w:pStyle w:val="af"/>
              <w:numPr>
                <w:ilvl w:val="0"/>
                <w:numId w:val="3"/>
              </w:numPr>
              <w:ind w:left="0" w:firstLine="64"/>
              <w:jc w:val="both"/>
              <w:textAlignment w:val="baseline"/>
              <w:rPr>
                <w:sz w:val="22"/>
                <w:szCs w:val="22"/>
                <w:lang w:val="uk-UA"/>
              </w:rPr>
            </w:pPr>
            <w:r w:rsidRPr="00E406C2">
              <w:rPr>
                <w:sz w:val="22"/>
                <w:szCs w:val="22"/>
                <w:lang w:val="uk-UA"/>
              </w:rPr>
              <w:t>к</w:t>
            </w:r>
            <w:r w:rsidR="00EE55EF" w:rsidRPr="00E406C2">
              <w:rPr>
                <w:sz w:val="22"/>
                <w:szCs w:val="22"/>
                <w:lang w:val="uk-UA"/>
              </w:rPr>
              <w:t>опії кадрових документів</w:t>
            </w:r>
            <w:r w:rsidR="002955F6" w:rsidRPr="00E406C2">
              <w:rPr>
                <w:sz w:val="22"/>
                <w:szCs w:val="22"/>
                <w:lang w:val="uk-UA"/>
              </w:rPr>
              <w:t>:</w:t>
            </w:r>
          </w:p>
          <w:p w14:paraId="4A696711" w14:textId="76237EB4" w:rsidR="006B6960" w:rsidRPr="00E406C2" w:rsidRDefault="002955F6" w:rsidP="006B6960">
            <w:pPr>
              <w:pStyle w:val="af"/>
              <w:ind w:left="64"/>
              <w:jc w:val="both"/>
              <w:textAlignment w:val="baseline"/>
              <w:rPr>
                <w:sz w:val="22"/>
                <w:szCs w:val="22"/>
                <w:lang w:val="uk-UA"/>
              </w:rPr>
            </w:pPr>
            <w:r w:rsidRPr="00E406C2">
              <w:rPr>
                <w:sz w:val="22"/>
                <w:szCs w:val="22"/>
                <w:lang w:val="uk-UA"/>
              </w:rPr>
              <w:t>н</w:t>
            </w:r>
            <w:r w:rsidR="00D57686" w:rsidRPr="00E406C2">
              <w:rPr>
                <w:sz w:val="22"/>
                <w:szCs w:val="22"/>
                <w:lang w:val="uk-UA"/>
              </w:rPr>
              <w:t xml:space="preserve">акази (розпорядження) про прийняття на роботу </w:t>
            </w:r>
            <w:r w:rsidR="00714377" w:rsidRPr="00E406C2">
              <w:rPr>
                <w:sz w:val="22"/>
                <w:szCs w:val="22"/>
                <w:lang w:val="uk-UA"/>
              </w:rPr>
              <w:t>або</w:t>
            </w:r>
            <w:r w:rsidR="00A614FA" w:rsidRPr="00E406C2">
              <w:rPr>
                <w:sz w:val="22"/>
                <w:szCs w:val="22"/>
                <w:lang w:val="uk-UA"/>
              </w:rPr>
              <w:t xml:space="preserve"> к</w:t>
            </w:r>
            <w:r w:rsidR="00D57686" w:rsidRPr="00E406C2">
              <w:rPr>
                <w:sz w:val="22"/>
                <w:szCs w:val="22"/>
                <w:lang w:val="uk-UA"/>
              </w:rPr>
              <w:t>опії трудових книжок (перша та остання сторінки)</w:t>
            </w:r>
            <w:r w:rsidRPr="00E406C2">
              <w:rPr>
                <w:sz w:val="22"/>
                <w:szCs w:val="22"/>
                <w:lang w:val="uk-UA"/>
              </w:rPr>
              <w:t xml:space="preserve">, що </w:t>
            </w:r>
            <w:r w:rsidR="00D57686" w:rsidRPr="00E406C2">
              <w:rPr>
                <w:sz w:val="22"/>
                <w:szCs w:val="22"/>
                <w:lang w:val="uk-UA"/>
              </w:rPr>
              <w:t>містять записи про роботу працівника у компані</w:t>
            </w:r>
            <w:r w:rsidR="0033627A" w:rsidRPr="00E406C2">
              <w:rPr>
                <w:sz w:val="22"/>
                <w:szCs w:val="22"/>
                <w:lang w:val="uk-UA"/>
              </w:rPr>
              <w:t>ї</w:t>
            </w:r>
            <w:r w:rsidR="00C5212A">
              <w:rPr>
                <w:sz w:val="22"/>
                <w:szCs w:val="22"/>
                <w:lang w:val="uk-UA"/>
              </w:rPr>
              <w:t>.</w:t>
            </w:r>
          </w:p>
          <w:p w14:paraId="765CFBCF" w14:textId="0D634CB2" w:rsidR="00D57686" w:rsidRPr="00E406C2" w:rsidRDefault="00D57686" w:rsidP="00714377">
            <w:pPr>
              <w:pStyle w:val="af"/>
              <w:numPr>
                <w:ilvl w:val="0"/>
                <w:numId w:val="47"/>
              </w:numPr>
              <w:ind w:left="64" w:firstLine="142"/>
              <w:jc w:val="both"/>
              <w:textAlignment w:val="baseline"/>
              <w:rPr>
                <w:b/>
                <w:bCs/>
                <w:sz w:val="22"/>
                <w:szCs w:val="22"/>
                <w:lang w:val="uk-UA"/>
              </w:rPr>
            </w:pPr>
            <w:r w:rsidRPr="00E406C2">
              <w:rPr>
                <w:sz w:val="22"/>
                <w:szCs w:val="22"/>
                <w:lang w:val="uk-UA"/>
              </w:rPr>
              <w:t xml:space="preserve">Штатний розпис або </w:t>
            </w:r>
            <w:r w:rsidR="00714377" w:rsidRPr="00E406C2">
              <w:rPr>
                <w:sz w:val="22"/>
                <w:szCs w:val="22"/>
                <w:lang w:val="uk-UA"/>
              </w:rPr>
              <w:t>і</w:t>
            </w:r>
            <w:r w:rsidR="00D02A63" w:rsidRPr="00E406C2">
              <w:rPr>
                <w:sz w:val="22"/>
                <w:szCs w:val="22"/>
                <w:lang w:val="uk-UA"/>
              </w:rPr>
              <w:t xml:space="preserve">нша </w:t>
            </w:r>
            <w:proofErr w:type="spellStart"/>
            <w:r w:rsidR="00D02A63" w:rsidRPr="00E406C2">
              <w:rPr>
                <w:sz w:val="22"/>
                <w:szCs w:val="22"/>
                <w:lang w:val="uk-UA"/>
              </w:rPr>
              <w:t>кадрово</w:t>
            </w:r>
            <w:proofErr w:type="spellEnd"/>
            <w:r w:rsidR="00D02A63" w:rsidRPr="00E406C2">
              <w:rPr>
                <w:sz w:val="22"/>
                <w:szCs w:val="22"/>
                <w:lang w:val="uk-UA"/>
              </w:rPr>
              <w:t>-облікова документація, яка може підтвердити дану вимогу</w:t>
            </w:r>
            <w:r w:rsidR="00714377" w:rsidRPr="00E406C2">
              <w:rPr>
                <w:sz w:val="22"/>
                <w:szCs w:val="22"/>
                <w:lang w:val="uk-UA"/>
              </w:rPr>
              <w:t>.</w:t>
            </w:r>
          </w:p>
        </w:tc>
      </w:tr>
    </w:tbl>
    <w:p w14:paraId="0983AF44" w14:textId="55A2A1FB" w:rsidR="004E7D16" w:rsidRPr="004E7D16" w:rsidRDefault="004E7D16" w:rsidP="004E7D16">
      <w:pPr>
        <w:ind w:firstLine="142"/>
        <w:jc w:val="both"/>
        <w:rPr>
          <w:i/>
          <w:iCs/>
          <w:sz w:val="20"/>
          <w:szCs w:val="20"/>
          <w:lang w:val="uk-UA"/>
        </w:rPr>
      </w:pPr>
      <w:r w:rsidRPr="00E406C2">
        <w:rPr>
          <w:rFonts w:eastAsia="Arial Unicode MS"/>
          <w:i/>
          <w:iCs/>
          <w:sz w:val="20"/>
          <w:szCs w:val="20"/>
          <w:lang w:val="uk-UA"/>
        </w:rPr>
        <w:t>*У разі відсутності можливості надати певний документ згідно кваліфікаційних вимог або відповідно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 до норм чинного законодавства не є обов’язковим складення певного документа, вказаного в </w:t>
      </w:r>
      <w:r w:rsidR="00C80DBB">
        <w:rPr>
          <w:rFonts w:eastAsia="Arial Unicode MS"/>
          <w:i/>
          <w:iCs/>
          <w:sz w:val="20"/>
          <w:szCs w:val="20"/>
          <w:lang w:val="uk-UA"/>
        </w:rPr>
        <w:t>Запит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і,  то Учасник надає </w:t>
      </w:r>
      <w:r w:rsidRPr="004E7D16">
        <w:rPr>
          <w:rFonts w:eastAsia="Arial Unicode MS"/>
          <w:i/>
          <w:iCs/>
          <w:sz w:val="20"/>
          <w:szCs w:val="20"/>
          <w:u w:val="single"/>
          <w:lang w:val="uk-UA"/>
        </w:rPr>
        <w:t>лист-роз’яснення в довільній формі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1CCD7795" w14:textId="77777777" w:rsidR="00EE47D6" w:rsidRPr="00557A29" w:rsidRDefault="00EE47D6" w:rsidP="00336A40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</w:p>
    <w:p w14:paraId="117142C2" w14:textId="6D080AD6" w:rsidR="00565446" w:rsidRPr="00BE75F1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</w:t>
      </w:r>
      <w:r w:rsidRPr="00BE75F1"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ІІІ. </w:t>
      </w:r>
      <w:r w:rsidR="00336A40" w:rsidRPr="00BE75F1">
        <w:rPr>
          <w:rFonts w:ascii="Times New Roman" w:hAnsi="Times New Roman" w:cs="Times New Roman"/>
          <w:b/>
          <w:bCs/>
          <w:sz w:val="22"/>
          <w:szCs w:val="22"/>
          <w:lang w:val="uk-UA"/>
        </w:rPr>
        <w:t>Інша інформація</w:t>
      </w:r>
      <w:r w:rsidRPr="00BE75F1">
        <w:rPr>
          <w:rFonts w:ascii="Times New Roman" w:hAnsi="Times New Roman" w:cs="Times New Roman"/>
          <w:b/>
          <w:bCs/>
          <w:sz w:val="22"/>
          <w:szCs w:val="22"/>
          <w:lang w:val="uk-UA"/>
        </w:rPr>
        <w:t>:</w:t>
      </w:r>
    </w:p>
    <w:p w14:paraId="1012EA88" w14:textId="25FC11E8" w:rsidR="00D71566" w:rsidRPr="00E72E49" w:rsidRDefault="00D71566" w:rsidP="00E72E49">
      <w:pPr>
        <w:pStyle w:val="af"/>
        <w:numPr>
          <w:ilvl w:val="0"/>
          <w:numId w:val="46"/>
        </w:numPr>
        <w:ind w:left="0" w:firstLine="284"/>
        <w:jc w:val="both"/>
        <w:rPr>
          <w:sz w:val="22"/>
          <w:szCs w:val="22"/>
          <w:lang w:val="uk-UA"/>
        </w:rPr>
      </w:pPr>
      <w:r w:rsidRPr="00E72E49">
        <w:rPr>
          <w:rFonts w:eastAsia="Arial Unicode MS"/>
          <w:sz w:val="22"/>
          <w:szCs w:val="22"/>
          <w:lang w:val="uk-UA"/>
        </w:rPr>
        <w:t xml:space="preserve">Валютою </w:t>
      </w:r>
      <w:r w:rsidR="009B3712">
        <w:rPr>
          <w:rFonts w:eastAsia="Arial Unicode MS"/>
          <w:sz w:val="22"/>
          <w:szCs w:val="22"/>
          <w:lang w:val="uk-UA"/>
        </w:rPr>
        <w:t>цінової</w:t>
      </w:r>
      <w:r w:rsidRPr="00E72E49">
        <w:rPr>
          <w:rFonts w:eastAsia="Arial Unicode MS"/>
          <w:sz w:val="22"/>
          <w:szCs w:val="22"/>
          <w:lang w:val="uk-UA"/>
        </w:rPr>
        <w:t xml:space="preserve"> пропозиції є </w:t>
      </w:r>
      <w:r w:rsidR="006A3133" w:rsidRPr="00E72E49">
        <w:rPr>
          <w:rFonts w:eastAsia="Arial Unicode MS"/>
          <w:sz w:val="22"/>
          <w:szCs w:val="22"/>
          <w:lang w:val="uk-UA"/>
        </w:rPr>
        <w:t>долар США</w:t>
      </w:r>
      <w:r w:rsidRPr="00E72E49">
        <w:rPr>
          <w:rFonts w:eastAsia="Arial Unicode MS"/>
          <w:sz w:val="22"/>
          <w:szCs w:val="22"/>
          <w:lang w:val="uk-UA"/>
        </w:rPr>
        <w:t xml:space="preserve"> (</w:t>
      </w:r>
      <w:r w:rsidR="006A3133" w:rsidRPr="00E72E49">
        <w:rPr>
          <w:rFonts w:eastAsia="Arial Unicode MS"/>
          <w:sz w:val="22"/>
          <w:szCs w:val="22"/>
          <w:lang w:val="uk-UA"/>
        </w:rPr>
        <w:t>USD</w:t>
      </w:r>
      <w:r w:rsidRPr="00E72E49">
        <w:rPr>
          <w:rFonts w:eastAsia="Arial Unicode MS"/>
          <w:sz w:val="22"/>
          <w:szCs w:val="22"/>
          <w:lang w:val="uk-UA"/>
        </w:rPr>
        <w:t xml:space="preserve">). </w:t>
      </w:r>
    </w:p>
    <w:p w14:paraId="7C205507" w14:textId="15CE00E8" w:rsidR="0038700F" w:rsidRPr="005971E5" w:rsidRDefault="00F04DF0" w:rsidP="00E72E49">
      <w:pPr>
        <w:pStyle w:val="af"/>
        <w:numPr>
          <w:ilvl w:val="0"/>
          <w:numId w:val="46"/>
        </w:numPr>
        <w:ind w:left="0" w:firstLine="284"/>
        <w:jc w:val="both"/>
        <w:rPr>
          <w:sz w:val="22"/>
          <w:szCs w:val="22"/>
          <w:lang w:val="uk-UA"/>
        </w:rPr>
      </w:pPr>
      <w:r w:rsidRPr="00E72E49">
        <w:rPr>
          <w:sz w:val="22"/>
          <w:szCs w:val="22"/>
          <w:lang w:val="uk-UA"/>
        </w:rPr>
        <w:t xml:space="preserve">Оплата здійснюється в гривневому еквіваленті </w:t>
      </w:r>
      <w:r w:rsidR="00DF7B91" w:rsidRPr="00E72E49">
        <w:rPr>
          <w:sz w:val="22"/>
          <w:szCs w:val="22"/>
          <w:lang w:val="uk-UA"/>
        </w:rPr>
        <w:t xml:space="preserve">за офіційним курсом </w:t>
      </w:r>
      <w:r w:rsidR="00DF7B91" w:rsidRPr="00E72E49">
        <w:rPr>
          <w:b/>
          <w:bCs/>
          <w:sz w:val="22"/>
          <w:szCs w:val="22"/>
          <w:lang w:val="uk-UA"/>
        </w:rPr>
        <w:t>Національного банку України (НБУ)</w:t>
      </w:r>
      <w:r w:rsidRPr="00E72E49">
        <w:rPr>
          <w:sz w:val="22"/>
          <w:szCs w:val="22"/>
          <w:lang w:val="uk-UA"/>
        </w:rPr>
        <w:t xml:space="preserve"> </w:t>
      </w:r>
      <w:r w:rsidR="006B6E11" w:rsidRPr="00E72E49">
        <w:rPr>
          <w:sz w:val="22"/>
          <w:szCs w:val="22"/>
          <w:lang w:val="uk-UA"/>
        </w:rPr>
        <w:t>що діє на дату укладення договору</w:t>
      </w:r>
      <w:r w:rsidR="0038700F" w:rsidRPr="00E72E49">
        <w:rPr>
          <w:sz w:val="22"/>
          <w:szCs w:val="22"/>
          <w:lang w:val="uk-UA"/>
        </w:rPr>
        <w:t xml:space="preserve">. </w:t>
      </w:r>
      <w:r w:rsidRPr="00E72E49">
        <w:rPr>
          <w:sz w:val="22"/>
          <w:szCs w:val="22"/>
          <w:lang w:val="uk-UA"/>
        </w:rPr>
        <w:t xml:space="preserve"> </w:t>
      </w:r>
      <w:r w:rsidR="0038700F" w:rsidRPr="00E72E49">
        <w:rPr>
          <w:sz w:val="22"/>
          <w:szCs w:val="22"/>
          <w:lang w:val="uk-UA"/>
        </w:rPr>
        <w:t xml:space="preserve">У разі зміни курсу НБУ </w:t>
      </w:r>
      <w:r w:rsidR="0038700F" w:rsidRPr="00E72E49">
        <w:rPr>
          <w:b/>
          <w:bCs/>
          <w:sz w:val="22"/>
          <w:szCs w:val="22"/>
          <w:lang w:val="uk-UA"/>
        </w:rPr>
        <w:t>понад 5%</w:t>
      </w:r>
      <w:r w:rsidR="0038700F" w:rsidRPr="00E72E49">
        <w:rPr>
          <w:sz w:val="22"/>
          <w:szCs w:val="22"/>
          <w:lang w:val="uk-UA"/>
        </w:rPr>
        <w:t xml:space="preserve"> (п’ять відсотків) порівняно з </w:t>
      </w:r>
      <w:r w:rsidR="0038700F" w:rsidRPr="005971E5">
        <w:rPr>
          <w:sz w:val="22"/>
          <w:szCs w:val="22"/>
          <w:lang w:val="uk-UA"/>
        </w:rPr>
        <w:t xml:space="preserve">курсом, зазначеним у договорі, сторони можуть здійснити коригування розрахункової суми </w:t>
      </w:r>
      <w:r w:rsidR="0038700F" w:rsidRPr="005971E5">
        <w:rPr>
          <w:b/>
          <w:bCs/>
          <w:sz w:val="22"/>
          <w:szCs w:val="22"/>
          <w:lang w:val="uk-UA"/>
        </w:rPr>
        <w:t>за курсом НБУ на дату підписання Акт</w:t>
      </w:r>
      <w:r w:rsidR="00E65BBE" w:rsidRPr="005971E5">
        <w:rPr>
          <w:b/>
          <w:bCs/>
          <w:sz w:val="22"/>
          <w:szCs w:val="22"/>
          <w:lang w:val="uk-UA"/>
        </w:rPr>
        <w:t>у</w:t>
      </w:r>
      <w:r w:rsidR="0038700F" w:rsidRPr="005971E5">
        <w:rPr>
          <w:b/>
          <w:bCs/>
          <w:sz w:val="22"/>
          <w:szCs w:val="22"/>
          <w:lang w:val="uk-UA"/>
        </w:rPr>
        <w:t xml:space="preserve"> наданих послуг</w:t>
      </w:r>
      <w:r w:rsidR="0038700F" w:rsidRPr="005971E5">
        <w:rPr>
          <w:sz w:val="22"/>
          <w:szCs w:val="22"/>
          <w:lang w:val="uk-UA"/>
        </w:rPr>
        <w:t>.</w:t>
      </w:r>
    </w:p>
    <w:p w14:paraId="4D95FE06" w14:textId="1484D74C" w:rsidR="00D71566" w:rsidRPr="0037274E" w:rsidRDefault="00537172" w:rsidP="00E72E49">
      <w:pPr>
        <w:pStyle w:val="af"/>
        <w:numPr>
          <w:ilvl w:val="0"/>
          <w:numId w:val="46"/>
        </w:numPr>
        <w:ind w:left="0" w:firstLine="284"/>
        <w:jc w:val="both"/>
        <w:rPr>
          <w:sz w:val="22"/>
          <w:szCs w:val="22"/>
          <w:lang w:val="uk-UA"/>
        </w:rPr>
      </w:pPr>
      <w:r w:rsidRPr="0037274E">
        <w:rPr>
          <w:sz w:val="22"/>
          <w:szCs w:val="22"/>
          <w:lang w:val="uk-UA"/>
        </w:rPr>
        <w:lastRenderedPageBreak/>
        <w:t xml:space="preserve">Сплата авансових платежів </w:t>
      </w:r>
      <w:r w:rsidRPr="0037274E">
        <w:rPr>
          <w:i/>
          <w:iCs/>
          <w:sz w:val="22"/>
          <w:szCs w:val="22"/>
          <w:lang w:val="uk-UA"/>
        </w:rPr>
        <w:t>(якщо застосовується)</w:t>
      </w:r>
      <w:r w:rsidRPr="0037274E">
        <w:rPr>
          <w:sz w:val="22"/>
          <w:szCs w:val="22"/>
          <w:lang w:val="uk-UA"/>
        </w:rPr>
        <w:t xml:space="preserve"> не підлягає подальшому перерахунку за курсом НБУ</w:t>
      </w:r>
      <w:r w:rsidR="00C737E3" w:rsidRPr="0037274E">
        <w:rPr>
          <w:sz w:val="22"/>
          <w:szCs w:val="22"/>
          <w:lang w:val="uk-UA"/>
        </w:rPr>
        <w:t xml:space="preserve"> у</w:t>
      </w:r>
      <w:r w:rsidRPr="0037274E">
        <w:rPr>
          <w:sz w:val="22"/>
          <w:szCs w:val="22"/>
          <w:lang w:val="uk-UA"/>
        </w:rPr>
        <w:t xml:space="preserve"> зв’язку зі зміною курсу після їх здійснення. Сума, що зазначена у первинних облікових документах, підписаних Сторонами</w:t>
      </w:r>
      <w:r w:rsidR="008427D7" w:rsidRPr="0037274E">
        <w:rPr>
          <w:sz w:val="22"/>
          <w:szCs w:val="22"/>
          <w:lang w:val="uk-UA"/>
        </w:rPr>
        <w:t>,</w:t>
      </w:r>
      <w:r w:rsidRPr="0037274E">
        <w:rPr>
          <w:sz w:val="22"/>
          <w:szCs w:val="22"/>
          <w:lang w:val="uk-UA"/>
        </w:rPr>
        <w:t xml:space="preserve"> не підлягає подальшому перерахунку з урахуванням зміни курсу НБУ.</w:t>
      </w:r>
    </w:p>
    <w:p w14:paraId="6D571630" w14:textId="0731FA24" w:rsidR="00C20F20" w:rsidRPr="005971E5" w:rsidRDefault="00C20F20" w:rsidP="00E72E49">
      <w:pPr>
        <w:pStyle w:val="af"/>
        <w:numPr>
          <w:ilvl w:val="0"/>
          <w:numId w:val="46"/>
        </w:numPr>
        <w:shd w:val="clear" w:color="auto" w:fill="FFFFFF"/>
        <w:tabs>
          <w:tab w:val="left" w:pos="993"/>
        </w:tabs>
        <w:spacing w:line="269" w:lineRule="exact"/>
        <w:ind w:left="0" w:firstLine="284"/>
        <w:jc w:val="both"/>
        <w:rPr>
          <w:rFonts w:eastAsia="Arial Unicode MS"/>
          <w:sz w:val="22"/>
          <w:szCs w:val="22"/>
          <w:lang w:val="uk-UA"/>
        </w:rPr>
      </w:pPr>
      <w:r w:rsidRPr="005971E5">
        <w:rPr>
          <w:rFonts w:eastAsia="Arial Unicode MS"/>
          <w:sz w:val="22"/>
          <w:szCs w:val="22"/>
          <w:lang w:val="uk-UA"/>
        </w:rPr>
        <w:t>Ціна пропозиції має бути остаточною та не підлягати будь-яким коригуванням, пов'язаним зі змінами валютних курсів та іншими економічними факторами.</w:t>
      </w:r>
    </w:p>
    <w:p w14:paraId="6ABB289E" w14:textId="218FA8A4" w:rsidR="007654D9" w:rsidRPr="005971E5" w:rsidRDefault="003854D6" w:rsidP="00E72E49">
      <w:pPr>
        <w:pStyle w:val="af"/>
        <w:numPr>
          <w:ilvl w:val="0"/>
          <w:numId w:val="46"/>
        </w:numPr>
        <w:shd w:val="clear" w:color="auto" w:fill="FFFFFF"/>
        <w:tabs>
          <w:tab w:val="left" w:pos="993"/>
        </w:tabs>
        <w:spacing w:line="269" w:lineRule="exact"/>
        <w:ind w:left="0" w:firstLine="284"/>
        <w:jc w:val="both"/>
        <w:rPr>
          <w:rFonts w:eastAsia="Arial Unicode MS"/>
          <w:sz w:val="22"/>
          <w:szCs w:val="22"/>
          <w:lang w:val="uk-UA"/>
        </w:rPr>
      </w:pPr>
      <w:r w:rsidRPr="005971E5">
        <w:rPr>
          <w:rFonts w:eastAsia="Arial Unicode MS"/>
          <w:sz w:val="22"/>
          <w:szCs w:val="22"/>
          <w:lang w:val="uk-UA"/>
        </w:rPr>
        <w:t xml:space="preserve">Всі документи, що входять у склад </w:t>
      </w:r>
      <w:r w:rsidR="00D85774" w:rsidRPr="005971E5">
        <w:rPr>
          <w:rFonts w:eastAsia="Arial Unicode MS"/>
          <w:sz w:val="22"/>
          <w:szCs w:val="22"/>
          <w:lang w:val="uk-UA"/>
        </w:rPr>
        <w:t>цінової</w:t>
      </w:r>
      <w:r w:rsidRPr="005971E5">
        <w:rPr>
          <w:rFonts w:eastAsia="Arial Unicode MS"/>
          <w:sz w:val="22"/>
          <w:szCs w:val="22"/>
          <w:lang w:val="uk-UA"/>
        </w:rPr>
        <w:t xml:space="preserve"> пропозиції Учасника процедури закупівлі, надаються українською мовою.</w:t>
      </w:r>
      <w:r w:rsidR="00954E8C" w:rsidRPr="005971E5">
        <w:rPr>
          <w:rFonts w:eastAsia="Arial Unicode MS"/>
          <w:sz w:val="22"/>
          <w:szCs w:val="22"/>
          <w:lang w:val="uk-UA"/>
        </w:rPr>
        <w:t xml:space="preserve"> </w:t>
      </w:r>
      <w:r w:rsidR="007654D9" w:rsidRPr="005971E5">
        <w:rPr>
          <w:rFonts w:eastAsia="Arial Unicode MS"/>
          <w:sz w:val="22"/>
          <w:szCs w:val="22"/>
          <w:lang w:val="uk-UA"/>
        </w:rPr>
        <w:t>У разі надання документів складених мовою іншою ніж українська мова, такі документи повинні супроводжуватися перекладом українською мовою. Визначальним є текст, викладений українською мовою.</w:t>
      </w:r>
    </w:p>
    <w:p w14:paraId="136600C8" w14:textId="21988049" w:rsidR="004E62DE" w:rsidRPr="005971E5" w:rsidRDefault="004E62DE" w:rsidP="00E72E49">
      <w:pPr>
        <w:pStyle w:val="af"/>
        <w:numPr>
          <w:ilvl w:val="0"/>
          <w:numId w:val="46"/>
        </w:numPr>
        <w:ind w:left="0" w:firstLine="284"/>
        <w:jc w:val="both"/>
        <w:rPr>
          <w:sz w:val="22"/>
          <w:szCs w:val="22"/>
          <w:lang w:val="uk-UA"/>
        </w:rPr>
      </w:pPr>
      <w:r w:rsidRPr="005971E5">
        <w:rPr>
          <w:sz w:val="22"/>
          <w:szCs w:val="22"/>
          <w:lang w:val="uk-UA"/>
        </w:rPr>
        <w:t xml:space="preserve">Оплата здійснюється за системою 100% післяплати протягом 5-ти робочих днів по факту завершення надання послуг </w:t>
      </w:r>
      <w:r w:rsidR="004B1621" w:rsidRPr="005971E5">
        <w:rPr>
          <w:sz w:val="22"/>
          <w:szCs w:val="22"/>
          <w:lang w:val="uk-UA"/>
        </w:rPr>
        <w:t>та підписання</w:t>
      </w:r>
      <w:r w:rsidRPr="005971E5">
        <w:rPr>
          <w:sz w:val="22"/>
          <w:szCs w:val="22"/>
          <w:lang w:val="uk-UA"/>
        </w:rPr>
        <w:t xml:space="preserve"> акту наданих послуг. Якщо Учасник пропонує власну систему оплати, просимо вказати її в Додатку </w:t>
      </w:r>
      <w:r w:rsidR="004B1621" w:rsidRPr="005971E5">
        <w:rPr>
          <w:sz w:val="22"/>
          <w:szCs w:val="22"/>
          <w:lang w:val="uk-UA"/>
        </w:rPr>
        <w:t>№3</w:t>
      </w:r>
      <w:r w:rsidRPr="005971E5">
        <w:rPr>
          <w:sz w:val="22"/>
          <w:szCs w:val="22"/>
          <w:lang w:val="uk-UA"/>
        </w:rPr>
        <w:t xml:space="preserve">. </w:t>
      </w:r>
      <w:r w:rsidRPr="005971E5">
        <w:rPr>
          <w:rFonts w:eastAsia="Arial Unicode MS"/>
          <w:noProof/>
          <w:sz w:val="22"/>
          <w:szCs w:val="22"/>
        </w:rPr>
        <w:t xml:space="preserve">Згідно політик ТЧХУ передплата може застосовуватись лише як виключення та становити не більше </w:t>
      </w:r>
      <w:r w:rsidR="007017D7" w:rsidRPr="005971E5">
        <w:rPr>
          <w:rFonts w:eastAsia="Arial Unicode MS"/>
          <w:noProof/>
          <w:sz w:val="22"/>
          <w:szCs w:val="22"/>
          <w:lang w:val="uk-UA"/>
        </w:rPr>
        <w:t>20</w:t>
      </w:r>
      <w:r w:rsidRPr="005971E5">
        <w:rPr>
          <w:rFonts w:eastAsia="Arial Unicode MS"/>
          <w:noProof/>
          <w:sz w:val="22"/>
          <w:szCs w:val="22"/>
        </w:rPr>
        <w:t>%.</w:t>
      </w:r>
    </w:p>
    <w:p w14:paraId="50367BDE" w14:textId="02F7DBD7" w:rsidR="009F2507" w:rsidRPr="005971E5" w:rsidRDefault="005A5F8A" w:rsidP="00E72E49">
      <w:pPr>
        <w:pStyle w:val="af"/>
        <w:numPr>
          <w:ilvl w:val="0"/>
          <w:numId w:val="46"/>
        </w:numPr>
        <w:ind w:left="0" w:firstLine="284"/>
        <w:jc w:val="both"/>
        <w:rPr>
          <w:sz w:val="22"/>
          <w:szCs w:val="22"/>
          <w:lang w:val="uk-UA"/>
        </w:rPr>
      </w:pPr>
      <w:r w:rsidRPr="005971E5">
        <w:rPr>
          <w:color w:val="000000"/>
          <w:sz w:val="22"/>
          <w:szCs w:val="22"/>
          <w:lang w:val="uk-UA" w:eastAsia="uk-UA"/>
        </w:rPr>
        <w:t xml:space="preserve">У разі відмінності </w:t>
      </w:r>
      <w:r w:rsidR="00126314" w:rsidRPr="005971E5">
        <w:rPr>
          <w:color w:val="000000"/>
          <w:sz w:val="22"/>
          <w:szCs w:val="22"/>
          <w:lang w:val="uk-UA" w:eastAsia="uk-UA"/>
        </w:rPr>
        <w:t>пропозиції</w:t>
      </w:r>
      <w:r w:rsidRPr="005971E5">
        <w:rPr>
          <w:color w:val="000000"/>
          <w:sz w:val="22"/>
          <w:szCs w:val="22"/>
          <w:lang w:val="uk-UA" w:eastAsia="uk-UA"/>
        </w:rPr>
        <w:t xml:space="preserve"> Учасник</w:t>
      </w:r>
      <w:r w:rsidR="00126314" w:rsidRPr="005971E5">
        <w:rPr>
          <w:color w:val="000000"/>
          <w:sz w:val="22"/>
          <w:szCs w:val="22"/>
          <w:lang w:val="uk-UA" w:eastAsia="uk-UA"/>
        </w:rPr>
        <w:t>а</w:t>
      </w:r>
      <w:r w:rsidRPr="005971E5">
        <w:rPr>
          <w:color w:val="000000"/>
          <w:sz w:val="22"/>
          <w:szCs w:val="22"/>
          <w:lang w:val="uk-UA" w:eastAsia="uk-UA"/>
        </w:rPr>
        <w:t xml:space="preserve">  від технічно</w:t>
      </w:r>
      <w:r w:rsidR="00126314" w:rsidRPr="005971E5">
        <w:rPr>
          <w:color w:val="000000"/>
          <w:sz w:val="22"/>
          <w:szCs w:val="22"/>
          <w:lang w:val="uk-UA" w:eastAsia="uk-UA"/>
        </w:rPr>
        <w:t>го</w:t>
      </w:r>
      <w:r w:rsidRPr="005971E5">
        <w:rPr>
          <w:color w:val="000000"/>
          <w:sz w:val="22"/>
          <w:szCs w:val="22"/>
          <w:lang w:val="uk-UA" w:eastAsia="uk-UA"/>
        </w:rPr>
        <w:t xml:space="preserve"> завданн</w:t>
      </w:r>
      <w:r w:rsidR="00126314" w:rsidRPr="005971E5">
        <w:rPr>
          <w:color w:val="000000"/>
          <w:sz w:val="22"/>
          <w:szCs w:val="22"/>
          <w:lang w:val="uk-UA" w:eastAsia="uk-UA"/>
        </w:rPr>
        <w:t>я</w:t>
      </w:r>
      <w:r w:rsidRPr="005971E5">
        <w:rPr>
          <w:color w:val="000000"/>
          <w:sz w:val="22"/>
          <w:szCs w:val="22"/>
          <w:lang w:val="uk-UA" w:eastAsia="uk-UA"/>
        </w:rPr>
        <w:t xml:space="preserve"> (Додаток </w:t>
      </w:r>
      <w:r w:rsidR="004B1621" w:rsidRPr="005971E5">
        <w:rPr>
          <w:color w:val="000000"/>
          <w:sz w:val="22"/>
          <w:szCs w:val="22"/>
          <w:lang w:val="uk-UA" w:eastAsia="uk-UA"/>
        </w:rPr>
        <w:t>№2</w:t>
      </w:r>
      <w:r w:rsidRPr="005971E5">
        <w:rPr>
          <w:color w:val="000000"/>
          <w:sz w:val="22"/>
          <w:szCs w:val="22"/>
          <w:lang w:val="uk-UA" w:eastAsia="uk-UA"/>
        </w:rPr>
        <w:t xml:space="preserve">), рішення про допустимість такого відхилення приймається </w:t>
      </w:r>
      <w:r w:rsidR="001E73D9">
        <w:rPr>
          <w:color w:val="000000"/>
          <w:sz w:val="22"/>
          <w:szCs w:val="22"/>
          <w:lang w:val="uk-UA" w:eastAsia="uk-UA"/>
        </w:rPr>
        <w:t>Т</w:t>
      </w:r>
      <w:r w:rsidRPr="005971E5">
        <w:rPr>
          <w:color w:val="000000"/>
          <w:sz w:val="22"/>
          <w:szCs w:val="22"/>
          <w:lang w:val="uk-UA" w:eastAsia="uk-UA"/>
        </w:rPr>
        <w:t>ендерним комітетом.</w:t>
      </w:r>
    </w:p>
    <w:p w14:paraId="5F9D6355" w14:textId="37CD3461" w:rsidR="009F2507" w:rsidRPr="00E72E49" w:rsidRDefault="00F5724C" w:rsidP="00E72E49">
      <w:pPr>
        <w:pStyle w:val="af"/>
        <w:numPr>
          <w:ilvl w:val="0"/>
          <w:numId w:val="46"/>
        </w:numPr>
        <w:ind w:left="0" w:firstLine="284"/>
        <w:jc w:val="both"/>
        <w:rPr>
          <w:sz w:val="22"/>
          <w:szCs w:val="22"/>
          <w:lang w:val="uk-UA"/>
        </w:rPr>
      </w:pPr>
      <w:r w:rsidRPr="005971E5">
        <w:rPr>
          <w:sz w:val="22"/>
          <w:szCs w:val="22"/>
          <w:lang w:val="uk-UA"/>
        </w:rPr>
        <w:t>Замовник залишає за собою право вимагати</w:t>
      </w:r>
      <w:r w:rsidRPr="00E72E49">
        <w:rPr>
          <w:sz w:val="22"/>
          <w:szCs w:val="22"/>
          <w:lang w:val="uk-UA"/>
        </w:rPr>
        <w:t xml:space="preserve"> від </w:t>
      </w:r>
      <w:r w:rsidR="00084AA2" w:rsidRPr="00E72E49">
        <w:rPr>
          <w:sz w:val="22"/>
          <w:szCs w:val="22"/>
          <w:lang w:val="uk-UA"/>
        </w:rPr>
        <w:t>У</w:t>
      </w:r>
      <w:r w:rsidRPr="00E72E49">
        <w:rPr>
          <w:sz w:val="22"/>
          <w:szCs w:val="22"/>
          <w:lang w:val="uk-UA"/>
        </w:rPr>
        <w:t xml:space="preserve">часників </w:t>
      </w:r>
      <w:r w:rsidR="00084AA2" w:rsidRPr="00E72E49">
        <w:rPr>
          <w:sz w:val="22"/>
          <w:szCs w:val="22"/>
          <w:lang w:val="uk-UA"/>
        </w:rPr>
        <w:t>процедури закупівлі</w:t>
      </w:r>
      <w:r w:rsidRPr="00E72E49">
        <w:rPr>
          <w:sz w:val="22"/>
          <w:szCs w:val="22"/>
          <w:lang w:val="uk-UA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E72E49">
        <w:rPr>
          <w:sz w:val="22"/>
          <w:szCs w:val="22"/>
          <w:lang w:val="uk-UA"/>
        </w:rPr>
        <w:t>У</w:t>
      </w:r>
      <w:r w:rsidRPr="00E72E49">
        <w:rPr>
          <w:sz w:val="22"/>
          <w:szCs w:val="22"/>
          <w:lang w:val="uk-UA"/>
        </w:rPr>
        <w:t>часника дано</w:t>
      </w:r>
      <w:r w:rsidR="00AE62A5" w:rsidRPr="00E72E49">
        <w:rPr>
          <w:sz w:val="22"/>
          <w:szCs w:val="22"/>
          <w:lang w:val="uk-UA"/>
        </w:rPr>
        <w:t>ї процедури закупівлі</w:t>
      </w:r>
      <w:r w:rsidRPr="00E72E49">
        <w:rPr>
          <w:sz w:val="22"/>
          <w:szCs w:val="22"/>
          <w:lang w:val="uk-UA"/>
        </w:rPr>
        <w:t>.</w:t>
      </w:r>
      <w:r w:rsidR="009F2507" w:rsidRPr="00E72E49">
        <w:rPr>
          <w:sz w:val="22"/>
          <w:szCs w:val="22"/>
          <w:lang w:val="uk-UA"/>
        </w:rPr>
        <w:t xml:space="preserve"> </w:t>
      </w:r>
    </w:p>
    <w:p w14:paraId="23F0D60F" w14:textId="565F5157" w:rsidR="004E7D16" w:rsidRPr="00E72E49" w:rsidRDefault="004E7D16" w:rsidP="00E72E49">
      <w:pPr>
        <w:pStyle w:val="af"/>
        <w:numPr>
          <w:ilvl w:val="0"/>
          <w:numId w:val="46"/>
        </w:numPr>
        <w:ind w:left="0" w:firstLine="284"/>
        <w:jc w:val="both"/>
        <w:rPr>
          <w:sz w:val="22"/>
          <w:szCs w:val="22"/>
          <w:lang w:val="uk-UA"/>
        </w:rPr>
      </w:pPr>
      <w:r w:rsidRPr="00E72E49">
        <w:rPr>
          <w:sz w:val="22"/>
          <w:szCs w:val="22"/>
          <w:lang w:val="uk-UA"/>
        </w:rPr>
        <w:t>Замовник залишає за собою право вносити зміни в тендерну документацію в разі необхідності.</w:t>
      </w:r>
    </w:p>
    <w:p w14:paraId="765C31DF" w14:textId="21C06A39" w:rsidR="00846839" w:rsidRPr="00E72E49" w:rsidRDefault="00846839" w:rsidP="00E72E49">
      <w:pPr>
        <w:pStyle w:val="af"/>
        <w:numPr>
          <w:ilvl w:val="0"/>
          <w:numId w:val="46"/>
        </w:numPr>
        <w:ind w:left="0" w:firstLine="284"/>
        <w:jc w:val="both"/>
        <w:rPr>
          <w:sz w:val="22"/>
          <w:szCs w:val="22"/>
          <w:lang w:val="uk-UA"/>
        </w:rPr>
      </w:pPr>
      <w:r w:rsidRPr="00E72E49">
        <w:rPr>
          <w:sz w:val="22"/>
          <w:szCs w:val="22"/>
          <w:lang w:val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1CBBCCFE" w14:textId="41E29274" w:rsidR="00942635" w:rsidRPr="00E65BBE" w:rsidRDefault="00942635" w:rsidP="00E72E49">
      <w:pPr>
        <w:pStyle w:val="af"/>
        <w:numPr>
          <w:ilvl w:val="0"/>
          <w:numId w:val="46"/>
        </w:numPr>
        <w:ind w:left="0" w:firstLine="284"/>
        <w:jc w:val="both"/>
        <w:rPr>
          <w:sz w:val="22"/>
          <w:szCs w:val="22"/>
          <w:lang w:val="uk-UA"/>
        </w:rPr>
      </w:pPr>
      <w:r w:rsidRPr="00E72E49">
        <w:rPr>
          <w:sz w:val="22"/>
          <w:szCs w:val="22"/>
          <w:lang w:val="uk-UA"/>
        </w:rPr>
        <w:t>Пропозиція, подана Учасником, автоматично вважається чинною у разі продовження публікації З</w:t>
      </w:r>
      <w:r w:rsidRPr="00E65BBE">
        <w:rPr>
          <w:sz w:val="22"/>
          <w:szCs w:val="22"/>
          <w:lang w:val="uk-UA"/>
        </w:rPr>
        <w:t>апиту цінових пропозицій, якщо Учасник не надіслав оновлену пропозицію.</w:t>
      </w:r>
    </w:p>
    <w:p w14:paraId="74915F80" w14:textId="3AB66BD3" w:rsidR="002D19A3" w:rsidRPr="00E65BBE" w:rsidRDefault="002D19A3" w:rsidP="00E72E49">
      <w:pPr>
        <w:pStyle w:val="af"/>
        <w:numPr>
          <w:ilvl w:val="0"/>
          <w:numId w:val="46"/>
        </w:numPr>
        <w:ind w:left="0" w:firstLine="284"/>
        <w:jc w:val="both"/>
        <w:rPr>
          <w:sz w:val="22"/>
          <w:szCs w:val="22"/>
          <w:lang w:val="uk-UA"/>
        </w:rPr>
      </w:pPr>
      <w:r w:rsidRPr="005971E5">
        <w:rPr>
          <w:b/>
          <w:spacing w:val="-4"/>
          <w:u w:val="single"/>
          <w:lang w:val="uk-UA"/>
        </w:rPr>
        <w:t xml:space="preserve">Обов’язковим етапом тендеру є Інтерв'ю з </w:t>
      </w:r>
      <w:r w:rsidR="00E65BBE" w:rsidRPr="005971E5">
        <w:rPr>
          <w:b/>
          <w:spacing w:val="-4"/>
          <w:u w:val="single"/>
          <w:lang w:val="uk-UA"/>
        </w:rPr>
        <w:t>У</w:t>
      </w:r>
      <w:r w:rsidRPr="005971E5">
        <w:rPr>
          <w:b/>
          <w:spacing w:val="-4"/>
          <w:u w:val="single"/>
          <w:lang w:val="uk-UA"/>
        </w:rPr>
        <w:t>часником</w:t>
      </w:r>
      <w:r w:rsidRPr="00E65BBE">
        <w:rPr>
          <w:bCs/>
          <w:spacing w:val="-4"/>
          <w:sz w:val="22"/>
          <w:szCs w:val="22"/>
          <w:lang w:val="uk-UA"/>
        </w:rPr>
        <w:t xml:space="preserve">, під час якого оцінюється професійний досвід, підходи до роботи та відповідність запиту Організації. </w:t>
      </w:r>
      <w:r w:rsidRPr="00E65BBE">
        <w:rPr>
          <w:sz w:val="22"/>
          <w:szCs w:val="22"/>
          <w:lang w:val="uk-UA"/>
        </w:rPr>
        <w:t>Учасникам, які надіслали цінову пропозицію, після процедури розкриття пропозицій буде направлено запрошення на зустріч з робочою групою Замовника.</w:t>
      </w:r>
    </w:p>
    <w:p w14:paraId="14153BA7" w14:textId="77777777" w:rsidR="00875E2E" w:rsidRPr="00557A29" w:rsidRDefault="00875E2E" w:rsidP="00875E2E">
      <w:pPr>
        <w:ind w:firstLine="357"/>
        <w:contextualSpacing/>
        <w:jc w:val="both"/>
        <w:rPr>
          <w:sz w:val="22"/>
          <w:szCs w:val="22"/>
          <w:lang w:val="uk-UA"/>
        </w:rPr>
      </w:pPr>
    </w:p>
    <w:p w14:paraId="0D9E3B21" w14:textId="58EBF32F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Склад </w:t>
      </w:r>
      <w:r w:rsidR="0085481F" w:rsidRPr="0085481F">
        <w:rPr>
          <w:rFonts w:ascii="Times New Roman" w:hAnsi="Times New Roman" w:cs="Times New Roman"/>
          <w:b/>
          <w:bCs/>
          <w:sz w:val="22"/>
          <w:szCs w:val="22"/>
          <w:lang w:val="uk-UA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ої пропозиції:</w:t>
      </w:r>
    </w:p>
    <w:p w14:paraId="20E424CB" w14:textId="21139A8B" w:rsidR="00E550F7" w:rsidRPr="00EA15C0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EA15C0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Титульний аркуш у формі Додатку </w:t>
      </w:r>
      <w:r w:rsidR="007654D9" w:rsidRPr="00EA15C0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 w:rsidRPr="00EA15C0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1 до </w:t>
      </w:r>
      <w:r w:rsidR="001D142B" w:rsidRPr="00EA15C0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Pr="00EA15C0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462100C1" w14:textId="2B504DE9" w:rsidR="007A11A3" w:rsidRPr="00EA15C0" w:rsidRDefault="007A11A3" w:rsidP="007A11A3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EA15C0">
        <w:rPr>
          <w:rFonts w:ascii="Times New Roman" w:eastAsia="Times New Roman" w:hAnsi="Times New Roman" w:cs="Times New Roman"/>
          <w:sz w:val="22"/>
          <w:szCs w:val="22"/>
          <w:lang w:val="uk-UA"/>
        </w:rPr>
        <w:t>Погодження з вимогами технічного завдання у формі підписаного Додатку №2;</w:t>
      </w:r>
    </w:p>
    <w:p w14:paraId="6B6451CA" w14:textId="0549C328" w:rsidR="00E550F7" w:rsidRPr="00EA15C0" w:rsidRDefault="00B93C90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EA15C0">
        <w:rPr>
          <w:rFonts w:ascii="Times New Roman" w:eastAsia="Times New Roman" w:hAnsi="Times New Roman" w:cs="Times New Roman"/>
          <w:sz w:val="22"/>
          <w:szCs w:val="22"/>
          <w:lang w:val="uk-UA"/>
        </w:rPr>
        <w:t>Цінова</w:t>
      </w:r>
      <w:r w:rsidR="00E550F7" w:rsidRPr="00EA15C0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пропозиція у формі Додатку </w:t>
      </w:r>
      <w:r w:rsidR="007654D9" w:rsidRPr="00EA15C0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 w:rsidR="00335F73" w:rsidRPr="00EA15C0">
        <w:rPr>
          <w:rFonts w:ascii="Times New Roman" w:eastAsia="Times New Roman" w:hAnsi="Times New Roman" w:cs="Times New Roman"/>
          <w:sz w:val="22"/>
          <w:szCs w:val="22"/>
          <w:lang w:val="uk-UA"/>
        </w:rPr>
        <w:t>3</w:t>
      </w:r>
      <w:r w:rsidR="00E550F7" w:rsidRPr="00EA15C0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до </w:t>
      </w:r>
      <w:r w:rsidR="001D142B" w:rsidRPr="00EA15C0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="00E550F7" w:rsidRPr="00EA15C0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2A2AE9E" w14:textId="0C2C86EC" w:rsidR="00E550F7" w:rsidRPr="00EA15C0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EA15C0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Документи, які підтверджують відповідність технічним та кваліфікаційним вимогам відповідно до </w:t>
      </w:r>
      <w:r w:rsidR="001A296E" w:rsidRPr="00EA15C0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РОЗДІЛ</w:t>
      </w:r>
      <w:r w:rsidRPr="00EA15C0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У</w:t>
      </w:r>
      <w:r w:rsidRPr="00EA15C0">
        <w:rPr>
          <w:rFonts w:ascii="Times New Roman" w:eastAsia="Times New Roman" w:hAnsi="Times New Roman" w:cs="Times New Roman"/>
          <w:b/>
          <w:sz w:val="22"/>
          <w:szCs w:val="22"/>
          <w:lang w:val="uk-UA"/>
        </w:rPr>
        <w:t xml:space="preserve"> II</w:t>
      </w:r>
      <w:r w:rsidRPr="00EA15C0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</w:t>
      </w:r>
      <w:r w:rsidR="001D142B" w:rsidRPr="00EA15C0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Pr="00EA15C0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(Кваліфікаційні вимоги до Учасника);</w:t>
      </w:r>
    </w:p>
    <w:p w14:paraId="36119D2B" w14:textId="77777777" w:rsidR="00E550F7" w:rsidRPr="00EA15C0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EA15C0">
        <w:rPr>
          <w:rFonts w:ascii="Times New Roman" w:eastAsia="Times New Roman" w:hAnsi="Times New Roman" w:cs="Times New Roman"/>
          <w:sz w:val="22"/>
          <w:szCs w:val="22"/>
          <w:lang w:val="uk-UA"/>
        </w:rPr>
        <w:t>Будь-які інші документи, що, на думку учасника тендеру, можуть бути корисними у прийнятті рішення.</w:t>
      </w:r>
    </w:p>
    <w:p w14:paraId="46EBB177" w14:textId="77777777" w:rsidR="007545FF" w:rsidRPr="00EA15C0" w:rsidRDefault="007545FF" w:rsidP="007545FF">
      <w:pPr>
        <w:pStyle w:val="aa"/>
        <w:spacing w:before="0" w:beforeAutospacing="0" w:after="0" w:afterAutospacing="0"/>
        <w:ind w:left="426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B03F1CE" w14:textId="73FD049E" w:rsidR="007545FF" w:rsidRPr="00EA15C0" w:rsidRDefault="1327F54A" w:rsidP="1327F54A">
      <w:pPr>
        <w:ind w:firstLine="357"/>
        <w:jc w:val="both"/>
        <w:rPr>
          <w:sz w:val="22"/>
          <w:szCs w:val="22"/>
          <w:lang w:val="uk-UA"/>
        </w:rPr>
      </w:pPr>
      <w:r w:rsidRPr="00EA15C0">
        <w:rPr>
          <w:sz w:val="22"/>
          <w:szCs w:val="22"/>
          <w:lang w:val="uk-UA"/>
        </w:rPr>
        <w:t xml:space="preserve">Запитання щодо </w:t>
      </w:r>
      <w:r w:rsidR="00B93C90" w:rsidRPr="00EA15C0">
        <w:rPr>
          <w:sz w:val="22"/>
          <w:szCs w:val="22"/>
          <w:lang w:val="uk-UA"/>
        </w:rPr>
        <w:t xml:space="preserve">цінової </w:t>
      </w:r>
      <w:r w:rsidRPr="00EA15C0">
        <w:rPr>
          <w:sz w:val="22"/>
          <w:szCs w:val="22"/>
          <w:lang w:val="uk-UA"/>
        </w:rPr>
        <w:t xml:space="preserve">пропозиції надсилайте на адресу: </w:t>
      </w:r>
      <w:hyperlink r:id="rId11">
        <w:r w:rsidRPr="00EA15C0">
          <w:rPr>
            <w:rStyle w:val="ab"/>
            <w:sz w:val="22"/>
            <w:szCs w:val="22"/>
            <w:lang w:val="uk-UA"/>
          </w:rPr>
          <w:t>tender@redcross.org.ua</w:t>
        </w:r>
      </w:hyperlink>
      <w:r w:rsidRPr="00EA15C0">
        <w:rPr>
          <w:sz w:val="22"/>
          <w:szCs w:val="22"/>
          <w:lang w:val="uk-UA"/>
        </w:rPr>
        <w:t xml:space="preserve"> до 18:00 </w:t>
      </w:r>
      <w:r w:rsidR="00335F73" w:rsidRPr="00EA15C0">
        <w:rPr>
          <w:sz w:val="22"/>
          <w:szCs w:val="22"/>
          <w:lang w:val="uk-UA"/>
        </w:rPr>
        <w:t>09</w:t>
      </w:r>
      <w:r w:rsidRPr="00EA15C0">
        <w:rPr>
          <w:sz w:val="22"/>
          <w:szCs w:val="22"/>
          <w:lang w:val="uk-UA"/>
        </w:rPr>
        <w:t>.</w:t>
      </w:r>
      <w:r w:rsidR="00335F73" w:rsidRPr="00EA15C0">
        <w:rPr>
          <w:sz w:val="22"/>
          <w:szCs w:val="22"/>
          <w:lang w:val="uk-UA"/>
        </w:rPr>
        <w:t>03</w:t>
      </w:r>
      <w:r w:rsidRPr="00EA15C0">
        <w:rPr>
          <w:sz w:val="22"/>
          <w:szCs w:val="22"/>
          <w:lang w:val="uk-UA"/>
        </w:rPr>
        <w:t>.202</w:t>
      </w:r>
      <w:r w:rsidR="00335F73" w:rsidRPr="00EA15C0">
        <w:rPr>
          <w:sz w:val="22"/>
          <w:szCs w:val="22"/>
          <w:lang w:val="uk-UA"/>
        </w:rPr>
        <w:t>6</w:t>
      </w:r>
      <w:r w:rsidRPr="00EA15C0">
        <w:rPr>
          <w:sz w:val="22"/>
          <w:szCs w:val="22"/>
          <w:lang w:val="uk-UA"/>
        </w:rPr>
        <w:t xml:space="preserve"> року.</w:t>
      </w:r>
    </w:p>
    <w:p w14:paraId="5F7E7F29" w14:textId="77777777" w:rsidR="00AD6D3B" w:rsidRPr="00EA15C0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5552565" w14:textId="08293775" w:rsidR="00AD6D3B" w:rsidRPr="00EA15C0" w:rsidRDefault="00AD6D3B" w:rsidP="006F07C6">
      <w:pPr>
        <w:ind w:firstLine="357"/>
        <w:jc w:val="both"/>
        <w:rPr>
          <w:sz w:val="22"/>
          <w:szCs w:val="22"/>
          <w:lang w:val="uk-UA"/>
        </w:rPr>
      </w:pPr>
      <w:r w:rsidRPr="00EA15C0">
        <w:rPr>
          <w:b/>
          <w:sz w:val="22"/>
          <w:szCs w:val="22"/>
          <w:lang w:val="uk-UA"/>
        </w:rPr>
        <w:t xml:space="preserve">КІНЦЕВИЙ ТЕРМІН ПРИЙМАННЯ </w:t>
      </w:r>
      <w:r w:rsidR="00345379" w:rsidRPr="00EA15C0">
        <w:rPr>
          <w:b/>
          <w:sz w:val="22"/>
          <w:szCs w:val="22"/>
          <w:lang w:val="uk-UA"/>
        </w:rPr>
        <w:t>ЦІНОВИХ</w:t>
      </w:r>
      <w:r w:rsidRPr="00EA15C0">
        <w:rPr>
          <w:b/>
          <w:sz w:val="22"/>
          <w:szCs w:val="22"/>
          <w:lang w:val="uk-UA"/>
        </w:rPr>
        <w:t xml:space="preserve"> ПРОПОЗИЦІЙ</w:t>
      </w:r>
      <w:r w:rsidRPr="00EA15C0">
        <w:rPr>
          <w:sz w:val="22"/>
          <w:szCs w:val="22"/>
          <w:lang w:val="uk-UA"/>
        </w:rPr>
        <w:t xml:space="preserve"> від учасників: </w:t>
      </w:r>
    </w:p>
    <w:p w14:paraId="3E886E94" w14:textId="0CB4B965" w:rsidR="00AD6D3B" w:rsidRPr="00EA15C0" w:rsidRDefault="00AD6D3B" w:rsidP="006F07C6">
      <w:pPr>
        <w:ind w:right="-23" w:firstLine="357"/>
        <w:jc w:val="both"/>
        <w:rPr>
          <w:color w:val="FF0000"/>
          <w:sz w:val="22"/>
          <w:szCs w:val="22"/>
          <w:lang w:val="uk-UA"/>
        </w:rPr>
      </w:pPr>
      <w:r w:rsidRPr="00EA15C0">
        <w:rPr>
          <w:b/>
          <w:color w:val="FF0000"/>
          <w:sz w:val="22"/>
          <w:szCs w:val="22"/>
          <w:lang w:val="uk-UA"/>
        </w:rPr>
        <w:t xml:space="preserve"> </w:t>
      </w:r>
      <w:r w:rsidRPr="00EA15C0">
        <w:rPr>
          <w:b/>
          <w:sz w:val="22"/>
          <w:szCs w:val="22"/>
          <w:lang w:val="uk-UA"/>
        </w:rPr>
        <w:t>«</w:t>
      </w:r>
      <w:r w:rsidR="00335F73" w:rsidRPr="00EA15C0">
        <w:rPr>
          <w:b/>
          <w:sz w:val="22"/>
          <w:szCs w:val="22"/>
          <w:lang w:val="uk-UA"/>
        </w:rPr>
        <w:t>10</w:t>
      </w:r>
      <w:r w:rsidRPr="00EA15C0">
        <w:rPr>
          <w:b/>
          <w:sz w:val="22"/>
          <w:szCs w:val="22"/>
          <w:lang w:val="uk-UA"/>
        </w:rPr>
        <w:t xml:space="preserve">» </w:t>
      </w:r>
      <w:r w:rsidR="00335F73" w:rsidRPr="00EA15C0">
        <w:rPr>
          <w:b/>
          <w:sz w:val="22"/>
          <w:szCs w:val="22"/>
          <w:lang w:val="uk-UA"/>
        </w:rPr>
        <w:t>березня</w:t>
      </w:r>
      <w:r w:rsidRPr="00EA15C0">
        <w:rPr>
          <w:b/>
          <w:sz w:val="22"/>
          <w:szCs w:val="22"/>
          <w:lang w:val="uk-UA"/>
        </w:rPr>
        <w:t xml:space="preserve"> 202</w:t>
      </w:r>
      <w:r w:rsidR="00335F73" w:rsidRPr="00EA15C0">
        <w:rPr>
          <w:b/>
          <w:sz w:val="22"/>
          <w:szCs w:val="22"/>
          <w:lang w:val="uk-UA"/>
        </w:rPr>
        <w:t>6</w:t>
      </w:r>
      <w:r w:rsidRPr="00EA15C0">
        <w:rPr>
          <w:b/>
          <w:sz w:val="22"/>
          <w:szCs w:val="22"/>
          <w:lang w:val="uk-UA"/>
        </w:rPr>
        <w:t>рок</w:t>
      </w:r>
      <w:r w:rsidR="00570092" w:rsidRPr="00EA15C0">
        <w:rPr>
          <w:b/>
          <w:sz w:val="22"/>
          <w:szCs w:val="22"/>
          <w:lang w:val="uk-UA"/>
        </w:rPr>
        <w:t>у</w:t>
      </w:r>
      <w:r w:rsidRPr="00EA15C0">
        <w:rPr>
          <w:b/>
          <w:sz w:val="22"/>
          <w:szCs w:val="22"/>
          <w:lang w:val="uk-UA"/>
        </w:rPr>
        <w:t>.</w:t>
      </w:r>
    </w:p>
    <w:p w14:paraId="13070A45" w14:textId="77777777" w:rsidR="00AD6D3B" w:rsidRPr="00EA15C0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2EBF910" w14:textId="407836F3" w:rsidR="00E27AFC" w:rsidRPr="00EA15C0" w:rsidRDefault="00345379" w:rsidP="00E27AFC">
      <w:pPr>
        <w:ind w:firstLine="357"/>
        <w:jc w:val="both"/>
        <w:rPr>
          <w:b/>
          <w:sz w:val="22"/>
          <w:szCs w:val="22"/>
          <w:u w:val="single"/>
        </w:rPr>
      </w:pPr>
      <w:r w:rsidRPr="00EA15C0">
        <w:rPr>
          <w:b/>
          <w:sz w:val="22"/>
          <w:szCs w:val="22"/>
          <w:u w:val="single"/>
          <w:lang w:val="uk-UA"/>
        </w:rPr>
        <w:t>ЦІНОВІ</w:t>
      </w:r>
      <w:r w:rsidR="00E27AFC" w:rsidRPr="00EA15C0">
        <w:rPr>
          <w:b/>
          <w:sz w:val="22"/>
          <w:szCs w:val="22"/>
          <w:u w:val="single"/>
        </w:rPr>
        <w:t xml:space="preserve"> ПРОПОЗИЦІЇ ПРИЙМАЮТЬСЯ НА ЗАХИЩЕНУ ЕЛЕКТРОННУ АДРЕСУ:</w:t>
      </w:r>
    </w:p>
    <w:p w14:paraId="41BEAC69" w14:textId="77777777" w:rsidR="00E27AFC" w:rsidRPr="00EA15C0" w:rsidRDefault="00E27AFC" w:rsidP="00E27AFC">
      <w:pPr>
        <w:ind w:firstLine="357"/>
        <w:jc w:val="both"/>
        <w:rPr>
          <w:b/>
          <w:bCs/>
        </w:rPr>
      </w:pPr>
      <w:hyperlink r:id="rId12" w:history="1">
        <w:r w:rsidRPr="00EA15C0">
          <w:rPr>
            <w:rStyle w:val="ab"/>
            <w:b/>
            <w:bCs/>
          </w:rPr>
          <w:t>tender.committee@redcross.org.ua</w:t>
        </w:r>
      </w:hyperlink>
    </w:p>
    <w:p w14:paraId="4AE90A91" w14:textId="77777777" w:rsidR="00E27AFC" w:rsidRPr="00EA15C0" w:rsidRDefault="00E27AFC" w:rsidP="00E27AFC">
      <w:pPr>
        <w:ind w:firstLine="357"/>
        <w:jc w:val="both"/>
        <w:rPr>
          <w:sz w:val="22"/>
          <w:szCs w:val="22"/>
        </w:rPr>
      </w:pPr>
    </w:p>
    <w:p w14:paraId="69472F05" w14:textId="31C55113" w:rsidR="00E27AFC" w:rsidRPr="00EA15C0" w:rsidRDefault="00E27AFC" w:rsidP="00E27AFC">
      <w:pPr>
        <w:ind w:firstLine="357"/>
        <w:jc w:val="both"/>
        <w:rPr>
          <w:sz w:val="22"/>
          <w:szCs w:val="22"/>
        </w:rPr>
      </w:pPr>
      <w:r w:rsidRPr="00EA15C0">
        <w:rPr>
          <w:b/>
          <w:bCs/>
          <w:iCs/>
          <w:sz w:val="22"/>
          <w:szCs w:val="22"/>
        </w:rPr>
        <w:t xml:space="preserve">РОЗКРИТТЯ </w:t>
      </w:r>
      <w:r w:rsidR="00345379" w:rsidRPr="00EA15C0">
        <w:rPr>
          <w:b/>
          <w:bCs/>
          <w:iCs/>
          <w:sz w:val="22"/>
          <w:szCs w:val="22"/>
          <w:lang w:val="uk-UA"/>
        </w:rPr>
        <w:t>ЦІНОВ</w:t>
      </w:r>
      <w:r w:rsidR="00D53B41" w:rsidRPr="00EA15C0">
        <w:rPr>
          <w:b/>
          <w:bCs/>
          <w:iCs/>
          <w:sz w:val="22"/>
          <w:szCs w:val="22"/>
          <w:lang w:val="uk-UA"/>
        </w:rPr>
        <w:t>ИХ</w:t>
      </w:r>
      <w:r w:rsidRPr="00EA15C0">
        <w:rPr>
          <w:b/>
          <w:bCs/>
          <w:iCs/>
          <w:sz w:val="22"/>
          <w:szCs w:val="22"/>
        </w:rPr>
        <w:t xml:space="preserve"> ПРОПОЗИЦІЙ УЧАСНИКІВ ВІДБУДЕТЬСЯ</w:t>
      </w:r>
      <w:r w:rsidRPr="00EA15C0">
        <w:rPr>
          <w:sz w:val="22"/>
          <w:szCs w:val="22"/>
        </w:rPr>
        <w:t>:</w:t>
      </w:r>
    </w:p>
    <w:p w14:paraId="6AE3C48E" w14:textId="75124EE4" w:rsidR="00E27AFC" w:rsidRPr="00EA15C0" w:rsidRDefault="00E27AFC" w:rsidP="00E27AFC">
      <w:pPr>
        <w:ind w:firstLine="357"/>
        <w:jc w:val="both"/>
        <w:rPr>
          <w:sz w:val="22"/>
          <w:szCs w:val="22"/>
          <w:lang w:val="uk-UA"/>
        </w:rPr>
      </w:pPr>
      <w:r w:rsidRPr="00EA15C0">
        <w:rPr>
          <w:sz w:val="22"/>
          <w:szCs w:val="22"/>
        </w:rPr>
        <w:t xml:space="preserve"> </w:t>
      </w:r>
      <w:r w:rsidRPr="00EA15C0">
        <w:rPr>
          <w:b/>
          <w:sz w:val="22"/>
          <w:szCs w:val="22"/>
        </w:rPr>
        <w:t>«</w:t>
      </w:r>
      <w:r w:rsidR="00335F73" w:rsidRPr="00EA15C0">
        <w:rPr>
          <w:b/>
          <w:sz w:val="22"/>
          <w:szCs w:val="22"/>
          <w:lang w:val="uk-UA"/>
        </w:rPr>
        <w:t>11</w:t>
      </w:r>
      <w:r w:rsidRPr="00EA15C0">
        <w:rPr>
          <w:b/>
          <w:sz w:val="22"/>
          <w:szCs w:val="22"/>
        </w:rPr>
        <w:t xml:space="preserve">» </w:t>
      </w:r>
      <w:r w:rsidR="00335F73" w:rsidRPr="00EA15C0">
        <w:rPr>
          <w:b/>
          <w:sz w:val="22"/>
          <w:szCs w:val="22"/>
          <w:lang w:val="uk-UA"/>
        </w:rPr>
        <w:t>березня</w:t>
      </w:r>
      <w:r w:rsidRPr="00EA15C0">
        <w:rPr>
          <w:b/>
          <w:sz w:val="22"/>
          <w:szCs w:val="22"/>
        </w:rPr>
        <w:t xml:space="preserve"> 202</w:t>
      </w:r>
      <w:r w:rsidR="00335F73" w:rsidRPr="00EA15C0">
        <w:rPr>
          <w:b/>
          <w:sz w:val="22"/>
          <w:szCs w:val="22"/>
          <w:lang w:val="uk-UA"/>
        </w:rPr>
        <w:t>6</w:t>
      </w:r>
      <w:r w:rsidRPr="00EA15C0">
        <w:rPr>
          <w:b/>
          <w:sz w:val="22"/>
          <w:szCs w:val="22"/>
        </w:rPr>
        <w:t xml:space="preserve"> року</w:t>
      </w:r>
      <w:r w:rsidRPr="00EA15C0">
        <w:rPr>
          <w:sz w:val="22"/>
          <w:szCs w:val="22"/>
        </w:rPr>
        <w:t xml:space="preserve">  об 11 год. </w:t>
      </w:r>
      <w:r w:rsidRPr="00EA15C0">
        <w:rPr>
          <w:sz w:val="22"/>
          <w:szCs w:val="22"/>
          <w:lang w:val="uk-UA"/>
        </w:rPr>
        <w:t>00 хв., за адресою:  м. Київ, 03150, вул. Ділова, буд. 3 (якщо інше не буде передбачено внутрішнім розкладом).</w:t>
      </w:r>
    </w:p>
    <w:p w14:paraId="76F318A2" w14:textId="77777777" w:rsidR="00B441D4" w:rsidRPr="00EA15C0" w:rsidRDefault="00B441D4" w:rsidP="00E27AFC">
      <w:pPr>
        <w:ind w:firstLine="357"/>
        <w:jc w:val="both"/>
        <w:rPr>
          <w:sz w:val="22"/>
          <w:szCs w:val="22"/>
          <w:lang w:val="uk-UA"/>
        </w:rPr>
      </w:pPr>
    </w:p>
    <w:p w14:paraId="3AD29BFE" w14:textId="77777777" w:rsidR="0007172A" w:rsidRPr="00262AC2" w:rsidRDefault="00B441D4" w:rsidP="0007172A">
      <w:pPr>
        <w:ind w:firstLine="357"/>
        <w:jc w:val="both"/>
        <w:rPr>
          <w:sz w:val="22"/>
          <w:szCs w:val="22"/>
          <w:lang w:val="uk-UA"/>
        </w:rPr>
      </w:pPr>
      <w:r w:rsidRPr="00EA15C0">
        <w:rPr>
          <w:sz w:val="22"/>
          <w:szCs w:val="22"/>
          <w:lang w:val="uk-UA"/>
        </w:rPr>
        <w:t xml:space="preserve">Учасники  які виявили бажання бути присутніми на процедурі розкриття цінових пропозицій (або їх уповноважені представники) повинні попередити про це шляхом надсилання електронного листа на адресу: </w:t>
      </w:r>
      <w:hyperlink r:id="rId13" w:tgtFrame="_blank" w:tooltip="mailto:tender@redcross.org.ua" w:history="1">
        <w:r w:rsidRPr="00EA15C0">
          <w:rPr>
            <w:rStyle w:val="ab"/>
            <w:sz w:val="22"/>
            <w:szCs w:val="22"/>
            <w:lang w:val="uk-UA"/>
          </w:rPr>
          <w:t>tender@redcross.org.ua</w:t>
        </w:r>
      </w:hyperlink>
      <w:r w:rsidRPr="00EA15C0">
        <w:rPr>
          <w:sz w:val="22"/>
          <w:szCs w:val="22"/>
          <w:lang w:val="uk-UA"/>
        </w:rPr>
        <w:t xml:space="preserve"> не менше ніж за</w:t>
      </w:r>
      <w:r w:rsidRPr="00262AC2">
        <w:rPr>
          <w:sz w:val="22"/>
          <w:szCs w:val="22"/>
          <w:lang w:val="uk-UA"/>
        </w:rPr>
        <w:t xml:space="preserve"> 2 робочі дні до дати розкриття цінових пропозицій. </w:t>
      </w:r>
      <w:r w:rsidR="0007172A" w:rsidRPr="00262AC2">
        <w:rPr>
          <w:sz w:val="22"/>
          <w:szCs w:val="22"/>
          <w:lang w:val="uk-UA"/>
        </w:rPr>
        <w:t>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62E69A" w14:textId="5093B52C" w:rsidR="00B441D4" w:rsidRPr="00262AC2" w:rsidRDefault="0007172A" w:rsidP="0007172A">
      <w:pPr>
        <w:ind w:firstLine="357"/>
        <w:jc w:val="both"/>
        <w:rPr>
          <w:sz w:val="22"/>
          <w:szCs w:val="22"/>
          <w:lang w:val="uk-UA"/>
        </w:rPr>
      </w:pPr>
      <w:r w:rsidRPr="00262AC2">
        <w:rPr>
          <w:sz w:val="22"/>
          <w:szCs w:val="22"/>
          <w:lang w:val="uk-UA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3EF87173" w14:textId="77777777" w:rsidR="00E27AFC" w:rsidRDefault="00E27AFC" w:rsidP="00E27A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6DA1732A" w14:textId="77777777" w:rsidR="00352A8A" w:rsidRPr="00262AC2" w:rsidRDefault="00352A8A" w:rsidP="00E27A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C2517FA" w14:textId="48EA33B0" w:rsidR="00E27AFC" w:rsidRPr="00262AC2" w:rsidRDefault="00E27AFC" w:rsidP="00E27AFC">
      <w:pPr>
        <w:ind w:firstLine="357"/>
        <w:jc w:val="center"/>
        <w:rPr>
          <w:b/>
          <w:sz w:val="22"/>
          <w:szCs w:val="22"/>
          <w:lang w:val="uk-UA"/>
        </w:rPr>
      </w:pPr>
      <w:r w:rsidRPr="00262AC2">
        <w:rPr>
          <w:b/>
          <w:sz w:val="22"/>
          <w:szCs w:val="22"/>
          <w:lang w:val="uk-UA"/>
        </w:rPr>
        <w:lastRenderedPageBreak/>
        <w:t xml:space="preserve">V. Правила подання та оформлення </w:t>
      </w:r>
      <w:r w:rsidR="00E37FCD" w:rsidRPr="00262AC2">
        <w:rPr>
          <w:b/>
          <w:sz w:val="22"/>
          <w:szCs w:val="22"/>
          <w:lang w:val="uk-UA"/>
        </w:rPr>
        <w:t>цінової</w:t>
      </w:r>
      <w:r w:rsidRPr="00262AC2">
        <w:rPr>
          <w:b/>
          <w:sz w:val="22"/>
          <w:szCs w:val="22"/>
          <w:lang w:val="uk-UA"/>
        </w:rPr>
        <w:t xml:space="preserve"> пропозиції Учасника:</w:t>
      </w:r>
    </w:p>
    <w:p w14:paraId="1615AB70" w14:textId="77777777" w:rsidR="00E27AFC" w:rsidRPr="00262AC2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262AC2">
        <w:rPr>
          <w:sz w:val="22"/>
          <w:szCs w:val="22"/>
          <w:lang w:val="uk-UA"/>
        </w:rPr>
        <w:t xml:space="preserve">Учасники мають подавати пропозиції на захищену електронну адресу: </w:t>
      </w:r>
      <w:hyperlink r:id="rId14" w:history="1">
        <w:r w:rsidRPr="00262AC2">
          <w:rPr>
            <w:rStyle w:val="ab"/>
            <w:b/>
            <w:bCs/>
            <w:sz w:val="22"/>
            <w:szCs w:val="22"/>
            <w:lang w:val="uk-UA"/>
          </w:rPr>
          <w:t>tender.committee@redcross.org.ua</w:t>
        </w:r>
      </w:hyperlink>
      <w:r w:rsidRPr="00262AC2">
        <w:rPr>
          <w:sz w:val="22"/>
          <w:szCs w:val="22"/>
          <w:lang w:val="uk-UA"/>
        </w:rPr>
        <w:t xml:space="preserve"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</w:t>
      </w:r>
      <w:r w:rsidRPr="00262AC2">
        <w:rPr>
          <w:noProof/>
          <w:sz w:val="22"/>
          <w:szCs w:val="22"/>
          <w:lang w:val="uk-UA"/>
        </w:rPr>
        <w:t>розподілено між членами комітету, кожен з яких володіє лише своєю частиною пароля.</w:t>
      </w:r>
    </w:p>
    <w:p w14:paraId="585EA474" w14:textId="4BE3AC81" w:rsidR="00E27AFC" w:rsidRPr="00262AC2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262AC2">
        <w:rPr>
          <w:noProof/>
          <w:sz w:val="22"/>
          <w:szCs w:val="22"/>
          <w:lang w:val="uk-UA"/>
        </w:rPr>
        <w:t xml:space="preserve">Копії документів подаються Учасником окремими файлами у форматі .pdf. Назва кожного документу повинна відповідати його вмісту. </w:t>
      </w:r>
      <w:r w:rsidR="00E37FCD" w:rsidRPr="00262AC2">
        <w:rPr>
          <w:noProof/>
          <w:sz w:val="22"/>
          <w:szCs w:val="22"/>
          <w:lang w:val="uk-UA"/>
        </w:rPr>
        <w:t>Цінова</w:t>
      </w:r>
      <w:r w:rsidRPr="00262AC2">
        <w:rPr>
          <w:noProof/>
          <w:sz w:val="22"/>
          <w:szCs w:val="22"/>
          <w:lang w:val="uk-UA"/>
        </w:rPr>
        <w:t xml:space="preserve"> пропозиція має бути надана відповідно до встановлених форм та складу документів.</w:t>
      </w:r>
    </w:p>
    <w:p w14:paraId="41D7DBE5" w14:textId="7ED237D3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u w:val="single"/>
          <w:lang w:val="uk-UA"/>
        </w:rPr>
      </w:pPr>
      <w:r w:rsidRPr="00262AC2">
        <w:rPr>
          <w:noProof/>
          <w:sz w:val="22"/>
          <w:szCs w:val="22"/>
          <w:lang w:val="uk-UA"/>
        </w:rPr>
        <w:t xml:space="preserve"> Всі копії будь-яких документів, що включаються</w:t>
      </w:r>
      <w:r w:rsidRPr="00AD7DCC">
        <w:rPr>
          <w:noProof/>
          <w:sz w:val="22"/>
          <w:szCs w:val="22"/>
          <w:lang w:val="uk-UA"/>
        </w:rPr>
        <w:t xml:space="preserve"> в </w:t>
      </w:r>
      <w:r w:rsidR="00E37FCD" w:rsidRPr="00AD7DCC">
        <w:rPr>
          <w:noProof/>
          <w:sz w:val="22"/>
          <w:szCs w:val="22"/>
          <w:lang w:val="uk-UA"/>
        </w:rPr>
        <w:t>цінову</w:t>
      </w:r>
      <w:r w:rsidRPr="00AD7DCC">
        <w:rPr>
          <w:noProof/>
          <w:sz w:val="22"/>
          <w:szCs w:val="22"/>
          <w:lang w:val="uk-UA"/>
        </w:rPr>
        <w:t xml:space="preserve"> пропозицію, мають бути обов’язково завірен</w:t>
      </w:r>
      <w:r w:rsidR="009A48D4">
        <w:rPr>
          <w:noProof/>
          <w:sz w:val="22"/>
          <w:szCs w:val="22"/>
          <w:lang w:val="uk-UA"/>
        </w:rPr>
        <w:t>і</w:t>
      </w:r>
      <w:r w:rsidRPr="00AD7DCC">
        <w:rPr>
          <w:noProof/>
          <w:sz w:val="22"/>
          <w:szCs w:val="22"/>
          <w:lang w:val="uk-UA"/>
        </w:rPr>
        <w:t xml:space="preserve"> підписом Учасника, а якщо Учасником є юридична особа, то печаткою (за наявності) та підписом уповноваженої особи. </w:t>
      </w:r>
    </w:p>
    <w:p w14:paraId="111BAD4C" w14:textId="77777777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Надані копії документів мають бути розбірливими та якісними.</w:t>
      </w:r>
    </w:p>
    <w:p w14:paraId="6DD3EC90" w14:textId="77777777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bCs/>
          <w:noProof/>
          <w:sz w:val="22"/>
          <w:szCs w:val="22"/>
          <w:lang w:val="uk-UA"/>
        </w:rPr>
      </w:pPr>
      <w:r w:rsidRPr="00AD7DCC">
        <w:rPr>
          <w:b/>
          <w:bCs/>
          <w:noProof/>
          <w:sz w:val="22"/>
          <w:szCs w:val="22"/>
          <w:lang w:val="uk-UA"/>
        </w:rPr>
        <w:t xml:space="preserve">Подання документів шляхом надання посилань на мережеві сховища (наприклад, Google Drive, Dropbox тощо) </w:t>
      </w:r>
      <w:r w:rsidRPr="00AD7DCC">
        <w:rPr>
          <w:rFonts w:ascii="Georgia Pro Black" w:hAnsi="Georgia Pro Black"/>
          <w:b/>
          <w:bCs/>
          <w:noProof/>
          <w:sz w:val="22"/>
          <w:szCs w:val="22"/>
          <w:u w:val="single"/>
          <w:lang w:val="uk-UA"/>
        </w:rPr>
        <w:t>не допускається</w:t>
      </w:r>
      <w:r w:rsidRPr="00AD7DCC">
        <w:rPr>
          <w:b/>
          <w:bCs/>
          <w:noProof/>
          <w:sz w:val="22"/>
          <w:szCs w:val="22"/>
          <w:lang w:val="uk-UA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62733BD" w14:textId="03BE7D19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Відповідальність за достовірність наданої інформації в своїй </w:t>
      </w:r>
      <w:r w:rsidR="00E37FCD" w:rsidRPr="00AD7DCC">
        <w:rPr>
          <w:noProof/>
          <w:sz w:val="22"/>
          <w:szCs w:val="22"/>
          <w:lang w:val="uk-UA"/>
        </w:rPr>
        <w:t>ціновій</w:t>
      </w:r>
      <w:r w:rsidRPr="00AD7DCC">
        <w:rPr>
          <w:noProof/>
          <w:sz w:val="22"/>
          <w:szCs w:val="22"/>
          <w:lang w:val="uk-UA"/>
        </w:rPr>
        <w:t xml:space="preserve"> пропозиції несе Учасник.</w:t>
      </w:r>
    </w:p>
    <w:p w14:paraId="58F8DB5C" w14:textId="7D1F0744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Строк дії </w:t>
      </w:r>
      <w:r w:rsidR="00F86081" w:rsidRPr="00AD7DCC">
        <w:rPr>
          <w:noProof/>
          <w:sz w:val="22"/>
          <w:szCs w:val="22"/>
          <w:lang w:val="uk-UA"/>
        </w:rPr>
        <w:t>цінової</w:t>
      </w:r>
      <w:r w:rsidRPr="00AD7DCC">
        <w:rPr>
          <w:noProof/>
          <w:sz w:val="22"/>
          <w:szCs w:val="22"/>
          <w:lang w:val="uk-UA"/>
        </w:rPr>
        <w:t xml:space="preserve"> пропозиції повинен становити не менше</w:t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  <w:t xml:space="preserve"> 90 календарних днів з моменту подачі. До закінчення цього строку Замовник має право вимагати від учасників продовження строку дії </w:t>
      </w:r>
      <w:r w:rsidR="00F86081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пропозицій. Учасник має право відхилити таку вимогу або погодитися з вимогою та продовжити строк дії поданої ним </w:t>
      </w:r>
      <w:r w:rsidR="00F86081" w:rsidRPr="00AD7DCC">
        <w:rPr>
          <w:noProof/>
          <w:sz w:val="22"/>
          <w:szCs w:val="22"/>
          <w:lang w:val="uk-UA"/>
        </w:rPr>
        <w:t>цінов</w:t>
      </w:r>
      <w:r w:rsidR="00AF1AA9" w:rsidRPr="00AD7DCC">
        <w:rPr>
          <w:noProof/>
          <w:sz w:val="22"/>
          <w:szCs w:val="22"/>
          <w:lang w:val="uk-UA"/>
        </w:rPr>
        <w:t>ої</w:t>
      </w:r>
      <w:r w:rsidRPr="00AD7DCC">
        <w:rPr>
          <w:noProof/>
          <w:sz w:val="22"/>
          <w:szCs w:val="22"/>
          <w:lang w:val="uk-UA"/>
        </w:rPr>
        <w:t xml:space="preserve"> пропозиції.</w:t>
      </w:r>
    </w:p>
    <w:p w14:paraId="5E044272" w14:textId="4D1E3341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В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з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порушенням правил оформлення</w:t>
      </w:r>
      <w:r w:rsidRPr="00AD7DCC">
        <w:rPr>
          <w:noProof/>
          <w:sz w:val="22"/>
          <w:szCs w:val="22"/>
          <w:lang w:val="uk-UA"/>
        </w:rPr>
        <w:t xml:space="preserve">, то така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пропозиція не розглядається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6475EA13" w14:textId="103B09CD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Вимоги до оформлення теми Листа від учасника з </w:t>
      </w:r>
      <w:r w:rsidR="00E37FCD" w:rsidRPr="00AD7DCC">
        <w:rPr>
          <w:b/>
          <w:bCs/>
          <w:noProof/>
          <w:sz w:val="22"/>
          <w:szCs w:val="22"/>
          <w:u w:val="single"/>
          <w:lang w:val="uk-UA"/>
        </w:rPr>
        <w:t>ціновою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 пропозицією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1AA1D2DD" w14:textId="56B8B37E" w:rsidR="00E27AFC" w:rsidRPr="00A14395" w:rsidRDefault="00E27AFC" w:rsidP="00E27AFC">
      <w:pPr>
        <w:jc w:val="both"/>
        <w:rPr>
          <w:b/>
          <w:bCs/>
          <w:noProof/>
          <w:color w:val="000000" w:themeColor="text1"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>У темі листа має бути зазначено:</w:t>
      </w:r>
      <w:r w:rsidR="00A226D7" w:rsidRPr="00AD7DCC">
        <w:rPr>
          <w:noProof/>
          <w:sz w:val="22"/>
          <w:szCs w:val="22"/>
          <w:lang w:val="uk-UA"/>
        </w:rPr>
        <w:t xml:space="preserve"> </w:t>
      </w:r>
      <w:r w:rsidRPr="00A14395">
        <w:rPr>
          <w:b/>
          <w:noProof/>
          <w:color w:val="000000" w:themeColor="text1"/>
          <w:sz w:val="22"/>
          <w:szCs w:val="22"/>
          <w:lang w:val="uk-UA"/>
        </w:rPr>
        <w:t>№</w:t>
      </w:r>
      <w:r w:rsidR="00CE5C6A" w:rsidRPr="00A14395">
        <w:rPr>
          <w:b/>
          <w:noProof/>
          <w:color w:val="000000" w:themeColor="text1"/>
          <w:sz w:val="22"/>
          <w:szCs w:val="22"/>
          <w:lang w:val="uk-UA"/>
        </w:rPr>
        <w:t>2748ОК</w:t>
      </w:r>
      <w:r w:rsidRPr="00A14395">
        <w:rPr>
          <w:b/>
          <w:bCs/>
          <w:noProof/>
          <w:color w:val="000000" w:themeColor="text1"/>
          <w:sz w:val="22"/>
          <w:szCs w:val="22"/>
          <w:lang w:val="uk-UA"/>
        </w:rPr>
        <w:t xml:space="preserve">. </w:t>
      </w:r>
      <w:r w:rsidRPr="00AD7DCC">
        <w:rPr>
          <w:b/>
          <w:bCs/>
          <w:noProof/>
          <w:color w:val="FF0000"/>
          <w:sz w:val="22"/>
          <w:szCs w:val="22"/>
          <w:lang w:val="uk-UA"/>
        </w:rPr>
        <w:t>НАЗВА УЧАСНИКА.</w:t>
      </w:r>
      <w:r w:rsidRPr="00AD7DCC">
        <w:rPr>
          <w:noProof/>
          <w:color w:val="FF0000"/>
          <w:sz w:val="22"/>
          <w:szCs w:val="22"/>
          <w:lang w:val="uk-UA"/>
        </w:rPr>
        <w:t xml:space="preserve"> </w:t>
      </w:r>
      <w:r w:rsidR="00A14395" w:rsidRPr="00A14395">
        <w:rPr>
          <w:b/>
          <w:noProof/>
          <w:color w:val="000000" w:themeColor="text1"/>
          <w:sz w:val="22"/>
          <w:szCs w:val="22"/>
          <w:lang w:val="uk-UA"/>
        </w:rPr>
        <w:t>Консультаційні послуги_Стратегічний супровід</w:t>
      </w:r>
      <w:r w:rsidRPr="00A14395">
        <w:rPr>
          <w:b/>
          <w:bCs/>
          <w:noProof/>
          <w:color w:val="000000" w:themeColor="text1"/>
          <w:lang w:val="uk-UA"/>
        </w:rPr>
        <w:t>.</w:t>
      </w:r>
      <w:r w:rsidRPr="00A14395">
        <w:rPr>
          <w:b/>
          <w:bCs/>
          <w:noProof/>
          <w:color w:val="000000" w:themeColor="text1"/>
          <w:sz w:val="22"/>
          <w:szCs w:val="22"/>
          <w:lang w:val="uk-UA"/>
        </w:rPr>
        <w:t xml:space="preserve">  </w:t>
      </w:r>
    </w:p>
    <w:p w14:paraId="4D233AB5" w14:textId="369881E3" w:rsidR="00E27AFC" w:rsidRPr="00262AC2" w:rsidRDefault="00E27AFC" w:rsidP="00E27AFC">
      <w:pPr>
        <w:jc w:val="both"/>
        <w:rPr>
          <w:b/>
          <w:bCs/>
          <w:noProof/>
          <w:color w:val="000000" w:themeColor="text1"/>
          <w:sz w:val="22"/>
          <w:szCs w:val="22"/>
          <w:lang w:val="uk-UA"/>
        </w:rPr>
      </w:pPr>
      <w:r w:rsidRPr="00AD7DCC">
        <w:rPr>
          <w:bCs/>
          <w:noProof/>
          <w:sz w:val="22"/>
          <w:szCs w:val="22"/>
          <w:lang w:val="uk-UA"/>
        </w:rPr>
        <w:t>У випадку, якщо розмір вкладень перевищує 25 мб, пропозицію необхідно розділити на кілька електронних листів та вказати в темі листа</w:t>
      </w:r>
      <w:r w:rsidRPr="00AD7DCC">
        <w:rPr>
          <w:b/>
          <w:noProof/>
          <w:sz w:val="22"/>
          <w:szCs w:val="22"/>
          <w:lang w:val="uk-UA"/>
        </w:rPr>
        <w:t xml:space="preserve"> «</w:t>
      </w:r>
      <w:r w:rsidR="00262AC2" w:rsidRPr="00A14395">
        <w:rPr>
          <w:b/>
          <w:noProof/>
          <w:color w:val="000000" w:themeColor="text1"/>
          <w:sz w:val="22"/>
          <w:szCs w:val="22"/>
          <w:lang w:val="uk-UA"/>
        </w:rPr>
        <w:t>№2748ОК</w:t>
      </w:r>
      <w:r w:rsidRPr="00262AC2">
        <w:rPr>
          <w:b/>
          <w:bCs/>
          <w:noProof/>
          <w:color w:val="000000" w:themeColor="text1"/>
          <w:sz w:val="22"/>
          <w:szCs w:val="22"/>
          <w:lang w:val="uk-UA"/>
        </w:rPr>
        <w:t>.</w:t>
      </w:r>
      <w:r w:rsidRPr="00AD7DCC">
        <w:rPr>
          <w:b/>
          <w:bCs/>
          <w:noProof/>
          <w:color w:val="FF0000"/>
          <w:sz w:val="22"/>
          <w:szCs w:val="22"/>
          <w:lang w:val="uk-UA"/>
        </w:rPr>
        <w:t xml:space="preserve"> НАЗВА УЧАСНИКА.</w:t>
      </w:r>
      <w:r w:rsidRPr="00AD7DCC">
        <w:rPr>
          <w:noProof/>
          <w:color w:val="FF0000"/>
          <w:sz w:val="22"/>
          <w:szCs w:val="22"/>
          <w:lang w:val="uk-UA"/>
        </w:rPr>
        <w:t xml:space="preserve"> </w:t>
      </w:r>
      <w:r w:rsidR="00262AC2" w:rsidRPr="00A14395">
        <w:rPr>
          <w:b/>
          <w:noProof/>
          <w:color w:val="000000" w:themeColor="text1"/>
          <w:sz w:val="22"/>
          <w:szCs w:val="22"/>
          <w:lang w:val="uk-UA"/>
        </w:rPr>
        <w:t>Консультаційні послуги_Стратегічний супровід</w:t>
      </w:r>
      <w:r w:rsidRPr="00AD7DCC">
        <w:rPr>
          <w:b/>
          <w:noProof/>
          <w:sz w:val="22"/>
          <w:szCs w:val="22"/>
          <w:lang w:val="uk-UA"/>
        </w:rPr>
        <w:t xml:space="preserve"> _ЧАСТИНА 1, ЧАСТИНА 2» і т.д. </w:t>
      </w:r>
    </w:p>
    <w:p w14:paraId="5B900419" w14:textId="78845EEB" w:rsidR="00E27AFC" w:rsidRPr="00AD7DCC" w:rsidRDefault="00E27AFC" w:rsidP="00E27AFC">
      <w:pPr>
        <w:ind w:firstLine="426"/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</w:pP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</w:t>
      </w:r>
      <w:r w:rsidR="00E53170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його</w:t>
      </w: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до розгляду.</w:t>
      </w:r>
    </w:p>
    <w:p w14:paraId="3EFA24D3" w14:textId="43B589E1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У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після спливу кінцевого терміну приймання </w:t>
      </w:r>
      <w:r w:rsidR="0085481F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пропозицій, то лист з такою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Pr="00AD7DCC">
        <w:rPr>
          <w:noProof/>
          <w:sz w:val="22"/>
          <w:szCs w:val="22"/>
          <w:lang w:val="uk-UA"/>
        </w:rPr>
        <w:t>ою пропозицією не розглядається.</w:t>
      </w:r>
    </w:p>
    <w:p w14:paraId="1D638227" w14:textId="7E20EB64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До участі у оцінці </w:t>
      </w:r>
      <w:r w:rsidR="007E714A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 Тендерним Комітетом допускаються </w:t>
      </w:r>
      <w:r w:rsidR="007E714A" w:rsidRPr="00AD7DCC">
        <w:rPr>
          <w:noProof/>
          <w:sz w:val="22"/>
          <w:szCs w:val="22"/>
          <w:lang w:val="uk-UA"/>
        </w:rPr>
        <w:t>цінові</w:t>
      </w:r>
      <w:r w:rsidRPr="00AD7DCC">
        <w:rPr>
          <w:noProof/>
          <w:sz w:val="22"/>
          <w:szCs w:val="22"/>
          <w:lang w:val="uk-UA"/>
        </w:rPr>
        <w:t xml:space="preserve"> пропозиції, які повністю відповідають </w:t>
      </w:r>
      <w:r w:rsidRPr="00AD7DCC">
        <w:rPr>
          <w:noProof/>
          <w:spacing w:val="-4"/>
          <w:sz w:val="22"/>
          <w:szCs w:val="22"/>
          <w:lang w:val="uk-UA"/>
        </w:rPr>
        <w:t xml:space="preserve">умовам цього </w:t>
      </w:r>
      <w:r w:rsidR="00CB198B">
        <w:rPr>
          <w:noProof/>
          <w:spacing w:val="-4"/>
          <w:sz w:val="22"/>
          <w:szCs w:val="22"/>
          <w:lang w:val="uk-UA"/>
        </w:rPr>
        <w:t>Запиту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0D84E14C" w14:textId="095548C8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Витрати пов’язані з підготовкою та поданням </w:t>
      </w:r>
      <w:r w:rsidR="007E714A" w:rsidRPr="00AD7DCC">
        <w:rPr>
          <w:noProof/>
          <w:sz w:val="22"/>
          <w:szCs w:val="22"/>
          <w:lang w:val="uk-UA"/>
        </w:rPr>
        <w:t xml:space="preserve">цінові </w:t>
      </w:r>
      <w:r w:rsidRPr="00AD7DCC">
        <w:rPr>
          <w:noProof/>
          <w:sz w:val="22"/>
          <w:szCs w:val="22"/>
          <w:lang w:val="uk-UA"/>
        </w:rPr>
        <w:t>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відбулися).</w:t>
      </w:r>
    </w:p>
    <w:p w14:paraId="54E2CCC9" w14:textId="77777777" w:rsidR="00360927" w:rsidRDefault="00360927" w:rsidP="00360927">
      <w:pPr>
        <w:jc w:val="both"/>
        <w:rPr>
          <w:sz w:val="22"/>
          <w:szCs w:val="22"/>
          <w:lang w:val="uk-UA"/>
        </w:rPr>
      </w:pPr>
    </w:p>
    <w:p w14:paraId="1328B781" w14:textId="37D6BB42" w:rsidR="00325A62" w:rsidRPr="00557A29" w:rsidRDefault="00F41CC6" w:rsidP="00360927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  <w:lang w:val="uk-UA"/>
        </w:rPr>
        <w:t xml:space="preserve">. </w:t>
      </w:r>
      <w:r w:rsidR="00EB419B" w:rsidRPr="00EB419B">
        <w:rPr>
          <w:b/>
          <w:sz w:val="22"/>
          <w:szCs w:val="22"/>
          <w:lang w:val="uk-UA"/>
        </w:rPr>
        <w:t xml:space="preserve">Учасники при поданні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 xml:space="preserve">ої пропозиції повинні враховувати норми (врахуванням вважається факт подання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  <w:lang w:val="uk-UA"/>
        </w:rPr>
        <w:t>:</w:t>
      </w:r>
    </w:p>
    <w:p w14:paraId="1C14909B" w14:textId="543278FC" w:rsidR="00325A62" w:rsidRPr="00557A29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D55107">
        <w:rPr>
          <w:iCs/>
          <w:sz w:val="22"/>
          <w:szCs w:val="22"/>
          <w:lang w:val="uk-UA"/>
        </w:rPr>
        <w:t>П</w:t>
      </w:r>
      <w:r w:rsidR="00BA5B24" w:rsidRPr="00BA5B24">
        <w:rPr>
          <w:iCs/>
          <w:sz w:val="22"/>
          <w:szCs w:val="22"/>
          <w:lang w:val="uk-UA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  <w:lang w:val="uk-UA"/>
        </w:rPr>
        <w:t>;</w:t>
      </w:r>
      <w:r w:rsidR="00325A62" w:rsidRPr="00557A29">
        <w:rPr>
          <w:iCs/>
          <w:sz w:val="22"/>
          <w:szCs w:val="22"/>
          <w:lang w:val="uk-UA"/>
        </w:rPr>
        <w:t xml:space="preserve">    </w:t>
      </w:r>
    </w:p>
    <w:p w14:paraId="767F1DD4" w14:textId="2F5835C3" w:rsidR="00325A62" w:rsidRPr="00557A29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8F465B" w:rsidRPr="008F465B">
        <w:rPr>
          <w:iCs/>
          <w:sz w:val="22"/>
          <w:szCs w:val="22"/>
          <w:lang w:val="uk-UA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зареєстрованих відповідно до законодавства Російської Федерації/ Республіки Білорусь, та юридичних осіб, кінцевими </w:t>
      </w:r>
      <w:proofErr w:type="spellStart"/>
      <w:r w:rsidR="008F465B" w:rsidRPr="008F465B">
        <w:rPr>
          <w:iCs/>
          <w:sz w:val="22"/>
          <w:szCs w:val="22"/>
          <w:lang w:val="uk-UA"/>
        </w:rPr>
        <w:t>бенефіціарними</w:t>
      </w:r>
      <w:proofErr w:type="spellEnd"/>
      <w:r w:rsidR="008F465B" w:rsidRPr="008F465B">
        <w:rPr>
          <w:iCs/>
          <w:sz w:val="22"/>
          <w:szCs w:val="22"/>
          <w:lang w:val="uk-UA"/>
        </w:rPr>
        <w:t xml:space="preserve">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557A29">
        <w:rPr>
          <w:iCs/>
          <w:sz w:val="22"/>
          <w:szCs w:val="22"/>
          <w:lang w:val="uk-UA"/>
        </w:rPr>
        <w:t>.</w:t>
      </w:r>
    </w:p>
    <w:p w14:paraId="68F7418E" w14:textId="0ABB1FDA" w:rsidR="00264552" w:rsidRPr="00264552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  <w:lang w:val="uk-UA"/>
        </w:rPr>
        <w:t xml:space="preserve"> </w:t>
      </w:r>
      <w:r w:rsidR="00264552" w:rsidRPr="00264552">
        <w:rPr>
          <w:iCs/>
          <w:sz w:val="22"/>
          <w:szCs w:val="22"/>
          <w:lang w:val="uk-UA"/>
        </w:rPr>
        <w:t xml:space="preserve">Факт подання </w:t>
      </w:r>
      <w:r w:rsidR="0085481F">
        <w:rPr>
          <w:sz w:val="22"/>
          <w:szCs w:val="22"/>
          <w:lang w:val="uk-UA"/>
        </w:rPr>
        <w:t>цінов</w:t>
      </w:r>
      <w:r w:rsidR="00264552" w:rsidRPr="00264552">
        <w:rPr>
          <w:iCs/>
          <w:sz w:val="22"/>
          <w:szCs w:val="22"/>
          <w:lang w:val="uk-UA"/>
        </w:rPr>
        <w:t xml:space="preserve">ої пропозиції </w:t>
      </w:r>
      <w:r w:rsidR="00D55107">
        <w:rPr>
          <w:iCs/>
          <w:sz w:val="22"/>
          <w:szCs w:val="22"/>
          <w:lang w:val="uk-UA"/>
        </w:rPr>
        <w:t>У</w:t>
      </w:r>
      <w:r w:rsidR="00264552" w:rsidRPr="00264552">
        <w:rPr>
          <w:iCs/>
          <w:sz w:val="22"/>
          <w:szCs w:val="22"/>
          <w:lang w:val="uk-UA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</w:t>
      </w:r>
      <w:r w:rsidR="00264552" w:rsidRPr="00264552">
        <w:rPr>
          <w:iCs/>
          <w:sz w:val="22"/>
          <w:szCs w:val="22"/>
          <w:lang w:val="uk-UA"/>
        </w:rPr>
        <w:lastRenderedPageBreak/>
        <w:t>Закону України «Про захист персональних даних» від 01.06.2010 № 2297-</w:t>
      </w:r>
      <w:r w:rsidR="00264552" w:rsidRPr="00264552">
        <w:rPr>
          <w:iCs/>
          <w:sz w:val="22"/>
          <w:szCs w:val="22"/>
        </w:rPr>
        <w:t>VI</w:t>
      </w:r>
      <w:r w:rsidR="00264552" w:rsidRPr="00264552">
        <w:rPr>
          <w:iCs/>
          <w:sz w:val="22"/>
          <w:szCs w:val="22"/>
          <w:lang w:val="uk-UA"/>
        </w:rPr>
        <w:t xml:space="preserve">. </w:t>
      </w:r>
      <w:r w:rsidR="00264552" w:rsidRPr="00AD7DCC">
        <w:rPr>
          <w:iCs/>
          <w:noProof/>
          <w:sz w:val="22"/>
          <w:szCs w:val="22"/>
          <w:lang w:val="uk-UA"/>
        </w:rPr>
        <w:t xml:space="preserve">В усіх інших випадках, факт подання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AD7DCC">
        <w:rPr>
          <w:iCs/>
          <w:noProof/>
          <w:sz w:val="22"/>
          <w:szCs w:val="22"/>
          <w:lang w:val="uk-UA"/>
        </w:rPr>
        <w:t>У</w:t>
      </w:r>
      <w:r w:rsidR="00264552" w:rsidRPr="00AD7DCC">
        <w:rPr>
          <w:iCs/>
          <w:noProof/>
          <w:sz w:val="22"/>
          <w:szCs w:val="22"/>
          <w:lang w:val="uk-UA"/>
        </w:rPr>
        <w:t xml:space="preserve">часник тендерного процесу, що подав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>у пропозицію.</w:t>
      </w:r>
    </w:p>
    <w:p w14:paraId="406A697E" w14:textId="77777777" w:rsidR="00325A62" w:rsidRPr="00557A29" w:rsidRDefault="00325A62" w:rsidP="0042787A">
      <w:pPr>
        <w:jc w:val="both"/>
        <w:rPr>
          <w:b/>
          <w:sz w:val="22"/>
          <w:szCs w:val="22"/>
          <w:lang w:val="uk-UA"/>
        </w:rPr>
      </w:pPr>
    </w:p>
    <w:p w14:paraId="4D5DE302" w14:textId="5A3CA908" w:rsidR="00325A62" w:rsidRPr="00557A29" w:rsidRDefault="00E44DA4" w:rsidP="00D406DC">
      <w:pPr>
        <w:ind w:firstLine="42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VII</w:t>
      </w:r>
      <w:r>
        <w:rPr>
          <w:b/>
          <w:sz w:val="22"/>
          <w:szCs w:val="22"/>
          <w:lang w:val="uk-UA"/>
        </w:rPr>
        <w:t xml:space="preserve">. </w:t>
      </w:r>
      <w:r w:rsidR="00325A62" w:rsidRPr="00557A29">
        <w:rPr>
          <w:b/>
          <w:sz w:val="22"/>
          <w:szCs w:val="22"/>
          <w:lang w:val="uk-UA"/>
        </w:rPr>
        <w:t xml:space="preserve">Підписанням та поданням своєї </w:t>
      </w:r>
      <w:r w:rsidR="0085481F" w:rsidRPr="0085481F">
        <w:rPr>
          <w:b/>
          <w:bCs/>
          <w:sz w:val="22"/>
          <w:szCs w:val="22"/>
          <w:lang w:val="uk-UA"/>
        </w:rPr>
        <w:t>цінов</w:t>
      </w:r>
      <w:r w:rsidR="00325A62" w:rsidRPr="00557A29">
        <w:rPr>
          <w:b/>
          <w:sz w:val="22"/>
          <w:szCs w:val="22"/>
          <w:lang w:val="uk-UA"/>
        </w:rPr>
        <w:t xml:space="preserve">ої пропозиції </w:t>
      </w:r>
      <w:r w:rsidR="00D55107">
        <w:rPr>
          <w:b/>
          <w:sz w:val="22"/>
          <w:szCs w:val="22"/>
          <w:lang w:val="uk-UA"/>
        </w:rPr>
        <w:t>У</w:t>
      </w:r>
      <w:r w:rsidR="00325A62" w:rsidRPr="00557A29">
        <w:rPr>
          <w:b/>
          <w:sz w:val="22"/>
          <w:szCs w:val="22"/>
          <w:lang w:val="uk-UA"/>
        </w:rPr>
        <w:t>часник погоджується з наступним:</w:t>
      </w:r>
    </w:p>
    <w:p w14:paraId="20F14D3C" w14:textId="77777777" w:rsidR="00D406DC" w:rsidRPr="00557A29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E17D3E">
        <w:rPr>
          <w:sz w:val="22"/>
          <w:szCs w:val="22"/>
          <w:lang w:val="uk-UA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Pr="00557A29">
        <w:rPr>
          <w:sz w:val="22"/>
          <w:szCs w:val="22"/>
          <w:lang w:val="uk-UA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642CCAB7" w14:textId="77777777" w:rsidR="00D406DC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557A29">
        <w:rPr>
          <w:sz w:val="22"/>
          <w:szCs w:val="22"/>
          <w:lang w:val="uk-UA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>
        <w:rPr>
          <w:sz w:val="22"/>
          <w:szCs w:val="22"/>
          <w:lang w:val="uk-UA"/>
        </w:rPr>
        <w:t xml:space="preserve"> </w:t>
      </w:r>
    </w:p>
    <w:p w14:paraId="2569B91B" w14:textId="77777777" w:rsidR="00D406DC" w:rsidRPr="003C2FA2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3C2FA2">
        <w:rPr>
          <w:rFonts w:eastAsia="Arial Unicode MS"/>
          <w:sz w:val="22"/>
          <w:szCs w:val="22"/>
          <w:lang w:val="uk-UA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2D12E519" w:rsidR="00325A62" w:rsidRDefault="00D406DC" w:rsidP="00431021">
      <w:pPr>
        <w:pStyle w:val="af"/>
        <w:numPr>
          <w:ilvl w:val="0"/>
          <w:numId w:val="22"/>
        </w:numPr>
        <w:tabs>
          <w:tab w:val="left" w:pos="284"/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Учасник </w:t>
      </w:r>
      <w:r>
        <w:rPr>
          <w:sz w:val="22"/>
          <w:szCs w:val="22"/>
          <w:lang w:val="uk-UA"/>
        </w:rPr>
        <w:t>процедури закупівлі</w:t>
      </w:r>
      <w:r w:rsidRPr="00557A29">
        <w:rPr>
          <w:sz w:val="22"/>
          <w:szCs w:val="22"/>
          <w:lang w:val="uk-UA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>
        <w:rPr>
          <w:sz w:val="22"/>
          <w:szCs w:val="22"/>
          <w:lang w:val="uk-UA"/>
        </w:rPr>
        <w:t>Запиті</w:t>
      </w:r>
      <w:r w:rsidRPr="00557A29">
        <w:rPr>
          <w:sz w:val="22"/>
          <w:szCs w:val="22"/>
          <w:lang w:val="uk-UA"/>
        </w:rPr>
        <w:t xml:space="preserve">. Помилки в наданій інформації є особистою відповідальністю </w:t>
      </w:r>
      <w:r>
        <w:rPr>
          <w:sz w:val="22"/>
          <w:szCs w:val="22"/>
          <w:lang w:val="uk-UA"/>
        </w:rPr>
        <w:t>У</w:t>
      </w:r>
      <w:r w:rsidRPr="00557A29">
        <w:rPr>
          <w:sz w:val="22"/>
          <w:szCs w:val="22"/>
          <w:lang w:val="uk-UA"/>
        </w:rPr>
        <w:t>часника.</w:t>
      </w:r>
    </w:p>
    <w:p w14:paraId="72DFFDBF" w14:textId="77777777" w:rsidR="0039580B" w:rsidRPr="00B22252" w:rsidRDefault="0039580B" w:rsidP="0039580B">
      <w:pPr>
        <w:pStyle w:val="af"/>
        <w:numPr>
          <w:ilvl w:val="0"/>
          <w:numId w:val="22"/>
        </w:numPr>
        <w:tabs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B22252">
        <w:rPr>
          <w:sz w:val="22"/>
          <w:szCs w:val="22"/>
          <w:lang w:val="uk-UA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5" w:history="1">
        <w:r w:rsidRPr="00B22252">
          <w:rPr>
            <w:rStyle w:val="ab"/>
            <w:lang w:val="uk-UA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  <w:lang w:val="uk-UA"/>
        </w:rPr>
        <w:t>.  Посилання на відповідні положення зазначених політик є обов'язковими для включення в договори.</w:t>
      </w:r>
    </w:p>
    <w:p w14:paraId="30A68CAC" w14:textId="77777777" w:rsidR="007545FF" w:rsidRPr="00557A29" w:rsidRDefault="007545FF" w:rsidP="007545FF">
      <w:pPr>
        <w:ind w:left="357"/>
        <w:jc w:val="both"/>
        <w:rPr>
          <w:sz w:val="22"/>
          <w:szCs w:val="22"/>
          <w:lang w:val="uk-UA"/>
        </w:rPr>
      </w:pPr>
    </w:p>
    <w:p w14:paraId="3CA7ED68" w14:textId="480A5C52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  <w:lang w:val="uk-UA"/>
        </w:rPr>
        <w:t xml:space="preserve">. </w:t>
      </w:r>
      <w:r w:rsidR="00A6690A" w:rsidRPr="00AE1EF2">
        <w:rPr>
          <w:b/>
          <w:spacing w:val="-4"/>
          <w:sz w:val="22"/>
          <w:szCs w:val="22"/>
          <w:lang w:val="uk-UA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  <w:lang w:val="uk-UA"/>
        </w:rPr>
        <w:t>тендеру</w:t>
      </w:r>
    </w:p>
    <w:p w14:paraId="04B9E1A0" w14:textId="3829952A" w:rsidR="00D52CFF" w:rsidRPr="00D52CFF" w:rsidRDefault="00A6690A" w:rsidP="009D7B3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rStyle w:val="hps"/>
          <w:b/>
          <w:bCs/>
          <w:i/>
          <w:iCs/>
          <w:sz w:val="22"/>
          <w:szCs w:val="22"/>
          <w:u w:val="single"/>
          <w:lang w:val="uk-UA"/>
        </w:rPr>
      </w:pPr>
      <w:bookmarkStart w:id="1" w:name="_Hlk213253815"/>
      <w:r w:rsidRPr="00AE1EF2">
        <w:rPr>
          <w:rStyle w:val="hps"/>
          <w:sz w:val="22"/>
          <w:szCs w:val="22"/>
          <w:lang w:val="uk-UA"/>
        </w:rPr>
        <w:t xml:space="preserve">Спочатку серед поданих </w:t>
      </w:r>
      <w:r w:rsidR="0085481F">
        <w:rPr>
          <w:sz w:val="22"/>
          <w:szCs w:val="22"/>
          <w:lang w:val="uk-UA"/>
        </w:rPr>
        <w:t>цінов</w:t>
      </w:r>
      <w:r w:rsidRPr="00AE1EF2">
        <w:rPr>
          <w:rStyle w:val="hps"/>
          <w:sz w:val="22"/>
          <w:szCs w:val="22"/>
          <w:lang w:val="uk-UA"/>
        </w:rPr>
        <w:t xml:space="preserve">их пропозицій </w:t>
      </w:r>
      <w:r w:rsidRPr="00AE1EF2">
        <w:rPr>
          <w:spacing w:val="-4"/>
          <w:sz w:val="22"/>
          <w:szCs w:val="22"/>
          <w:lang w:val="uk-UA"/>
        </w:rPr>
        <w:t xml:space="preserve">Тендерним комітетом </w:t>
      </w:r>
      <w:r w:rsidRPr="00AE1EF2">
        <w:rPr>
          <w:rStyle w:val="hps"/>
          <w:sz w:val="22"/>
          <w:szCs w:val="22"/>
          <w:lang w:val="uk-UA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C80DBB">
        <w:rPr>
          <w:rStyle w:val="hps"/>
          <w:sz w:val="22"/>
          <w:szCs w:val="22"/>
          <w:lang w:val="uk-UA"/>
        </w:rPr>
        <w:t>Запиті</w:t>
      </w:r>
      <w:r w:rsidRPr="00AE1EF2">
        <w:rPr>
          <w:rStyle w:val="hps"/>
          <w:sz w:val="22"/>
          <w:szCs w:val="22"/>
          <w:lang w:val="uk-UA"/>
        </w:rPr>
        <w:t>.</w:t>
      </w:r>
      <w:r w:rsidR="007325F2">
        <w:rPr>
          <w:rStyle w:val="hps"/>
          <w:sz w:val="22"/>
          <w:szCs w:val="22"/>
          <w:lang w:val="uk-UA"/>
        </w:rPr>
        <w:t xml:space="preserve"> </w:t>
      </w:r>
      <w:bookmarkEnd w:id="1"/>
    </w:p>
    <w:p w14:paraId="4D58237A" w14:textId="59A79B31" w:rsidR="00A6690A" w:rsidRPr="00AE1EF2" w:rsidRDefault="00A6690A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/>
          <w:spacing w:val="-4"/>
          <w:sz w:val="22"/>
          <w:szCs w:val="22"/>
          <w:lang w:val="uk-UA"/>
        </w:rPr>
      </w:pPr>
      <w:r w:rsidRPr="00AE1EF2">
        <w:rPr>
          <w:rStyle w:val="hps"/>
          <w:sz w:val="22"/>
          <w:szCs w:val="22"/>
          <w:lang w:val="uk-UA"/>
        </w:rPr>
        <w:t xml:space="preserve"> </w:t>
      </w:r>
      <w:r w:rsidRPr="00AE1EF2">
        <w:rPr>
          <w:b/>
          <w:spacing w:val="-4"/>
          <w:sz w:val="22"/>
          <w:szCs w:val="22"/>
          <w:lang w:val="uk-UA"/>
        </w:rPr>
        <w:t xml:space="preserve">З відібраних </w:t>
      </w:r>
      <w:r w:rsidR="0085481F" w:rsidRPr="0085481F">
        <w:rPr>
          <w:b/>
          <w:spacing w:val="-4"/>
          <w:sz w:val="22"/>
          <w:szCs w:val="22"/>
          <w:lang w:val="uk-UA"/>
        </w:rPr>
        <w:t>цінов</w:t>
      </w:r>
      <w:r w:rsidR="0058200F">
        <w:rPr>
          <w:b/>
          <w:spacing w:val="-4"/>
          <w:sz w:val="22"/>
          <w:szCs w:val="22"/>
          <w:lang w:val="uk-UA"/>
        </w:rPr>
        <w:t>их</w:t>
      </w:r>
      <w:r w:rsidRPr="00AE1EF2">
        <w:rPr>
          <w:b/>
          <w:spacing w:val="-4"/>
          <w:sz w:val="22"/>
          <w:szCs w:val="22"/>
          <w:lang w:val="uk-UA"/>
        </w:rPr>
        <w:t xml:space="preserve"> пропозицій обирається пропозиція за наступними критеріями</w:t>
      </w:r>
      <w:r w:rsidR="009D7B3A">
        <w:rPr>
          <w:b/>
          <w:spacing w:val="-4"/>
          <w:sz w:val="22"/>
          <w:szCs w:val="22"/>
          <w:lang w:val="uk-UA"/>
        </w:rPr>
        <w:t>: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4953"/>
        <w:gridCol w:w="2977"/>
        <w:gridCol w:w="1842"/>
      </w:tblGrid>
      <w:tr w:rsidR="0094176A" w:rsidRPr="004805DD" w14:paraId="76C0C011" w14:textId="77777777" w:rsidTr="00241B1B">
        <w:tc>
          <w:tcPr>
            <w:tcW w:w="434" w:type="dxa"/>
            <w:vMerge w:val="restart"/>
            <w:shd w:val="clear" w:color="auto" w:fill="E7E6E6"/>
            <w:vAlign w:val="center"/>
          </w:tcPr>
          <w:p w14:paraId="246F3AD8" w14:textId="77777777" w:rsidR="007C3C74" w:rsidRPr="004805DD" w:rsidRDefault="007C3C74" w:rsidP="0088012B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№</w:t>
            </w:r>
          </w:p>
        </w:tc>
        <w:tc>
          <w:tcPr>
            <w:tcW w:w="4953" w:type="dxa"/>
            <w:vMerge w:val="restart"/>
            <w:shd w:val="clear" w:color="auto" w:fill="E7E6E6"/>
            <w:vAlign w:val="center"/>
          </w:tcPr>
          <w:p w14:paraId="5A314357" w14:textId="77777777" w:rsidR="007C3C74" w:rsidRPr="004805DD" w:rsidRDefault="007C3C74" w:rsidP="0088012B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Назва критерію</w:t>
            </w:r>
          </w:p>
        </w:tc>
        <w:tc>
          <w:tcPr>
            <w:tcW w:w="4819" w:type="dxa"/>
            <w:gridSpan w:val="2"/>
            <w:shd w:val="clear" w:color="auto" w:fill="E7E6E6"/>
            <w:vAlign w:val="center"/>
          </w:tcPr>
          <w:p w14:paraId="2EF13666" w14:textId="77777777" w:rsidR="007C3C74" w:rsidRPr="004805DD" w:rsidRDefault="007C3C74" w:rsidP="0088012B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 xml:space="preserve">Кількість 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відсотків</w:t>
            </w:r>
          </w:p>
        </w:tc>
      </w:tr>
      <w:tr w:rsidR="0094176A" w:rsidRPr="004805DD" w14:paraId="0304253F" w14:textId="77777777" w:rsidTr="00241B1B">
        <w:tc>
          <w:tcPr>
            <w:tcW w:w="434" w:type="dxa"/>
            <w:vMerge/>
            <w:shd w:val="clear" w:color="auto" w:fill="E7E6E6"/>
            <w:vAlign w:val="center"/>
          </w:tcPr>
          <w:p w14:paraId="5B954449" w14:textId="77777777" w:rsidR="007C3C74" w:rsidRPr="004805DD" w:rsidRDefault="007C3C74" w:rsidP="0088012B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</w:p>
        </w:tc>
        <w:tc>
          <w:tcPr>
            <w:tcW w:w="4953" w:type="dxa"/>
            <w:vMerge/>
            <w:shd w:val="clear" w:color="auto" w:fill="E7E6E6"/>
            <w:vAlign w:val="center"/>
          </w:tcPr>
          <w:p w14:paraId="086984F5" w14:textId="77777777" w:rsidR="007C3C74" w:rsidRPr="004805DD" w:rsidRDefault="007C3C74" w:rsidP="0088012B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</w:p>
        </w:tc>
        <w:tc>
          <w:tcPr>
            <w:tcW w:w="2977" w:type="dxa"/>
            <w:shd w:val="clear" w:color="auto" w:fill="E7E6E6"/>
            <w:vAlign w:val="center"/>
          </w:tcPr>
          <w:p w14:paraId="531E55B6" w14:textId="77777777" w:rsidR="007C3C74" w:rsidRPr="004805DD" w:rsidRDefault="007C3C74" w:rsidP="0088012B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Методика оцінки</w:t>
            </w:r>
          </w:p>
        </w:tc>
        <w:tc>
          <w:tcPr>
            <w:tcW w:w="1842" w:type="dxa"/>
            <w:shd w:val="clear" w:color="auto" w:fill="E7E6E6"/>
            <w:vAlign w:val="center"/>
          </w:tcPr>
          <w:p w14:paraId="4DCB157C" w14:textId="77777777" w:rsidR="007C3C74" w:rsidRPr="004805DD" w:rsidRDefault="007C3C74" w:rsidP="0088012B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Максимальна оцінка</w:t>
            </w:r>
          </w:p>
        </w:tc>
      </w:tr>
      <w:tr w:rsidR="007C3C74" w:rsidRPr="004805DD" w14:paraId="536BD87B" w14:textId="77777777" w:rsidTr="00241B1B">
        <w:trPr>
          <w:trHeight w:val="77"/>
        </w:trPr>
        <w:tc>
          <w:tcPr>
            <w:tcW w:w="434" w:type="dxa"/>
          </w:tcPr>
          <w:p w14:paraId="51158447" w14:textId="77777777" w:rsidR="007C3C74" w:rsidRPr="004D12AF" w:rsidRDefault="007C3C74" w:rsidP="0088012B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1</w:t>
            </w:r>
          </w:p>
        </w:tc>
        <w:tc>
          <w:tcPr>
            <w:tcW w:w="4953" w:type="dxa"/>
          </w:tcPr>
          <w:p w14:paraId="41807FF2" w14:textId="77777777" w:rsidR="007C3C74" w:rsidRPr="004D12AF" w:rsidRDefault="007C3C74" w:rsidP="0088012B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Ціна пропозиції</w:t>
            </w:r>
          </w:p>
        </w:tc>
        <w:tc>
          <w:tcPr>
            <w:tcW w:w="4819" w:type="dxa"/>
            <w:gridSpan w:val="2"/>
          </w:tcPr>
          <w:p w14:paraId="79B943D2" w14:textId="77777777" w:rsidR="007C3C74" w:rsidRPr="004D12AF" w:rsidRDefault="007C3C74" w:rsidP="0088012B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6</w:t>
            </w: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%</w:t>
            </w:r>
          </w:p>
        </w:tc>
      </w:tr>
      <w:tr w:rsidR="007C3C74" w:rsidRPr="004805DD" w14:paraId="1F1FA166" w14:textId="77777777" w:rsidTr="00241B1B">
        <w:trPr>
          <w:trHeight w:val="1355"/>
        </w:trPr>
        <w:tc>
          <w:tcPr>
            <w:tcW w:w="434" w:type="dxa"/>
            <w:vAlign w:val="center"/>
          </w:tcPr>
          <w:p w14:paraId="6B5CD700" w14:textId="77777777" w:rsidR="007C3C74" w:rsidRPr="004D12AF" w:rsidRDefault="007C3C74" w:rsidP="0088012B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2</w:t>
            </w:r>
          </w:p>
        </w:tc>
        <w:tc>
          <w:tcPr>
            <w:tcW w:w="4953" w:type="dxa"/>
            <w:vAlign w:val="center"/>
          </w:tcPr>
          <w:p w14:paraId="63B0FF8D" w14:textId="30CCB564" w:rsidR="007C3C74" w:rsidRPr="00241B1B" w:rsidRDefault="007C3C74" w:rsidP="0088012B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241B1B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 xml:space="preserve">Інтерв'ю з </w:t>
            </w:r>
            <w:r w:rsidR="00241B1B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У</w:t>
            </w:r>
            <w:r w:rsidRPr="00241B1B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часником.</w:t>
            </w:r>
          </w:p>
          <w:p w14:paraId="1848BB70" w14:textId="3FE57458" w:rsidR="007C3C74" w:rsidRPr="00241B1B" w:rsidRDefault="007C3C74" w:rsidP="0088012B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47581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u w:val="single"/>
                <w:lang w:val="uk-UA"/>
              </w:rPr>
              <w:t>Є обов’язковим етапом тендеру</w:t>
            </w:r>
            <w:r w:rsidR="001A1084" w:rsidRPr="00241B1B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.</w:t>
            </w:r>
            <w:r w:rsidRPr="00241B1B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</w:t>
            </w:r>
            <w:r w:rsidR="00241B1B" w:rsidRPr="00241B1B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Під час інтерв’ю оцінюється професійний досвід </w:t>
            </w:r>
            <w:r w:rsidR="00241B1B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У</w:t>
            </w:r>
            <w:r w:rsidR="00241B1B" w:rsidRPr="00241B1B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часника</w:t>
            </w:r>
            <w:r w:rsidRPr="00241B1B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, підходи до роботи </w:t>
            </w:r>
            <w:r w:rsidR="00241B1B" w:rsidRPr="00241B1B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відповідність вимогам </w:t>
            </w:r>
            <w:r w:rsidR="009D56A5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з</w:t>
            </w:r>
            <w:r w:rsidR="00241B1B" w:rsidRPr="00241B1B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апиту Замовника</w:t>
            </w:r>
            <w:r w:rsidRPr="00241B1B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. </w:t>
            </w:r>
          </w:p>
        </w:tc>
        <w:tc>
          <w:tcPr>
            <w:tcW w:w="2977" w:type="dxa"/>
            <w:vAlign w:val="center"/>
          </w:tcPr>
          <w:p w14:paraId="57A68190" w14:textId="77777777" w:rsidR="007C3C74" w:rsidRPr="00241B1B" w:rsidRDefault="007C3C74" w:rsidP="0088012B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241B1B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Максимальна оцінка  -  40%</w:t>
            </w:r>
          </w:p>
          <w:p w14:paraId="394B6ACA" w14:textId="1781D481" w:rsidR="00241B1B" w:rsidRPr="00241B1B" w:rsidRDefault="00241B1B" w:rsidP="0088012B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241B1B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Вага критерію рахується </w:t>
            </w:r>
            <w:proofErr w:type="spellStart"/>
            <w:r w:rsidRPr="00241B1B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прямопропорційно</w:t>
            </w:r>
            <w:proofErr w:type="spellEnd"/>
            <w:r w:rsidRPr="00241B1B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до максимальної оцінки  </w:t>
            </w:r>
          </w:p>
        </w:tc>
        <w:tc>
          <w:tcPr>
            <w:tcW w:w="1842" w:type="dxa"/>
            <w:vAlign w:val="center"/>
          </w:tcPr>
          <w:p w14:paraId="1D4C9C94" w14:textId="77777777" w:rsidR="007C3C74" w:rsidRPr="00543776" w:rsidRDefault="007C3C74" w:rsidP="0088012B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highlight w:val="yellow"/>
                <w:lang w:val="uk-UA"/>
              </w:rPr>
            </w:pPr>
            <w:r w:rsidRPr="00532003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40%</w:t>
            </w:r>
          </w:p>
        </w:tc>
      </w:tr>
      <w:tr w:rsidR="007C3C74" w:rsidRPr="004805DD" w14:paraId="616DB45B" w14:textId="77777777" w:rsidTr="00241B1B">
        <w:tc>
          <w:tcPr>
            <w:tcW w:w="8364" w:type="dxa"/>
            <w:gridSpan w:val="3"/>
            <w:shd w:val="clear" w:color="auto" w:fill="D0CECE"/>
          </w:tcPr>
          <w:p w14:paraId="1B7F9269" w14:textId="77777777" w:rsidR="007C3C74" w:rsidRPr="004805DD" w:rsidRDefault="007C3C74" w:rsidP="0088012B">
            <w:pPr>
              <w:pStyle w:val="aa"/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Всього, максимум</w:t>
            </w:r>
          </w:p>
        </w:tc>
        <w:tc>
          <w:tcPr>
            <w:tcW w:w="1842" w:type="dxa"/>
            <w:shd w:val="clear" w:color="auto" w:fill="D0CECE"/>
          </w:tcPr>
          <w:p w14:paraId="08207D25" w14:textId="77777777" w:rsidR="007C3C74" w:rsidRPr="004805DD" w:rsidRDefault="007C3C74" w:rsidP="0088012B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100</w:t>
            </w:r>
          </w:p>
        </w:tc>
      </w:tr>
    </w:tbl>
    <w:p w14:paraId="6CF9672C" w14:textId="77777777" w:rsidR="001753C8" w:rsidRDefault="001753C8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  <w:lang w:val="uk-UA"/>
        </w:rPr>
      </w:pPr>
    </w:p>
    <w:p w14:paraId="34FB84E5" w14:textId="3D4666A9" w:rsidR="00A6690A" w:rsidRPr="00BA79E0" w:rsidRDefault="00A6690A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  <w:lang w:val="uk-UA"/>
        </w:rPr>
      </w:pPr>
      <w:r w:rsidRPr="00AE1EF2">
        <w:rPr>
          <w:bCs/>
          <w:spacing w:val="-4"/>
          <w:sz w:val="22"/>
          <w:szCs w:val="22"/>
          <w:lang w:val="uk-UA"/>
        </w:rPr>
        <w:t xml:space="preserve">Визначення переможця даної процедури </w:t>
      </w:r>
      <w:r w:rsidRPr="00A160F6">
        <w:rPr>
          <w:bCs/>
          <w:spacing w:val="-4"/>
          <w:sz w:val="22"/>
          <w:szCs w:val="22"/>
          <w:lang w:val="uk-UA"/>
        </w:rPr>
        <w:t xml:space="preserve">закупівлі відбудеться, протягом 10 робочих днів з дати розгляду </w:t>
      </w:r>
      <w:r w:rsidR="0085481F">
        <w:rPr>
          <w:sz w:val="22"/>
          <w:szCs w:val="22"/>
          <w:lang w:val="uk-UA"/>
        </w:rPr>
        <w:t>цінов</w:t>
      </w:r>
      <w:r w:rsidR="009F6928" w:rsidRPr="00A160F6">
        <w:rPr>
          <w:bCs/>
          <w:spacing w:val="-4"/>
          <w:sz w:val="22"/>
          <w:szCs w:val="22"/>
          <w:lang w:val="uk-UA"/>
        </w:rPr>
        <w:t>их</w:t>
      </w:r>
      <w:r w:rsidRPr="00A160F6">
        <w:rPr>
          <w:bCs/>
          <w:spacing w:val="-4"/>
          <w:sz w:val="22"/>
          <w:szCs w:val="22"/>
          <w:lang w:val="uk-UA"/>
        </w:rPr>
        <w:t xml:space="preserve"> пропозицій. </w:t>
      </w:r>
      <w:r w:rsidR="00317A03" w:rsidRPr="00A160F6">
        <w:rPr>
          <w:bCs/>
          <w:spacing w:val="-4"/>
          <w:sz w:val="22"/>
          <w:szCs w:val="22"/>
          <w:lang w:val="uk-UA"/>
        </w:rPr>
        <w:t xml:space="preserve">В разі </w:t>
      </w:r>
      <w:r w:rsidR="00B54AF6" w:rsidRPr="00A160F6">
        <w:rPr>
          <w:bCs/>
          <w:spacing w:val="-4"/>
          <w:sz w:val="22"/>
          <w:szCs w:val="22"/>
          <w:lang w:val="uk-UA"/>
        </w:rPr>
        <w:t xml:space="preserve">необхідності погодження вибору переможця </w:t>
      </w:r>
      <w:r w:rsidR="00000C28" w:rsidRPr="00A160F6">
        <w:rPr>
          <w:bCs/>
          <w:spacing w:val="-4"/>
          <w:sz w:val="22"/>
          <w:szCs w:val="22"/>
          <w:lang w:val="uk-UA"/>
        </w:rPr>
        <w:t xml:space="preserve">донором, термін </w:t>
      </w:r>
      <w:r w:rsidR="0083058E" w:rsidRPr="00A160F6">
        <w:rPr>
          <w:bCs/>
          <w:spacing w:val="-4"/>
          <w:sz w:val="22"/>
          <w:szCs w:val="22"/>
          <w:lang w:val="uk-UA"/>
        </w:rPr>
        <w:t xml:space="preserve">визначення переможця може бути продовжено. </w:t>
      </w:r>
      <w:r w:rsidRPr="00A160F6">
        <w:rPr>
          <w:bCs/>
          <w:spacing w:val="-4"/>
          <w:sz w:val="22"/>
          <w:szCs w:val="22"/>
          <w:lang w:val="uk-UA"/>
        </w:rPr>
        <w:t>Результати процедури закупівлі буд</w:t>
      </w:r>
      <w:r w:rsidR="00BA79E0" w:rsidRPr="00A160F6">
        <w:rPr>
          <w:bCs/>
          <w:spacing w:val="-4"/>
          <w:sz w:val="22"/>
          <w:szCs w:val="22"/>
          <w:lang w:val="uk-UA"/>
        </w:rPr>
        <w:t>уть</w:t>
      </w:r>
      <w:r w:rsidRPr="00A160F6">
        <w:rPr>
          <w:bCs/>
          <w:spacing w:val="-4"/>
          <w:sz w:val="22"/>
          <w:szCs w:val="22"/>
          <w:lang w:val="uk-UA"/>
        </w:rPr>
        <w:t xml:space="preserve"> повідомлен</w:t>
      </w:r>
      <w:r w:rsidR="00BA79E0" w:rsidRPr="00A160F6">
        <w:rPr>
          <w:bCs/>
          <w:spacing w:val="-4"/>
          <w:sz w:val="22"/>
          <w:szCs w:val="22"/>
          <w:lang w:val="uk-UA"/>
        </w:rPr>
        <w:t>і</w:t>
      </w:r>
      <w:r w:rsidRPr="00A160F6">
        <w:rPr>
          <w:bCs/>
          <w:spacing w:val="-4"/>
          <w:sz w:val="22"/>
          <w:szCs w:val="22"/>
          <w:lang w:val="uk-UA"/>
        </w:rPr>
        <w:t xml:space="preserve"> всім учасникам не пізніше 3 (трьох) робочих днів з дати прийняття рішення</w:t>
      </w:r>
      <w:r w:rsidRPr="00AE1EF2">
        <w:rPr>
          <w:bCs/>
          <w:spacing w:val="-4"/>
          <w:sz w:val="22"/>
          <w:szCs w:val="22"/>
          <w:lang w:val="uk-UA"/>
        </w:rPr>
        <w:t xml:space="preserve"> про визначення переможця шляхом розміщення </w:t>
      </w:r>
      <w:r w:rsidRPr="00A3721F">
        <w:rPr>
          <w:bCs/>
          <w:spacing w:val="-4"/>
          <w:sz w:val="22"/>
          <w:szCs w:val="22"/>
          <w:lang w:val="uk-UA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  <w:lang w:val="uk-UA"/>
        </w:rPr>
        <w:t xml:space="preserve"> </w:t>
      </w:r>
    </w:p>
    <w:p w14:paraId="30260D33" w14:textId="0F9B901F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  <w:r w:rsidRPr="00A3721F">
        <w:rPr>
          <w:i/>
          <w:iCs/>
          <w:spacing w:val="-4"/>
          <w:sz w:val="22"/>
          <w:szCs w:val="22"/>
          <w:lang w:val="uk-UA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85481F" w:rsidRPr="0085481F">
        <w:rPr>
          <w:i/>
          <w:iCs/>
          <w:spacing w:val="-4"/>
          <w:sz w:val="22"/>
          <w:szCs w:val="22"/>
          <w:lang w:val="uk-UA"/>
        </w:rPr>
        <w:t>цінов</w:t>
      </w:r>
      <w:r w:rsidRPr="00A3721F">
        <w:rPr>
          <w:i/>
          <w:iCs/>
          <w:spacing w:val="-4"/>
          <w:sz w:val="22"/>
          <w:szCs w:val="22"/>
          <w:lang w:val="uk-UA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</w:p>
    <w:p w14:paraId="7409E7A7" w14:textId="5084915A" w:rsidR="000C154A" w:rsidRDefault="000C154A" w:rsidP="000C154A">
      <w:pPr>
        <w:ind w:firstLine="35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  <w:lang w:val="uk-UA"/>
        </w:rPr>
        <w:t xml:space="preserve">. </w:t>
      </w:r>
      <w:r w:rsidR="004C2787" w:rsidRPr="00A3721F">
        <w:rPr>
          <w:b/>
          <w:spacing w:val="-4"/>
          <w:sz w:val="22"/>
          <w:szCs w:val="22"/>
          <w:lang w:val="uk-UA"/>
        </w:rPr>
        <w:t xml:space="preserve">Укладання </w:t>
      </w:r>
      <w:r w:rsidR="009F6928">
        <w:rPr>
          <w:b/>
          <w:spacing w:val="-4"/>
          <w:sz w:val="22"/>
          <w:szCs w:val="22"/>
          <w:lang w:val="uk-UA"/>
        </w:rPr>
        <w:t>Д</w:t>
      </w:r>
      <w:r w:rsidR="004C2787" w:rsidRPr="00A3721F">
        <w:rPr>
          <w:b/>
          <w:spacing w:val="-4"/>
          <w:sz w:val="22"/>
          <w:szCs w:val="22"/>
          <w:lang w:val="uk-UA"/>
        </w:rPr>
        <w:t>оговору</w:t>
      </w:r>
    </w:p>
    <w:p w14:paraId="122D602E" w14:textId="0BED6643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  <w:r w:rsidRPr="00A3721F">
        <w:rPr>
          <w:spacing w:val="-4"/>
          <w:sz w:val="22"/>
          <w:szCs w:val="22"/>
          <w:lang w:val="uk-UA"/>
        </w:rPr>
        <w:t xml:space="preserve">Замовник укладає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з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часником, який визнаний переможцем, протягом строку дії його пропозиції, не пізніше ніж через </w:t>
      </w:r>
      <w:r w:rsidR="00A160F6">
        <w:rPr>
          <w:spacing w:val="-4"/>
          <w:sz w:val="22"/>
          <w:szCs w:val="22"/>
          <w:lang w:val="uk-UA"/>
        </w:rPr>
        <w:t>2</w:t>
      </w:r>
      <w:r w:rsidRPr="00F35D3E">
        <w:rPr>
          <w:spacing w:val="-4"/>
          <w:sz w:val="22"/>
          <w:szCs w:val="22"/>
          <w:lang w:val="uk-UA"/>
        </w:rPr>
        <w:t>0</w:t>
      </w:r>
      <w:r w:rsidRPr="00A3721F">
        <w:rPr>
          <w:spacing w:val="-4"/>
          <w:sz w:val="22"/>
          <w:szCs w:val="22"/>
          <w:lang w:val="uk-UA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часника-переможця. </w:t>
      </w:r>
      <w:r w:rsidR="000B4245" w:rsidRPr="00751467">
        <w:rPr>
          <w:spacing w:val="-4"/>
          <w:sz w:val="22"/>
          <w:szCs w:val="22"/>
          <w:lang w:val="uk-UA"/>
        </w:rPr>
        <w:t xml:space="preserve">Переможець </w:t>
      </w:r>
      <w:r w:rsidR="000B4245">
        <w:rPr>
          <w:spacing w:val="-4"/>
          <w:sz w:val="22"/>
          <w:szCs w:val="22"/>
          <w:lang w:val="uk-UA"/>
        </w:rPr>
        <w:t>тендеру</w:t>
      </w:r>
      <w:r w:rsidR="000B4245" w:rsidRPr="00751467">
        <w:rPr>
          <w:spacing w:val="-4"/>
          <w:sz w:val="22"/>
          <w:szCs w:val="22"/>
          <w:lang w:val="uk-UA"/>
        </w:rPr>
        <w:t xml:space="preserve"> зобов'язаний надати заповнений </w:t>
      </w:r>
      <w:proofErr w:type="spellStart"/>
      <w:r w:rsidR="000B4245" w:rsidRPr="00751467">
        <w:rPr>
          <w:spacing w:val="-4"/>
          <w:sz w:val="22"/>
          <w:szCs w:val="22"/>
          <w:lang w:val="uk-UA"/>
        </w:rPr>
        <w:t>проект</w:t>
      </w:r>
      <w:proofErr w:type="spellEnd"/>
      <w:r w:rsidR="000B4245">
        <w:rPr>
          <w:spacing w:val="-4"/>
          <w:sz w:val="22"/>
          <w:szCs w:val="22"/>
          <w:lang w:val="uk-UA"/>
        </w:rPr>
        <w:t xml:space="preserve"> </w:t>
      </w:r>
      <w:r w:rsidR="000B4245" w:rsidRPr="00751467">
        <w:rPr>
          <w:spacing w:val="-4"/>
          <w:sz w:val="22"/>
          <w:szCs w:val="22"/>
          <w:lang w:val="uk-UA"/>
        </w:rPr>
        <w:t xml:space="preserve">договору, що відповідає наданій ціновій пропозиції, в електронному вигляді на електронну адресу </w:t>
      </w:r>
      <w:r w:rsidR="000B4245">
        <w:rPr>
          <w:spacing w:val="-4"/>
          <w:sz w:val="22"/>
          <w:szCs w:val="22"/>
          <w:lang w:val="uk-UA"/>
        </w:rPr>
        <w:t>відповідальної особи</w:t>
      </w:r>
      <w:r w:rsidR="000B4245" w:rsidRPr="00751467">
        <w:rPr>
          <w:spacing w:val="-4"/>
          <w:sz w:val="22"/>
          <w:szCs w:val="22"/>
          <w:lang w:val="uk-UA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0B4245">
        <w:rPr>
          <w:spacing w:val="-4"/>
          <w:sz w:val="22"/>
          <w:szCs w:val="22"/>
          <w:lang w:val="uk-UA"/>
        </w:rPr>
        <w:t xml:space="preserve">. </w:t>
      </w:r>
      <w:r w:rsidRPr="00A3721F">
        <w:rPr>
          <w:spacing w:val="-4"/>
          <w:sz w:val="22"/>
          <w:szCs w:val="22"/>
          <w:lang w:val="uk-UA"/>
        </w:rPr>
        <w:t xml:space="preserve">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оговору про закупівлю не повинні відрізнятися від змісту </w:t>
      </w:r>
      <w:r w:rsidR="0085481F">
        <w:rPr>
          <w:sz w:val="22"/>
          <w:szCs w:val="22"/>
          <w:lang w:val="uk-UA"/>
        </w:rPr>
        <w:t>цінов</w:t>
      </w:r>
      <w:r w:rsidRPr="00A3721F">
        <w:rPr>
          <w:spacing w:val="-4"/>
          <w:sz w:val="22"/>
          <w:szCs w:val="22"/>
          <w:lang w:val="uk-UA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>оговору про закупівлю не можуть</w:t>
      </w:r>
      <w:r w:rsidRPr="00557A29">
        <w:rPr>
          <w:spacing w:val="-4"/>
          <w:sz w:val="22"/>
          <w:szCs w:val="22"/>
          <w:lang w:val="uk-UA"/>
        </w:rPr>
        <w:t xml:space="preserve"> </w:t>
      </w:r>
      <w:r w:rsidRPr="00557A29">
        <w:rPr>
          <w:spacing w:val="-4"/>
          <w:sz w:val="22"/>
          <w:szCs w:val="22"/>
          <w:lang w:val="uk-UA"/>
        </w:rPr>
        <w:lastRenderedPageBreak/>
        <w:t xml:space="preserve">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 про закупівлю відповідно до вимог тендерної документації або зміни </w:t>
      </w:r>
      <w:r w:rsidRPr="008F7577">
        <w:rPr>
          <w:spacing w:val="-4"/>
          <w:sz w:val="22"/>
          <w:szCs w:val="22"/>
          <w:lang w:val="uk-UA"/>
        </w:rPr>
        <w:t xml:space="preserve">вартості </w:t>
      </w:r>
      <w:r w:rsidR="008B3EAA" w:rsidRPr="008F7577">
        <w:rPr>
          <w:spacing w:val="-4"/>
          <w:sz w:val="22"/>
          <w:szCs w:val="22"/>
          <w:lang w:val="uk-UA"/>
        </w:rPr>
        <w:t xml:space="preserve">товарів, робіт або </w:t>
      </w:r>
      <w:r w:rsidRPr="008F7577">
        <w:rPr>
          <w:spacing w:val="-4"/>
          <w:sz w:val="22"/>
          <w:szCs w:val="22"/>
          <w:lang w:val="uk-UA"/>
        </w:rPr>
        <w:t>послуг,</w:t>
      </w:r>
      <w:r w:rsidRPr="00557A29">
        <w:rPr>
          <w:spacing w:val="-4"/>
          <w:sz w:val="22"/>
          <w:szCs w:val="22"/>
          <w:lang w:val="uk-UA"/>
        </w:rPr>
        <w:t xml:space="preserve"> замовник відхиляє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 xml:space="preserve">у пропозицію такого </w:t>
      </w:r>
      <w:r w:rsidR="009F6928">
        <w:rPr>
          <w:spacing w:val="-4"/>
          <w:sz w:val="22"/>
          <w:szCs w:val="22"/>
          <w:lang w:val="uk-UA"/>
        </w:rPr>
        <w:t>У</w:t>
      </w:r>
      <w:r w:rsidRPr="00557A29">
        <w:rPr>
          <w:spacing w:val="-4"/>
          <w:sz w:val="22"/>
          <w:szCs w:val="22"/>
          <w:lang w:val="uk-UA"/>
        </w:rPr>
        <w:t xml:space="preserve">часника та визначає переможця серед тих учасників, строк дії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14:paraId="3FCE5BC1" w14:textId="16FB56C4" w:rsidR="00CE4346" w:rsidRDefault="004C2787" w:rsidP="0099701E">
      <w:pPr>
        <w:pStyle w:val="af6"/>
        <w:ind w:firstLine="357"/>
        <w:rPr>
          <w:i/>
          <w:sz w:val="22"/>
          <w:szCs w:val="22"/>
          <w:lang w:val="uk-UA"/>
        </w:rPr>
      </w:pPr>
      <w:r w:rsidRPr="00CE5C6A">
        <w:rPr>
          <w:i/>
          <w:sz w:val="22"/>
          <w:szCs w:val="22"/>
          <w:lang w:val="uk-UA"/>
        </w:rPr>
        <w:t>Голова тендерного комітету</w:t>
      </w:r>
      <w:r w:rsidR="009E6AC7" w:rsidRPr="00CE5C6A">
        <w:rPr>
          <w:i/>
          <w:sz w:val="22"/>
          <w:szCs w:val="22"/>
          <w:lang w:val="uk-UA"/>
        </w:rPr>
        <w:t xml:space="preserve">                                  </w:t>
      </w:r>
      <w:r w:rsidRPr="00CE5C6A">
        <w:rPr>
          <w:i/>
          <w:sz w:val="22"/>
          <w:szCs w:val="22"/>
          <w:lang w:val="uk-UA"/>
        </w:rPr>
        <w:tab/>
      </w:r>
      <w:r w:rsidR="00CC7D16" w:rsidRPr="00CE5C6A">
        <w:rPr>
          <w:i/>
          <w:sz w:val="22"/>
          <w:szCs w:val="22"/>
          <w:lang w:val="uk-UA"/>
        </w:rPr>
        <w:t xml:space="preserve">____________ </w:t>
      </w:r>
      <w:r w:rsidR="00CE5C6A" w:rsidRPr="00CE5C6A">
        <w:rPr>
          <w:i/>
          <w:sz w:val="22"/>
          <w:szCs w:val="22"/>
          <w:lang w:val="uk-UA"/>
        </w:rPr>
        <w:t xml:space="preserve">                      Р.І. Ошовська</w:t>
      </w:r>
    </w:p>
    <w:p w14:paraId="3FA97200" w14:textId="77777777" w:rsidR="00CE5C6A" w:rsidRDefault="00C33DF7" w:rsidP="000B129C">
      <w:pPr>
        <w:ind w:left="6804" w:hanging="7088"/>
        <w:jc w:val="right"/>
        <w:rPr>
          <w:b/>
          <w:bCs/>
          <w:sz w:val="22"/>
          <w:szCs w:val="22"/>
          <w:lang w:val="uk-UA"/>
        </w:rPr>
      </w:pPr>
      <w:bookmarkStart w:id="2" w:name="_Hlk154479470"/>
      <w:r>
        <w:rPr>
          <w:b/>
          <w:bCs/>
          <w:sz w:val="22"/>
          <w:szCs w:val="22"/>
          <w:lang w:val="uk-UA"/>
        </w:rPr>
        <w:br w:type="page"/>
      </w:r>
      <w:r w:rsidR="000B129C" w:rsidRPr="00557A29">
        <w:rPr>
          <w:b/>
          <w:bCs/>
          <w:sz w:val="22"/>
          <w:szCs w:val="22"/>
          <w:lang w:val="uk-UA"/>
        </w:rPr>
        <w:lastRenderedPageBreak/>
        <w:t xml:space="preserve">Додаток </w:t>
      </w:r>
      <w:r w:rsidR="00B83699">
        <w:rPr>
          <w:b/>
          <w:bCs/>
          <w:sz w:val="22"/>
          <w:szCs w:val="22"/>
          <w:lang w:val="uk-UA"/>
        </w:rPr>
        <w:t>№</w:t>
      </w:r>
      <w:r w:rsidR="000B129C" w:rsidRPr="00557A29">
        <w:rPr>
          <w:b/>
          <w:bCs/>
          <w:sz w:val="22"/>
          <w:szCs w:val="22"/>
          <w:lang w:val="uk-UA"/>
        </w:rPr>
        <w:t>1</w:t>
      </w:r>
    </w:p>
    <w:p w14:paraId="66C8F9CE" w14:textId="63C77474" w:rsidR="000B129C" w:rsidRPr="00557A29" w:rsidRDefault="000B129C" w:rsidP="00CE5C6A">
      <w:pPr>
        <w:ind w:left="6804" w:hanging="7088"/>
        <w:jc w:val="right"/>
        <w:rPr>
          <w:b/>
          <w:i/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 до </w:t>
      </w:r>
      <w:bookmarkEnd w:id="2"/>
      <w:r w:rsidR="00CE5C6A">
        <w:rPr>
          <w:sz w:val="22"/>
          <w:szCs w:val="22"/>
          <w:lang w:val="uk-UA"/>
        </w:rPr>
        <w:t>Запиту 2748ОК</w:t>
      </w:r>
    </w:p>
    <w:p w14:paraId="47243791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  <w:lang w:val="uk-UA"/>
        </w:rPr>
      </w:pPr>
    </w:p>
    <w:p w14:paraId="3856BC46" w14:textId="0E98E7CE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  <w:r w:rsidRPr="00557A29">
        <w:rPr>
          <w:b/>
          <w:i/>
          <w:sz w:val="22"/>
          <w:szCs w:val="22"/>
          <w:lang w:val="uk-UA"/>
        </w:rPr>
        <w:t xml:space="preserve">Прохання заповнити цю сторінку. Вона має бути першою в Вашій </w:t>
      </w:r>
      <w:r w:rsidR="0094156E">
        <w:rPr>
          <w:b/>
          <w:i/>
          <w:sz w:val="22"/>
          <w:szCs w:val="22"/>
          <w:lang w:val="uk-UA"/>
        </w:rPr>
        <w:t>ціновій</w:t>
      </w:r>
      <w:r w:rsidRPr="00557A29">
        <w:rPr>
          <w:b/>
          <w:i/>
          <w:sz w:val="22"/>
          <w:szCs w:val="22"/>
          <w:lang w:val="uk-UA"/>
        </w:rPr>
        <w:t xml:space="preserve">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  <w:lang w:val="uk-UA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Є</w:t>
      </w:r>
      <w:r w:rsidR="000B129C" w:rsidRPr="00557A29">
        <w:rPr>
          <w:b/>
          <w:sz w:val="22"/>
          <w:szCs w:val="22"/>
          <w:lang w:val="uk-UA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proofErr w:type="spellStart"/>
      <w:r w:rsidRPr="00557A29">
        <w:rPr>
          <w:b/>
          <w:sz w:val="22"/>
          <w:szCs w:val="22"/>
          <w:lang w:val="uk-UA"/>
        </w:rPr>
        <w:t>Тел</w:t>
      </w:r>
      <w:proofErr w:type="spellEnd"/>
      <w:r w:rsidRPr="00557A29">
        <w:rPr>
          <w:b/>
          <w:sz w:val="22"/>
          <w:szCs w:val="22"/>
          <w:lang w:val="uk-UA"/>
        </w:rPr>
        <w:t>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proofErr w:type="spellStart"/>
      <w:r w:rsidRPr="00557A29">
        <w:rPr>
          <w:b/>
          <w:sz w:val="22"/>
          <w:szCs w:val="22"/>
          <w:lang w:val="uk-UA"/>
        </w:rPr>
        <w:t>Моб</w:t>
      </w:r>
      <w:proofErr w:type="spellEnd"/>
      <w:r w:rsidRPr="00557A29">
        <w:rPr>
          <w:b/>
          <w:sz w:val="22"/>
          <w:szCs w:val="22"/>
          <w:lang w:val="uk-UA"/>
        </w:rPr>
        <w:t xml:space="preserve">. </w:t>
      </w:r>
      <w:proofErr w:type="spellStart"/>
      <w:r w:rsidRPr="00557A29">
        <w:rPr>
          <w:b/>
          <w:sz w:val="22"/>
          <w:szCs w:val="22"/>
          <w:lang w:val="uk-UA"/>
        </w:rPr>
        <w:t>тел</w:t>
      </w:r>
      <w:proofErr w:type="spellEnd"/>
      <w:r w:rsidRPr="00557A29">
        <w:rPr>
          <w:b/>
          <w:sz w:val="22"/>
          <w:szCs w:val="22"/>
          <w:lang w:val="uk-UA"/>
        </w:rPr>
        <w:t xml:space="preserve">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3483A6A" w14:textId="6CE750FC" w:rsidR="000B129C" w:rsidRPr="002932D0" w:rsidRDefault="009765BD" w:rsidP="000B129C">
      <w:pPr>
        <w:rPr>
          <w:b/>
          <w:sz w:val="22"/>
          <w:szCs w:val="22"/>
          <w:lang w:val="uk-UA"/>
        </w:rPr>
      </w:pPr>
      <w:r w:rsidRPr="009765BD">
        <w:rPr>
          <w:b/>
          <w:sz w:val="22"/>
          <w:szCs w:val="22"/>
          <w:lang w:val="uk-UA"/>
        </w:rPr>
        <w:t xml:space="preserve">Термін дії </w:t>
      </w:r>
      <w:r w:rsidR="0094156E">
        <w:rPr>
          <w:b/>
          <w:sz w:val="22"/>
          <w:szCs w:val="22"/>
          <w:lang w:val="uk-UA"/>
        </w:rPr>
        <w:t xml:space="preserve">цінової </w:t>
      </w:r>
      <w:r w:rsidRPr="009765BD">
        <w:rPr>
          <w:b/>
          <w:sz w:val="22"/>
          <w:szCs w:val="22"/>
          <w:lang w:val="uk-UA"/>
        </w:rPr>
        <w:t>пропозиції</w:t>
      </w:r>
      <w:r w:rsidR="003E1107">
        <w:rPr>
          <w:b/>
          <w:sz w:val="22"/>
          <w:szCs w:val="22"/>
          <w:lang w:val="uk-UA"/>
        </w:rPr>
        <w:t>:</w:t>
      </w:r>
      <w:r w:rsidR="006219D7">
        <w:rPr>
          <w:b/>
          <w:sz w:val="22"/>
          <w:szCs w:val="22"/>
          <w:lang w:val="uk-UA"/>
        </w:rPr>
        <w:t xml:space="preserve"> </w:t>
      </w:r>
      <w:r w:rsidR="008C4FBD">
        <w:rPr>
          <w:b/>
          <w:sz w:val="22"/>
          <w:szCs w:val="22"/>
          <w:lang w:val="uk-UA"/>
        </w:rPr>
        <w:t xml:space="preserve">становить не </w:t>
      </w:r>
      <w:r w:rsidR="008C4FBD" w:rsidRPr="0062208D">
        <w:rPr>
          <w:b/>
          <w:sz w:val="22"/>
          <w:szCs w:val="22"/>
          <w:lang w:val="uk-UA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Дата:......  /  …...  /  .…..</w:t>
      </w:r>
      <w:r w:rsidRPr="00557A29">
        <w:rPr>
          <w:b/>
          <w:sz w:val="22"/>
          <w:szCs w:val="22"/>
          <w:lang w:val="uk-UA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  <w:lang w:val="uk-UA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75864300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3AC54359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3CB579FC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19158B6C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3913CB8C" w14:textId="77777777" w:rsidR="00BB1F10" w:rsidRPr="00CE5C6A" w:rsidRDefault="00EA67E2" w:rsidP="00BB1F10">
      <w:pPr>
        <w:jc w:val="right"/>
        <w:rPr>
          <w:b/>
          <w:bCs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br w:type="page"/>
      </w:r>
      <w:r w:rsidR="00BB1F10" w:rsidRPr="00CE5C6A">
        <w:rPr>
          <w:b/>
          <w:bCs/>
          <w:sz w:val="22"/>
          <w:szCs w:val="22"/>
          <w:lang w:val="uk-UA"/>
        </w:rPr>
        <w:lastRenderedPageBreak/>
        <w:t xml:space="preserve">Додаток №2 </w:t>
      </w:r>
    </w:p>
    <w:p w14:paraId="47749233" w14:textId="49B6F349" w:rsidR="00BB1F10" w:rsidRPr="00944A04" w:rsidRDefault="00BB1F10" w:rsidP="00BB1F10">
      <w:pPr>
        <w:jc w:val="right"/>
        <w:rPr>
          <w:sz w:val="22"/>
          <w:szCs w:val="22"/>
          <w:lang w:val="uk-UA"/>
        </w:rPr>
      </w:pPr>
      <w:r w:rsidRPr="00CE5C6A">
        <w:rPr>
          <w:sz w:val="22"/>
          <w:szCs w:val="22"/>
          <w:lang w:val="uk-UA"/>
        </w:rPr>
        <w:t>до</w:t>
      </w:r>
      <w:r w:rsidRPr="00CE5C6A">
        <w:rPr>
          <w:spacing w:val="-4"/>
          <w:sz w:val="22"/>
          <w:szCs w:val="22"/>
          <w:lang w:val="uk-UA"/>
        </w:rPr>
        <w:t xml:space="preserve"> </w:t>
      </w:r>
      <w:r w:rsidRPr="00CE5C6A">
        <w:rPr>
          <w:sz w:val="22"/>
          <w:szCs w:val="22"/>
          <w:lang w:val="uk-UA"/>
        </w:rPr>
        <w:t>Запиту 2</w:t>
      </w:r>
      <w:r w:rsidR="00CE5C6A" w:rsidRPr="00CE5C6A">
        <w:rPr>
          <w:sz w:val="22"/>
          <w:szCs w:val="22"/>
          <w:lang w:val="uk-UA"/>
        </w:rPr>
        <w:t>748</w:t>
      </w:r>
      <w:r w:rsidRPr="00CE5C6A">
        <w:rPr>
          <w:sz w:val="22"/>
          <w:szCs w:val="22"/>
          <w:lang w:val="uk-UA"/>
        </w:rPr>
        <w:t>ОК</w:t>
      </w:r>
      <w:r w:rsidRPr="00944A04">
        <w:rPr>
          <w:spacing w:val="-4"/>
          <w:sz w:val="22"/>
          <w:szCs w:val="22"/>
          <w:lang w:val="uk-UA"/>
        </w:rPr>
        <w:t xml:space="preserve"> </w:t>
      </w:r>
    </w:p>
    <w:p w14:paraId="5E198E49" w14:textId="77777777" w:rsidR="00BB1F10" w:rsidRPr="0087003C" w:rsidRDefault="00BB1F10" w:rsidP="00BB1F10">
      <w:pPr>
        <w:pStyle w:val="afa"/>
        <w:rPr>
          <w:rFonts w:ascii="Times New Roman" w:hAnsi="Times New Roman"/>
          <w:sz w:val="28"/>
          <w:szCs w:val="28"/>
        </w:rPr>
      </w:pPr>
      <w:r w:rsidRPr="00944A04">
        <w:rPr>
          <w:rFonts w:ascii="Times New Roman" w:hAnsi="Times New Roman"/>
          <w:sz w:val="28"/>
          <w:szCs w:val="28"/>
        </w:rPr>
        <w:t>ТЕХНІЧНЕ</w:t>
      </w:r>
      <w:r w:rsidRPr="00944A04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944A04">
        <w:rPr>
          <w:rFonts w:ascii="Times New Roman" w:hAnsi="Times New Roman"/>
          <w:spacing w:val="-2"/>
          <w:sz w:val="28"/>
          <w:szCs w:val="28"/>
        </w:rPr>
        <w:t>ЗАВДАННЯ</w:t>
      </w:r>
    </w:p>
    <w:p w14:paraId="3ECD8793" w14:textId="77777777" w:rsidR="00BB1F10" w:rsidRDefault="00BB1F10" w:rsidP="00BB1F10">
      <w:pPr>
        <w:pStyle w:val="af6"/>
        <w:spacing w:before="65"/>
        <w:rPr>
          <w:sz w:val="22"/>
          <w:szCs w:val="22"/>
          <w:lang w:val="uk-UA"/>
        </w:rPr>
      </w:pPr>
    </w:p>
    <w:p w14:paraId="1FE40334" w14:textId="4F2BBFF1" w:rsidR="00FE0A89" w:rsidRPr="00121607" w:rsidRDefault="002D5F9B" w:rsidP="001458C9">
      <w:pPr>
        <w:ind w:firstLine="426"/>
        <w:jc w:val="both"/>
        <w:rPr>
          <w:rFonts w:eastAsia="MS Mincho"/>
          <w:sz w:val="22"/>
          <w:szCs w:val="22"/>
          <w:lang w:val="uk-UA"/>
        </w:rPr>
      </w:pPr>
      <w:r w:rsidRPr="00121607">
        <w:rPr>
          <w:rFonts w:eastAsia="MS Mincho"/>
          <w:sz w:val="22"/>
          <w:szCs w:val="22"/>
          <w:lang w:val="uk-UA"/>
        </w:rPr>
        <w:t xml:space="preserve">Товариство Червоного Хреста України має на меті </w:t>
      </w:r>
      <w:r w:rsidR="001458C9" w:rsidRPr="00121607">
        <w:rPr>
          <w:rFonts w:eastAsia="MS Mincho"/>
          <w:sz w:val="22"/>
          <w:szCs w:val="22"/>
          <w:lang w:val="uk-UA"/>
        </w:rPr>
        <w:t xml:space="preserve">укласти </w:t>
      </w:r>
      <w:r w:rsidR="001458C9" w:rsidRPr="00E723E9">
        <w:rPr>
          <w:rFonts w:eastAsia="MS Mincho"/>
          <w:b/>
          <w:bCs/>
          <w:sz w:val="22"/>
          <w:szCs w:val="22"/>
          <w:lang w:val="uk-UA"/>
        </w:rPr>
        <w:t>Рамкову угоду</w:t>
      </w:r>
      <w:r w:rsidR="001458C9" w:rsidRPr="00121607">
        <w:rPr>
          <w:rFonts w:eastAsia="MS Mincho"/>
          <w:sz w:val="22"/>
          <w:szCs w:val="22"/>
          <w:lang w:val="uk-UA"/>
        </w:rPr>
        <w:t xml:space="preserve"> з постачальником консультаційних послуг строком на </w:t>
      </w:r>
      <w:r w:rsidR="001458C9" w:rsidRPr="00121607">
        <w:rPr>
          <w:rFonts w:eastAsia="MS Mincho"/>
          <w:b/>
          <w:bCs/>
          <w:sz w:val="22"/>
          <w:szCs w:val="22"/>
          <w:lang w:val="uk-UA"/>
        </w:rPr>
        <w:t>2 роки</w:t>
      </w:r>
      <w:r w:rsidR="001458C9" w:rsidRPr="00121607">
        <w:rPr>
          <w:rFonts w:eastAsia="MS Mincho"/>
          <w:sz w:val="22"/>
          <w:szCs w:val="22"/>
          <w:lang w:val="uk-UA"/>
        </w:rPr>
        <w:t xml:space="preserve"> (з можливістю продовження на 1 календарний рік) з метою забезпечення стратегічної експертної підтримки Замовника у сферах корпоративного управління, впровадження ESG-стандартів, правового та фінансового супроводу, оптимізації діяльності, розвитку бізнес-моделей і забезпечення якісного функціонування організаційних процесів шляхом надання консультаційних та аналітичних послуг за запитом Замовника відповідно до узгодженого переліку напрямів.</w:t>
      </w:r>
    </w:p>
    <w:p w14:paraId="5E292329" w14:textId="77777777" w:rsidR="00D743E0" w:rsidRDefault="00D743E0" w:rsidP="00A47133">
      <w:pPr>
        <w:rPr>
          <w:rFonts w:eastAsia="MS Mincho"/>
          <w:sz w:val="22"/>
          <w:szCs w:val="22"/>
          <w:lang w:val="uk-UA"/>
        </w:rPr>
      </w:pPr>
    </w:p>
    <w:p w14:paraId="2D70B8C3" w14:textId="0E228295" w:rsidR="00D743E0" w:rsidRPr="00A47133" w:rsidRDefault="00D82783" w:rsidP="00D82783">
      <w:pPr>
        <w:pStyle w:val="af"/>
        <w:ind w:left="426"/>
        <w:rPr>
          <w:rFonts w:eastAsia="MS Mincho"/>
          <w:b/>
          <w:bCs/>
          <w:color w:val="0F4761" w:themeColor="accent1" w:themeShade="BF"/>
          <w:lang w:val="uk-UA"/>
        </w:rPr>
      </w:pPr>
      <w:r>
        <w:rPr>
          <w:rFonts w:eastAsia="MS Mincho"/>
          <w:b/>
          <w:bCs/>
          <w:color w:val="0F4761" w:themeColor="accent1" w:themeShade="BF"/>
          <w:lang w:val="uk-UA"/>
        </w:rPr>
        <w:t xml:space="preserve">І. </w:t>
      </w:r>
      <w:r w:rsidR="00A47133" w:rsidRPr="00A47133">
        <w:rPr>
          <w:rFonts w:eastAsia="MS Mincho"/>
          <w:b/>
          <w:bCs/>
          <w:color w:val="0F4761" w:themeColor="accent1" w:themeShade="BF"/>
          <w:lang w:val="uk-UA"/>
        </w:rPr>
        <w:t>УМОВИ ТА ПОРЯДОК НАДАННЯ ПОСЛУГ</w:t>
      </w:r>
    </w:p>
    <w:p w14:paraId="3210C924" w14:textId="77777777" w:rsidR="00A47133" w:rsidRPr="00A47133" w:rsidRDefault="00A47133" w:rsidP="00A47133">
      <w:pPr>
        <w:pStyle w:val="af"/>
        <w:ind w:left="2340"/>
        <w:rPr>
          <w:rFonts w:eastAsia="MS Mincho"/>
          <w:b/>
          <w:bCs/>
          <w:color w:val="0F4761" w:themeColor="accent1" w:themeShade="BF"/>
          <w:lang w:val="uk-UA"/>
        </w:rPr>
      </w:pPr>
    </w:p>
    <w:p w14:paraId="45C78161" w14:textId="796394B0" w:rsidR="00C4776F" w:rsidRPr="00A47133" w:rsidRDefault="00C4776F" w:rsidP="00A47133">
      <w:pPr>
        <w:pStyle w:val="af"/>
        <w:numPr>
          <w:ilvl w:val="0"/>
          <w:numId w:val="34"/>
        </w:numPr>
        <w:ind w:left="0" w:firstLine="567"/>
        <w:jc w:val="both"/>
        <w:rPr>
          <w:rFonts w:eastAsia="MS Mincho"/>
          <w:sz w:val="22"/>
          <w:szCs w:val="22"/>
          <w:lang w:val="uk-UA"/>
        </w:rPr>
      </w:pPr>
      <w:r w:rsidRPr="00A47133">
        <w:rPr>
          <w:rFonts w:eastAsia="MS Mincho"/>
          <w:sz w:val="22"/>
          <w:szCs w:val="22"/>
          <w:lang w:val="uk-UA"/>
        </w:rPr>
        <w:t xml:space="preserve">Виконавець призначає </w:t>
      </w:r>
      <w:r w:rsidRPr="00A47133">
        <w:rPr>
          <w:rFonts w:eastAsia="MS Mincho"/>
          <w:b/>
          <w:bCs/>
          <w:sz w:val="22"/>
          <w:szCs w:val="22"/>
          <w:lang w:val="uk-UA"/>
        </w:rPr>
        <w:t>професійного менеджера</w:t>
      </w:r>
      <w:r w:rsidRPr="00A47133">
        <w:rPr>
          <w:rFonts w:eastAsia="MS Mincho"/>
          <w:sz w:val="22"/>
          <w:szCs w:val="22"/>
          <w:lang w:val="uk-UA"/>
        </w:rPr>
        <w:t>, відповідального за координацію виконання завдань і взаємодію із Замовником.</w:t>
      </w:r>
    </w:p>
    <w:p w14:paraId="11F7645C" w14:textId="5BEBC4A2" w:rsidR="00BB5ABE" w:rsidRPr="00A47133" w:rsidRDefault="00656437" w:rsidP="00A47133">
      <w:pPr>
        <w:pStyle w:val="af"/>
        <w:numPr>
          <w:ilvl w:val="0"/>
          <w:numId w:val="34"/>
        </w:numPr>
        <w:ind w:left="0" w:firstLine="567"/>
        <w:jc w:val="both"/>
        <w:rPr>
          <w:rFonts w:eastAsia="MS Mincho"/>
          <w:sz w:val="22"/>
          <w:szCs w:val="22"/>
          <w:lang w:val="uk-UA"/>
        </w:rPr>
      </w:pPr>
      <w:r w:rsidRPr="00A47133">
        <w:rPr>
          <w:rFonts w:eastAsia="MS Mincho"/>
          <w:sz w:val="22"/>
          <w:szCs w:val="22"/>
          <w:lang w:val="uk-UA"/>
        </w:rPr>
        <w:t xml:space="preserve">Консультаційні послуги надаються за зверненням/запитом Замовника </w:t>
      </w:r>
      <w:r w:rsidR="006569C8" w:rsidRPr="00A47133">
        <w:rPr>
          <w:sz w:val="22"/>
          <w:szCs w:val="22"/>
          <w:lang w:val="uk-UA"/>
        </w:rPr>
        <w:t>в межах узгодженого переліку напрямів</w:t>
      </w:r>
      <w:r w:rsidR="006569C8" w:rsidRPr="00A47133">
        <w:rPr>
          <w:rFonts w:eastAsia="MS Mincho"/>
          <w:sz w:val="22"/>
          <w:szCs w:val="22"/>
          <w:lang w:val="uk-UA"/>
        </w:rPr>
        <w:t xml:space="preserve"> </w:t>
      </w:r>
      <w:r w:rsidRPr="00A47133">
        <w:rPr>
          <w:rFonts w:eastAsia="MS Mincho"/>
          <w:sz w:val="22"/>
          <w:szCs w:val="22"/>
          <w:lang w:val="uk-UA"/>
        </w:rPr>
        <w:t>протягом строку дії рамкової угоди.</w:t>
      </w:r>
    </w:p>
    <w:p w14:paraId="3DBAFF90" w14:textId="252FF8D3" w:rsidR="00BB5ABE" w:rsidRPr="00C11B8B" w:rsidRDefault="00BB5ABE" w:rsidP="00A47133">
      <w:pPr>
        <w:pStyle w:val="af"/>
        <w:numPr>
          <w:ilvl w:val="0"/>
          <w:numId w:val="34"/>
        </w:numPr>
        <w:ind w:left="0" w:firstLine="567"/>
        <w:jc w:val="both"/>
        <w:rPr>
          <w:rFonts w:eastAsia="MS Mincho"/>
          <w:sz w:val="22"/>
          <w:szCs w:val="22"/>
          <w:lang w:val="uk-UA"/>
        </w:rPr>
      </w:pPr>
      <w:r w:rsidRPr="00A47133">
        <w:rPr>
          <w:rFonts w:eastAsia="MS Mincho"/>
          <w:sz w:val="22"/>
          <w:szCs w:val="22"/>
          <w:lang w:val="uk-UA"/>
        </w:rPr>
        <w:t>Для кожного окремого завдання/проєкту</w:t>
      </w:r>
      <w:r w:rsidR="0054612C" w:rsidRPr="00A47133">
        <w:rPr>
          <w:rFonts w:eastAsia="MS Mincho"/>
          <w:sz w:val="22"/>
          <w:szCs w:val="22"/>
          <w:lang w:val="uk-UA"/>
        </w:rPr>
        <w:t xml:space="preserve"> в рамках угоди,</w:t>
      </w:r>
      <w:r w:rsidRPr="00A47133">
        <w:rPr>
          <w:rFonts w:eastAsia="MS Mincho"/>
          <w:sz w:val="22"/>
          <w:szCs w:val="22"/>
          <w:lang w:val="uk-UA"/>
        </w:rPr>
        <w:t xml:space="preserve"> сторони узгоджують детальне технічне завдання, </w:t>
      </w:r>
      <w:r w:rsidRPr="00C11B8B">
        <w:rPr>
          <w:rFonts w:eastAsia="MS Mincho"/>
          <w:sz w:val="22"/>
          <w:szCs w:val="22"/>
          <w:lang w:val="uk-UA"/>
        </w:rPr>
        <w:t>обсяг робіт та строки виконання, включаючи перелік залучених фахівців</w:t>
      </w:r>
      <w:r w:rsidR="00242736" w:rsidRPr="00C11B8B">
        <w:rPr>
          <w:rFonts w:eastAsia="MS Mincho"/>
          <w:sz w:val="22"/>
          <w:szCs w:val="22"/>
          <w:lang w:val="uk-UA"/>
        </w:rPr>
        <w:t xml:space="preserve"> (спеціалістів)</w:t>
      </w:r>
      <w:r w:rsidRPr="00C11B8B">
        <w:rPr>
          <w:rFonts w:eastAsia="MS Mincho"/>
          <w:sz w:val="22"/>
          <w:szCs w:val="22"/>
          <w:lang w:val="uk-UA"/>
        </w:rPr>
        <w:t>.</w:t>
      </w:r>
    </w:p>
    <w:p w14:paraId="21CE877D" w14:textId="77777777" w:rsidR="00A47133" w:rsidRPr="00C11B8B" w:rsidRDefault="00656437" w:rsidP="00A47133">
      <w:pPr>
        <w:pStyle w:val="af"/>
        <w:numPr>
          <w:ilvl w:val="0"/>
          <w:numId w:val="34"/>
        </w:numPr>
        <w:ind w:left="0" w:firstLine="567"/>
        <w:jc w:val="both"/>
        <w:rPr>
          <w:rFonts w:eastAsia="MS Mincho"/>
          <w:sz w:val="22"/>
          <w:szCs w:val="22"/>
          <w:lang w:val="uk-UA"/>
        </w:rPr>
      </w:pPr>
      <w:r w:rsidRPr="00C11B8B">
        <w:rPr>
          <w:rFonts w:eastAsia="MS Mincho"/>
          <w:sz w:val="22"/>
          <w:szCs w:val="22"/>
          <w:lang w:val="uk-UA"/>
        </w:rPr>
        <w:t xml:space="preserve">Рамкова угода визначає загальні умови співпраці, включно з ключовими показниками якості послуг, а конкретні завдання замовляються </w:t>
      </w:r>
      <w:r w:rsidRPr="00C11B8B">
        <w:rPr>
          <w:rFonts w:eastAsia="MS Mincho"/>
          <w:b/>
          <w:bCs/>
          <w:sz w:val="22"/>
          <w:szCs w:val="22"/>
          <w:lang w:val="uk-UA"/>
        </w:rPr>
        <w:t>та оплачуються відповідно до фактичного обсягу виконаних робіт</w:t>
      </w:r>
      <w:r w:rsidRPr="00C11B8B">
        <w:rPr>
          <w:rFonts w:eastAsia="MS Mincho"/>
          <w:sz w:val="22"/>
          <w:szCs w:val="22"/>
          <w:lang w:val="uk-UA"/>
        </w:rPr>
        <w:t>.</w:t>
      </w:r>
    </w:p>
    <w:p w14:paraId="2615FD6B" w14:textId="7BBA1C85" w:rsidR="00A47133" w:rsidRPr="00C11B8B" w:rsidRDefault="00542154" w:rsidP="00A47133">
      <w:pPr>
        <w:pStyle w:val="af"/>
        <w:numPr>
          <w:ilvl w:val="0"/>
          <w:numId w:val="34"/>
        </w:numPr>
        <w:ind w:left="0" w:firstLine="567"/>
        <w:jc w:val="both"/>
        <w:rPr>
          <w:rFonts w:eastAsia="MS Mincho"/>
          <w:sz w:val="22"/>
          <w:szCs w:val="22"/>
          <w:lang w:val="uk-UA"/>
        </w:rPr>
      </w:pPr>
      <w:r w:rsidRPr="00C11B8B">
        <w:rPr>
          <w:rFonts w:eastAsia="MS Mincho"/>
          <w:sz w:val="22"/>
          <w:szCs w:val="22"/>
          <w:lang w:val="uk-UA"/>
        </w:rPr>
        <w:t xml:space="preserve">В </w:t>
      </w:r>
      <w:r w:rsidR="00C0331E" w:rsidRPr="00C11B8B">
        <w:rPr>
          <w:rFonts w:eastAsia="MS Mincho"/>
          <w:sz w:val="22"/>
          <w:szCs w:val="22"/>
          <w:lang w:val="uk-UA"/>
        </w:rPr>
        <w:t>межах</w:t>
      </w:r>
      <w:r w:rsidRPr="00C11B8B">
        <w:rPr>
          <w:rFonts w:eastAsia="MS Mincho"/>
          <w:sz w:val="22"/>
          <w:szCs w:val="22"/>
          <w:lang w:val="uk-UA"/>
        </w:rPr>
        <w:t xml:space="preserve"> </w:t>
      </w:r>
      <w:r w:rsidR="00EC417F" w:rsidRPr="00C11B8B">
        <w:rPr>
          <w:rFonts w:eastAsia="MS Mincho"/>
          <w:sz w:val="22"/>
          <w:szCs w:val="22"/>
          <w:lang w:val="uk-UA"/>
        </w:rPr>
        <w:t>надання послуг</w:t>
      </w:r>
      <w:r w:rsidRPr="00C11B8B">
        <w:rPr>
          <w:rFonts w:eastAsia="MS Mincho"/>
          <w:sz w:val="22"/>
          <w:szCs w:val="22"/>
          <w:lang w:val="uk-UA"/>
        </w:rPr>
        <w:t xml:space="preserve"> передбачаються р</w:t>
      </w:r>
      <w:r w:rsidR="00656437" w:rsidRPr="00C11B8B">
        <w:rPr>
          <w:rFonts w:eastAsia="MS Mincho"/>
          <w:sz w:val="22"/>
          <w:szCs w:val="22"/>
          <w:lang w:val="uk-UA"/>
        </w:rPr>
        <w:t xml:space="preserve">егулярні наради (наприклад, щомісячні або за потреби) для обговорення прогресу, планування </w:t>
      </w:r>
      <w:r w:rsidR="006300D4" w:rsidRPr="00C11B8B">
        <w:rPr>
          <w:rFonts w:eastAsia="MS Mincho"/>
          <w:sz w:val="22"/>
          <w:szCs w:val="22"/>
          <w:lang w:val="uk-UA"/>
        </w:rPr>
        <w:t xml:space="preserve">нових </w:t>
      </w:r>
      <w:r w:rsidR="00656437" w:rsidRPr="00C11B8B">
        <w:rPr>
          <w:rFonts w:eastAsia="MS Mincho"/>
          <w:sz w:val="22"/>
          <w:szCs w:val="22"/>
          <w:lang w:val="uk-UA"/>
        </w:rPr>
        <w:t>ініціатив та вирішення поточних питань.</w:t>
      </w:r>
    </w:p>
    <w:p w14:paraId="46A19BB7" w14:textId="271B9E4C" w:rsidR="00E743BC" w:rsidRPr="00C11B8B" w:rsidRDefault="00E743BC" w:rsidP="009E32F6">
      <w:pPr>
        <w:pStyle w:val="af"/>
        <w:numPr>
          <w:ilvl w:val="0"/>
          <w:numId w:val="34"/>
        </w:numPr>
        <w:ind w:left="0" w:firstLine="567"/>
        <w:rPr>
          <w:rFonts w:eastAsia="MS Mincho"/>
          <w:sz w:val="22"/>
          <w:szCs w:val="22"/>
          <w:lang w:val="uk-UA"/>
        </w:rPr>
      </w:pPr>
      <w:r w:rsidRPr="00C11B8B">
        <w:rPr>
          <w:rFonts w:eastAsia="MS Mincho"/>
          <w:sz w:val="22"/>
          <w:szCs w:val="22"/>
          <w:lang w:val="uk-UA"/>
        </w:rPr>
        <w:t>Після завершення кожного завдання/про</w:t>
      </w:r>
      <w:r w:rsidR="00BE3FD7">
        <w:rPr>
          <w:rFonts w:eastAsia="MS Mincho"/>
          <w:sz w:val="22"/>
          <w:szCs w:val="22"/>
          <w:lang w:val="uk-UA"/>
        </w:rPr>
        <w:t>є</w:t>
      </w:r>
      <w:r w:rsidRPr="00C11B8B">
        <w:rPr>
          <w:rFonts w:eastAsia="MS Mincho"/>
          <w:sz w:val="22"/>
          <w:szCs w:val="22"/>
          <w:lang w:val="uk-UA"/>
        </w:rPr>
        <w:t>кту Виконавець подає Звіт про виконані послуги, який має включати:</w:t>
      </w:r>
      <w:r w:rsidRPr="00C11B8B">
        <w:rPr>
          <w:rFonts w:eastAsia="MS Mincho"/>
          <w:sz w:val="22"/>
          <w:szCs w:val="22"/>
          <w:lang w:val="uk-UA"/>
        </w:rPr>
        <w:br/>
      </w:r>
      <w:r w:rsidR="009E32F6" w:rsidRPr="00C11B8B">
        <w:rPr>
          <w:rFonts w:eastAsia="MS Mincho"/>
          <w:sz w:val="22"/>
          <w:szCs w:val="22"/>
          <w:lang w:val="uk-UA"/>
        </w:rPr>
        <w:t xml:space="preserve">                 </w:t>
      </w:r>
      <w:r w:rsidRPr="00C11B8B">
        <w:rPr>
          <w:rFonts w:eastAsia="MS Mincho"/>
          <w:sz w:val="22"/>
          <w:szCs w:val="22"/>
          <w:lang w:val="uk-UA"/>
        </w:rPr>
        <w:t xml:space="preserve">• </w:t>
      </w:r>
      <w:r w:rsidR="00290AD6" w:rsidRPr="00C11B8B">
        <w:rPr>
          <w:rFonts w:eastAsia="MS Mincho"/>
          <w:sz w:val="22"/>
          <w:szCs w:val="22"/>
          <w:lang w:val="uk-UA"/>
        </w:rPr>
        <w:t>перелік виконаних консультаційних завдань/успішно реалізованих етапів</w:t>
      </w:r>
      <w:r w:rsidRPr="00C11B8B">
        <w:rPr>
          <w:rFonts w:eastAsia="MS Mincho"/>
          <w:sz w:val="22"/>
          <w:szCs w:val="22"/>
          <w:lang w:val="uk-UA"/>
        </w:rPr>
        <w:t>;</w:t>
      </w:r>
      <w:r w:rsidRPr="00C11B8B">
        <w:rPr>
          <w:rFonts w:eastAsia="MS Mincho"/>
          <w:sz w:val="22"/>
          <w:szCs w:val="22"/>
          <w:lang w:val="uk-UA"/>
        </w:rPr>
        <w:br/>
      </w:r>
      <w:r w:rsidR="009E32F6" w:rsidRPr="00C11B8B">
        <w:rPr>
          <w:rFonts w:eastAsia="MS Mincho"/>
          <w:sz w:val="22"/>
          <w:szCs w:val="22"/>
          <w:lang w:val="uk-UA"/>
        </w:rPr>
        <w:t xml:space="preserve">                 </w:t>
      </w:r>
      <w:r w:rsidRPr="00C11B8B">
        <w:rPr>
          <w:rFonts w:eastAsia="MS Mincho"/>
          <w:sz w:val="22"/>
          <w:szCs w:val="22"/>
          <w:lang w:val="uk-UA"/>
        </w:rPr>
        <w:t>• опис досягнутих результатів;</w:t>
      </w:r>
      <w:r w:rsidRPr="00C11B8B">
        <w:rPr>
          <w:rFonts w:eastAsia="MS Mincho"/>
          <w:sz w:val="22"/>
          <w:szCs w:val="22"/>
          <w:lang w:val="uk-UA"/>
        </w:rPr>
        <w:br/>
      </w:r>
      <w:r w:rsidR="009E32F6" w:rsidRPr="00C11B8B">
        <w:rPr>
          <w:rFonts w:eastAsia="MS Mincho"/>
          <w:sz w:val="22"/>
          <w:szCs w:val="22"/>
          <w:lang w:val="uk-UA"/>
        </w:rPr>
        <w:t xml:space="preserve">                 </w:t>
      </w:r>
      <w:r w:rsidRPr="00C11B8B">
        <w:rPr>
          <w:rFonts w:eastAsia="MS Mincho"/>
          <w:sz w:val="22"/>
          <w:szCs w:val="22"/>
          <w:lang w:val="uk-UA"/>
        </w:rPr>
        <w:t>• фактичний обсяг робіт (</w:t>
      </w:r>
      <w:r w:rsidR="00BF1C26" w:rsidRPr="00C11B8B">
        <w:rPr>
          <w:rFonts w:eastAsia="MS Mincho"/>
          <w:sz w:val="22"/>
          <w:szCs w:val="22"/>
          <w:lang w:val="uk-UA"/>
        </w:rPr>
        <w:t>за обраною методологією -</w:t>
      </w:r>
      <w:r w:rsidRPr="00C11B8B">
        <w:rPr>
          <w:rFonts w:eastAsia="MS Mincho"/>
          <w:sz w:val="22"/>
          <w:szCs w:val="22"/>
          <w:lang w:val="uk-UA"/>
        </w:rPr>
        <w:t xml:space="preserve"> кількість годин, етапів, залучених ресурсів).</w:t>
      </w:r>
    </w:p>
    <w:p w14:paraId="64590855" w14:textId="7A5975EA" w:rsidR="00E743BC" w:rsidRPr="00C11B8B" w:rsidRDefault="00DB3B94" w:rsidP="009E32F6">
      <w:pPr>
        <w:ind w:firstLine="567"/>
        <w:jc w:val="both"/>
        <w:rPr>
          <w:rFonts w:eastAsia="MS Mincho"/>
          <w:sz w:val="22"/>
          <w:szCs w:val="22"/>
          <w:lang w:val="uk-UA"/>
        </w:rPr>
      </w:pPr>
      <w:r w:rsidRPr="00C11B8B">
        <w:rPr>
          <w:rFonts w:eastAsia="MS Mincho"/>
          <w:sz w:val="22"/>
          <w:szCs w:val="22"/>
          <w:lang w:val="uk-UA"/>
        </w:rPr>
        <w:t>Формат, зміст і строки подання звітів узгоджуються Сторонами окремим документом</w:t>
      </w:r>
      <w:r w:rsidR="00E743BC" w:rsidRPr="00C11B8B">
        <w:rPr>
          <w:rFonts w:eastAsia="MS Mincho"/>
          <w:sz w:val="22"/>
          <w:szCs w:val="22"/>
          <w:lang w:val="uk-UA"/>
        </w:rPr>
        <w:t>.</w:t>
      </w:r>
    </w:p>
    <w:p w14:paraId="770A5F31" w14:textId="77777777" w:rsidR="00A47133" w:rsidRPr="00C11B8B" w:rsidRDefault="00BF2993" w:rsidP="00A47133">
      <w:pPr>
        <w:pStyle w:val="af"/>
        <w:numPr>
          <w:ilvl w:val="0"/>
          <w:numId w:val="34"/>
        </w:numPr>
        <w:ind w:left="0" w:firstLine="567"/>
        <w:jc w:val="both"/>
        <w:rPr>
          <w:rFonts w:eastAsia="MS Mincho"/>
          <w:sz w:val="22"/>
          <w:szCs w:val="22"/>
          <w:lang w:val="uk-UA"/>
        </w:rPr>
      </w:pPr>
      <w:r w:rsidRPr="00C11B8B">
        <w:rPr>
          <w:sz w:val="22"/>
          <w:szCs w:val="22"/>
          <w:lang w:val="uk-UA"/>
        </w:rPr>
        <w:t>Консультант</w:t>
      </w:r>
      <w:r w:rsidR="0032165E" w:rsidRPr="00C11B8B">
        <w:rPr>
          <w:sz w:val="22"/>
          <w:szCs w:val="22"/>
          <w:lang w:val="uk-UA"/>
        </w:rPr>
        <w:t>/Виконавець</w:t>
      </w:r>
      <w:r w:rsidRPr="00C11B8B">
        <w:rPr>
          <w:sz w:val="22"/>
          <w:szCs w:val="22"/>
          <w:lang w:val="uk-UA"/>
        </w:rPr>
        <w:t xml:space="preserve"> повинен бути доступним для оперативних консультацій (у режимі онлайн або очно) за запитом Замовника</w:t>
      </w:r>
      <w:r w:rsidR="00656437" w:rsidRPr="00C11B8B">
        <w:rPr>
          <w:rFonts w:eastAsia="MS Mincho"/>
          <w:sz w:val="22"/>
          <w:szCs w:val="22"/>
          <w:lang w:val="uk-UA"/>
        </w:rPr>
        <w:t>.</w:t>
      </w:r>
    </w:p>
    <w:p w14:paraId="4703CCCC" w14:textId="77777777" w:rsidR="00A47133" w:rsidRPr="00C11B8B" w:rsidRDefault="00656437" w:rsidP="00A47133">
      <w:pPr>
        <w:pStyle w:val="af"/>
        <w:numPr>
          <w:ilvl w:val="0"/>
          <w:numId w:val="34"/>
        </w:numPr>
        <w:ind w:left="0" w:firstLine="567"/>
        <w:jc w:val="both"/>
        <w:rPr>
          <w:rFonts w:eastAsia="MS Mincho"/>
          <w:sz w:val="22"/>
          <w:szCs w:val="22"/>
          <w:lang w:val="uk-UA"/>
        </w:rPr>
      </w:pPr>
      <w:r w:rsidRPr="00C11B8B">
        <w:rPr>
          <w:rFonts w:eastAsia="MS Mincho"/>
          <w:sz w:val="22"/>
          <w:szCs w:val="22"/>
          <w:lang w:val="uk-UA"/>
        </w:rPr>
        <w:t xml:space="preserve">До виконання проєктів з боку Виконавця </w:t>
      </w:r>
      <w:r w:rsidR="00EC610E" w:rsidRPr="00C11B8B">
        <w:rPr>
          <w:sz w:val="22"/>
          <w:szCs w:val="22"/>
          <w:lang w:val="uk-UA"/>
        </w:rPr>
        <w:t>повинні бути долучені</w:t>
      </w:r>
      <w:r w:rsidRPr="00C11B8B">
        <w:rPr>
          <w:rFonts w:eastAsia="MS Mincho"/>
          <w:sz w:val="22"/>
          <w:szCs w:val="22"/>
          <w:lang w:val="uk-UA"/>
        </w:rPr>
        <w:t xml:space="preserve"> </w:t>
      </w:r>
      <w:r w:rsidRPr="00C11B8B">
        <w:rPr>
          <w:rFonts w:eastAsia="MS Mincho"/>
          <w:b/>
          <w:bCs/>
          <w:sz w:val="22"/>
          <w:szCs w:val="22"/>
          <w:lang w:val="uk-UA"/>
        </w:rPr>
        <w:t>не менше 3 співробітників</w:t>
      </w:r>
      <w:r w:rsidRPr="00C11B8B">
        <w:rPr>
          <w:rFonts w:eastAsia="MS Mincho"/>
          <w:sz w:val="22"/>
          <w:szCs w:val="22"/>
          <w:lang w:val="uk-UA"/>
        </w:rPr>
        <w:t>, кожен з яких має економічну</w:t>
      </w:r>
      <w:r w:rsidR="009D6426" w:rsidRPr="00C11B8B">
        <w:rPr>
          <w:rFonts w:eastAsia="MS Mincho"/>
          <w:sz w:val="22"/>
          <w:szCs w:val="22"/>
          <w:lang w:val="uk-UA"/>
        </w:rPr>
        <w:t>/</w:t>
      </w:r>
      <w:r w:rsidRPr="00C11B8B">
        <w:rPr>
          <w:rFonts w:eastAsia="MS Mincho"/>
          <w:sz w:val="22"/>
          <w:szCs w:val="22"/>
          <w:lang w:val="uk-UA"/>
        </w:rPr>
        <w:t xml:space="preserve"> фінансову</w:t>
      </w:r>
      <w:r w:rsidR="009D6426" w:rsidRPr="00C11B8B">
        <w:rPr>
          <w:rFonts w:eastAsia="MS Mincho"/>
          <w:sz w:val="22"/>
          <w:szCs w:val="22"/>
          <w:lang w:val="uk-UA"/>
        </w:rPr>
        <w:t>/</w:t>
      </w:r>
      <w:r w:rsidRPr="00C11B8B">
        <w:rPr>
          <w:rFonts w:eastAsia="MS Mincho"/>
          <w:sz w:val="22"/>
          <w:szCs w:val="22"/>
          <w:lang w:val="uk-UA"/>
        </w:rPr>
        <w:t>юридичну освіту.</w:t>
      </w:r>
    </w:p>
    <w:p w14:paraId="6B79FC42" w14:textId="77777777" w:rsidR="00A47133" w:rsidRPr="00C11B8B" w:rsidRDefault="00656437" w:rsidP="00A47133">
      <w:pPr>
        <w:pStyle w:val="af"/>
        <w:numPr>
          <w:ilvl w:val="0"/>
          <w:numId w:val="34"/>
        </w:numPr>
        <w:ind w:left="0" w:firstLine="567"/>
        <w:jc w:val="both"/>
        <w:rPr>
          <w:rFonts w:eastAsia="MS Mincho"/>
          <w:sz w:val="22"/>
          <w:szCs w:val="22"/>
          <w:lang w:val="uk-UA"/>
        </w:rPr>
      </w:pPr>
      <w:r w:rsidRPr="00C11B8B">
        <w:rPr>
          <w:rFonts w:eastAsia="MS Mincho"/>
          <w:sz w:val="22"/>
          <w:szCs w:val="22"/>
          <w:lang w:val="uk-UA"/>
        </w:rPr>
        <w:t xml:space="preserve">Залучення зовнішніх виконавців (спеціалістів) можливе </w:t>
      </w:r>
      <w:r w:rsidRPr="00C11B8B">
        <w:rPr>
          <w:rFonts w:eastAsia="MS Mincho"/>
          <w:b/>
          <w:bCs/>
          <w:sz w:val="22"/>
          <w:szCs w:val="22"/>
          <w:lang w:val="uk-UA"/>
        </w:rPr>
        <w:t>винятково за письмовим погодженням</w:t>
      </w:r>
      <w:r w:rsidRPr="00C11B8B">
        <w:rPr>
          <w:rFonts w:eastAsia="MS Mincho"/>
          <w:sz w:val="22"/>
          <w:szCs w:val="22"/>
          <w:lang w:val="uk-UA"/>
        </w:rPr>
        <w:t xml:space="preserve"> із Замовником.</w:t>
      </w:r>
    </w:p>
    <w:p w14:paraId="28056FF8" w14:textId="5D4B939F" w:rsidR="00D743E0" w:rsidRPr="00C11B8B" w:rsidRDefault="001E6025" w:rsidP="00A47133">
      <w:pPr>
        <w:pStyle w:val="af"/>
        <w:numPr>
          <w:ilvl w:val="0"/>
          <w:numId w:val="34"/>
        </w:numPr>
        <w:ind w:left="0" w:firstLine="567"/>
        <w:jc w:val="both"/>
        <w:rPr>
          <w:rFonts w:eastAsia="MS Mincho"/>
          <w:sz w:val="22"/>
          <w:szCs w:val="22"/>
          <w:lang w:val="uk-UA"/>
        </w:rPr>
      </w:pPr>
      <w:r w:rsidRPr="00C11B8B">
        <w:rPr>
          <w:rFonts w:eastAsia="MS Mincho"/>
          <w:sz w:val="22"/>
          <w:szCs w:val="22"/>
          <w:lang w:val="uk-UA"/>
        </w:rPr>
        <w:t xml:space="preserve">На вимогу Замовника </w:t>
      </w:r>
      <w:r w:rsidR="00656437" w:rsidRPr="00C11B8B">
        <w:rPr>
          <w:rFonts w:eastAsia="MS Mincho"/>
          <w:sz w:val="22"/>
          <w:szCs w:val="22"/>
          <w:lang w:val="uk-UA"/>
        </w:rPr>
        <w:t>Виконавець має надати підтвердження офіційних виплат повної заробітної плати залученим співробітникам.</w:t>
      </w:r>
    </w:p>
    <w:p w14:paraId="4B66028B" w14:textId="77777777" w:rsidR="00656437" w:rsidRPr="00656437" w:rsidRDefault="00656437" w:rsidP="002D5F9B">
      <w:pPr>
        <w:ind w:firstLine="426"/>
        <w:jc w:val="both"/>
        <w:rPr>
          <w:rFonts w:eastAsia="MS Mincho"/>
          <w:sz w:val="22"/>
          <w:szCs w:val="22"/>
          <w:lang w:val="uk-UA"/>
        </w:rPr>
      </w:pPr>
    </w:p>
    <w:p w14:paraId="0CBA44C5" w14:textId="38FFCBE2" w:rsidR="00CB685F" w:rsidRDefault="00D82783" w:rsidP="00D82783">
      <w:pPr>
        <w:pStyle w:val="af"/>
        <w:ind w:left="426"/>
        <w:rPr>
          <w:rFonts w:eastAsia="MS Mincho"/>
          <w:b/>
          <w:bCs/>
          <w:color w:val="0F4761" w:themeColor="accent1" w:themeShade="BF"/>
          <w:lang w:val="uk-UA"/>
        </w:rPr>
      </w:pPr>
      <w:r>
        <w:rPr>
          <w:rFonts w:eastAsia="MS Mincho"/>
          <w:b/>
          <w:bCs/>
          <w:color w:val="0F4761" w:themeColor="accent1" w:themeShade="BF"/>
          <w:lang w:val="uk-UA"/>
        </w:rPr>
        <w:t xml:space="preserve">ІІ. </w:t>
      </w:r>
      <w:r w:rsidR="006F7AD0" w:rsidRPr="00A47133">
        <w:rPr>
          <w:rFonts w:eastAsia="MS Mincho"/>
          <w:b/>
          <w:bCs/>
          <w:color w:val="0F4761" w:themeColor="accent1" w:themeShade="BF"/>
          <w:lang w:val="uk-UA"/>
        </w:rPr>
        <w:t xml:space="preserve">ОБСЯГ </w:t>
      </w:r>
      <w:r w:rsidR="006F7AD0">
        <w:rPr>
          <w:rFonts w:eastAsia="MS Mincho"/>
          <w:b/>
          <w:bCs/>
          <w:color w:val="0F4761" w:themeColor="accent1" w:themeShade="BF"/>
          <w:lang w:val="uk-UA"/>
        </w:rPr>
        <w:t xml:space="preserve">ТА ЗМІСТ </w:t>
      </w:r>
      <w:r w:rsidR="006F7AD0" w:rsidRPr="00A47133">
        <w:rPr>
          <w:rFonts w:eastAsia="MS Mincho"/>
          <w:b/>
          <w:bCs/>
          <w:color w:val="0F4761" w:themeColor="accent1" w:themeShade="BF"/>
          <w:lang w:val="uk-UA"/>
        </w:rPr>
        <w:t>ПОСЛУГ</w:t>
      </w:r>
    </w:p>
    <w:p w14:paraId="0AFE24AE" w14:textId="77777777" w:rsidR="006F7AD0" w:rsidRPr="00A47133" w:rsidRDefault="006F7AD0" w:rsidP="006F7AD0">
      <w:pPr>
        <w:pStyle w:val="af"/>
        <w:ind w:left="426"/>
        <w:rPr>
          <w:rFonts w:eastAsia="MS Mincho"/>
          <w:b/>
          <w:bCs/>
          <w:color w:val="0F4761" w:themeColor="accent1" w:themeShade="BF"/>
          <w:lang w:val="uk-UA"/>
        </w:rPr>
      </w:pPr>
    </w:p>
    <w:p w14:paraId="367A9145" w14:textId="67D822F0" w:rsidR="002D5487" w:rsidRPr="00BD3D1E" w:rsidRDefault="002D5487" w:rsidP="006F7AD0">
      <w:pPr>
        <w:pStyle w:val="af6"/>
        <w:numPr>
          <w:ilvl w:val="1"/>
          <w:numId w:val="36"/>
        </w:numPr>
        <w:spacing w:before="65"/>
        <w:ind w:left="709"/>
        <w:rPr>
          <w:b/>
          <w:bCs/>
          <w:color w:val="0F4761" w:themeColor="accent1" w:themeShade="BF"/>
          <w:sz w:val="22"/>
          <w:szCs w:val="22"/>
          <w:u w:val="single"/>
          <w:lang w:val="uk-UA"/>
        </w:rPr>
      </w:pPr>
      <w:r w:rsidRPr="00BD3D1E">
        <w:rPr>
          <w:b/>
          <w:bCs/>
          <w:color w:val="0F4761" w:themeColor="accent1" w:themeShade="BF"/>
          <w:sz w:val="22"/>
          <w:szCs w:val="22"/>
          <w:u w:val="single"/>
          <w:lang w:val="uk-UA"/>
        </w:rPr>
        <w:t>Консалтингов</w:t>
      </w:r>
      <w:r w:rsidR="009611C2">
        <w:rPr>
          <w:b/>
          <w:bCs/>
          <w:color w:val="0F4761" w:themeColor="accent1" w:themeShade="BF"/>
          <w:sz w:val="22"/>
          <w:szCs w:val="22"/>
          <w:u w:val="single"/>
          <w:lang w:val="uk-UA"/>
        </w:rPr>
        <w:t>і</w:t>
      </w:r>
      <w:r w:rsidRPr="00BD3D1E">
        <w:rPr>
          <w:b/>
          <w:bCs/>
          <w:color w:val="0F4761" w:themeColor="accent1" w:themeShade="BF"/>
          <w:sz w:val="22"/>
          <w:szCs w:val="22"/>
          <w:u w:val="single"/>
          <w:lang w:val="uk-UA"/>
        </w:rPr>
        <w:t xml:space="preserve"> послуг</w:t>
      </w:r>
      <w:r w:rsidR="009611C2">
        <w:rPr>
          <w:b/>
          <w:bCs/>
          <w:color w:val="0F4761" w:themeColor="accent1" w:themeShade="BF"/>
          <w:sz w:val="22"/>
          <w:szCs w:val="22"/>
          <w:u w:val="single"/>
          <w:lang w:val="uk-UA"/>
        </w:rPr>
        <w:t>и</w:t>
      </w:r>
      <w:r w:rsidRPr="00BD3D1E">
        <w:rPr>
          <w:b/>
          <w:bCs/>
          <w:color w:val="0F4761" w:themeColor="accent1" w:themeShade="BF"/>
          <w:sz w:val="22"/>
          <w:szCs w:val="22"/>
          <w:u w:val="single"/>
          <w:lang w:val="uk-UA"/>
        </w:rPr>
        <w:t xml:space="preserve"> зі стратегічної діяльності</w:t>
      </w:r>
    </w:p>
    <w:p w14:paraId="2C08E2FC" w14:textId="4BB646E4" w:rsidR="00E56991" w:rsidRDefault="00FB02C2" w:rsidP="00BD3D1E">
      <w:pPr>
        <w:pStyle w:val="af6"/>
        <w:numPr>
          <w:ilvl w:val="0"/>
          <w:numId w:val="37"/>
        </w:numPr>
        <w:spacing w:before="65"/>
        <w:rPr>
          <w:sz w:val="22"/>
          <w:szCs w:val="22"/>
          <w:lang w:val="uk-UA"/>
        </w:rPr>
      </w:pPr>
      <w:r w:rsidRPr="00FB02C2">
        <w:rPr>
          <w:sz w:val="22"/>
          <w:szCs w:val="22"/>
          <w:lang w:val="uk-UA"/>
        </w:rPr>
        <w:t>Розробка моделі/рамки створення доданої цінності (</w:t>
      </w:r>
      <w:proofErr w:type="spellStart"/>
      <w:r w:rsidRPr="00FB02C2">
        <w:rPr>
          <w:sz w:val="22"/>
          <w:szCs w:val="22"/>
          <w:lang w:val="uk-UA"/>
        </w:rPr>
        <w:t>Value</w:t>
      </w:r>
      <w:proofErr w:type="spellEnd"/>
      <w:r w:rsidRPr="00FB02C2">
        <w:rPr>
          <w:sz w:val="22"/>
          <w:szCs w:val="22"/>
          <w:lang w:val="uk-UA"/>
        </w:rPr>
        <w:t xml:space="preserve"> </w:t>
      </w:r>
      <w:proofErr w:type="spellStart"/>
      <w:r w:rsidRPr="00FB02C2">
        <w:rPr>
          <w:sz w:val="22"/>
          <w:szCs w:val="22"/>
          <w:lang w:val="uk-UA"/>
        </w:rPr>
        <w:t>Creation</w:t>
      </w:r>
      <w:proofErr w:type="spellEnd"/>
      <w:r w:rsidRPr="00FB02C2">
        <w:rPr>
          <w:sz w:val="22"/>
          <w:szCs w:val="22"/>
          <w:lang w:val="uk-UA"/>
        </w:rPr>
        <w:t>): виявлення процесів, резерву та джерел надходження сталого прибутку</w:t>
      </w:r>
      <w:r w:rsidR="00CC2AAC">
        <w:rPr>
          <w:sz w:val="22"/>
          <w:szCs w:val="22"/>
          <w:lang w:val="uk-UA"/>
        </w:rPr>
        <w:t>,</w:t>
      </w:r>
      <w:r w:rsidRPr="00FB02C2">
        <w:rPr>
          <w:sz w:val="22"/>
          <w:szCs w:val="22"/>
          <w:lang w:val="uk-UA"/>
        </w:rPr>
        <w:t xml:space="preserve"> що можуть бути взяті в модель.  </w:t>
      </w:r>
    </w:p>
    <w:p w14:paraId="28F5C274" w14:textId="77777777" w:rsidR="00E56991" w:rsidRDefault="00FB02C2" w:rsidP="00BD3D1E">
      <w:pPr>
        <w:pStyle w:val="af6"/>
        <w:numPr>
          <w:ilvl w:val="0"/>
          <w:numId w:val="37"/>
        </w:numPr>
        <w:spacing w:before="65"/>
        <w:rPr>
          <w:sz w:val="22"/>
          <w:szCs w:val="22"/>
          <w:lang w:val="uk-UA"/>
        </w:rPr>
      </w:pPr>
      <w:r w:rsidRPr="00FB02C2">
        <w:rPr>
          <w:sz w:val="22"/>
          <w:szCs w:val="22"/>
          <w:lang w:val="uk-UA"/>
        </w:rPr>
        <w:t>Розробка та впровадження про</w:t>
      </w:r>
      <w:r w:rsidR="00E56991">
        <w:rPr>
          <w:sz w:val="22"/>
          <w:szCs w:val="22"/>
          <w:lang w:val="uk-UA"/>
        </w:rPr>
        <w:t>є</w:t>
      </w:r>
      <w:r w:rsidRPr="00FB02C2">
        <w:rPr>
          <w:sz w:val="22"/>
          <w:szCs w:val="22"/>
          <w:lang w:val="uk-UA"/>
        </w:rPr>
        <w:t>ктів з оптимізації операційної діяльності, збільшення доходів та підвищення рентабельності.</w:t>
      </w:r>
    </w:p>
    <w:p w14:paraId="466C04C8" w14:textId="567D9E50" w:rsidR="002D5487" w:rsidRDefault="00FB02C2" w:rsidP="00BD3D1E">
      <w:pPr>
        <w:pStyle w:val="af6"/>
        <w:numPr>
          <w:ilvl w:val="0"/>
          <w:numId w:val="37"/>
        </w:numPr>
        <w:spacing w:before="65"/>
        <w:rPr>
          <w:sz w:val="22"/>
          <w:szCs w:val="22"/>
          <w:lang w:val="uk-UA"/>
        </w:rPr>
      </w:pPr>
      <w:r w:rsidRPr="00FB02C2">
        <w:rPr>
          <w:sz w:val="22"/>
          <w:szCs w:val="22"/>
          <w:lang w:val="uk-UA"/>
        </w:rPr>
        <w:t xml:space="preserve">Залучення дочірніх </w:t>
      </w:r>
      <w:r w:rsidR="00BD3D1E" w:rsidRPr="00FB02C2">
        <w:rPr>
          <w:sz w:val="22"/>
          <w:szCs w:val="22"/>
          <w:lang w:val="uk-UA"/>
        </w:rPr>
        <w:t>підприємств</w:t>
      </w:r>
      <w:r w:rsidRPr="00FB02C2">
        <w:rPr>
          <w:sz w:val="22"/>
          <w:szCs w:val="22"/>
          <w:lang w:val="uk-UA"/>
        </w:rPr>
        <w:t xml:space="preserve"> ТЧХУ до моделі доданої цінності (</w:t>
      </w:r>
      <w:proofErr w:type="spellStart"/>
      <w:r w:rsidRPr="00FB02C2">
        <w:rPr>
          <w:sz w:val="22"/>
          <w:szCs w:val="22"/>
          <w:lang w:val="uk-UA"/>
        </w:rPr>
        <w:t>Value</w:t>
      </w:r>
      <w:proofErr w:type="spellEnd"/>
      <w:r w:rsidRPr="00FB02C2">
        <w:rPr>
          <w:sz w:val="22"/>
          <w:szCs w:val="22"/>
          <w:lang w:val="uk-UA"/>
        </w:rPr>
        <w:t xml:space="preserve"> </w:t>
      </w:r>
      <w:proofErr w:type="spellStart"/>
      <w:r w:rsidRPr="00FB02C2">
        <w:rPr>
          <w:sz w:val="22"/>
          <w:szCs w:val="22"/>
          <w:lang w:val="uk-UA"/>
        </w:rPr>
        <w:t>Creation</w:t>
      </w:r>
      <w:proofErr w:type="spellEnd"/>
      <w:r w:rsidRPr="00FB02C2">
        <w:rPr>
          <w:sz w:val="22"/>
          <w:szCs w:val="22"/>
          <w:lang w:val="uk-UA"/>
        </w:rPr>
        <w:t>)</w:t>
      </w:r>
      <w:r>
        <w:rPr>
          <w:sz w:val="22"/>
          <w:szCs w:val="22"/>
          <w:lang w:val="uk-UA"/>
        </w:rPr>
        <w:t>.</w:t>
      </w:r>
    </w:p>
    <w:p w14:paraId="3889EF7A" w14:textId="77777777" w:rsidR="00FB02C2" w:rsidRDefault="00FB02C2" w:rsidP="002D5487">
      <w:pPr>
        <w:pStyle w:val="af6"/>
        <w:spacing w:before="65"/>
        <w:rPr>
          <w:sz w:val="22"/>
          <w:szCs w:val="22"/>
          <w:lang w:val="uk-UA"/>
        </w:rPr>
      </w:pPr>
    </w:p>
    <w:p w14:paraId="1F7B9414" w14:textId="0C627954" w:rsidR="00FB02C2" w:rsidRPr="00BD3D1E" w:rsidRDefault="00FB02C2" w:rsidP="00BD3D1E">
      <w:pPr>
        <w:pStyle w:val="af6"/>
        <w:numPr>
          <w:ilvl w:val="1"/>
          <w:numId w:val="36"/>
        </w:numPr>
        <w:spacing w:before="65"/>
        <w:ind w:left="709"/>
        <w:rPr>
          <w:b/>
          <w:bCs/>
          <w:color w:val="0F4761" w:themeColor="accent1" w:themeShade="BF"/>
          <w:sz w:val="22"/>
          <w:szCs w:val="22"/>
          <w:u w:val="single"/>
          <w:lang w:val="uk-UA"/>
        </w:rPr>
      </w:pPr>
      <w:r w:rsidRPr="00BD3D1E">
        <w:rPr>
          <w:b/>
          <w:bCs/>
          <w:color w:val="0F4761" w:themeColor="accent1" w:themeShade="BF"/>
          <w:sz w:val="22"/>
          <w:szCs w:val="22"/>
          <w:u w:val="single"/>
          <w:lang w:val="uk-UA"/>
        </w:rPr>
        <w:t>Консалтингов</w:t>
      </w:r>
      <w:r w:rsidR="00BC2861">
        <w:rPr>
          <w:b/>
          <w:bCs/>
          <w:color w:val="0F4761" w:themeColor="accent1" w:themeShade="BF"/>
          <w:sz w:val="22"/>
          <w:szCs w:val="22"/>
          <w:u w:val="single"/>
          <w:lang w:val="uk-UA"/>
        </w:rPr>
        <w:t>і</w:t>
      </w:r>
      <w:r w:rsidRPr="00BD3D1E">
        <w:rPr>
          <w:b/>
          <w:bCs/>
          <w:color w:val="0F4761" w:themeColor="accent1" w:themeShade="BF"/>
          <w:sz w:val="22"/>
          <w:szCs w:val="22"/>
          <w:u w:val="single"/>
          <w:lang w:val="uk-UA"/>
        </w:rPr>
        <w:t xml:space="preserve"> послуг</w:t>
      </w:r>
      <w:r w:rsidR="00BC2861">
        <w:rPr>
          <w:b/>
          <w:bCs/>
          <w:color w:val="0F4761" w:themeColor="accent1" w:themeShade="BF"/>
          <w:sz w:val="22"/>
          <w:szCs w:val="22"/>
          <w:u w:val="single"/>
          <w:lang w:val="uk-UA"/>
        </w:rPr>
        <w:t>и</w:t>
      </w:r>
      <w:r w:rsidRPr="00BD3D1E">
        <w:rPr>
          <w:b/>
          <w:bCs/>
          <w:color w:val="0F4761" w:themeColor="accent1" w:themeShade="BF"/>
          <w:sz w:val="22"/>
          <w:szCs w:val="22"/>
          <w:u w:val="single"/>
          <w:lang w:val="uk-UA"/>
        </w:rPr>
        <w:t xml:space="preserve"> з впровадження ESG-архітектури</w:t>
      </w:r>
    </w:p>
    <w:p w14:paraId="1B142C01" w14:textId="77777777" w:rsidR="00C938AC" w:rsidRPr="00CC2AAC" w:rsidRDefault="00FB02C2" w:rsidP="00FB02C2">
      <w:pPr>
        <w:pStyle w:val="af6"/>
        <w:spacing w:before="65"/>
        <w:rPr>
          <w:b/>
          <w:bCs/>
          <w:sz w:val="22"/>
          <w:szCs w:val="22"/>
          <w:lang w:val="uk-UA"/>
        </w:rPr>
      </w:pPr>
      <w:r w:rsidRPr="00CC2AAC">
        <w:rPr>
          <w:b/>
          <w:bCs/>
          <w:sz w:val="22"/>
          <w:szCs w:val="22"/>
          <w:lang w:val="uk-UA"/>
        </w:rPr>
        <w:t>Впровадження ESG-архітектури в дочірніх підприємствах ТЧХУ: </w:t>
      </w:r>
    </w:p>
    <w:p w14:paraId="7EC84C98" w14:textId="426244AE" w:rsidR="00C938AC" w:rsidRDefault="00CC2AAC" w:rsidP="00CC2AAC">
      <w:pPr>
        <w:pStyle w:val="af6"/>
        <w:numPr>
          <w:ilvl w:val="0"/>
          <w:numId w:val="38"/>
        </w:numPr>
        <w:spacing w:before="65"/>
        <w:ind w:left="709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Р</w:t>
      </w:r>
      <w:r w:rsidR="00FB02C2" w:rsidRPr="00FB02C2">
        <w:rPr>
          <w:sz w:val="22"/>
          <w:szCs w:val="22"/>
          <w:lang w:val="uk-UA"/>
        </w:rPr>
        <w:t xml:space="preserve">озробка та інтеграція політик і процедур дочірніх </w:t>
      </w:r>
      <w:r w:rsidRPr="00FB02C2">
        <w:rPr>
          <w:sz w:val="22"/>
          <w:szCs w:val="22"/>
          <w:lang w:val="uk-UA"/>
        </w:rPr>
        <w:t>підприємств</w:t>
      </w:r>
      <w:r w:rsidR="00FB02C2" w:rsidRPr="00FB02C2">
        <w:rPr>
          <w:sz w:val="22"/>
          <w:szCs w:val="22"/>
          <w:lang w:val="uk-UA"/>
        </w:rPr>
        <w:t xml:space="preserve"> ТЧХУ та </w:t>
      </w:r>
      <w:proofErr w:type="spellStart"/>
      <w:r w:rsidR="00FB02C2" w:rsidRPr="00FB02C2">
        <w:rPr>
          <w:sz w:val="22"/>
          <w:szCs w:val="22"/>
          <w:lang w:val="uk-UA"/>
        </w:rPr>
        <w:t>лінкування</w:t>
      </w:r>
      <w:proofErr w:type="spellEnd"/>
      <w:r w:rsidR="00FB02C2" w:rsidRPr="00FB02C2">
        <w:rPr>
          <w:sz w:val="22"/>
          <w:szCs w:val="22"/>
          <w:lang w:val="uk-UA"/>
        </w:rPr>
        <w:t xml:space="preserve"> їх до мети і цілей материнської організації (ТЧХУ); </w:t>
      </w:r>
    </w:p>
    <w:p w14:paraId="649EA838" w14:textId="0C198EA4" w:rsidR="00C938AC" w:rsidRDefault="00CC2AAC" w:rsidP="00CC2AAC">
      <w:pPr>
        <w:pStyle w:val="af6"/>
        <w:numPr>
          <w:ilvl w:val="0"/>
          <w:numId w:val="38"/>
        </w:numPr>
        <w:spacing w:before="65"/>
        <w:ind w:left="709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В</w:t>
      </w:r>
      <w:r w:rsidR="00FB02C2" w:rsidRPr="00FB02C2">
        <w:rPr>
          <w:sz w:val="22"/>
          <w:szCs w:val="22"/>
          <w:lang w:val="uk-UA"/>
        </w:rPr>
        <w:t>провадження системи моніторингу і звітності за ESG-показниками</w:t>
      </w:r>
      <w:r w:rsidR="004C2C8A">
        <w:rPr>
          <w:sz w:val="22"/>
          <w:szCs w:val="22"/>
          <w:lang w:val="uk-UA"/>
        </w:rPr>
        <w:t>;</w:t>
      </w:r>
      <w:r w:rsidR="00FB02C2" w:rsidRPr="00FB02C2">
        <w:rPr>
          <w:sz w:val="22"/>
          <w:szCs w:val="22"/>
          <w:lang w:val="uk-UA"/>
        </w:rPr>
        <w:t xml:space="preserve"> </w:t>
      </w:r>
    </w:p>
    <w:p w14:paraId="2594BAE2" w14:textId="145C50C2" w:rsidR="00FB02C2" w:rsidRDefault="00CC2AAC" w:rsidP="00CC2AAC">
      <w:pPr>
        <w:pStyle w:val="af6"/>
        <w:numPr>
          <w:ilvl w:val="0"/>
          <w:numId w:val="38"/>
        </w:numPr>
        <w:spacing w:before="65"/>
        <w:ind w:left="709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Н</w:t>
      </w:r>
      <w:r w:rsidR="00FB02C2" w:rsidRPr="00FB02C2">
        <w:rPr>
          <w:sz w:val="22"/>
          <w:szCs w:val="22"/>
          <w:lang w:val="uk-UA"/>
        </w:rPr>
        <w:t>авчання персоналу принципам сталого розвитку</w:t>
      </w:r>
      <w:r w:rsidR="003465F9">
        <w:rPr>
          <w:sz w:val="22"/>
          <w:szCs w:val="22"/>
          <w:lang w:val="uk-UA"/>
        </w:rPr>
        <w:t>.</w:t>
      </w:r>
    </w:p>
    <w:p w14:paraId="2FF106FD" w14:textId="77777777" w:rsidR="003465F9" w:rsidRDefault="003465F9" w:rsidP="00FB02C2">
      <w:pPr>
        <w:pStyle w:val="af6"/>
        <w:spacing w:before="65"/>
        <w:rPr>
          <w:sz w:val="22"/>
          <w:szCs w:val="22"/>
          <w:lang w:val="uk-UA"/>
        </w:rPr>
      </w:pPr>
    </w:p>
    <w:p w14:paraId="394E6232" w14:textId="77777777" w:rsidR="00D75E56" w:rsidRDefault="00D75E56" w:rsidP="00FB02C2">
      <w:pPr>
        <w:pStyle w:val="af6"/>
        <w:spacing w:before="65"/>
        <w:rPr>
          <w:sz w:val="22"/>
          <w:szCs w:val="22"/>
          <w:lang w:val="uk-UA"/>
        </w:rPr>
      </w:pPr>
    </w:p>
    <w:p w14:paraId="72E9F093" w14:textId="77777777" w:rsidR="00D75E56" w:rsidRDefault="00D75E56" w:rsidP="00FB02C2">
      <w:pPr>
        <w:pStyle w:val="af6"/>
        <w:spacing w:before="65"/>
        <w:rPr>
          <w:sz w:val="22"/>
          <w:szCs w:val="22"/>
          <w:lang w:val="uk-UA"/>
        </w:rPr>
      </w:pPr>
    </w:p>
    <w:p w14:paraId="74EA76FA" w14:textId="551B79BE" w:rsidR="00251B2C" w:rsidRPr="004C2C8A" w:rsidRDefault="003465F9" w:rsidP="004C2C8A">
      <w:pPr>
        <w:pStyle w:val="af6"/>
        <w:numPr>
          <w:ilvl w:val="1"/>
          <w:numId w:val="36"/>
        </w:numPr>
        <w:spacing w:before="65"/>
        <w:ind w:left="709"/>
        <w:rPr>
          <w:b/>
          <w:bCs/>
          <w:color w:val="0F4761" w:themeColor="accent1" w:themeShade="BF"/>
          <w:sz w:val="22"/>
          <w:szCs w:val="22"/>
          <w:u w:val="single"/>
          <w:lang w:val="uk-UA"/>
        </w:rPr>
      </w:pPr>
      <w:r w:rsidRPr="004C2C8A">
        <w:rPr>
          <w:b/>
          <w:bCs/>
          <w:color w:val="0F4761" w:themeColor="accent1" w:themeShade="BF"/>
          <w:sz w:val="22"/>
          <w:szCs w:val="22"/>
          <w:u w:val="single"/>
          <w:lang w:val="uk-UA"/>
        </w:rPr>
        <w:lastRenderedPageBreak/>
        <w:t>Юридичні консалтингові послуг</w:t>
      </w:r>
      <w:r w:rsidR="00251B2C" w:rsidRPr="004C2C8A">
        <w:rPr>
          <w:b/>
          <w:bCs/>
          <w:color w:val="0F4761" w:themeColor="accent1" w:themeShade="BF"/>
          <w:sz w:val="22"/>
          <w:szCs w:val="22"/>
          <w:u w:val="single"/>
          <w:lang w:val="uk-UA"/>
        </w:rPr>
        <w:t>и</w:t>
      </w:r>
      <w:r w:rsidRPr="004C2C8A">
        <w:rPr>
          <w:b/>
          <w:bCs/>
          <w:color w:val="0F4761" w:themeColor="accent1" w:themeShade="BF"/>
          <w:sz w:val="22"/>
          <w:szCs w:val="22"/>
          <w:u w:val="single"/>
          <w:lang w:val="uk-UA"/>
        </w:rPr>
        <w:tab/>
      </w:r>
    </w:p>
    <w:p w14:paraId="1A84B88D" w14:textId="475076CD" w:rsidR="003465F9" w:rsidRDefault="003465F9" w:rsidP="003465F9">
      <w:pPr>
        <w:pStyle w:val="af6"/>
        <w:spacing w:before="65"/>
        <w:rPr>
          <w:sz w:val="22"/>
          <w:szCs w:val="22"/>
          <w:lang w:val="uk-UA"/>
        </w:rPr>
      </w:pPr>
      <w:r w:rsidRPr="003465F9">
        <w:rPr>
          <w:sz w:val="22"/>
          <w:szCs w:val="22"/>
          <w:lang w:val="uk-UA"/>
        </w:rPr>
        <w:t>Надання юридичних консультацій з питань корпоративного права та договірного права, питань відповідності локальних нормативних актів, тощо для дочірніх підприємств ТЧХУ вимогам законодавства України.</w:t>
      </w:r>
    </w:p>
    <w:p w14:paraId="3EF42881" w14:textId="77777777" w:rsidR="004C2C8A" w:rsidRPr="003465F9" w:rsidRDefault="004C2C8A" w:rsidP="003465F9">
      <w:pPr>
        <w:pStyle w:val="af6"/>
        <w:spacing w:before="65"/>
        <w:rPr>
          <w:sz w:val="22"/>
          <w:szCs w:val="22"/>
          <w:lang w:val="uk-UA"/>
        </w:rPr>
      </w:pPr>
    </w:p>
    <w:p w14:paraId="7C60A52C" w14:textId="35CA7D2F" w:rsidR="00251B2C" w:rsidRPr="004C2C8A" w:rsidRDefault="003465F9" w:rsidP="004C2C8A">
      <w:pPr>
        <w:pStyle w:val="af6"/>
        <w:numPr>
          <w:ilvl w:val="1"/>
          <w:numId w:val="36"/>
        </w:numPr>
        <w:spacing w:before="65"/>
        <w:ind w:left="709"/>
        <w:rPr>
          <w:b/>
          <w:bCs/>
          <w:color w:val="0F4761" w:themeColor="accent1" w:themeShade="BF"/>
          <w:sz w:val="22"/>
          <w:szCs w:val="22"/>
          <w:u w:val="single"/>
          <w:lang w:val="uk-UA"/>
        </w:rPr>
      </w:pPr>
      <w:r w:rsidRPr="004C2C8A">
        <w:rPr>
          <w:b/>
          <w:bCs/>
          <w:color w:val="0F4761" w:themeColor="accent1" w:themeShade="BF"/>
          <w:sz w:val="22"/>
          <w:szCs w:val="22"/>
          <w:u w:val="single"/>
          <w:lang w:val="uk-UA"/>
        </w:rPr>
        <w:t>Фінансові консалтингові послуг</w:t>
      </w:r>
      <w:r w:rsidR="00147913" w:rsidRPr="004C2C8A">
        <w:rPr>
          <w:b/>
          <w:bCs/>
          <w:color w:val="0F4761" w:themeColor="accent1" w:themeShade="BF"/>
          <w:sz w:val="22"/>
          <w:szCs w:val="22"/>
          <w:u w:val="single"/>
          <w:lang w:val="uk-UA"/>
        </w:rPr>
        <w:t>и</w:t>
      </w:r>
    </w:p>
    <w:p w14:paraId="181779F8" w14:textId="335EB2B2" w:rsidR="003A2B7A" w:rsidRDefault="003465F9" w:rsidP="00F656E2">
      <w:pPr>
        <w:pStyle w:val="af6"/>
        <w:numPr>
          <w:ilvl w:val="0"/>
          <w:numId w:val="31"/>
        </w:numPr>
        <w:spacing w:before="65"/>
        <w:rPr>
          <w:sz w:val="22"/>
          <w:szCs w:val="22"/>
          <w:lang w:val="uk-UA"/>
        </w:rPr>
      </w:pPr>
      <w:r w:rsidRPr="003465F9">
        <w:rPr>
          <w:sz w:val="22"/>
          <w:szCs w:val="22"/>
          <w:lang w:val="uk-UA"/>
        </w:rPr>
        <w:t>Аналіз фінансово-економічних показників</w:t>
      </w:r>
      <w:r w:rsidR="00E90CEF">
        <w:rPr>
          <w:sz w:val="22"/>
          <w:szCs w:val="22"/>
          <w:lang w:val="uk-UA"/>
        </w:rPr>
        <w:t>;</w:t>
      </w:r>
      <w:r w:rsidRPr="003465F9">
        <w:rPr>
          <w:sz w:val="22"/>
          <w:szCs w:val="22"/>
          <w:lang w:val="uk-UA"/>
        </w:rPr>
        <w:t xml:space="preserve"> </w:t>
      </w:r>
    </w:p>
    <w:p w14:paraId="68BFBD7C" w14:textId="287CC520" w:rsidR="003A2B7A" w:rsidRDefault="0087267A" w:rsidP="00F656E2">
      <w:pPr>
        <w:pStyle w:val="af6"/>
        <w:numPr>
          <w:ilvl w:val="0"/>
          <w:numId w:val="31"/>
        </w:numPr>
        <w:spacing w:before="65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</w:t>
      </w:r>
      <w:r w:rsidR="003465F9" w:rsidRPr="003465F9">
        <w:rPr>
          <w:sz w:val="22"/>
          <w:szCs w:val="22"/>
          <w:lang w:val="uk-UA"/>
        </w:rPr>
        <w:t>ідтримка у бюджетуванні та фінансовому плануванні</w:t>
      </w:r>
      <w:r w:rsidR="00E90CEF">
        <w:rPr>
          <w:sz w:val="22"/>
          <w:szCs w:val="22"/>
          <w:lang w:val="uk-UA"/>
        </w:rPr>
        <w:t>;</w:t>
      </w:r>
    </w:p>
    <w:p w14:paraId="0B662210" w14:textId="6DEC0186" w:rsidR="00F656E2" w:rsidRDefault="0087267A" w:rsidP="00F656E2">
      <w:pPr>
        <w:pStyle w:val="af6"/>
        <w:numPr>
          <w:ilvl w:val="0"/>
          <w:numId w:val="31"/>
        </w:numPr>
        <w:spacing w:before="65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Р</w:t>
      </w:r>
      <w:r w:rsidR="003465F9" w:rsidRPr="003465F9">
        <w:rPr>
          <w:sz w:val="22"/>
          <w:szCs w:val="22"/>
          <w:lang w:val="uk-UA"/>
        </w:rPr>
        <w:t>озробка рекомендацій з оптимізації витрат і підвищення фінансової ефективності ТЧХУ та його дочірніх підприємств</w:t>
      </w:r>
      <w:r w:rsidR="00E90CEF">
        <w:rPr>
          <w:sz w:val="22"/>
          <w:szCs w:val="22"/>
          <w:lang w:val="uk-UA"/>
        </w:rPr>
        <w:t>;</w:t>
      </w:r>
    </w:p>
    <w:p w14:paraId="65B16E42" w14:textId="7941F0A1" w:rsidR="00F656E2" w:rsidRDefault="0087267A" w:rsidP="00F656E2">
      <w:pPr>
        <w:pStyle w:val="af6"/>
        <w:numPr>
          <w:ilvl w:val="0"/>
          <w:numId w:val="31"/>
        </w:numPr>
        <w:spacing w:before="65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К</w:t>
      </w:r>
      <w:r w:rsidR="003465F9" w:rsidRPr="003465F9">
        <w:rPr>
          <w:sz w:val="22"/>
          <w:szCs w:val="22"/>
          <w:lang w:val="uk-UA"/>
        </w:rPr>
        <w:t>онсультування щодо відповідності ТЧХУ та його дочірніх підприємств міжнародним стандартам бухгалтерського обліку (МСБО) та міжнародним стандартам фінансової звітності (МСФЗ)</w:t>
      </w:r>
      <w:r w:rsidR="00E90CEF">
        <w:rPr>
          <w:sz w:val="22"/>
          <w:szCs w:val="22"/>
          <w:lang w:val="uk-UA"/>
        </w:rPr>
        <w:t>;</w:t>
      </w:r>
    </w:p>
    <w:p w14:paraId="1080DABE" w14:textId="68357409" w:rsidR="003465F9" w:rsidRDefault="003465F9" w:rsidP="00F656E2">
      <w:pPr>
        <w:pStyle w:val="af6"/>
        <w:numPr>
          <w:ilvl w:val="0"/>
          <w:numId w:val="31"/>
        </w:numPr>
        <w:spacing w:before="65"/>
        <w:rPr>
          <w:sz w:val="22"/>
          <w:szCs w:val="22"/>
          <w:lang w:val="uk-UA"/>
        </w:rPr>
      </w:pPr>
      <w:r w:rsidRPr="003465F9">
        <w:rPr>
          <w:sz w:val="22"/>
          <w:szCs w:val="22"/>
          <w:lang w:val="uk-UA"/>
        </w:rPr>
        <w:t>Надання консультацій з податкових питань.</w:t>
      </w:r>
    </w:p>
    <w:p w14:paraId="2DBD6B21" w14:textId="77777777" w:rsidR="00251B2C" w:rsidRDefault="00251B2C" w:rsidP="003465F9">
      <w:pPr>
        <w:pStyle w:val="af6"/>
        <w:spacing w:before="65"/>
        <w:rPr>
          <w:sz w:val="22"/>
          <w:szCs w:val="22"/>
          <w:lang w:val="uk-UA"/>
        </w:rPr>
      </w:pPr>
    </w:p>
    <w:p w14:paraId="39566C6B" w14:textId="5BD5EC13" w:rsidR="00251B2C" w:rsidRDefault="00251B2C" w:rsidP="00A54807">
      <w:pPr>
        <w:pStyle w:val="af6"/>
        <w:numPr>
          <w:ilvl w:val="1"/>
          <w:numId w:val="36"/>
        </w:numPr>
        <w:spacing w:before="65"/>
        <w:ind w:left="709"/>
        <w:rPr>
          <w:sz w:val="22"/>
          <w:szCs w:val="22"/>
          <w:lang w:val="uk-UA"/>
        </w:rPr>
      </w:pPr>
      <w:r w:rsidRPr="00A54807">
        <w:rPr>
          <w:b/>
          <w:bCs/>
          <w:color w:val="0F4761" w:themeColor="accent1" w:themeShade="BF"/>
          <w:sz w:val="22"/>
          <w:szCs w:val="22"/>
          <w:u w:val="single"/>
          <w:lang w:val="uk-UA"/>
        </w:rPr>
        <w:t>Адміністративні консалтингові послуг</w:t>
      </w:r>
      <w:r w:rsidR="00A54807">
        <w:rPr>
          <w:b/>
          <w:bCs/>
          <w:color w:val="0F4761" w:themeColor="accent1" w:themeShade="BF"/>
          <w:sz w:val="22"/>
          <w:szCs w:val="22"/>
          <w:u w:val="single"/>
          <w:lang w:val="uk-UA"/>
        </w:rPr>
        <w:t>и</w:t>
      </w:r>
      <w:r w:rsidRPr="00A54807">
        <w:rPr>
          <w:b/>
          <w:bCs/>
          <w:color w:val="0F4761" w:themeColor="accent1" w:themeShade="BF"/>
          <w:sz w:val="22"/>
          <w:szCs w:val="22"/>
          <w:u w:val="single"/>
          <w:lang w:val="uk-UA"/>
        </w:rPr>
        <w:tab/>
      </w:r>
    </w:p>
    <w:p w14:paraId="5FB27C45" w14:textId="79728BE7" w:rsidR="00147913" w:rsidRDefault="00251B2C" w:rsidP="00C20DEC">
      <w:pPr>
        <w:pStyle w:val="af6"/>
        <w:numPr>
          <w:ilvl w:val="0"/>
          <w:numId w:val="39"/>
        </w:numPr>
        <w:spacing w:before="65"/>
        <w:rPr>
          <w:sz w:val="22"/>
          <w:szCs w:val="22"/>
          <w:lang w:val="uk-UA"/>
        </w:rPr>
      </w:pPr>
      <w:r w:rsidRPr="00251B2C">
        <w:rPr>
          <w:sz w:val="22"/>
          <w:szCs w:val="22"/>
          <w:lang w:val="uk-UA"/>
        </w:rPr>
        <w:t>Аудит та оптимізація внутрішніх бізнес-процесів дочірніх підприємств ТЧХУ</w:t>
      </w:r>
      <w:r w:rsidR="00C20DEC">
        <w:rPr>
          <w:sz w:val="22"/>
          <w:szCs w:val="22"/>
          <w:lang w:val="uk-UA"/>
        </w:rPr>
        <w:t>;</w:t>
      </w:r>
      <w:r w:rsidRPr="00251B2C">
        <w:rPr>
          <w:sz w:val="22"/>
          <w:szCs w:val="22"/>
          <w:lang w:val="uk-UA"/>
        </w:rPr>
        <w:t xml:space="preserve"> </w:t>
      </w:r>
    </w:p>
    <w:p w14:paraId="5EE5DE3A" w14:textId="2E93923F" w:rsidR="00251B2C" w:rsidRDefault="00C20DEC" w:rsidP="00C20DEC">
      <w:pPr>
        <w:pStyle w:val="af6"/>
        <w:numPr>
          <w:ilvl w:val="0"/>
          <w:numId w:val="39"/>
        </w:numPr>
        <w:spacing w:before="65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У</w:t>
      </w:r>
      <w:r w:rsidR="00251B2C" w:rsidRPr="00251B2C">
        <w:rPr>
          <w:sz w:val="22"/>
          <w:szCs w:val="22"/>
          <w:lang w:val="uk-UA"/>
        </w:rPr>
        <w:t>досконалення їх організаційної структури та адміністративних процедур, впровадження кращих практик управління дочірніх підприємств ТЧХУ</w:t>
      </w:r>
      <w:r w:rsidR="00A54807">
        <w:rPr>
          <w:sz w:val="22"/>
          <w:szCs w:val="22"/>
          <w:lang w:val="uk-UA"/>
        </w:rPr>
        <w:t>.</w:t>
      </w:r>
    </w:p>
    <w:p w14:paraId="50839AF3" w14:textId="77777777" w:rsidR="00A54807" w:rsidRPr="00251B2C" w:rsidRDefault="00A54807" w:rsidP="00251B2C">
      <w:pPr>
        <w:pStyle w:val="af6"/>
        <w:spacing w:before="65"/>
        <w:rPr>
          <w:sz w:val="22"/>
          <w:szCs w:val="22"/>
          <w:lang w:val="uk-UA"/>
        </w:rPr>
      </w:pPr>
    </w:p>
    <w:p w14:paraId="6AFF135F" w14:textId="55CACF8D" w:rsidR="00251B2C" w:rsidRPr="0087267A" w:rsidRDefault="00251B2C" w:rsidP="0087267A">
      <w:pPr>
        <w:pStyle w:val="af6"/>
        <w:numPr>
          <w:ilvl w:val="1"/>
          <w:numId w:val="36"/>
        </w:numPr>
        <w:spacing w:before="65"/>
        <w:ind w:left="709"/>
        <w:rPr>
          <w:b/>
          <w:bCs/>
          <w:color w:val="0F4761" w:themeColor="accent1" w:themeShade="BF"/>
          <w:sz w:val="22"/>
          <w:szCs w:val="22"/>
          <w:u w:val="single"/>
          <w:lang w:val="uk-UA"/>
        </w:rPr>
      </w:pPr>
      <w:r w:rsidRPr="0087267A">
        <w:rPr>
          <w:b/>
          <w:bCs/>
          <w:color w:val="0F4761" w:themeColor="accent1" w:themeShade="BF"/>
          <w:sz w:val="22"/>
          <w:szCs w:val="22"/>
          <w:u w:val="single"/>
          <w:lang w:val="uk-UA"/>
        </w:rPr>
        <w:t>Консалтингові послуг</w:t>
      </w:r>
      <w:r w:rsidR="00B60223" w:rsidRPr="0087267A">
        <w:rPr>
          <w:b/>
          <w:bCs/>
          <w:color w:val="0F4761" w:themeColor="accent1" w:themeShade="BF"/>
          <w:sz w:val="22"/>
          <w:szCs w:val="22"/>
          <w:u w:val="single"/>
          <w:lang w:val="uk-UA"/>
        </w:rPr>
        <w:t>и</w:t>
      </w:r>
      <w:r w:rsidRPr="0087267A">
        <w:rPr>
          <w:b/>
          <w:bCs/>
          <w:color w:val="0F4761" w:themeColor="accent1" w:themeShade="BF"/>
          <w:sz w:val="22"/>
          <w:szCs w:val="22"/>
          <w:u w:val="single"/>
          <w:lang w:val="uk-UA"/>
        </w:rPr>
        <w:t xml:space="preserve"> з стратегічного супров</w:t>
      </w:r>
      <w:r w:rsidR="00B60223" w:rsidRPr="0087267A">
        <w:rPr>
          <w:b/>
          <w:bCs/>
          <w:color w:val="0F4761" w:themeColor="accent1" w:themeShade="BF"/>
          <w:sz w:val="22"/>
          <w:szCs w:val="22"/>
          <w:u w:val="single"/>
          <w:lang w:val="uk-UA"/>
        </w:rPr>
        <w:t>о</w:t>
      </w:r>
      <w:r w:rsidRPr="0087267A">
        <w:rPr>
          <w:b/>
          <w:bCs/>
          <w:color w:val="0F4761" w:themeColor="accent1" w:themeShade="BF"/>
          <w:sz w:val="22"/>
          <w:szCs w:val="22"/>
          <w:u w:val="single"/>
          <w:lang w:val="uk-UA"/>
        </w:rPr>
        <w:t>ду корпоративного управління та розвитку бізнесу</w:t>
      </w:r>
    </w:p>
    <w:p w14:paraId="69B8FD38" w14:textId="2E3BC4C4" w:rsidR="00195A30" w:rsidRDefault="00251B2C" w:rsidP="00C20DEC">
      <w:pPr>
        <w:pStyle w:val="af6"/>
        <w:numPr>
          <w:ilvl w:val="0"/>
          <w:numId w:val="40"/>
        </w:numPr>
        <w:spacing w:before="65"/>
        <w:rPr>
          <w:sz w:val="22"/>
          <w:szCs w:val="22"/>
          <w:lang w:val="uk-UA"/>
        </w:rPr>
      </w:pPr>
      <w:r w:rsidRPr="00251B2C">
        <w:rPr>
          <w:sz w:val="22"/>
          <w:szCs w:val="22"/>
          <w:lang w:val="uk-UA"/>
        </w:rPr>
        <w:t xml:space="preserve">Експертна підтримка у формуванні корпоративної стратегії дочірніх підприємств ТЧХУ та структури управління, оцінка існуючих практик корпоративного управління і надання рекомендацій щодо їх вдосконалення; </w:t>
      </w:r>
    </w:p>
    <w:p w14:paraId="338B4105" w14:textId="668A7005" w:rsidR="00251B2C" w:rsidRDefault="00C20DEC" w:rsidP="00C20DEC">
      <w:pPr>
        <w:pStyle w:val="af6"/>
        <w:numPr>
          <w:ilvl w:val="0"/>
          <w:numId w:val="40"/>
        </w:numPr>
        <w:spacing w:before="65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К</w:t>
      </w:r>
      <w:r w:rsidR="00251B2C" w:rsidRPr="00251B2C">
        <w:rPr>
          <w:sz w:val="22"/>
          <w:szCs w:val="22"/>
          <w:lang w:val="uk-UA"/>
        </w:rPr>
        <w:t>онсультації з планування розвитку бізнесу дочірніх підприємств ТЧХУ, виходу на нові ринки та впровадження інноваційних бізнес-моделей дочірніх підприємств ТЧХУ.</w:t>
      </w:r>
    </w:p>
    <w:p w14:paraId="1A404775" w14:textId="77777777" w:rsidR="0087267A" w:rsidRPr="00251B2C" w:rsidRDefault="0087267A" w:rsidP="00251B2C">
      <w:pPr>
        <w:pStyle w:val="af6"/>
        <w:spacing w:before="65"/>
        <w:rPr>
          <w:sz w:val="22"/>
          <w:szCs w:val="22"/>
          <w:lang w:val="uk-UA"/>
        </w:rPr>
      </w:pPr>
    </w:p>
    <w:p w14:paraId="7A70CCC8" w14:textId="685647BE" w:rsidR="00251B2C" w:rsidRPr="0087267A" w:rsidRDefault="00251B2C" w:rsidP="0087267A">
      <w:pPr>
        <w:pStyle w:val="af6"/>
        <w:numPr>
          <w:ilvl w:val="1"/>
          <w:numId w:val="36"/>
        </w:numPr>
        <w:spacing w:before="65"/>
        <w:ind w:left="709"/>
        <w:rPr>
          <w:b/>
          <w:bCs/>
          <w:color w:val="0F4761" w:themeColor="accent1" w:themeShade="BF"/>
          <w:sz w:val="22"/>
          <w:szCs w:val="22"/>
          <w:u w:val="single"/>
          <w:lang w:val="uk-UA"/>
        </w:rPr>
      </w:pPr>
      <w:r w:rsidRPr="0087267A">
        <w:rPr>
          <w:b/>
          <w:bCs/>
          <w:color w:val="0F4761" w:themeColor="accent1" w:themeShade="BF"/>
          <w:sz w:val="22"/>
          <w:szCs w:val="22"/>
          <w:u w:val="single"/>
          <w:lang w:val="uk-UA"/>
        </w:rPr>
        <w:t>Консалтингові послуг</w:t>
      </w:r>
      <w:r w:rsidR="00B656A3" w:rsidRPr="0087267A">
        <w:rPr>
          <w:b/>
          <w:bCs/>
          <w:color w:val="0F4761" w:themeColor="accent1" w:themeShade="BF"/>
          <w:sz w:val="22"/>
          <w:szCs w:val="22"/>
          <w:u w:val="single"/>
          <w:lang w:val="uk-UA"/>
        </w:rPr>
        <w:t>и</w:t>
      </w:r>
      <w:r w:rsidRPr="0087267A">
        <w:rPr>
          <w:b/>
          <w:bCs/>
          <w:color w:val="0F4761" w:themeColor="accent1" w:themeShade="BF"/>
          <w:sz w:val="22"/>
          <w:szCs w:val="22"/>
          <w:u w:val="single"/>
          <w:lang w:val="uk-UA"/>
        </w:rPr>
        <w:t xml:space="preserve"> з трансформації діяльності</w:t>
      </w:r>
      <w:r w:rsidRPr="0087267A">
        <w:rPr>
          <w:b/>
          <w:bCs/>
          <w:color w:val="0F4761" w:themeColor="accent1" w:themeShade="BF"/>
          <w:sz w:val="22"/>
          <w:szCs w:val="22"/>
          <w:u w:val="single"/>
          <w:lang w:val="uk-UA"/>
        </w:rPr>
        <w:tab/>
      </w:r>
    </w:p>
    <w:p w14:paraId="5CB88F7B" w14:textId="77777777" w:rsidR="00E031DA" w:rsidRPr="003B5FB8" w:rsidRDefault="00251B2C" w:rsidP="00251B2C">
      <w:pPr>
        <w:pStyle w:val="af6"/>
        <w:spacing w:before="65"/>
        <w:rPr>
          <w:sz w:val="22"/>
          <w:szCs w:val="22"/>
          <w:lang w:val="uk-UA"/>
        </w:rPr>
      </w:pPr>
      <w:r w:rsidRPr="003B5FB8">
        <w:rPr>
          <w:sz w:val="22"/>
          <w:szCs w:val="22"/>
          <w:lang w:val="uk-UA"/>
        </w:rPr>
        <w:t>Участь у стратегічних сесіях, розробці нових бізнес-ініціатив ТЧХУ, його дочірніх підприємств та супровід трансформації діяльності: </w:t>
      </w:r>
    </w:p>
    <w:p w14:paraId="5C38B7DD" w14:textId="21073B19" w:rsidR="00E031DA" w:rsidRDefault="003B5FB8" w:rsidP="008B1F6E">
      <w:pPr>
        <w:pStyle w:val="af6"/>
        <w:numPr>
          <w:ilvl w:val="0"/>
          <w:numId w:val="41"/>
        </w:numPr>
        <w:spacing w:before="65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А</w:t>
      </w:r>
      <w:r w:rsidR="00251B2C" w:rsidRPr="00251B2C">
        <w:rPr>
          <w:sz w:val="22"/>
          <w:szCs w:val="22"/>
          <w:lang w:val="uk-UA"/>
        </w:rPr>
        <w:t xml:space="preserve">ктивна участь </w:t>
      </w:r>
      <w:r w:rsidR="008B1F6E">
        <w:rPr>
          <w:sz w:val="22"/>
          <w:szCs w:val="22"/>
          <w:lang w:val="uk-UA"/>
        </w:rPr>
        <w:t>К</w:t>
      </w:r>
      <w:r w:rsidR="00251B2C" w:rsidRPr="00251B2C">
        <w:rPr>
          <w:sz w:val="22"/>
          <w:szCs w:val="22"/>
          <w:lang w:val="uk-UA"/>
        </w:rPr>
        <w:t>онсультанта у внутрішніх стратегічних сесіях Замовника (</w:t>
      </w:r>
      <w:proofErr w:type="spellStart"/>
      <w:r w:rsidR="00251B2C" w:rsidRPr="00251B2C">
        <w:rPr>
          <w:sz w:val="22"/>
          <w:szCs w:val="22"/>
          <w:lang w:val="uk-UA"/>
        </w:rPr>
        <w:t>фасилітація</w:t>
      </w:r>
      <w:proofErr w:type="spellEnd"/>
      <w:r w:rsidR="00251B2C" w:rsidRPr="00251B2C">
        <w:rPr>
          <w:sz w:val="22"/>
          <w:szCs w:val="22"/>
          <w:lang w:val="uk-UA"/>
        </w:rPr>
        <w:t xml:space="preserve"> обговорень, надання експертних порад); </w:t>
      </w:r>
    </w:p>
    <w:p w14:paraId="21118373" w14:textId="69DA8BFA" w:rsidR="00E031DA" w:rsidRDefault="003B5FB8" w:rsidP="008B1F6E">
      <w:pPr>
        <w:pStyle w:val="af6"/>
        <w:numPr>
          <w:ilvl w:val="0"/>
          <w:numId w:val="41"/>
        </w:numPr>
        <w:spacing w:before="65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Д</w:t>
      </w:r>
      <w:r w:rsidR="00251B2C" w:rsidRPr="00251B2C">
        <w:rPr>
          <w:sz w:val="22"/>
          <w:szCs w:val="22"/>
          <w:lang w:val="uk-UA"/>
        </w:rPr>
        <w:t>опомога у генерації та оцінці нових бізнес-ідей, підготовка рекомендацій і дорожніх карт для їх реалізації;</w:t>
      </w:r>
    </w:p>
    <w:p w14:paraId="2B74B914" w14:textId="3807F956" w:rsidR="00251B2C" w:rsidRDefault="003B5FB8" w:rsidP="008B1F6E">
      <w:pPr>
        <w:pStyle w:val="af6"/>
        <w:numPr>
          <w:ilvl w:val="0"/>
          <w:numId w:val="41"/>
        </w:numPr>
        <w:spacing w:before="65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К</w:t>
      </w:r>
      <w:r w:rsidR="00251B2C" w:rsidRPr="00251B2C">
        <w:rPr>
          <w:sz w:val="22"/>
          <w:szCs w:val="22"/>
          <w:lang w:val="uk-UA"/>
        </w:rPr>
        <w:t>онсультування з питань управління змінами та підтримка у впровадженні трансформаційних про</w:t>
      </w:r>
      <w:r>
        <w:rPr>
          <w:sz w:val="22"/>
          <w:szCs w:val="22"/>
          <w:lang w:val="uk-UA"/>
        </w:rPr>
        <w:t>є</w:t>
      </w:r>
      <w:r w:rsidR="00251B2C" w:rsidRPr="00251B2C">
        <w:rPr>
          <w:sz w:val="22"/>
          <w:szCs w:val="22"/>
          <w:lang w:val="uk-UA"/>
        </w:rPr>
        <w:t>ктів (розробка планів змін, супровід виконання та контроль прогресу).</w:t>
      </w:r>
    </w:p>
    <w:p w14:paraId="7B20BE3E" w14:textId="77777777" w:rsidR="00CB685F" w:rsidRDefault="00CB685F" w:rsidP="00BB1F10">
      <w:pPr>
        <w:pStyle w:val="af6"/>
        <w:spacing w:before="65"/>
        <w:rPr>
          <w:sz w:val="22"/>
          <w:szCs w:val="22"/>
          <w:lang w:val="uk-UA"/>
        </w:rPr>
      </w:pPr>
    </w:p>
    <w:p w14:paraId="5A48D3DD" w14:textId="4D9B6ED1" w:rsidR="00C83F98" w:rsidRPr="00C83F98" w:rsidRDefault="00D82783" w:rsidP="00C83F98">
      <w:pPr>
        <w:rPr>
          <w:b/>
          <w:bCs/>
          <w:color w:val="215E99" w:themeColor="text2" w:themeTint="BF"/>
          <w:lang w:val="uk-UA"/>
        </w:rPr>
      </w:pPr>
      <w:r>
        <w:rPr>
          <w:b/>
          <w:bCs/>
          <w:color w:val="215E99" w:themeColor="text2" w:themeTint="BF"/>
          <w:lang w:val="uk-UA"/>
        </w:rPr>
        <w:t xml:space="preserve">ІІІ. </w:t>
      </w:r>
      <w:r w:rsidR="00C83F98" w:rsidRPr="00C83F98">
        <w:rPr>
          <w:b/>
          <w:bCs/>
          <w:color w:val="215E99" w:themeColor="text2" w:themeTint="BF"/>
          <w:lang w:val="uk-UA"/>
        </w:rPr>
        <w:t xml:space="preserve">ВИМОГИ ДО </w:t>
      </w:r>
      <w:r w:rsidR="00436C40">
        <w:rPr>
          <w:b/>
          <w:bCs/>
          <w:color w:val="215E99" w:themeColor="text2" w:themeTint="BF"/>
          <w:lang w:val="uk-UA"/>
        </w:rPr>
        <w:t>ВИКОНАВЦЯ</w:t>
      </w:r>
    </w:p>
    <w:p w14:paraId="1F2475DB" w14:textId="498A8CF1" w:rsidR="00CB685F" w:rsidRPr="00CB685F" w:rsidRDefault="00CB685F" w:rsidP="006768CA">
      <w:pPr>
        <w:pStyle w:val="af6"/>
        <w:numPr>
          <w:ilvl w:val="1"/>
          <w:numId w:val="43"/>
        </w:numPr>
        <w:spacing w:before="65"/>
        <w:ind w:left="0" w:firstLine="284"/>
        <w:rPr>
          <w:sz w:val="22"/>
          <w:szCs w:val="22"/>
          <w:lang w:val="uk-UA"/>
        </w:rPr>
      </w:pPr>
      <w:r w:rsidRPr="00CB685F">
        <w:rPr>
          <w:sz w:val="22"/>
          <w:szCs w:val="22"/>
          <w:lang w:val="uk-UA"/>
        </w:rPr>
        <w:t xml:space="preserve">Виконавець повинен мати </w:t>
      </w:r>
      <w:r w:rsidRPr="00CB685F">
        <w:rPr>
          <w:b/>
          <w:bCs/>
          <w:sz w:val="22"/>
          <w:szCs w:val="22"/>
          <w:lang w:val="uk-UA"/>
        </w:rPr>
        <w:t>документально підтверджений досвід роботи</w:t>
      </w:r>
      <w:r w:rsidRPr="00CB685F">
        <w:rPr>
          <w:sz w:val="22"/>
          <w:szCs w:val="22"/>
          <w:lang w:val="uk-UA"/>
        </w:rPr>
        <w:t xml:space="preserve"> з міжнародними гуманітарними організаціями, неприбутковими організаціями та організаціями, що надають соціальні послуги.</w:t>
      </w:r>
    </w:p>
    <w:p w14:paraId="54CA23A1" w14:textId="491A4B9C" w:rsidR="00CB685F" w:rsidRPr="00CB685F" w:rsidRDefault="00CB685F" w:rsidP="006768CA">
      <w:pPr>
        <w:pStyle w:val="af6"/>
        <w:numPr>
          <w:ilvl w:val="1"/>
          <w:numId w:val="43"/>
        </w:numPr>
        <w:spacing w:before="65"/>
        <w:ind w:left="0" w:firstLine="284"/>
        <w:rPr>
          <w:sz w:val="22"/>
          <w:szCs w:val="22"/>
          <w:lang w:val="uk-UA"/>
        </w:rPr>
      </w:pPr>
      <w:r w:rsidRPr="00CB685F">
        <w:rPr>
          <w:sz w:val="22"/>
          <w:szCs w:val="22"/>
          <w:lang w:val="uk-UA"/>
        </w:rPr>
        <w:t xml:space="preserve">Досвід учасника має включати </w:t>
      </w:r>
      <w:r w:rsidRPr="00CB685F">
        <w:rPr>
          <w:b/>
          <w:bCs/>
          <w:sz w:val="22"/>
          <w:szCs w:val="22"/>
          <w:lang w:val="uk-UA"/>
        </w:rPr>
        <w:t>роботу з впровадження ESG-стандартів і реалізації проєктів сталого розвитку</w:t>
      </w:r>
      <w:r w:rsidRPr="00CB685F">
        <w:rPr>
          <w:sz w:val="22"/>
          <w:szCs w:val="22"/>
          <w:lang w:val="uk-UA"/>
        </w:rPr>
        <w:t>, релевантних предмету закупівлі.</w:t>
      </w:r>
    </w:p>
    <w:p w14:paraId="69C5C5DB" w14:textId="27764705" w:rsidR="00CB685F" w:rsidRPr="00CB685F" w:rsidRDefault="00D82783" w:rsidP="006768CA">
      <w:pPr>
        <w:pStyle w:val="af6"/>
        <w:numPr>
          <w:ilvl w:val="1"/>
          <w:numId w:val="43"/>
        </w:numPr>
        <w:spacing w:before="65"/>
        <w:ind w:left="0" w:firstLine="284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З</w:t>
      </w:r>
      <w:r w:rsidR="00CB685F" w:rsidRPr="00CB685F">
        <w:rPr>
          <w:sz w:val="22"/>
          <w:szCs w:val="22"/>
          <w:lang w:val="uk-UA"/>
        </w:rPr>
        <w:t xml:space="preserve">агальний </w:t>
      </w:r>
      <w:r w:rsidR="00CB685F" w:rsidRPr="00CB685F">
        <w:rPr>
          <w:b/>
          <w:bCs/>
          <w:sz w:val="22"/>
          <w:szCs w:val="22"/>
          <w:lang w:val="uk-UA"/>
        </w:rPr>
        <w:t>досвід надання консультаційних послуг</w:t>
      </w:r>
      <w:r w:rsidR="00CB685F" w:rsidRPr="00CB685F">
        <w:rPr>
          <w:sz w:val="22"/>
          <w:szCs w:val="22"/>
          <w:lang w:val="uk-UA"/>
        </w:rPr>
        <w:t xml:space="preserve"> за цими напрямами повинен становити </w:t>
      </w:r>
      <w:r w:rsidR="00CB685F" w:rsidRPr="00CB685F">
        <w:rPr>
          <w:b/>
          <w:bCs/>
          <w:sz w:val="22"/>
          <w:szCs w:val="22"/>
          <w:lang w:val="uk-UA"/>
        </w:rPr>
        <w:t>не менше 5 (п’яти) років</w:t>
      </w:r>
      <w:r w:rsidR="00CB685F" w:rsidRPr="00CB685F">
        <w:rPr>
          <w:sz w:val="22"/>
          <w:szCs w:val="22"/>
          <w:lang w:val="uk-UA"/>
        </w:rPr>
        <w:t>.</w:t>
      </w:r>
    </w:p>
    <w:p w14:paraId="7777F91F" w14:textId="77777777" w:rsidR="006768CA" w:rsidRDefault="006768CA" w:rsidP="00CB685F">
      <w:pPr>
        <w:pStyle w:val="af6"/>
        <w:spacing w:before="65"/>
        <w:rPr>
          <w:b/>
          <w:bCs/>
          <w:sz w:val="22"/>
          <w:szCs w:val="22"/>
          <w:lang w:val="uk-UA"/>
        </w:rPr>
      </w:pPr>
    </w:p>
    <w:p w14:paraId="064A7E35" w14:textId="77777777" w:rsidR="006768CA" w:rsidRPr="00361A29" w:rsidRDefault="00CB685F" w:rsidP="006768CA">
      <w:pPr>
        <w:pStyle w:val="af6"/>
        <w:spacing w:before="65"/>
        <w:ind w:firstLine="284"/>
        <w:jc w:val="left"/>
        <w:rPr>
          <w:b/>
          <w:bCs/>
          <w:i/>
          <w:iCs/>
          <w:szCs w:val="24"/>
          <w:u w:val="single"/>
          <w:lang w:val="uk-UA"/>
        </w:rPr>
      </w:pPr>
      <w:r w:rsidRPr="00CB685F">
        <w:rPr>
          <w:b/>
          <w:bCs/>
          <w:i/>
          <w:iCs/>
          <w:szCs w:val="24"/>
          <w:u w:val="single"/>
          <w:lang w:val="uk-UA"/>
        </w:rPr>
        <w:t>Документи для підтвердження</w:t>
      </w:r>
      <w:r w:rsidR="004A2549" w:rsidRPr="00361A29">
        <w:rPr>
          <w:b/>
          <w:bCs/>
          <w:i/>
          <w:iCs/>
          <w:szCs w:val="24"/>
          <w:u w:val="single"/>
          <w:lang w:val="uk-UA"/>
        </w:rPr>
        <w:t xml:space="preserve"> досвіду</w:t>
      </w:r>
      <w:r w:rsidRPr="00CB685F">
        <w:rPr>
          <w:b/>
          <w:bCs/>
          <w:i/>
          <w:iCs/>
          <w:szCs w:val="24"/>
          <w:u w:val="single"/>
          <w:lang w:val="uk-UA"/>
        </w:rPr>
        <w:t>:</w:t>
      </w:r>
    </w:p>
    <w:p w14:paraId="4D6872E4" w14:textId="77777777" w:rsidR="00361A29" w:rsidRDefault="00CB685F" w:rsidP="00361A29">
      <w:pPr>
        <w:pStyle w:val="af6"/>
        <w:numPr>
          <w:ilvl w:val="0"/>
          <w:numId w:val="44"/>
        </w:numPr>
        <w:spacing w:before="65"/>
        <w:ind w:left="284" w:hanging="284"/>
        <w:jc w:val="left"/>
        <w:rPr>
          <w:sz w:val="22"/>
          <w:szCs w:val="22"/>
          <w:lang w:val="uk-UA"/>
        </w:rPr>
      </w:pPr>
      <w:r w:rsidRPr="00CB685F">
        <w:rPr>
          <w:b/>
          <w:bCs/>
          <w:sz w:val="22"/>
          <w:szCs w:val="22"/>
          <w:lang w:val="uk-UA"/>
        </w:rPr>
        <w:t>Портфоліо Виконавця</w:t>
      </w:r>
      <w:r w:rsidRPr="00CB685F">
        <w:rPr>
          <w:sz w:val="22"/>
          <w:szCs w:val="22"/>
          <w:lang w:val="uk-UA"/>
        </w:rPr>
        <w:t xml:space="preserve"> з описом організації та досвідом надання послуг/виконання проєктів, релевантних </w:t>
      </w:r>
      <w:r w:rsidR="00CE369D">
        <w:rPr>
          <w:sz w:val="22"/>
          <w:szCs w:val="22"/>
          <w:lang w:val="uk-UA"/>
        </w:rPr>
        <w:t xml:space="preserve">цьому </w:t>
      </w:r>
      <w:r w:rsidRPr="00CB685F">
        <w:rPr>
          <w:sz w:val="22"/>
          <w:szCs w:val="22"/>
          <w:lang w:val="uk-UA"/>
        </w:rPr>
        <w:t>технічному завданню.</w:t>
      </w:r>
    </w:p>
    <w:p w14:paraId="5A87BFAC" w14:textId="77777777" w:rsidR="00361A29" w:rsidRDefault="00CB685F" w:rsidP="00361A29">
      <w:pPr>
        <w:pStyle w:val="af6"/>
        <w:numPr>
          <w:ilvl w:val="0"/>
          <w:numId w:val="44"/>
        </w:numPr>
        <w:spacing w:before="65"/>
        <w:ind w:left="284" w:hanging="284"/>
        <w:jc w:val="left"/>
        <w:rPr>
          <w:sz w:val="22"/>
          <w:szCs w:val="22"/>
          <w:lang w:val="uk-UA"/>
        </w:rPr>
      </w:pPr>
      <w:r w:rsidRPr="00CB685F">
        <w:rPr>
          <w:sz w:val="22"/>
          <w:szCs w:val="22"/>
          <w:lang w:val="uk-UA"/>
        </w:rPr>
        <w:t>Рекомендаційні листи або інші документи від попередніх замовників, що підтверджують досвід, зазначений вище.</w:t>
      </w:r>
    </w:p>
    <w:p w14:paraId="634451C0" w14:textId="5CD7B6AC" w:rsidR="00CB685F" w:rsidRPr="00CB685F" w:rsidRDefault="00CB685F" w:rsidP="00361A29">
      <w:pPr>
        <w:pStyle w:val="af6"/>
        <w:numPr>
          <w:ilvl w:val="0"/>
          <w:numId w:val="44"/>
        </w:numPr>
        <w:spacing w:before="65"/>
        <w:ind w:left="284" w:hanging="284"/>
        <w:jc w:val="left"/>
        <w:rPr>
          <w:sz w:val="22"/>
          <w:szCs w:val="22"/>
          <w:lang w:val="uk-UA"/>
        </w:rPr>
      </w:pPr>
      <w:r w:rsidRPr="00CB685F">
        <w:rPr>
          <w:b/>
          <w:bCs/>
          <w:sz w:val="22"/>
          <w:szCs w:val="22"/>
          <w:lang w:val="uk-UA"/>
        </w:rPr>
        <w:lastRenderedPageBreak/>
        <w:t>Сертифікати,</w:t>
      </w:r>
      <w:r w:rsidRPr="00CB685F">
        <w:rPr>
          <w:sz w:val="22"/>
          <w:szCs w:val="22"/>
          <w:lang w:val="uk-UA"/>
        </w:rPr>
        <w:t xml:space="preserve"> пов’язані з </w:t>
      </w:r>
      <w:proofErr w:type="spellStart"/>
      <w:r w:rsidRPr="00CB685F">
        <w:rPr>
          <w:sz w:val="22"/>
          <w:szCs w:val="22"/>
          <w:lang w:val="uk-UA"/>
        </w:rPr>
        <w:t>методологіями</w:t>
      </w:r>
      <w:proofErr w:type="spellEnd"/>
      <w:r w:rsidRPr="00CB685F">
        <w:rPr>
          <w:sz w:val="22"/>
          <w:szCs w:val="22"/>
          <w:lang w:val="uk-UA"/>
        </w:rPr>
        <w:t xml:space="preserve"> аналізу, нефінансовою звітністю (наприклад </w:t>
      </w:r>
      <w:r w:rsidRPr="00CB685F">
        <w:rPr>
          <w:b/>
          <w:bCs/>
          <w:sz w:val="22"/>
          <w:szCs w:val="22"/>
          <w:lang w:val="uk-UA"/>
        </w:rPr>
        <w:t>GRI</w:t>
      </w:r>
      <w:r w:rsidRPr="00CB685F">
        <w:rPr>
          <w:sz w:val="22"/>
          <w:szCs w:val="22"/>
          <w:lang w:val="uk-UA"/>
        </w:rPr>
        <w:t>), корпоративним управлінням, міжнародними стандартами бухгалтерського обліку (МСБО) та МСФЗ.</w:t>
      </w:r>
    </w:p>
    <w:p w14:paraId="5DC28F86" w14:textId="77777777" w:rsidR="00CB685F" w:rsidRDefault="00CB685F" w:rsidP="00BB1F10">
      <w:pPr>
        <w:pStyle w:val="af6"/>
        <w:spacing w:before="65"/>
        <w:rPr>
          <w:sz w:val="22"/>
          <w:szCs w:val="22"/>
          <w:lang w:val="uk-UA"/>
        </w:rPr>
      </w:pPr>
    </w:p>
    <w:p w14:paraId="09E3AAC0" w14:textId="77777777" w:rsidR="00A47133" w:rsidRDefault="00A47133" w:rsidP="00A47133">
      <w:pPr>
        <w:ind w:firstLine="426"/>
        <w:jc w:val="both"/>
        <w:rPr>
          <w:rFonts w:eastAsia="MS Mincho"/>
          <w:sz w:val="22"/>
          <w:szCs w:val="22"/>
          <w:lang w:val="uk-UA"/>
        </w:rPr>
      </w:pPr>
    </w:p>
    <w:p w14:paraId="7E1A3A40" w14:textId="6B9F9CE2" w:rsidR="00A47133" w:rsidRPr="00361A29" w:rsidRDefault="00A47133" w:rsidP="00361A29">
      <w:pPr>
        <w:pStyle w:val="af"/>
        <w:numPr>
          <w:ilvl w:val="4"/>
          <w:numId w:val="27"/>
        </w:numPr>
        <w:ind w:left="709"/>
        <w:rPr>
          <w:rFonts w:eastAsia="MS Mincho"/>
          <w:b/>
          <w:bCs/>
          <w:color w:val="0F4761" w:themeColor="accent1" w:themeShade="BF"/>
          <w:lang w:val="uk-UA"/>
        </w:rPr>
      </w:pPr>
      <w:r w:rsidRPr="00361A29">
        <w:rPr>
          <w:rFonts w:eastAsia="MS Mincho"/>
          <w:b/>
          <w:bCs/>
          <w:color w:val="0F4761" w:themeColor="accent1" w:themeShade="BF"/>
          <w:lang w:val="uk-UA"/>
        </w:rPr>
        <w:t>УМОВИ ОПЛАТИ ТА ВАЛЮТА ПРОПОЗИЦІЇ</w:t>
      </w:r>
    </w:p>
    <w:p w14:paraId="4F39936C" w14:textId="77777777" w:rsidR="00A47133" w:rsidRPr="00871D86" w:rsidRDefault="00A47133" w:rsidP="00A47133">
      <w:pPr>
        <w:pStyle w:val="af6"/>
        <w:spacing w:before="65"/>
        <w:jc w:val="left"/>
        <w:rPr>
          <w:sz w:val="22"/>
          <w:szCs w:val="22"/>
          <w:lang w:val="uk-UA"/>
        </w:rPr>
      </w:pPr>
      <w:r w:rsidRPr="00871D86">
        <w:rPr>
          <w:sz w:val="22"/>
          <w:szCs w:val="22"/>
          <w:lang w:val="uk-UA"/>
        </w:rPr>
        <w:t>4.1. Цінова пропозиція подається у доларах США (USD).</w:t>
      </w:r>
      <w:r w:rsidRPr="00871D86">
        <w:rPr>
          <w:sz w:val="22"/>
          <w:szCs w:val="22"/>
          <w:lang w:val="uk-UA"/>
        </w:rPr>
        <w:br/>
        <w:t>4.2. Оплата здійснюється у гривневому еквіваленті за офіційним курсом Національного банку України (НБУ) на дату укладення договору.</w:t>
      </w:r>
      <w:r w:rsidRPr="00871D86">
        <w:rPr>
          <w:sz w:val="22"/>
          <w:szCs w:val="22"/>
          <w:lang w:val="uk-UA"/>
        </w:rPr>
        <w:br/>
        <w:t xml:space="preserve">4.3. У разі </w:t>
      </w:r>
      <w:r w:rsidRPr="00FF3AD2">
        <w:rPr>
          <w:sz w:val="22"/>
          <w:szCs w:val="22"/>
          <w:lang w:val="uk-UA"/>
        </w:rPr>
        <w:t>зміни курсу НБУ понад 5% порівняно з курсом, зазначеним у договорі, може бути здійснене коригування суми за курсом НБУ на дату підписання Акту наданих послуг.</w:t>
      </w:r>
      <w:r w:rsidRPr="00FF3AD2">
        <w:rPr>
          <w:sz w:val="22"/>
          <w:szCs w:val="22"/>
          <w:lang w:val="uk-UA"/>
        </w:rPr>
        <w:br/>
        <w:t>4.4. Авансові платежі та суми, зазначені у підписаних первинних бухгалтерських документах, не підлягають повторному перерахунку</w:t>
      </w:r>
      <w:r w:rsidRPr="00871D86">
        <w:rPr>
          <w:sz w:val="22"/>
          <w:szCs w:val="22"/>
          <w:lang w:val="uk-UA"/>
        </w:rPr>
        <w:t xml:space="preserve"> з урахуванням зміни курсу НБУ.</w:t>
      </w:r>
    </w:p>
    <w:p w14:paraId="09908FA7" w14:textId="77777777" w:rsidR="00A47133" w:rsidRDefault="00A47133" w:rsidP="00BB1F10">
      <w:pPr>
        <w:pStyle w:val="af6"/>
        <w:spacing w:before="65"/>
        <w:rPr>
          <w:sz w:val="22"/>
          <w:szCs w:val="22"/>
          <w:lang w:val="uk-UA"/>
        </w:rPr>
      </w:pPr>
    </w:p>
    <w:p w14:paraId="4969520E" w14:textId="77777777" w:rsidR="0045472B" w:rsidRDefault="0045472B" w:rsidP="00BB1F10">
      <w:pPr>
        <w:pStyle w:val="af6"/>
        <w:spacing w:before="65"/>
        <w:rPr>
          <w:sz w:val="22"/>
          <w:szCs w:val="22"/>
          <w:lang w:val="uk-UA"/>
        </w:rPr>
      </w:pPr>
    </w:p>
    <w:p w14:paraId="5626173B" w14:textId="77777777" w:rsidR="0045472B" w:rsidRPr="0077651D" w:rsidRDefault="0045472B" w:rsidP="0045472B">
      <w:pPr>
        <w:spacing w:line="237" w:lineRule="auto"/>
        <w:ind w:left="87" w:firstLine="567"/>
        <w:rPr>
          <w:i/>
          <w:sz w:val="22"/>
          <w:szCs w:val="22"/>
          <w:lang w:val="uk-UA"/>
        </w:rPr>
      </w:pPr>
      <w:r w:rsidRPr="0077651D">
        <w:rPr>
          <w:i/>
          <w:sz w:val="22"/>
          <w:szCs w:val="22"/>
          <w:lang w:val="uk-UA"/>
        </w:rPr>
        <w:t>Подаючи</w:t>
      </w:r>
      <w:r w:rsidRPr="0077651D">
        <w:rPr>
          <w:i/>
          <w:spacing w:val="-2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свою</w:t>
      </w:r>
      <w:r w:rsidRPr="0077651D">
        <w:rPr>
          <w:i/>
          <w:spacing w:val="-2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пропозицію</w:t>
      </w:r>
      <w:r w:rsidRPr="0077651D">
        <w:rPr>
          <w:i/>
          <w:spacing w:val="-2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ми</w:t>
      </w:r>
      <w:r w:rsidRPr="0077651D">
        <w:rPr>
          <w:i/>
          <w:spacing w:val="-2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погоджуємося</w:t>
      </w:r>
      <w:r w:rsidRPr="0077651D">
        <w:rPr>
          <w:i/>
          <w:spacing w:val="-10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з</w:t>
      </w:r>
      <w:r w:rsidRPr="0077651D">
        <w:rPr>
          <w:i/>
          <w:spacing w:val="-10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усіма</w:t>
      </w:r>
      <w:r w:rsidRPr="0077651D">
        <w:rPr>
          <w:i/>
          <w:spacing w:val="-10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кваліфікаційними</w:t>
      </w:r>
      <w:r w:rsidRPr="0077651D">
        <w:rPr>
          <w:i/>
          <w:spacing w:val="-10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та</w:t>
      </w:r>
      <w:r w:rsidRPr="0077651D">
        <w:rPr>
          <w:i/>
          <w:spacing w:val="-10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технічними</w:t>
      </w:r>
      <w:r w:rsidRPr="0077651D">
        <w:rPr>
          <w:i/>
          <w:spacing w:val="-10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вимогами,</w:t>
      </w:r>
      <w:r w:rsidRPr="0077651D">
        <w:rPr>
          <w:i/>
          <w:spacing w:val="-10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які зазначені</w:t>
      </w:r>
      <w:r w:rsidRPr="0077651D">
        <w:rPr>
          <w:i/>
          <w:spacing w:val="-3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в</w:t>
      </w:r>
      <w:r w:rsidRPr="0077651D">
        <w:rPr>
          <w:i/>
          <w:spacing w:val="-3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Запиті</w:t>
      </w:r>
      <w:r w:rsidRPr="0077651D">
        <w:rPr>
          <w:i/>
          <w:spacing w:val="-3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та</w:t>
      </w:r>
      <w:r w:rsidRPr="0077651D">
        <w:rPr>
          <w:i/>
          <w:spacing w:val="-3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Додатках</w:t>
      </w:r>
      <w:r w:rsidRPr="0077651D">
        <w:rPr>
          <w:i/>
          <w:spacing w:val="-3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до</w:t>
      </w:r>
      <w:r w:rsidRPr="0077651D">
        <w:rPr>
          <w:i/>
          <w:spacing w:val="-3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нього.</w:t>
      </w:r>
    </w:p>
    <w:p w14:paraId="0E561D36" w14:textId="77777777" w:rsidR="0045472B" w:rsidRDefault="0045472B" w:rsidP="0045472B">
      <w:pPr>
        <w:ind w:left="87" w:firstLine="567"/>
        <w:rPr>
          <w:i/>
          <w:sz w:val="22"/>
          <w:szCs w:val="22"/>
          <w:lang w:val="uk-UA"/>
        </w:rPr>
      </w:pPr>
      <w:r w:rsidRPr="0077651D">
        <w:rPr>
          <w:i/>
          <w:sz w:val="22"/>
          <w:szCs w:val="22"/>
          <w:lang w:val="uk-UA"/>
        </w:rPr>
        <w:t>У</w:t>
      </w:r>
      <w:r w:rsidRPr="0077651D">
        <w:rPr>
          <w:i/>
          <w:spacing w:val="-3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разі</w:t>
      </w:r>
      <w:r w:rsidRPr="0077651D">
        <w:rPr>
          <w:i/>
          <w:spacing w:val="-3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відмінності</w:t>
      </w:r>
      <w:r w:rsidRPr="0077651D">
        <w:rPr>
          <w:i/>
          <w:spacing w:val="-3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пропозиції</w:t>
      </w:r>
      <w:r w:rsidRPr="0077651D">
        <w:rPr>
          <w:i/>
          <w:spacing w:val="-3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Учасника</w:t>
      </w:r>
      <w:r w:rsidRPr="0077651D">
        <w:rPr>
          <w:i/>
          <w:spacing w:val="-3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від</w:t>
      </w:r>
      <w:r w:rsidRPr="0077651D">
        <w:rPr>
          <w:i/>
          <w:spacing w:val="-4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технічного</w:t>
      </w:r>
      <w:r w:rsidRPr="0077651D">
        <w:rPr>
          <w:i/>
          <w:spacing w:val="-3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завдання,</w:t>
      </w:r>
      <w:r w:rsidRPr="0077651D">
        <w:rPr>
          <w:i/>
          <w:spacing w:val="-3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рішення</w:t>
      </w:r>
      <w:r w:rsidRPr="0077651D">
        <w:rPr>
          <w:i/>
          <w:spacing w:val="-3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про</w:t>
      </w:r>
      <w:r w:rsidRPr="0077651D">
        <w:rPr>
          <w:i/>
          <w:spacing w:val="-3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допустимість</w:t>
      </w:r>
      <w:r w:rsidRPr="0077651D">
        <w:rPr>
          <w:i/>
          <w:spacing w:val="-3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такого відхилення</w:t>
      </w:r>
      <w:r w:rsidRPr="0077651D">
        <w:rPr>
          <w:i/>
          <w:spacing w:val="-14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приймається</w:t>
      </w:r>
      <w:r w:rsidRPr="0077651D">
        <w:rPr>
          <w:i/>
          <w:spacing w:val="-14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Тендерним</w:t>
      </w:r>
      <w:r w:rsidRPr="0077651D">
        <w:rPr>
          <w:i/>
          <w:spacing w:val="-14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комітетом</w:t>
      </w:r>
      <w:r w:rsidRPr="0077651D">
        <w:rPr>
          <w:i/>
          <w:spacing w:val="-13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та</w:t>
      </w:r>
      <w:r w:rsidRPr="0077651D">
        <w:rPr>
          <w:i/>
          <w:spacing w:val="-14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Замовником.</w:t>
      </w:r>
    </w:p>
    <w:p w14:paraId="6AF45557" w14:textId="77777777" w:rsidR="001A5B2E" w:rsidRDefault="001A5B2E" w:rsidP="0045472B">
      <w:pPr>
        <w:ind w:left="87" w:firstLine="567"/>
        <w:rPr>
          <w:i/>
          <w:sz w:val="22"/>
          <w:szCs w:val="22"/>
          <w:lang w:val="uk-UA"/>
        </w:rPr>
      </w:pPr>
    </w:p>
    <w:p w14:paraId="5596BE2B" w14:textId="77777777" w:rsidR="001A5B2E" w:rsidRPr="0077651D" w:rsidRDefault="001A5B2E" w:rsidP="0045472B">
      <w:pPr>
        <w:ind w:left="87" w:firstLine="567"/>
        <w:rPr>
          <w:i/>
          <w:sz w:val="22"/>
          <w:szCs w:val="22"/>
          <w:lang w:val="uk-UA"/>
        </w:rPr>
      </w:pPr>
    </w:p>
    <w:p w14:paraId="18AB4DE0" w14:textId="77777777" w:rsidR="0045472B" w:rsidRPr="0077651D" w:rsidRDefault="0045472B" w:rsidP="0045472B">
      <w:pPr>
        <w:pStyle w:val="af6"/>
        <w:spacing w:before="56"/>
        <w:rPr>
          <w:i/>
          <w:sz w:val="22"/>
          <w:szCs w:val="22"/>
          <w:lang w:val="uk-UA"/>
        </w:rPr>
      </w:pPr>
    </w:p>
    <w:tbl>
      <w:tblPr>
        <w:tblStyle w:val="TableNormal1"/>
        <w:tblW w:w="0" w:type="auto"/>
        <w:tblInd w:w="612" w:type="dxa"/>
        <w:tblLayout w:type="fixed"/>
        <w:tblLook w:val="01E0" w:firstRow="1" w:lastRow="1" w:firstColumn="1" w:lastColumn="1" w:noHBand="0" w:noVBand="0"/>
      </w:tblPr>
      <w:tblGrid>
        <w:gridCol w:w="2838"/>
        <w:gridCol w:w="3179"/>
        <w:gridCol w:w="2200"/>
        <w:gridCol w:w="123"/>
      </w:tblGrid>
      <w:tr w:rsidR="0045472B" w:rsidRPr="0077651D" w14:paraId="296F91C6" w14:textId="77777777" w:rsidTr="0088012B">
        <w:trPr>
          <w:trHeight w:val="239"/>
        </w:trPr>
        <w:tc>
          <w:tcPr>
            <w:tcW w:w="2838" w:type="dxa"/>
          </w:tcPr>
          <w:p w14:paraId="7ED7591F" w14:textId="77777777" w:rsidR="0045472B" w:rsidRPr="0077651D" w:rsidRDefault="0045472B" w:rsidP="0088012B">
            <w:pPr>
              <w:pStyle w:val="TableParagraph"/>
              <w:ind w:left="50"/>
              <w:rPr>
                <w:rFonts w:ascii="Times New Roman" w:hAnsi="Times New Roman" w:cs="Times New Roman"/>
                <w:b/>
                <w:bCs/>
              </w:rPr>
            </w:pPr>
            <w:r w:rsidRPr="0077651D">
              <w:rPr>
                <w:rFonts w:ascii="Times New Roman" w:hAnsi="Times New Roman" w:cs="Times New Roman"/>
                <w:b/>
                <w:bCs/>
              </w:rPr>
              <w:t>Керівник</w:t>
            </w:r>
            <w:r w:rsidRPr="0077651D">
              <w:rPr>
                <w:rFonts w:ascii="Times New Roman" w:hAnsi="Times New Roman" w:cs="Times New Roman"/>
                <w:b/>
                <w:bCs/>
                <w:spacing w:val="-8"/>
              </w:rPr>
              <w:t xml:space="preserve"> </w:t>
            </w:r>
            <w:r w:rsidRPr="0077651D">
              <w:rPr>
                <w:rFonts w:ascii="Times New Roman" w:hAnsi="Times New Roman" w:cs="Times New Roman"/>
                <w:b/>
                <w:bCs/>
                <w:spacing w:val="-2"/>
              </w:rPr>
              <w:t>організації/ФОП:</w:t>
            </w:r>
          </w:p>
        </w:tc>
        <w:tc>
          <w:tcPr>
            <w:tcW w:w="3179" w:type="dxa"/>
          </w:tcPr>
          <w:p w14:paraId="2682F6CB" w14:textId="77777777" w:rsidR="0045472B" w:rsidRPr="0077651D" w:rsidRDefault="0045472B" w:rsidP="0088012B">
            <w:pPr>
              <w:pStyle w:val="TableParagraph"/>
              <w:tabs>
                <w:tab w:val="left" w:pos="2994"/>
              </w:tabs>
              <w:ind w:left="244"/>
              <w:rPr>
                <w:rFonts w:ascii="Times New Roman" w:hAnsi="Times New Roman" w:cs="Times New Roman"/>
                <w:b/>
                <w:bCs/>
              </w:rPr>
            </w:pPr>
            <w:r w:rsidRPr="0077651D">
              <w:rPr>
                <w:rFonts w:ascii="Times New Roman" w:hAnsi="Times New Roman" w:cs="Times New Roman"/>
                <w:b/>
                <w:bCs/>
                <w:u w:val="single"/>
              </w:rPr>
              <w:tab/>
            </w:r>
            <w:r w:rsidRPr="0077651D">
              <w:rPr>
                <w:rFonts w:ascii="Times New Roman" w:hAnsi="Times New Roman" w:cs="Times New Roman"/>
                <w:b/>
                <w:bCs/>
              </w:rPr>
              <w:t xml:space="preserve"> (</w:t>
            </w:r>
          </w:p>
        </w:tc>
        <w:tc>
          <w:tcPr>
            <w:tcW w:w="2200" w:type="dxa"/>
            <w:tcBorders>
              <w:bottom w:val="single" w:sz="4" w:space="0" w:color="000000"/>
            </w:tcBorders>
          </w:tcPr>
          <w:p w14:paraId="09429F65" w14:textId="77777777" w:rsidR="0045472B" w:rsidRPr="0077651D" w:rsidRDefault="0045472B" w:rsidP="0088012B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3" w:type="dxa"/>
          </w:tcPr>
          <w:p w14:paraId="5BE98A68" w14:textId="77777777" w:rsidR="0045472B" w:rsidRPr="0077651D" w:rsidRDefault="0045472B" w:rsidP="0088012B">
            <w:pPr>
              <w:pStyle w:val="TableParagraph"/>
              <w:ind w:left="-1"/>
              <w:rPr>
                <w:rFonts w:ascii="Times New Roman" w:hAnsi="Times New Roman" w:cs="Times New Roman"/>
                <w:b/>
                <w:bCs/>
              </w:rPr>
            </w:pPr>
            <w:r w:rsidRPr="0077651D">
              <w:rPr>
                <w:rFonts w:ascii="Times New Roman" w:hAnsi="Times New Roman" w:cs="Times New Roman"/>
                <w:b/>
                <w:bCs/>
                <w:spacing w:val="-10"/>
              </w:rPr>
              <w:t>)</w:t>
            </w:r>
          </w:p>
        </w:tc>
      </w:tr>
      <w:tr w:rsidR="0045472B" w:rsidRPr="0077651D" w14:paraId="12750F05" w14:textId="77777777" w:rsidTr="0088012B">
        <w:trPr>
          <w:trHeight w:val="244"/>
        </w:trPr>
        <w:tc>
          <w:tcPr>
            <w:tcW w:w="2838" w:type="dxa"/>
          </w:tcPr>
          <w:p w14:paraId="3838122D" w14:textId="77777777" w:rsidR="0045472B" w:rsidRPr="0077651D" w:rsidRDefault="0045472B" w:rsidP="0088012B">
            <w:pPr>
              <w:pStyle w:val="TableParagraph"/>
              <w:tabs>
                <w:tab w:val="left" w:pos="899"/>
              </w:tabs>
              <w:spacing w:line="225" w:lineRule="exact"/>
              <w:ind w:left="104"/>
              <w:rPr>
                <w:rFonts w:ascii="Times New Roman" w:hAnsi="Times New Roman" w:cs="Times New Roman"/>
                <w:b/>
                <w:bCs/>
              </w:rPr>
            </w:pPr>
            <w:r w:rsidRPr="0077651D">
              <w:rPr>
                <w:rFonts w:ascii="Times New Roman" w:hAnsi="Times New Roman" w:cs="Times New Roman"/>
                <w:b/>
                <w:bCs/>
                <w:spacing w:val="-5"/>
              </w:rPr>
              <w:t>МП</w:t>
            </w:r>
            <w:r w:rsidRPr="0077651D">
              <w:rPr>
                <w:rFonts w:ascii="Times New Roman" w:hAnsi="Times New Roman" w:cs="Times New Roman"/>
                <w:b/>
                <w:bCs/>
              </w:rPr>
              <w:tab/>
            </w:r>
            <w:r w:rsidRPr="0077651D">
              <w:rPr>
                <w:rFonts w:ascii="Times New Roman" w:hAnsi="Times New Roman" w:cs="Times New Roman"/>
                <w:b/>
                <w:bCs/>
                <w:spacing w:val="-4"/>
              </w:rPr>
              <w:t>дата</w:t>
            </w:r>
          </w:p>
        </w:tc>
        <w:tc>
          <w:tcPr>
            <w:tcW w:w="3179" w:type="dxa"/>
          </w:tcPr>
          <w:p w14:paraId="5A1E197E" w14:textId="77777777" w:rsidR="0045472B" w:rsidRPr="0077651D" w:rsidRDefault="0045472B" w:rsidP="0088012B">
            <w:pPr>
              <w:pStyle w:val="TableParagraph"/>
              <w:spacing w:line="225" w:lineRule="exact"/>
              <w:ind w:right="23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651D">
              <w:rPr>
                <w:rFonts w:ascii="Times New Roman" w:hAnsi="Times New Roman" w:cs="Times New Roman"/>
                <w:b/>
                <w:bCs/>
                <w:spacing w:val="-2"/>
              </w:rPr>
              <w:t>підпис</w:t>
            </w:r>
          </w:p>
        </w:tc>
        <w:tc>
          <w:tcPr>
            <w:tcW w:w="2200" w:type="dxa"/>
            <w:tcBorders>
              <w:top w:val="single" w:sz="4" w:space="0" w:color="000000"/>
            </w:tcBorders>
          </w:tcPr>
          <w:p w14:paraId="4FC4EC1C" w14:textId="77777777" w:rsidR="0045472B" w:rsidRPr="0077651D" w:rsidRDefault="0045472B" w:rsidP="0088012B">
            <w:pPr>
              <w:pStyle w:val="TableParagraph"/>
              <w:spacing w:line="229" w:lineRule="exact"/>
              <w:ind w:left="665"/>
              <w:rPr>
                <w:rFonts w:ascii="Times New Roman" w:hAnsi="Times New Roman" w:cs="Times New Roman"/>
                <w:b/>
                <w:bCs/>
              </w:rPr>
            </w:pPr>
            <w:r w:rsidRPr="0077651D">
              <w:rPr>
                <w:rFonts w:ascii="Times New Roman" w:hAnsi="Times New Roman" w:cs="Times New Roman"/>
                <w:b/>
                <w:bCs/>
                <w:spacing w:val="-5"/>
              </w:rPr>
              <w:t>ПІБ</w:t>
            </w:r>
          </w:p>
        </w:tc>
        <w:tc>
          <w:tcPr>
            <w:tcW w:w="123" w:type="dxa"/>
          </w:tcPr>
          <w:p w14:paraId="50A2D93E" w14:textId="77777777" w:rsidR="0045472B" w:rsidRPr="0077651D" w:rsidRDefault="0045472B" w:rsidP="0088012B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FCDF115" w14:textId="77777777" w:rsidR="0045472B" w:rsidRPr="00407051" w:rsidRDefault="0045472B" w:rsidP="0045472B">
      <w:pPr>
        <w:rPr>
          <w:color w:val="000000"/>
          <w:sz w:val="22"/>
          <w:szCs w:val="22"/>
          <w:lang w:val="uk-UA" w:eastAsia="uk-UA"/>
        </w:rPr>
      </w:pPr>
    </w:p>
    <w:p w14:paraId="3DED5D6E" w14:textId="77777777" w:rsidR="0045472B" w:rsidRPr="0077651D" w:rsidRDefault="0045472B" w:rsidP="00BB1F10">
      <w:pPr>
        <w:pStyle w:val="af6"/>
        <w:spacing w:before="65"/>
        <w:rPr>
          <w:sz w:val="22"/>
          <w:szCs w:val="22"/>
          <w:lang w:val="uk-UA"/>
        </w:rPr>
      </w:pPr>
    </w:p>
    <w:sectPr w:rsidR="0045472B" w:rsidRPr="0077651D" w:rsidSect="004E7D16">
      <w:headerReference w:type="default" r:id="rId16"/>
      <w:pgSz w:w="11906" w:h="16838"/>
      <w:pgMar w:top="284" w:right="707" w:bottom="28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3FF23" w14:textId="77777777" w:rsidR="00FB204C" w:rsidRDefault="00FB204C" w:rsidP="00B948CF">
      <w:r>
        <w:separator/>
      </w:r>
    </w:p>
  </w:endnote>
  <w:endnote w:type="continuationSeparator" w:id="0">
    <w:p w14:paraId="29E19540" w14:textId="77777777" w:rsidR="00FB204C" w:rsidRDefault="00FB204C" w:rsidP="00B948CF">
      <w:r>
        <w:continuationSeparator/>
      </w:r>
    </w:p>
  </w:endnote>
  <w:endnote w:type="continuationNotice" w:id="1">
    <w:p w14:paraId="5A7EE32E" w14:textId="77777777" w:rsidR="00FB204C" w:rsidRDefault="00FB20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A0A31" w14:textId="77777777" w:rsidR="00FB204C" w:rsidRDefault="00FB204C" w:rsidP="00B948CF">
      <w:r>
        <w:separator/>
      </w:r>
    </w:p>
  </w:footnote>
  <w:footnote w:type="continuationSeparator" w:id="0">
    <w:p w14:paraId="467C5C16" w14:textId="77777777" w:rsidR="00FB204C" w:rsidRDefault="00FB204C" w:rsidP="00B948CF">
      <w:r>
        <w:continuationSeparator/>
      </w:r>
    </w:p>
  </w:footnote>
  <w:footnote w:type="continuationNotice" w:id="1">
    <w:p w14:paraId="1E91A727" w14:textId="77777777" w:rsidR="00FB204C" w:rsidRDefault="00FB20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1205384"/>
    <w:multiLevelType w:val="hybridMultilevel"/>
    <w:tmpl w:val="91F84636"/>
    <w:lvl w:ilvl="0" w:tplc="0422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" w15:restartNumberingAfterBreak="0">
    <w:nsid w:val="01F54FC8"/>
    <w:multiLevelType w:val="multilevel"/>
    <w:tmpl w:val="F73EA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06947C21"/>
    <w:multiLevelType w:val="hybridMultilevel"/>
    <w:tmpl w:val="9E908BF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C6C0E"/>
    <w:multiLevelType w:val="hybridMultilevel"/>
    <w:tmpl w:val="9034C7AE"/>
    <w:lvl w:ilvl="0" w:tplc="D0561DDC">
      <w:start w:val="1"/>
      <w:numFmt w:val="decimal"/>
      <w:lvlText w:val="5.%1."/>
      <w:lvlJc w:val="left"/>
      <w:pPr>
        <w:ind w:left="1077" w:hanging="360"/>
      </w:pPr>
      <w:rPr>
        <w:rFonts w:hint="default"/>
      </w:rPr>
    </w:lvl>
    <w:lvl w:ilvl="1" w:tplc="31EC826A">
      <w:start w:val="1"/>
      <w:numFmt w:val="decimal"/>
      <w:lvlText w:val="5.%2."/>
      <w:lvlJc w:val="left"/>
      <w:pPr>
        <w:ind w:left="1797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152C77F6"/>
    <w:multiLevelType w:val="hybridMultilevel"/>
    <w:tmpl w:val="F4C8414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345CE"/>
    <w:multiLevelType w:val="hybridMultilevel"/>
    <w:tmpl w:val="E1924680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BDE8EDC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B7802778">
      <w:start w:val="2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2FE60550">
      <w:start w:val="4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A33048"/>
    <w:multiLevelType w:val="hybridMultilevel"/>
    <w:tmpl w:val="F2203F4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26F40883"/>
    <w:multiLevelType w:val="multilevel"/>
    <w:tmpl w:val="548A9B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14" w15:restartNumberingAfterBreak="0">
    <w:nsid w:val="28602FA5"/>
    <w:multiLevelType w:val="hybridMultilevel"/>
    <w:tmpl w:val="267CB8C0"/>
    <w:lvl w:ilvl="0" w:tplc="B8BC99AC">
      <w:start w:val="1"/>
      <w:numFmt w:val="decimal"/>
      <w:lvlText w:val="1.%1."/>
      <w:lvlJc w:val="right"/>
      <w:pPr>
        <w:ind w:left="1146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A331B64"/>
    <w:multiLevelType w:val="multilevel"/>
    <w:tmpl w:val="E942263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2F743744"/>
    <w:multiLevelType w:val="multilevel"/>
    <w:tmpl w:val="A406FF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  <w:bCs/>
        <w:color w:val="0F4761" w:themeColor="accent1" w:themeShade="BF"/>
      </w:rPr>
    </w:lvl>
    <w:lvl w:ilvl="2">
      <w:start w:val="1"/>
      <w:numFmt w:val="decimal"/>
      <w:lvlText w:val="%1.%2.%3.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960" w:hanging="1800"/>
      </w:pPr>
      <w:rPr>
        <w:rFonts w:hint="default"/>
      </w:rPr>
    </w:lvl>
  </w:abstractNum>
  <w:abstractNum w:abstractNumId="17" w15:restartNumberingAfterBreak="0">
    <w:nsid w:val="331D1799"/>
    <w:multiLevelType w:val="hybridMultilevel"/>
    <w:tmpl w:val="42BA470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FF68B6"/>
    <w:multiLevelType w:val="hybridMultilevel"/>
    <w:tmpl w:val="9D10D61E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211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9EE150A"/>
    <w:multiLevelType w:val="hybridMultilevel"/>
    <w:tmpl w:val="C04A7F26"/>
    <w:lvl w:ilvl="0" w:tplc="B8BC99AC">
      <w:start w:val="1"/>
      <w:numFmt w:val="decimal"/>
      <w:lvlText w:val="1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F517AE"/>
    <w:multiLevelType w:val="multilevel"/>
    <w:tmpl w:val="462683F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23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A392313"/>
    <w:multiLevelType w:val="hybridMultilevel"/>
    <w:tmpl w:val="485E976A"/>
    <w:lvl w:ilvl="0" w:tplc="FFFFFFFF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27" w15:restartNumberingAfterBreak="0">
    <w:nsid w:val="4B0D783F"/>
    <w:multiLevelType w:val="hybridMultilevel"/>
    <w:tmpl w:val="C49AD0E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8E1534"/>
    <w:multiLevelType w:val="hybridMultilevel"/>
    <w:tmpl w:val="538A685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12622F"/>
    <w:multiLevelType w:val="multilevel"/>
    <w:tmpl w:val="BB3EC336"/>
    <w:lvl w:ilvl="0">
      <w:start w:val="1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0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5BA16CDC"/>
    <w:multiLevelType w:val="hybridMultilevel"/>
    <w:tmpl w:val="E970F5D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7B1D2B"/>
    <w:multiLevelType w:val="multilevel"/>
    <w:tmpl w:val="7AD4B8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4" w15:restartNumberingAfterBreak="0">
    <w:nsid w:val="629249F1"/>
    <w:multiLevelType w:val="hybridMultilevel"/>
    <w:tmpl w:val="AD562BBE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4931F6E"/>
    <w:multiLevelType w:val="hybridMultilevel"/>
    <w:tmpl w:val="DF3EF2D6"/>
    <w:lvl w:ilvl="0" w:tplc="BDE8EDC8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CE3DE6"/>
    <w:multiLevelType w:val="hybridMultilevel"/>
    <w:tmpl w:val="C592F5D6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8" w15:restartNumberingAfterBreak="0">
    <w:nsid w:val="686E104B"/>
    <w:multiLevelType w:val="hybridMultilevel"/>
    <w:tmpl w:val="5BB817AC"/>
    <w:lvl w:ilvl="0" w:tplc="62D856CC">
      <w:start w:val="1"/>
      <w:numFmt w:val="decimal"/>
      <w:lvlText w:val="3.%1."/>
      <w:lvlJc w:val="center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EE41C4"/>
    <w:multiLevelType w:val="hybridMultilevel"/>
    <w:tmpl w:val="7E2CEEB6"/>
    <w:lvl w:ilvl="0" w:tplc="876849AA">
      <w:start w:val="1"/>
      <w:numFmt w:val="decimal"/>
      <w:lvlText w:val="7.%1."/>
      <w:lvlJc w:val="left"/>
      <w:pPr>
        <w:ind w:left="644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69676109"/>
    <w:multiLevelType w:val="hybridMultilevel"/>
    <w:tmpl w:val="A2D65C76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A159D6"/>
    <w:multiLevelType w:val="hybridMultilevel"/>
    <w:tmpl w:val="55F0684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9C12DE"/>
    <w:multiLevelType w:val="hybridMultilevel"/>
    <w:tmpl w:val="ECDEA430"/>
    <w:lvl w:ilvl="0" w:tplc="042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4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45" w15:restartNumberingAfterBreak="0">
    <w:nsid w:val="76487B99"/>
    <w:multiLevelType w:val="hybridMultilevel"/>
    <w:tmpl w:val="03DA4318"/>
    <w:lvl w:ilvl="0" w:tplc="1F00BA68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6" w15:restartNumberingAfterBreak="0">
    <w:nsid w:val="77D45D86"/>
    <w:multiLevelType w:val="hybridMultilevel"/>
    <w:tmpl w:val="DD9A07D0"/>
    <w:lvl w:ilvl="0" w:tplc="2CC62C72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923B07"/>
    <w:multiLevelType w:val="hybridMultilevel"/>
    <w:tmpl w:val="5094C498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6"/>
  </w:num>
  <w:num w:numId="2" w16cid:durableId="1209225609">
    <w:abstractNumId w:val="3"/>
  </w:num>
  <w:num w:numId="3" w16cid:durableId="2140490910">
    <w:abstractNumId w:val="17"/>
  </w:num>
  <w:num w:numId="4" w16cid:durableId="1373579874">
    <w:abstractNumId w:val="33"/>
  </w:num>
  <w:num w:numId="5" w16cid:durableId="555745601">
    <w:abstractNumId w:val="37"/>
  </w:num>
  <w:num w:numId="6" w16cid:durableId="725567586">
    <w:abstractNumId w:val="41"/>
  </w:num>
  <w:num w:numId="7" w16cid:durableId="1595630758">
    <w:abstractNumId w:val="32"/>
  </w:num>
  <w:num w:numId="8" w16cid:durableId="336469480">
    <w:abstractNumId w:val="24"/>
  </w:num>
  <w:num w:numId="9" w16cid:durableId="1980643802">
    <w:abstractNumId w:val="30"/>
  </w:num>
  <w:num w:numId="10" w16cid:durableId="2041977314">
    <w:abstractNumId w:val="26"/>
  </w:num>
  <w:num w:numId="11" w16cid:durableId="1500076154">
    <w:abstractNumId w:val="20"/>
  </w:num>
  <w:num w:numId="12" w16cid:durableId="31619943">
    <w:abstractNumId w:val="44"/>
  </w:num>
  <w:num w:numId="13" w16cid:durableId="1361781468">
    <w:abstractNumId w:val="13"/>
  </w:num>
  <w:num w:numId="14" w16cid:durableId="370031542">
    <w:abstractNumId w:val="8"/>
  </w:num>
  <w:num w:numId="15" w16cid:durableId="1071852785">
    <w:abstractNumId w:val="9"/>
  </w:num>
  <w:num w:numId="16" w16cid:durableId="542669374">
    <w:abstractNumId w:val="40"/>
  </w:num>
  <w:num w:numId="17" w16cid:durableId="886719366">
    <w:abstractNumId w:val="18"/>
  </w:num>
  <w:num w:numId="18" w16cid:durableId="633679338">
    <w:abstractNumId w:val="19"/>
  </w:num>
  <w:num w:numId="19" w16cid:durableId="1309896046">
    <w:abstractNumId w:val="36"/>
  </w:num>
  <w:num w:numId="20" w16cid:durableId="1921986476">
    <w:abstractNumId w:val="5"/>
  </w:num>
  <w:num w:numId="21" w16cid:durableId="598562130">
    <w:abstractNumId w:val="45"/>
  </w:num>
  <w:num w:numId="22" w16cid:durableId="110633945">
    <w:abstractNumId w:val="39"/>
  </w:num>
  <w:num w:numId="23" w16cid:durableId="16469997">
    <w:abstractNumId w:val="47"/>
  </w:num>
  <w:num w:numId="24" w16cid:durableId="1249655854">
    <w:abstractNumId w:val="46"/>
  </w:num>
  <w:num w:numId="25" w16cid:durableId="697197521">
    <w:abstractNumId w:val="12"/>
  </w:num>
  <w:num w:numId="26" w16cid:durableId="349528681">
    <w:abstractNumId w:val="23"/>
  </w:num>
  <w:num w:numId="27" w16cid:durableId="1934510745">
    <w:abstractNumId w:val="10"/>
  </w:num>
  <w:num w:numId="28" w16cid:durableId="1265651329">
    <w:abstractNumId w:val="25"/>
  </w:num>
  <w:num w:numId="29" w16cid:durableId="1053578205">
    <w:abstractNumId w:val="2"/>
  </w:num>
  <w:num w:numId="30" w16cid:durableId="1088773129">
    <w:abstractNumId w:val="11"/>
  </w:num>
  <w:num w:numId="31" w16cid:durableId="1007636893">
    <w:abstractNumId w:val="42"/>
  </w:num>
  <w:num w:numId="32" w16cid:durableId="542332824">
    <w:abstractNumId w:val="14"/>
  </w:num>
  <w:num w:numId="33" w16cid:durableId="1026753994">
    <w:abstractNumId w:val="29"/>
  </w:num>
  <w:num w:numId="34" w16cid:durableId="2072540549">
    <w:abstractNumId w:val="21"/>
  </w:num>
  <w:num w:numId="35" w16cid:durableId="970019867">
    <w:abstractNumId w:val="35"/>
  </w:num>
  <w:num w:numId="36" w16cid:durableId="1448088081">
    <w:abstractNumId w:val="16"/>
  </w:num>
  <w:num w:numId="37" w16cid:durableId="385958105">
    <w:abstractNumId w:val="4"/>
  </w:num>
  <w:num w:numId="38" w16cid:durableId="1273829639">
    <w:abstractNumId w:val="34"/>
  </w:num>
  <w:num w:numId="39" w16cid:durableId="1651708505">
    <w:abstractNumId w:val="7"/>
  </w:num>
  <w:num w:numId="40" w16cid:durableId="79256336">
    <w:abstractNumId w:val="27"/>
  </w:num>
  <w:num w:numId="41" w16cid:durableId="648169735">
    <w:abstractNumId w:val="31"/>
  </w:num>
  <w:num w:numId="42" w16cid:durableId="1775402127">
    <w:abstractNumId w:val="28"/>
  </w:num>
  <w:num w:numId="43" w16cid:durableId="168062959">
    <w:abstractNumId w:val="15"/>
  </w:num>
  <w:num w:numId="44" w16cid:durableId="149099306">
    <w:abstractNumId w:val="43"/>
  </w:num>
  <w:num w:numId="45" w16cid:durableId="995457087">
    <w:abstractNumId w:val="22"/>
  </w:num>
  <w:num w:numId="46" w16cid:durableId="1500920871">
    <w:abstractNumId w:val="38"/>
  </w:num>
  <w:num w:numId="47" w16cid:durableId="702898172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45F4"/>
    <w:rsid w:val="00004982"/>
    <w:rsid w:val="00007D57"/>
    <w:rsid w:val="0001007C"/>
    <w:rsid w:val="0001544B"/>
    <w:rsid w:val="000210F9"/>
    <w:rsid w:val="00021549"/>
    <w:rsid w:val="00021E3D"/>
    <w:rsid w:val="0002329A"/>
    <w:rsid w:val="00025E0A"/>
    <w:rsid w:val="0002696F"/>
    <w:rsid w:val="00027BB1"/>
    <w:rsid w:val="00030A91"/>
    <w:rsid w:val="00031455"/>
    <w:rsid w:val="00032088"/>
    <w:rsid w:val="0003635E"/>
    <w:rsid w:val="00040AFC"/>
    <w:rsid w:val="00044C45"/>
    <w:rsid w:val="000508B1"/>
    <w:rsid w:val="00050974"/>
    <w:rsid w:val="00052B37"/>
    <w:rsid w:val="00052BE8"/>
    <w:rsid w:val="000538A3"/>
    <w:rsid w:val="00054EDE"/>
    <w:rsid w:val="00060136"/>
    <w:rsid w:val="00062D25"/>
    <w:rsid w:val="00064B0C"/>
    <w:rsid w:val="0007172A"/>
    <w:rsid w:val="000732F3"/>
    <w:rsid w:val="00073A39"/>
    <w:rsid w:val="00073AB7"/>
    <w:rsid w:val="00077FB7"/>
    <w:rsid w:val="00081F27"/>
    <w:rsid w:val="00082584"/>
    <w:rsid w:val="00082C4A"/>
    <w:rsid w:val="00084AA2"/>
    <w:rsid w:val="00084C66"/>
    <w:rsid w:val="00084F62"/>
    <w:rsid w:val="0008644B"/>
    <w:rsid w:val="00087A8E"/>
    <w:rsid w:val="00093320"/>
    <w:rsid w:val="00093E7E"/>
    <w:rsid w:val="00094E16"/>
    <w:rsid w:val="00095082"/>
    <w:rsid w:val="00097ABD"/>
    <w:rsid w:val="00097EC1"/>
    <w:rsid w:val="00097F19"/>
    <w:rsid w:val="000A1CC2"/>
    <w:rsid w:val="000A35E3"/>
    <w:rsid w:val="000A5180"/>
    <w:rsid w:val="000A60E0"/>
    <w:rsid w:val="000A7594"/>
    <w:rsid w:val="000A7B71"/>
    <w:rsid w:val="000B122B"/>
    <w:rsid w:val="000B129C"/>
    <w:rsid w:val="000B4245"/>
    <w:rsid w:val="000B48D8"/>
    <w:rsid w:val="000C0060"/>
    <w:rsid w:val="000C154A"/>
    <w:rsid w:val="000C2715"/>
    <w:rsid w:val="000C5348"/>
    <w:rsid w:val="000C5788"/>
    <w:rsid w:val="000C59B4"/>
    <w:rsid w:val="000C7EC4"/>
    <w:rsid w:val="000D0DD0"/>
    <w:rsid w:val="000D2EC8"/>
    <w:rsid w:val="000D5CC7"/>
    <w:rsid w:val="000D6E8A"/>
    <w:rsid w:val="000D713E"/>
    <w:rsid w:val="000E094C"/>
    <w:rsid w:val="000E5718"/>
    <w:rsid w:val="000E6310"/>
    <w:rsid w:val="000F0326"/>
    <w:rsid w:val="000F0CA4"/>
    <w:rsid w:val="000F17A7"/>
    <w:rsid w:val="000F4844"/>
    <w:rsid w:val="00100ACD"/>
    <w:rsid w:val="00103801"/>
    <w:rsid w:val="00103C69"/>
    <w:rsid w:val="00105BC7"/>
    <w:rsid w:val="00107255"/>
    <w:rsid w:val="00107BD4"/>
    <w:rsid w:val="00107C16"/>
    <w:rsid w:val="00107DD1"/>
    <w:rsid w:val="00111840"/>
    <w:rsid w:val="00112DDF"/>
    <w:rsid w:val="00114C08"/>
    <w:rsid w:val="00121607"/>
    <w:rsid w:val="001229D3"/>
    <w:rsid w:val="0012328E"/>
    <w:rsid w:val="001237BA"/>
    <w:rsid w:val="00124A87"/>
    <w:rsid w:val="00125975"/>
    <w:rsid w:val="00126314"/>
    <w:rsid w:val="00127827"/>
    <w:rsid w:val="00127905"/>
    <w:rsid w:val="00127F4C"/>
    <w:rsid w:val="00131745"/>
    <w:rsid w:val="00131B8B"/>
    <w:rsid w:val="0013219B"/>
    <w:rsid w:val="00133BA0"/>
    <w:rsid w:val="0013438F"/>
    <w:rsid w:val="00134436"/>
    <w:rsid w:val="00143265"/>
    <w:rsid w:val="00143E8C"/>
    <w:rsid w:val="00144F82"/>
    <w:rsid w:val="001458C9"/>
    <w:rsid w:val="00146A09"/>
    <w:rsid w:val="00147573"/>
    <w:rsid w:val="00147913"/>
    <w:rsid w:val="001520C0"/>
    <w:rsid w:val="001533A8"/>
    <w:rsid w:val="0015487A"/>
    <w:rsid w:val="001564A5"/>
    <w:rsid w:val="00157544"/>
    <w:rsid w:val="001576EA"/>
    <w:rsid w:val="00157CF5"/>
    <w:rsid w:val="001622E7"/>
    <w:rsid w:val="001632F1"/>
    <w:rsid w:val="00163562"/>
    <w:rsid w:val="00166E71"/>
    <w:rsid w:val="001676CE"/>
    <w:rsid w:val="001700D9"/>
    <w:rsid w:val="00171A86"/>
    <w:rsid w:val="001753C8"/>
    <w:rsid w:val="00175AC8"/>
    <w:rsid w:val="0017614A"/>
    <w:rsid w:val="0018192E"/>
    <w:rsid w:val="00182B5B"/>
    <w:rsid w:val="00182EA8"/>
    <w:rsid w:val="00183480"/>
    <w:rsid w:val="00183F60"/>
    <w:rsid w:val="0018498A"/>
    <w:rsid w:val="0018701A"/>
    <w:rsid w:val="00193D14"/>
    <w:rsid w:val="00195A30"/>
    <w:rsid w:val="0019766B"/>
    <w:rsid w:val="001A065E"/>
    <w:rsid w:val="001A070B"/>
    <w:rsid w:val="001A0901"/>
    <w:rsid w:val="001A1084"/>
    <w:rsid w:val="001A296E"/>
    <w:rsid w:val="001A5B2E"/>
    <w:rsid w:val="001A6815"/>
    <w:rsid w:val="001B003C"/>
    <w:rsid w:val="001B1399"/>
    <w:rsid w:val="001B3130"/>
    <w:rsid w:val="001B578D"/>
    <w:rsid w:val="001C02E0"/>
    <w:rsid w:val="001C0B1E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CEF"/>
    <w:rsid w:val="001C4D6F"/>
    <w:rsid w:val="001C5A35"/>
    <w:rsid w:val="001D142B"/>
    <w:rsid w:val="001D1C8D"/>
    <w:rsid w:val="001D4097"/>
    <w:rsid w:val="001D485E"/>
    <w:rsid w:val="001D48B5"/>
    <w:rsid w:val="001D4C28"/>
    <w:rsid w:val="001D6F16"/>
    <w:rsid w:val="001E14CF"/>
    <w:rsid w:val="001E393A"/>
    <w:rsid w:val="001E6025"/>
    <w:rsid w:val="001E73D9"/>
    <w:rsid w:val="001F0CD7"/>
    <w:rsid w:val="001F3ACF"/>
    <w:rsid w:val="001F4F17"/>
    <w:rsid w:val="001F5D05"/>
    <w:rsid w:val="001F5DC2"/>
    <w:rsid w:val="001F6A84"/>
    <w:rsid w:val="00202350"/>
    <w:rsid w:val="002041FF"/>
    <w:rsid w:val="00204A82"/>
    <w:rsid w:val="00204FE3"/>
    <w:rsid w:val="00205593"/>
    <w:rsid w:val="002059CB"/>
    <w:rsid w:val="00210CE8"/>
    <w:rsid w:val="002113A3"/>
    <w:rsid w:val="00211859"/>
    <w:rsid w:val="00212B65"/>
    <w:rsid w:val="002144F0"/>
    <w:rsid w:val="002174C2"/>
    <w:rsid w:val="00221748"/>
    <w:rsid w:val="00224657"/>
    <w:rsid w:val="00226CF9"/>
    <w:rsid w:val="00226DB7"/>
    <w:rsid w:val="00227A49"/>
    <w:rsid w:val="002310DA"/>
    <w:rsid w:val="00233814"/>
    <w:rsid w:val="00233AA5"/>
    <w:rsid w:val="00233D26"/>
    <w:rsid w:val="0023489E"/>
    <w:rsid w:val="00234AF6"/>
    <w:rsid w:val="002352A4"/>
    <w:rsid w:val="0023588E"/>
    <w:rsid w:val="00236630"/>
    <w:rsid w:val="00241B1B"/>
    <w:rsid w:val="00242736"/>
    <w:rsid w:val="00244614"/>
    <w:rsid w:val="002462AA"/>
    <w:rsid w:val="00251658"/>
    <w:rsid w:val="00251B2C"/>
    <w:rsid w:val="0025206D"/>
    <w:rsid w:val="0025239E"/>
    <w:rsid w:val="00254B27"/>
    <w:rsid w:val="00260D7B"/>
    <w:rsid w:val="0026157F"/>
    <w:rsid w:val="00261C01"/>
    <w:rsid w:val="00262AC2"/>
    <w:rsid w:val="00264552"/>
    <w:rsid w:val="00264A83"/>
    <w:rsid w:val="00266926"/>
    <w:rsid w:val="00267116"/>
    <w:rsid w:val="00270CED"/>
    <w:rsid w:val="00272D32"/>
    <w:rsid w:val="0027363B"/>
    <w:rsid w:val="00274438"/>
    <w:rsid w:val="00274C4B"/>
    <w:rsid w:val="0028389A"/>
    <w:rsid w:val="00290AD6"/>
    <w:rsid w:val="002911D8"/>
    <w:rsid w:val="00292158"/>
    <w:rsid w:val="00292A3F"/>
    <w:rsid w:val="002932D0"/>
    <w:rsid w:val="00293A9A"/>
    <w:rsid w:val="00293F89"/>
    <w:rsid w:val="002955F6"/>
    <w:rsid w:val="00295645"/>
    <w:rsid w:val="00296CE0"/>
    <w:rsid w:val="00297002"/>
    <w:rsid w:val="002A061E"/>
    <w:rsid w:val="002A3B10"/>
    <w:rsid w:val="002A4557"/>
    <w:rsid w:val="002A537E"/>
    <w:rsid w:val="002B1C36"/>
    <w:rsid w:val="002B1D4E"/>
    <w:rsid w:val="002B2696"/>
    <w:rsid w:val="002B2A14"/>
    <w:rsid w:val="002B3C41"/>
    <w:rsid w:val="002B4F8B"/>
    <w:rsid w:val="002B5FD0"/>
    <w:rsid w:val="002B6399"/>
    <w:rsid w:val="002B715D"/>
    <w:rsid w:val="002C1D11"/>
    <w:rsid w:val="002C4D8B"/>
    <w:rsid w:val="002D1932"/>
    <w:rsid w:val="002D19A3"/>
    <w:rsid w:val="002D322D"/>
    <w:rsid w:val="002D4687"/>
    <w:rsid w:val="002D5487"/>
    <w:rsid w:val="002D5F9B"/>
    <w:rsid w:val="002D65B5"/>
    <w:rsid w:val="002D65FA"/>
    <w:rsid w:val="002D7982"/>
    <w:rsid w:val="002E29E8"/>
    <w:rsid w:val="002E3A4F"/>
    <w:rsid w:val="002E413A"/>
    <w:rsid w:val="002E77B4"/>
    <w:rsid w:val="002F2989"/>
    <w:rsid w:val="002F47DA"/>
    <w:rsid w:val="002F4A2D"/>
    <w:rsid w:val="002F614C"/>
    <w:rsid w:val="00302684"/>
    <w:rsid w:val="00306279"/>
    <w:rsid w:val="00306EBA"/>
    <w:rsid w:val="003071D5"/>
    <w:rsid w:val="00307ECD"/>
    <w:rsid w:val="00311D31"/>
    <w:rsid w:val="0031479A"/>
    <w:rsid w:val="00317529"/>
    <w:rsid w:val="00317A03"/>
    <w:rsid w:val="00320598"/>
    <w:rsid w:val="00320A0F"/>
    <w:rsid w:val="0032165E"/>
    <w:rsid w:val="00321F47"/>
    <w:rsid w:val="00325175"/>
    <w:rsid w:val="00325A62"/>
    <w:rsid w:val="00325B63"/>
    <w:rsid w:val="00325E61"/>
    <w:rsid w:val="00326C54"/>
    <w:rsid w:val="00327A14"/>
    <w:rsid w:val="003308E1"/>
    <w:rsid w:val="0033152D"/>
    <w:rsid w:val="00331A4E"/>
    <w:rsid w:val="00331F55"/>
    <w:rsid w:val="0033293A"/>
    <w:rsid w:val="00335F73"/>
    <w:rsid w:val="0033627A"/>
    <w:rsid w:val="00336A40"/>
    <w:rsid w:val="003377A9"/>
    <w:rsid w:val="003405A0"/>
    <w:rsid w:val="0034073E"/>
    <w:rsid w:val="003428EC"/>
    <w:rsid w:val="0034299E"/>
    <w:rsid w:val="00344AE4"/>
    <w:rsid w:val="00344C51"/>
    <w:rsid w:val="00345290"/>
    <w:rsid w:val="00345379"/>
    <w:rsid w:val="0034563B"/>
    <w:rsid w:val="00345ABF"/>
    <w:rsid w:val="003465F9"/>
    <w:rsid w:val="00347862"/>
    <w:rsid w:val="00347874"/>
    <w:rsid w:val="00347A20"/>
    <w:rsid w:val="003503D1"/>
    <w:rsid w:val="00352A8A"/>
    <w:rsid w:val="003531E2"/>
    <w:rsid w:val="00354C72"/>
    <w:rsid w:val="00360927"/>
    <w:rsid w:val="003615FF"/>
    <w:rsid w:val="00361A29"/>
    <w:rsid w:val="00365375"/>
    <w:rsid w:val="00365B12"/>
    <w:rsid w:val="00370791"/>
    <w:rsid w:val="00370E6C"/>
    <w:rsid w:val="00372412"/>
    <w:rsid w:val="0037274E"/>
    <w:rsid w:val="00375F75"/>
    <w:rsid w:val="00376252"/>
    <w:rsid w:val="003764E5"/>
    <w:rsid w:val="00376A08"/>
    <w:rsid w:val="00380CB7"/>
    <w:rsid w:val="003810A3"/>
    <w:rsid w:val="00381D01"/>
    <w:rsid w:val="00382BBF"/>
    <w:rsid w:val="00382E88"/>
    <w:rsid w:val="0038419C"/>
    <w:rsid w:val="00385239"/>
    <w:rsid w:val="003854D6"/>
    <w:rsid w:val="003865B3"/>
    <w:rsid w:val="00386E13"/>
    <w:rsid w:val="0038700F"/>
    <w:rsid w:val="00394B0A"/>
    <w:rsid w:val="0039580B"/>
    <w:rsid w:val="00396F44"/>
    <w:rsid w:val="00397843"/>
    <w:rsid w:val="003A2B7A"/>
    <w:rsid w:val="003A2C9A"/>
    <w:rsid w:val="003A2E95"/>
    <w:rsid w:val="003A64B5"/>
    <w:rsid w:val="003A728D"/>
    <w:rsid w:val="003A7F27"/>
    <w:rsid w:val="003B2501"/>
    <w:rsid w:val="003B251F"/>
    <w:rsid w:val="003B3365"/>
    <w:rsid w:val="003B3394"/>
    <w:rsid w:val="003B36DA"/>
    <w:rsid w:val="003B4A60"/>
    <w:rsid w:val="003B5FB8"/>
    <w:rsid w:val="003B6636"/>
    <w:rsid w:val="003B744B"/>
    <w:rsid w:val="003C1135"/>
    <w:rsid w:val="003D0E2E"/>
    <w:rsid w:val="003D1C17"/>
    <w:rsid w:val="003D2935"/>
    <w:rsid w:val="003D2BDC"/>
    <w:rsid w:val="003D3900"/>
    <w:rsid w:val="003D4B0B"/>
    <w:rsid w:val="003D54B3"/>
    <w:rsid w:val="003D74A0"/>
    <w:rsid w:val="003E0CCB"/>
    <w:rsid w:val="003E0FB2"/>
    <w:rsid w:val="003E1107"/>
    <w:rsid w:val="003E2898"/>
    <w:rsid w:val="003E5269"/>
    <w:rsid w:val="003E5373"/>
    <w:rsid w:val="003E6309"/>
    <w:rsid w:val="003E6C8C"/>
    <w:rsid w:val="003E768D"/>
    <w:rsid w:val="003F00FB"/>
    <w:rsid w:val="003F0522"/>
    <w:rsid w:val="003F0539"/>
    <w:rsid w:val="003F06D3"/>
    <w:rsid w:val="003F20BE"/>
    <w:rsid w:val="003F3BA3"/>
    <w:rsid w:val="003F4715"/>
    <w:rsid w:val="003F5B73"/>
    <w:rsid w:val="003F5FA5"/>
    <w:rsid w:val="003F5FB6"/>
    <w:rsid w:val="003F7642"/>
    <w:rsid w:val="00400DA5"/>
    <w:rsid w:val="0040132F"/>
    <w:rsid w:val="00401753"/>
    <w:rsid w:val="004022AB"/>
    <w:rsid w:val="00404229"/>
    <w:rsid w:val="00405840"/>
    <w:rsid w:val="00407051"/>
    <w:rsid w:val="00407D9A"/>
    <w:rsid w:val="00415FCD"/>
    <w:rsid w:val="004171D2"/>
    <w:rsid w:val="004201EE"/>
    <w:rsid w:val="00424868"/>
    <w:rsid w:val="004262E7"/>
    <w:rsid w:val="00426AAE"/>
    <w:rsid w:val="0042787A"/>
    <w:rsid w:val="00431021"/>
    <w:rsid w:val="00431B23"/>
    <w:rsid w:val="004365F3"/>
    <w:rsid w:val="00436C40"/>
    <w:rsid w:val="00437323"/>
    <w:rsid w:val="00437541"/>
    <w:rsid w:val="00437D51"/>
    <w:rsid w:val="004444CF"/>
    <w:rsid w:val="004501F2"/>
    <w:rsid w:val="0045472B"/>
    <w:rsid w:val="00456E5A"/>
    <w:rsid w:val="0046488C"/>
    <w:rsid w:val="00465079"/>
    <w:rsid w:val="00466AD8"/>
    <w:rsid w:val="00467A47"/>
    <w:rsid w:val="0047143A"/>
    <w:rsid w:val="004722EA"/>
    <w:rsid w:val="00472974"/>
    <w:rsid w:val="004739B9"/>
    <w:rsid w:val="0047575D"/>
    <w:rsid w:val="0047581F"/>
    <w:rsid w:val="00477C61"/>
    <w:rsid w:val="00481448"/>
    <w:rsid w:val="004834F6"/>
    <w:rsid w:val="00483A61"/>
    <w:rsid w:val="00484FB2"/>
    <w:rsid w:val="004857CB"/>
    <w:rsid w:val="004879FB"/>
    <w:rsid w:val="00487E1D"/>
    <w:rsid w:val="004906D8"/>
    <w:rsid w:val="00493668"/>
    <w:rsid w:val="00496310"/>
    <w:rsid w:val="00497CD9"/>
    <w:rsid w:val="004A0CFF"/>
    <w:rsid w:val="004A2549"/>
    <w:rsid w:val="004A4E2E"/>
    <w:rsid w:val="004A5528"/>
    <w:rsid w:val="004A587E"/>
    <w:rsid w:val="004A6AD7"/>
    <w:rsid w:val="004A7BFF"/>
    <w:rsid w:val="004B0808"/>
    <w:rsid w:val="004B1621"/>
    <w:rsid w:val="004B2A53"/>
    <w:rsid w:val="004B3EA1"/>
    <w:rsid w:val="004B6A3A"/>
    <w:rsid w:val="004C026C"/>
    <w:rsid w:val="004C0310"/>
    <w:rsid w:val="004C1D99"/>
    <w:rsid w:val="004C2787"/>
    <w:rsid w:val="004C2C8A"/>
    <w:rsid w:val="004C614C"/>
    <w:rsid w:val="004D12AF"/>
    <w:rsid w:val="004D15E6"/>
    <w:rsid w:val="004D3D53"/>
    <w:rsid w:val="004D75CD"/>
    <w:rsid w:val="004E374B"/>
    <w:rsid w:val="004E3E26"/>
    <w:rsid w:val="004E4B40"/>
    <w:rsid w:val="004E6062"/>
    <w:rsid w:val="004E62DE"/>
    <w:rsid w:val="004E634A"/>
    <w:rsid w:val="004E6887"/>
    <w:rsid w:val="004E75B6"/>
    <w:rsid w:val="004E7B60"/>
    <w:rsid w:val="004E7C3F"/>
    <w:rsid w:val="004E7D16"/>
    <w:rsid w:val="004F0109"/>
    <w:rsid w:val="004F083E"/>
    <w:rsid w:val="004F2876"/>
    <w:rsid w:val="004F7F7D"/>
    <w:rsid w:val="005000CA"/>
    <w:rsid w:val="00501CAE"/>
    <w:rsid w:val="00502225"/>
    <w:rsid w:val="0050360D"/>
    <w:rsid w:val="00503F73"/>
    <w:rsid w:val="00504960"/>
    <w:rsid w:val="00504F1B"/>
    <w:rsid w:val="00505251"/>
    <w:rsid w:val="00505D44"/>
    <w:rsid w:val="00510A63"/>
    <w:rsid w:val="005143A4"/>
    <w:rsid w:val="00514676"/>
    <w:rsid w:val="00515D5B"/>
    <w:rsid w:val="0051610A"/>
    <w:rsid w:val="00517E46"/>
    <w:rsid w:val="0052037D"/>
    <w:rsid w:val="00520539"/>
    <w:rsid w:val="00522BDB"/>
    <w:rsid w:val="00523706"/>
    <w:rsid w:val="00525CF8"/>
    <w:rsid w:val="0052674D"/>
    <w:rsid w:val="005335D7"/>
    <w:rsid w:val="00533926"/>
    <w:rsid w:val="00534905"/>
    <w:rsid w:val="00534B82"/>
    <w:rsid w:val="00537172"/>
    <w:rsid w:val="00537316"/>
    <w:rsid w:val="005409DD"/>
    <w:rsid w:val="00542154"/>
    <w:rsid w:val="005428ED"/>
    <w:rsid w:val="00543F4F"/>
    <w:rsid w:val="00544151"/>
    <w:rsid w:val="00544648"/>
    <w:rsid w:val="00544F05"/>
    <w:rsid w:val="00545BF1"/>
    <w:rsid w:val="00545FFD"/>
    <w:rsid w:val="0054612C"/>
    <w:rsid w:val="005515A5"/>
    <w:rsid w:val="0055168C"/>
    <w:rsid w:val="00553EF0"/>
    <w:rsid w:val="00556428"/>
    <w:rsid w:val="00557991"/>
    <w:rsid w:val="00557A29"/>
    <w:rsid w:val="00557AB4"/>
    <w:rsid w:val="005622AE"/>
    <w:rsid w:val="005629B6"/>
    <w:rsid w:val="00563442"/>
    <w:rsid w:val="0056345E"/>
    <w:rsid w:val="00564515"/>
    <w:rsid w:val="00565446"/>
    <w:rsid w:val="005668F1"/>
    <w:rsid w:val="00570092"/>
    <w:rsid w:val="005706F3"/>
    <w:rsid w:val="00571608"/>
    <w:rsid w:val="00577961"/>
    <w:rsid w:val="0058200F"/>
    <w:rsid w:val="005826E8"/>
    <w:rsid w:val="00585B94"/>
    <w:rsid w:val="00587617"/>
    <w:rsid w:val="0058795C"/>
    <w:rsid w:val="0059286B"/>
    <w:rsid w:val="00593049"/>
    <w:rsid w:val="0059440E"/>
    <w:rsid w:val="00595AEF"/>
    <w:rsid w:val="005971E5"/>
    <w:rsid w:val="005A2F73"/>
    <w:rsid w:val="005A5EA1"/>
    <w:rsid w:val="005A5F8A"/>
    <w:rsid w:val="005A67E2"/>
    <w:rsid w:val="005B2451"/>
    <w:rsid w:val="005B4A43"/>
    <w:rsid w:val="005B4D92"/>
    <w:rsid w:val="005B6FDA"/>
    <w:rsid w:val="005C31C2"/>
    <w:rsid w:val="005C33EB"/>
    <w:rsid w:val="005C5475"/>
    <w:rsid w:val="005C5973"/>
    <w:rsid w:val="005C5DBC"/>
    <w:rsid w:val="005C6A83"/>
    <w:rsid w:val="005C73E8"/>
    <w:rsid w:val="005D1C87"/>
    <w:rsid w:val="005D40DA"/>
    <w:rsid w:val="005D4A11"/>
    <w:rsid w:val="005D5893"/>
    <w:rsid w:val="005D60A6"/>
    <w:rsid w:val="005D7932"/>
    <w:rsid w:val="005E028D"/>
    <w:rsid w:val="005E4AA2"/>
    <w:rsid w:val="005E4B0D"/>
    <w:rsid w:val="005F0064"/>
    <w:rsid w:val="005F5D55"/>
    <w:rsid w:val="005F61DA"/>
    <w:rsid w:val="00604420"/>
    <w:rsid w:val="00605C06"/>
    <w:rsid w:val="00606075"/>
    <w:rsid w:val="006077CE"/>
    <w:rsid w:val="0061250E"/>
    <w:rsid w:val="00612B0A"/>
    <w:rsid w:val="00613AA9"/>
    <w:rsid w:val="00614161"/>
    <w:rsid w:val="00614E7A"/>
    <w:rsid w:val="006215B8"/>
    <w:rsid w:val="006218F7"/>
    <w:rsid w:val="006219D7"/>
    <w:rsid w:val="0062208D"/>
    <w:rsid w:val="00622A34"/>
    <w:rsid w:val="00623052"/>
    <w:rsid w:val="00623172"/>
    <w:rsid w:val="00626BDF"/>
    <w:rsid w:val="00626D2C"/>
    <w:rsid w:val="00627058"/>
    <w:rsid w:val="006300D4"/>
    <w:rsid w:val="00631C77"/>
    <w:rsid w:val="00631D9F"/>
    <w:rsid w:val="006346C0"/>
    <w:rsid w:val="0063536D"/>
    <w:rsid w:val="0063537D"/>
    <w:rsid w:val="0063702C"/>
    <w:rsid w:val="006372E6"/>
    <w:rsid w:val="006401B2"/>
    <w:rsid w:val="006405E6"/>
    <w:rsid w:val="006417F6"/>
    <w:rsid w:val="00643C64"/>
    <w:rsid w:val="0064676A"/>
    <w:rsid w:val="00646BAA"/>
    <w:rsid w:val="006506FD"/>
    <w:rsid w:val="006507BF"/>
    <w:rsid w:val="00650EF0"/>
    <w:rsid w:val="006543F5"/>
    <w:rsid w:val="00655A92"/>
    <w:rsid w:val="00656437"/>
    <w:rsid w:val="006569C8"/>
    <w:rsid w:val="00656E1B"/>
    <w:rsid w:val="00660B36"/>
    <w:rsid w:val="00660EA5"/>
    <w:rsid w:val="006628A5"/>
    <w:rsid w:val="00670288"/>
    <w:rsid w:val="0067076B"/>
    <w:rsid w:val="006768CA"/>
    <w:rsid w:val="00677FF7"/>
    <w:rsid w:val="006827AF"/>
    <w:rsid w:val="00684369"/>
    <w:rsid w:val="006876AF"/>
    <w:rsid w:val="00687F2D"/>
    <w:rsid w:val="006908B5"/>
    <w:rsid w:val="00690905"/>
    <w:rsid w:val="0069223B"/>
    <w:rsid w:val="0069375E"/>
    <w:rsid w:val="0069387D"/>
    <w:rsid w:val="00695831"/>
    <w:rsid w:val="00695BC1"/>
    <w:rsid w:val="00695C69"/>
    <w:rsid w:val="006A3133"/>
    <w:rsid w:val="006A31AD"/>
    <w:rsid w:val="006A32B0"/>
    <w:rsid w:val="006A40B5"/>
    <w:rsid w:val="006B004E"/>
    <w:rsid w:val="006B0372"/>
    <w:rsid w:val="006B2319"/>
    <w:rsid w:val="006B6960"/>
    <w:rsid w:val="006B6E11"/>
    <w:rsid w:val="006C22B8"/>
    <w:rsid w:val="006C41C6"/>
    <w:rsid w:val="006C5B71"/>
    <w:rsid w:val="006D05EF"/>
    <w:rsid w:val="006D1224"/>
    <w:rsid w:val="006D1449"/>
    <w:rsid w:val="006D14EE"/>
    <w:rsid w:val="006D2CFD"/>
    <w:rsid w:val="006E2DC6"/>
    <w:rsid w:val="006E55DD"/>
    <w:rsid w:val="006E78BC"/>
    <w:rsid w:val="006E7BF0"/>
    <w:rsid w:val="006F07C6"/>
    <w:rsid w:val="006F34D1"/>
    <w:rsid w:val="006F482D"/>
    <w:rsid w:val="006F48A8"/>
    <w:rsid w:val="006F670C"/>
    <w:rsid w:val="006F7A4B"/>
    <w:rsid w:val="006F7AD0"/>
    <w:rsid w:val="006F7AE1"/>
    <w:rsid w:val="0070000F"/>
    <w:rsid w:val="007001F1"/>
    <w:rsid w:val="00700CFE"/>
    <w:rsid w:val="00701577"/>
    <w:rsid w:val="007017D7"/>
    <w:rsid w:val="007034B4"/>
    <w:rsid w:val="00705999"/>
    <w:rsid w:val="007068B0"/>
    <w:rsid w:val="00710153"/>
    <w:rsid w:val="0071419A"/>
    <w:rsid w:val="00714377"/>
    <w:rsid w:val="007164C2"/>
    <w:rsid w:val="0071706E"/>
    <w:rsid w:val="00720923"/>
    <w:rsid w:val="00720D3B"/>
    <w:rsid w:val="007238CE"/>
    <w:rsid w:val="00726B48"/>
    <w:rsid w:val="00726F42"/>
    <w:rsid w:val="00727034"/>
    <w:rsid w:val="0072780B"/>
    <w:rsid w:val="00730478"/>
    <w:rsid w:val="00731607"/>
    <w:rsid w:val="007325F2"/>
    <w:rsid w:val="00734ABB"/>
    <w:rsid w:val="00735590"/>
    <w:rsid w:val="007362D4"/>
    <w:rsid w:val="00737698"/>
    <w:rsid w:val="00740F24"/>
    <w:rsid w:val="00744247"/>
    <w:rsid w:val="00745B7B"/>
    <w:rsid w:val="00747015"/>
    <w:rsid w:val="007503FB"/>
    <w:rsid w:val="00750EE5"/>
    <w:rsid w:val="007525CF"/>
    <w:rsid w:val="00752AFD"/>
    <w:rsid w:val="007545FF"/>
    <w:rsid w:val="007552D8"/>
    <w:rsid w:val="0075615F"/>
    <w:rsid w:val="00756CEC"/>
    <w:rsid w:val="00762436"/>
    <w:rsid w:val="00764CFC"/>
    <w:rsid w:val="007654D9"/>
    <w:rsid w:val="00765525"/>
    <w:rsid w:val="0076725A"/>
    <w:rsid w:val="007674AA"/>
    <w:rsid w:val="007676CD"/>
    <w:rsid w:val="00770EC0"/>
    <w:rsid w:val="00771F43"/>
    <w:rsid w:val="007754AE"/>
    <w:rsid w:val="00776430"/>
    <w:rsid w:val="00776661"/>
    <w:rsid w:val="0077695E"/>
    <w:rsid w:val="00777C00"/>
    <w:rsid w:val="0078500B"/>
    <w:rsid w:val="0079464B"/>
    <w:rsid w:val="00796129"/>
    <w:rsid w:val="0079687D"/>
    <w:rsid w:val="007970A2"/>
    <w:rsid w:val="007A11A3"/>
    <w:rsid w:val="007A1CB4"/>
    <w:rsid w:val="007A48B9"/>
    <w:rsid w:val="007B29F9"/>
    <w:rsid w:val="007C1A27"/>
    <w:rsid w:val="007C1E85"/>
    <w:rsid w:val="007C23B8"/>
    <w:rsid w:val="007C3C74"/>
    <w:rsid w:val="007C4F94"/>
    <w:rsid w:val="007C501A"/>
    <w:rsid w:val="007C6856"/>
    <w:rsid w:val="007C79D7"/>
    <w:rsid w:val="007D1677"/>
    <w:rsid w:val="007D260E"/>
    <w:rsid w:val="007D2DB9"/>
    <w:rsid w:val="007D3B44"/>
    <w:rsid w:val="007D4479"/>
    <w:rsid w:val="007D4A5D"/>
    <w:rsid w:val="007D4DC6"/>
    <w:rsid w:val="007E0363"/>
    <w:rsid w:val="007E0BA4"/>
    <w:rsid w:val="007E714A"/>
    <w:rsid w:val="007F2B4D"/>
    <w:rsid w:val="007F4FAA"/>
    <w:rsid w:val="007F5E9B"/>
    <w:rsid w:val="007F7A59"/>
    <w:rsid w:val="00801A05"/>
    <w:rsid w:val="00802C1E"/>
    <w:rsid w:val="00803765"/>
    <w:rsid w:val="00804920"/>
    <w:rsid w:val="008052AD"/>
    <w:rsid w:val="00805369"/>
    <w:rsid w:val="00807E89"/>
    <w:rsid w:val="008124F5"/>
    <w:rsid w:val="00812C23"/>
    <w:rsid w:val="00815104"/>
    <w:rsid w:val="00816274"/>
    <w:rsid w:val="0081680F"/>
    <w:rsid w:val="00816B70"/>
    <w:rsid w:val="00821866"/>
    <w:rsid w:val="00824457"/>
    <w:rsid w:val="00826FF1"/>
    <w:rsid w:val="0082783F"/>
    <w:rsid w:val="00827DA1"/>
    <w:rsid w:val="0083058E"/>
    <w:rsid w:val="008305FA"/>
    <w:rsid w:val="008316A2"/>
    <w:rsid w:val="008322F7"/>
    <w:rsid w:val="00832797"/>
    <w:rsid w:val="008334FB"/>
    <w:rsid w:val="00834D4B"/>
    <w:rsid w:val="008360B9"/>
    <w:rsid w:val="008427D7"/>
    <w:rsid w:val="008436A7"/>
    <w:rsid w:val="0084395C"/>
    <w:rsid w:val="00844C9D"/>
    <w:rsid w:val="0084564D"/>
    <w:rsid w:val="00845CD9"/>
    <w:rsid w:val="00846839"/>
    <w:rsid w:val="0085037E"/>
    <w:rsid w:val="00851177"/>
    <w:rsid w:val="0085481F"/>
    <w:rsid w:val="00855960"/>
    <w:rsid w:val="008574ED"/>
    <w:rsid w:val="00860B6F"/>
    <w:rsid w:val="00860E5D"/>
    <w:rsid w:val="00862F06"/>
    <w:rsid w:val="00863867"/>
    <w:rsid w:val="0086519E"/>
    <w:rsid w:val="0086658F"/>
    <w:rsid w:val="00870049"/>
    <w:rsid w:val="00870DA1"/>
    <w:rsid w:val="00871D86"/>
    <w:rsid w:val="0087267A"/>
    <w:rsid w:val="00875E2E"/>
    <w:rsid w:val="00876108"/>
    <w:rsid w:val="0088012B"/>
    <w:rsid w:val="008810A2"/>
    <w:rsid w:val="008838DD"/>
    <w:rsid w:val="00887059"/>
    <w:rsid w:val="00891401"/>
    <w:rsid w:val="008920EF"/>
    <w:rsid w:val="008949E2"/>
    <w:rsid w:val="00896549"/>
    <w:rsid w:val="008971CE"/>
    <w:rsid w:val="008A1D0A"/>
    <w:rsid w:val="008A2C73"/>
    <w:rsid w:val="008A43A0"/>
    <w:rsid w:val="008A5C9C"/>
    <w:rsid w:val="008A7FFD"/>
    <w:rsid w:val="008B0267"/>
    <w:rsid w:val="008B1875"/>
    <w:rsid w:val="008B1CFA"/>
    <w:rsid w:val="008B1F49"/>
    <w:rsid w:val="008B1F6E"/>
    <w:rsid w:val="008B23EF"/>
    <w:rsid w:val="008B2570"/>
    <w:rsid w:val="008B3EAA"/>
    <w:rsid w:val="008B43B4"/>
    <w:rsid w:val="008B51EB"/>
    <w:rsid w:val="008B5EAF"/>
    <w:rsid w:val="008B5EF5"/>
    <w:rsid w:val="008B6181"/>
    <w:rsid w:val="008C2208"/>
    <w:rsid w:val="008C293C"/>
    <w:rsid w:val="008C343C"/>
    <w:rsid w:val="008C4FBD"/>
    <w:rsid w:val="008C745B"/>
    <w:rsid w:val="008D2D7A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54C3"/>
    <w:rsid w:val="008E7535"/>
    <w:rsid w:val="008E79D3"/>
    <w:rsid w:val="008E7B97"/>
    <w:rsid w:val="008F0886"/>
    <w:rsid w:val="008F3AA0"/>
    <w:rsid w:val="008F465B"/>
    <w:rsid w:val="008F4B65"/>
    <w:rsid w:val="008F7577"/>
    <w:rsid w:val="00900365"/>
    <w:rsid w:val="00901658"/>
    <w:rsid w:val="00904A10"/>
    <w:rsid w:val="0090658D"/>
    <w:rsid w:val="00907DE8"/>
    <w:rsid w:val="009103ED"/>
    <w:rsid w:val="00912F65"/>
    <w:rsid w:val="00913234"/>
    <w:rsid w:val="00916673"/>
    <w:rsid w:val="00920801"/>
    <w:rsid w:val="009209E4"/>
    <w:rsid w:val="00921787"/>
    <w:rsid w:val="00921FDB"/>
    <w:rsid w:val="009227E1"/>
    <w:rsid w:val="00927320"/>
    <w:rsid w:val="00933A94"/>
    <w:rsid w:val="00934B94"/>
    <w:rsid w:val="00935955"/>
    <w:rsid w:val="00937440"/>
    <w:rsid w:val="00937CCC"/>
    <w:rsid w:val="00940672"/>
    <w:rsid w:val="0094156E"/>
    <w:rsid w:val="0094176A"/>
    <w:rsid w:val="00942635"/>
    <w:rsid w:val="00943FB6"/>
    <w:rsid w:val="00944696"/>
    <w:rsid w:val="00945239"/>
    <w:rsid w:val="0094533F"/>
    <w:rsid w:val="00945F7F"/>
    <w:rsid w:val="009470DF"/>
    <w:rsid w:val="00947CCF"/>
    <w:rsid w:val="009542FD"/>
    <w:rsid w:val="00954316"/>
    <w:rsid w:val="00954E8C"/>
    <w:rsid w:val="009559FB"/>
    <w:rsid w:val="00955B3A"/>
    <w:rsid w:val="009563A3"/>
    <w:rsid w:val="00956993"/>
    <w:rsid w:val="00957AC1"/>
    <w:rsid w:val="00957FBF"/>
    <w:rsid w:val="009606D0"/>
    <w:rsid w:val="009611C2"/>
    <w:rsid w:val="009616E9"/>
    <w:rsid w:val="0096230F"/>
    <w:rsid w:val="00962BD0"/>
    <w:rsid w:val="009636AF"/>
    <w:rsid w:val="009642DB"/>
    <w:rsid w:val="00964EE7"/>
    <w:rsid w:val="00965575"/>
    <w:rsid w:val="0096718D"/>
    <w:rsid w:val="0097047B"/>
    <w:rsid w:val="00970B44"/>
    <w:rsid w:val="00970C03"/>
    <w:rsid w:val="00971F17"/>
    <w:rsid w:val="00973B90"/>
    <w:rsid w:val="0097473F"/>
    <w:rsid w:val="009765BD"/>
    <w:rsid w:val="00983EB5"/>
    <w:rsid w:val="00984477"/>
    <w:rsid w:val="009856D2"/>
    <w:rsid w:val="0099052F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396B"/>
    <w:rsid w:val="009A48D4"/>
    <w:rsid w:val="009A4A0E"/>
    <w:rsid w:val="009A4BC6"/>
    <w:rsid w:val="009A5325"/>
    <w:rsid w:val="009A57DC"/>
    <w:rsid w:val="009A5B3C"/>
    <w:rsid w:val="009A5B5C"/>
    <w:rsid w:val="009A681F"/>
    <w:rsid w:val="009A7F9B"/>
    <w:rsid w:val="009B009F"/>
    <w:rsid w:val="009B046D"/>
    <w:rsid w:val="009B1FAA"/>
    <w:rsid w:val="009B3712"/>
    <w:rsid w:val="009B3ACE"/>
    <w:rsid w:val="009C07FC"/>
    <w:rsid w:val="009C1BC8"/>
    <w:rsid w:val="009C1F75"/>
    <w:rsid w:val="009C389A"/>
    <w:rsid w:val="009C3D48"/>
    <w:rsid w:val="009D0982"/>
    <w:rsid w:val="009D1180"/>
    <w:rsid w:val="009D1787"/>
    <w:rsid w:val="009D4140"/>
    <w:rsid w:val="009D56A5"/>
    <w:rsid w:val="009D6426"/>
    <w:rsid w:val="009D7B3A"/>
    <w:rsid w:val="009E0868"/>
    <w:rsid w:val="009E14CE"/>
    <w:rsid w:val="009E16A6"/>
    <w:rsid w:val="009E32F6"/>
    <w:rsid w:val="009E37BB"/>
    <w:rsid w:val="009E66A0"/>
    <w:rsid w:val="009E6AC7"/>
    <w:rsid w:val="009E7919"/>
    <w:rsid w:val="009F1FAA"/>
    <w:rsid w:val="009F2507"/>
    <w:rsid w:val="009F639E"/>
    <w:rsid w:val="009F6928"/>
    <w:rsid w:val="009F76B8"/>
    <w:rsid w:val="00A07B0B"/>
    <w:rsid w:val="00A116E6"/>
    <w:rsid w:val="00A12DE6"/>
    <w:rsid w:val="00A13694"/>
    <w:rsid w:val="00A14395"/>
    <w:rsid w:val="00A160F6"/>
    <w:rsid w:val="00A16D7A"/>
    <w:rsid w:val="00A16E94"/>
    <w:rsid w:val="00A217DF"/>
    <w:rsid w:val="00A226D7"/>
    <w:rsid w:val="00A22F2A"/>
    <w:rsid w:val="00A2336D"/>
    <w:rsid w:val="00A25978"/>
    <w:rsid w:val="00A30BC3"/>
    <w:rsid w:val="00A31613"/>
    <w:rsid w:val="00A359D6"/>
    <w:rsid w:val="00A3721F"/>
    <w:rsid w:val="00A37570"/>
    <w:rsid w:val="00A47133"/>
    <w:rsid w:val="00A476ED"/>
    <w:rsid w:val="00A50B45"/>
    <w:rsid w:val="00A514CD"/>
    <w:rsid w:val="00A526B6"/>
    <w:rsid w:val="00A52A59"/>
    <w:rsid w:val="00A5452B"/>
    <w:rsid w:val="00A54807"/>
    <w:rsid w:val="00A554D5"/>
    <w:rsid w:val="00A56830"/>
    <w:rsid w:val="00A60480"/>
    <w:rsid w:val="00A614FA"/>
    <w:rsid w:val="00A6169D"/>
    <w:rsid w:val="00A63F48"/>
    <w:rsid w:val="00A64AB2"/>
    <w:rsid w:val="00A64BD3"/>
    <w:rsid w:val="00A6596D"/>
    <w:rsid w:val="00A6690A"/>
    <w:rsid w:val="00A66B87"/>
    <w:rsid w:val="00A67EA6"/>
    <w:rsid w:val="00A70CEA"/>
    <w:rsid w:val="00A70DC8"/>
    <w:rsid w:val="00A70FB4"/>
    <w:rsid w:val="00A71A25"/>
    <w:rsid w:val="00A7441F"/>
    <w:rsid w:val="00A752EC"/>
    <w:rsid w:val="00A75FDD"/>
    <w:rsid w:val="00A80599"/>
    <w:rsid w:val="00A830FA"/>
    <w:rsid w:val="00A85032"/>
    <w:rsid w:val="00A86167"/>
    <w:rsid w:val="00A8646F"/>
    <w:rsid w:val="00A90668"/>
    <w:rsid w:val="00A909E1"/>
    <w:rsid w:val="00A92A9D"/>
    <w:rsid w:val="00AA00B6"/>
    <w:rsid w:val="00AA1421"/>
    <w:rsid w:val="00AA5DA2"/>
    <w:rsid w:val="00AA6629"/>
    <w:rsid w:val="00AA7CC9"/>
    <w:rsid w:val="00AB321F"/>
    <w:rsid w:val="00AB48B7"/>
    <w:rsid w:val="00AB5249"/>
    <w:rsid w:val="00AB6214"/>
    <w:rsid w:val="00AB6636"/>
    <w:rsid w:val="00AC1603"/>
    <w:rsid w:val="00AC18AC"/>
    <w:rsid w:val="00AC2A11"/>
    <w:rsid w:val="00AC3441"/>
    <w:rsid w:val="00AD0ED0"/>
    <w:rsid w:val="00AD29D5"/>
    <w:rsid w:val="00AD3B5F"/>
    <w:rsid w:val="00AD44EA"/>
    <w:rsid w:val="00AD6887"/>
    <w:rsid w:val="00AD6D3B"/>
    <w:rsid w:val="00AD75BE"/>
    <w:rsid w:val="00AD7DCC"/>
    <w:rsid w:val="00AE0121"/>
    <w:rsid w:val="00AE0459"/>
    <w:rsid w:val="00AE1395"/>
    <w:rsid w:val="00AE21DE"/>
    <w:rsid w:val="00AE2E54"/>
    <w:rsid w:val="00AE30AE"/>
    <w:rsid w:val="00AE62A5"/>
    <w:rsid w:val="00AE7E9D"/>
    <w:rsid w:val="00AF0633"/>
    <w:rsid w:val="00AF1AA9"/>
    <w:rsid w:val="00AF423A"/>
    <w:rsid w:val="00AF4EC3"/>
    <w:rsid w:val="00AF55C9"/>
    <w:rsid w:val="00AF6F15"/>
    <w:rsid w:val="00AF72DB"/>
    <w:rsid w:val="00B011D6"/>
    <w:rsid w:val="00B02434"/>
    <w:rsid w:val="00B025ED"/>
    <w:rsid w:val="00B0305A"/>
    <w:rsid w:val="00B03533"/>
    <w:rsid w:val="00B04FE0"/>
    <w:rsid w:val="00B05A2A"/>
    <w:rsid w:val="00B06396"/>
    <w:rsid w:val="00B0762A"/>
    <w:rsid w:val="00B11D8B"/>
    <w:rsid w:val="00B12EC7"/>
    <w:rsid w:val="00B1350E"/>
    <w:rsid w:val="00B14636"/>
    <w:rsid w:val="00B14ABB"/>
    <w:rsid w:val="00B171AC"/>
    <w:rsid w:val="00B207B4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400"/>
    <w:rsid w:val="00B31D8A"/>
    <w:rsid w:val="00B33145"/>
    <w:rsid w:val="00B33831"/>
    <w:rsid w:val="00B33994"/>
    <w:rsid w:val="00B34DAB"/>
    <w:rsid w:val="00B356DB"/>
    <w:rsid w:val="00B36636"/>
    <w:rsid w:val="00B41541"/>
    <w:rsid w:val="00B415F3"/>
    <w:rsid w:val="00B4204A"/>
    <w:rsid w:val="00B436E4"/>
    <w:rsid w:val="00B441D4"/>
    <w:rsid w:val="00B4457D"/>
    <w:rsid w:val="00B46C32"/>
    <w:rsid w:val="00B475E5"/>
    <w:rsid w:val="00B479B2"/>
    <w:rsid w:val="00B50708"/>
    <w:rsid w:val="00B50C74"/>
    <w:rsid w:val="00B50D52"/>
    <w:rsid w:val="00B51CAD"/>
    <w:rsid w:val="00B52BF4"/>
    <w:rsid w:val="00B53E68"/>
    <w:rsid w:val="00B54363"/>
    <w:rsid w:val="00B544B0"/>
    <w:rsid w:val="00B54AF6"/>
    <w:rsid w:val="00B557E0"/>
    <w:rsid w:val="00B57235"/>
    <w:rsid w:val="00B6004E"/>
    <w:rsid w:val="00B60223"/>
    <w:rsid w:val="00B64AA5"/>
    <w:rsid w:val="00B65017"/>
    <w:rsid w:val="00B656A3"/>
    <w:rsid w:val="00B6674B"/>
    <w:rsid w:val="00B66F65"/>
    <w:rsid w:val="00B670ED"/>
    <w:rsid w:val="00B6755B"/>
    <w:rsid w:val="00B67735"/>
    <w:rsid w:val="00B678B2"/>
    <w:rsid w:val="00B67A1B"/>
    <w:rsid w:val="00B7051D"/>
    <w:rsid w:val="00B71867"/>
    <w:rsid w:val="00B7301B"/>
    <w:rsid w:val="00B75996"/>
    <w:rsid w:val="00B76F31"/>
    <w:rsid w:val="00B774B8"/>
    <w:rsid w:val="00B82B06"/>
    <w:rsid w:val="00B8341B"/>
    <w:rsid w:val="00B83699"/>
    <w:rsid w:val="00B84226"/>
    <w:rsid w:val="00B84498"/>
    <w:rsid w:val="00B86116"/>
    <w:rsid w:val="00B90512"/>
    <w:rsid w:val="00B90E60"/>
    <w:rsid w:val="00B917AA"/>
    <w:rsid w:val="00B93C90"/>
    <w:rsid w:val="00B946C1"/>
    <w:rsid w:val="00B948CF"/>
    <w:rsid w:val="00B95E22"/>
    <w:rsid w:val="00B96CFD"/>
    <w:rsid w:val="00B97F3A"/>
    <w:rsid w:val="00B97F8B"/>
    <w:rsid w:val="00BA0DFC"/>
    <w:rsid w:val="00BA0F2C"/>
    <w:rsid w:val="00BA5B24"/>
    <w:rsid w:val="00BA68DB"/>
    <w:rsid w:val="00BA6A9C"/>
    <w:rsid w:val="00BA79E0"/>
    <w:rsid w:val="00BB01C1"/>
    <w:rsid w:val="00BB0827"/>
    <w:rsid w:val="00BB0B3C"/>
    <w:rsid w:val="00BB1F10"/>
    <w:rsid w:val="00BB2512"/>
    <w:rsid w:val="00BB27E9"/>
    <w:rsid w:val="00BB28F6"/>
    <w:rsid w:val="00BB5ABE"/>
    <w:rsid w:val="00BB5C47"/>
    <w:rsid w:val="00BB6112"/>
    <w:rsid w:val="00BB7081"/>
    <w:rsid w:val="00BB7CC4"/>
    <w:rsid w:val="00BB7FB4"/>
    <w:rsid w:val="00BC0E85"/>
    <w:rsid w:val="00BC13F3"/>
    <w:rsid w:val="00BC2861"/>
    <w:rsid w:val="00BC7172"/>
    <w:rsid w:val="00BD0AE0"/>
    <w:rsid w:val="00BD0B5E"/>
    <w:rsid w:val="00BD3D1E"/>
    <w:rsid w:val="00BD4A0A"/>
    <w:rsid w:val="00BD5101"/>
    <w:rsid w:val="00BD5468"/>
    <w:rsid w:val="00BD6500"/>
    <w:rsid w:val="00BE1A6F"/>
    <w:rsid w:val="00BE360A"/>
    <w:rsid w:val="00BE3769"/>
    <w:rsid w:val="00BE37BB"/>
    <w:rsid w:val="00BE3FD7"/>
    <w:rsid w:val="00BE4A8A"/>
    <w:rsid w:val="00BE6452"/>
    <w:rsid w:val="00BE68EC"/>
    <w:rsid w:val="00BE75F1"/>
    <w:rsid w:val="00BF1C26"/>
    <w:rsid w:val="00BF2993"/>
    <w:rsid w:val="00BF2A85"/>
    <w:rsid w:val="00BF2CA9"/>
    <w:rsid w:val="00BF2F32"/>
    <w:rsid w:val="00BF3BBE"/>
    <w:rsid w:val="00BF418F"/>
    <w:rsid w:val="00BF5956"/>
    <w:rsid w:val="00BF5B4A"/>
    <w:rsid w:val="00BF63B7"/>
    <w:rsid w:val="00BF7E17"/>
    <w:rsid w:val="00C022DE"/>
    <w:rsid w:val="00C0331E"/>
    <w:rsid w:val="00C04C24"/>
    <w:rsid w:val="00C04EC0"/>
    <w:rsid w:val="00C05722"/>
    <w:rsid w:val="00C05892"/>
    <w:rsid w:val="00C058B7"/>
    <w:rsid w:val="00C05DF7"/>
    <w:rsid w:val="00C06FE1"/>
    <w:rsid w:val="00C07064"/>
    <w:rsid w:val="00C10A45"/>
    <w:rsid w:val="00C119B0"/>
    <w:rsid w:val="00C11B8B"/>
    <w:rsid w:val="00C12388"/>
    <w:rsid w:val="00C12761"/>
    <w:rsid w:val="00C12945"/>
    <w:rsid w:val="00C16534"/>
    <w:rsid w:val="00C178DA"/>
    <w:rsid w:val="00C20DEC"/>
    <w:rsid w:val="00C20F20"/>
    <w:rsid w:val="00C210BB"/>
    <w:rsid w:val="00C212B9"/>
    <w:rsid w:val="00C23604"/>
    <w:rsid w:val="00C2564E"/>
    <w:rsid w:val="00C257A2"/>
    <w:rsid w:val="00C3043F"/>
    <w:rsid w:val="00C31377"/>
    <w:rsid w:val="00C3211C"/>
    <w:rsid w:val="00C3267D"/>
    <w:rsid w:val="00C33BE8"/>
    <w:rsid w:val="00C33DF7"/>
    <w:rsid w:val="00C34604"/>
    <w:rsid w:val="00C35487"/>
    <w:rsid w:val="00C40BA0"/>
    <w:rsid w:val="00C413EA"/>
    <w:rsid w:val="00C431A8"/>
    <w:rsid w:val="00C45A23"/>
    <w:rsid w:val="00C4609D"/>
    <w:rsid w:val="00C46313"/>
    <w:rsid w:val="00C4683A"/>
    <w:rsid w:val="00C4776F"/>
    <w:rsid w:val="00C5212A"/>
    <w:rsid w:val="00C526C6"/>
    <w:rsid w:val="00C5511A"/>
    <w:rsid w:val="00C55B2D"/>
    <w:rsid w:val="00C576E9"/>
    <w:rsid w:val="00C57E7B"/>
    <w:rsid w:val="00C57FC3"/>
    <w:rsid w:val="00C62565"/>
    <w:rsid w:val="00C67C6D"/>
    <w:rsid w:val="00C716B6"/>
    <w:rsid w:val="00C72D2A"/>
    <w:rsid w:val="00C737E3"/>
    <w:rsid w:val="00C76645"/>
    <w:rsid w:val="00C7674A"/>
    <w:rsid w:val="00C774DD"/>
    <w:rsid w:val="00C77A27"/>
    <w:rsid w:val="00C77B64"/>
    <w:rsid w:val="00C80B9D"/>
    <w:rsid w:val="00C80DBB"/>
    <w:rsid w:val="00C81543"/>
    <w:rsid w:val="00C822E2"/>
    <w:rsid w:val="00C83F98"/>
    <w:rsid w:val="00C877BB"/>
    <w:rsid w:val="00C879A4"/>
    <w:rsid w:val="00C87DF8"/>
    <w:rsid w:val="00C93350"/>
    <w:rsid w:val="00C938AC"/>
    <w:rsid w:val="00C9414F"/>
    <w:rsid w:val="00C952D8"/>
    <w:rsid w:val="00C97732"/>
    <w:rsid w:val="00CA0447"/>
    <w:rsid w:val="00CA119B"/>
    <w:rsid w:val="00CA3A4B"/>
    <w:rsid w:val="00CA4749"/>
    <w:rsid w:val="00CA7125"/>
    <w:rsid w:val="00CB0EC3"/>
    <w:rsid w:val="00CB107F"/>
    <w:rsid w:val="00CB138E"/>
    <w:rsid w:val="00CB198B"/>
    <w:rsid w:val="00CB1E24"/>
    <w:rsid w:val="00CB685F"/>
    <w:rsid w:val="00CC109A"/>
    <w:rsid w:val="00CC176E"/>
    <w:rsid w:val="00CC2AAC"/>
    <w:rsid w:val="00CC3824"/>
    <w:rsid w:val="00CC3B22"/>
    <w:rsid w:val="00CC3D85"/>
    <w:rsid w:val="00CC4DCD"/>
    <w:rsid w:val="00CC6F56"/>
    <w:rsid w:val="00CC7D16"/>
    <w:rsid w:val="00CD0A7D"/>
    <w:rsid w:val="00CD5018"/>
    <w:rsid w:val="00CD73BB"/>
    <w:rsid w:val="00CE02A2"/>
    <w:rsid w:val="00CE16D0"/>
    <w:rsid w:val="00CE1BC1"/>
    <w:rsid w:val="00CE369D"/>
    <w:rsid w:val="00CE4346"/>
    <w:rsid w:val="00CE529E"/>
    <w:rsid w:val="00CE579D"/>
    <w:rsid w:val="00CE5ACA"/>
    <w:rsid w:val="00CE5C6A"/>
    <w:rsid w:val="00CE7D6F"/>
    <w:rsid w:val="00CF1F98"/>
    <w:rsid w:val="00CF2EC8"/>
    <w:rsid w:val="00CF55A7"/>
    <w:rsid w:val="00CF752C"/>
    <w:rsid w:val="00CF79D6"/>
    <w:rsid w:val="00CF7A97"/>
    <w:rsid w:val="00D00279"/>
    <w:rsid w:val="00D00E47"/>
    <w:rsid w:val="00D02A63"/>
    <w:rsid w:val="00D03168"/>
    <w:rsid w:val="00D03250"/>
    <w:rsid w:val="00D03BC9"/>
    <w:rsid w:val="00D03E9B"/>
    <w:rsid w:val="00D045AC"/>
    <w:rsid w:val="00D0502A"/>
    <w:rsid w:val="00D06FE1"/>
    <w:rsid w:val="00D0787D"/>
    <w:rsid w:val="00D078F1"/>
    <w:rsid w:val="00D07D87"/>
    <w:rsid w:val="00D10EC7"/>
    <w:rsid w:val="00D12931"/>
    <w:rsid w:val="00D134BD"/>
    <w:rsid w:val="00D14354"/>
    <w:rsid w:val="00D145C8"/>
    <w:rsid w:val="00D162F9"/>
    <w:rsid w:val="00D2108A"/>
    <w:rsid w:val="00D22EAB"/>
    <w:rsid w:val="00D253CA"/>
    <w:rsid w:val="00D25F77"/>
    <w:rsid w:val="00D25FCF"/>
    <w:rsid w:val="00D274F1"/>
    <w:rsid w:val="00D324F1"/>
    <w:rsid w:val="00D3601A"/>
    <w:rsid w:val="00D365F1"/>
    <w:rsid w:val="00D36EEE"/>
    <w:rsid w:val="00D379CD"/>
    <w:rsid w:val="00D406DC"/>
    <w:rsid w:val="00D41108"/>
    <w:rsid w:val="00D41A5D"/>
    <w:rsid w:val="00D426E9"/>
    <w:rsid w:val="00D429CE"/>
    <w:rsid w:val="00D429F7"/>
    <w:rsid w:val="00D43B6D"/>
    <w:rsid w:val="00D441CB"/>
    <w:rsid w:val="00D456E3"/>
    <w:rsid w:val="00D45BB0"/>
    <w:rsid w:val="00D465C3"/>
    <w:rsid w:val="00D46966"/>
    <w:rsid w:val="00D46B38"/>
    <w:rsid w:val="00D50E70"/>
    <w:rsid w:val="00D510A6"/>
    <w:rsid w:val="00D517CB"/>
    <w:rsid w:val="00D51882"/>
    <w:rsid w:val="00D51E00"/>
    <w:rsid w:val="00D52CFF"/>
    <w:rsid w:val="00D53A08"/>
    <w:rsid w:val="00D53B41"/>
    <w:rsid w:val="00D53C41"/>
    <w:rsid w:val="00D5433C"/>
    <w:rsid w:val="00D548D5"/>
    <w:rsid w:val="00D54F90"/>
    <w:rsid w:val="00D55107"/>
    <w:rsid w:val="00D5523A"/>
    <w:rsid w:val="00D5599A"/>
    <w:rsid w:val="00D57686"/>
    <w:rsid w:val="00D60358"/>
    <w:rsid w:val="00D61998"/>
    <w:rsid w:val="00D659C7"/>
    <w:rsid w:val="00D65ECC"/>
    <w:rsid w:val="00D665FF"/>
    <w:rsid w:val="00D67315"/>
    <w:rsid w:val="00D70EF8"/>
    <w:rsid w:val="00D71566"/>
    <w:rsid w:val="00D743E0"/>
    <w:rsid w:val="00D74B3D"/>
    <w:rsid w:val="00D7523D"/>
    <w:rsid w:val="00D7592C"/>
    <w:rsid w:val="00D75E56"/>
    <w:rsid w:val="00D80785"/>
    <w:rsid w:val="00D80C90"/>
    <w:rsid w:val="00D819E3"/>
    <w:rsid w:val="00D82783"/>
    <w:rsid w:val="00D85774"/>
    <w:rsid w:val="00D85CEB"/>
    <w:rsid w:val="00D85EFB"/>
    <w:rsid w:val="00D9088D"/>
    <w:rsid w:val="00D90EC8"/>
    <w:rsid w:val="00D91D61"/>
    <w:rsid w:val="00D93712"/>
    <w:rsid w:val="00D9377A"/>
    <w:rsid w:val="00DA135B"/>
    <w:rsid w:val="00DA2072"/>
    <w:rsid w:val="00DA29C9"/>
    <w:rsid w:val="00DA338D"/>
    <w:rsid w:val="00DB26AB"/>
    <w:rsid w:val="00DB3970"/>
    <w:rsid w:val="00DB3B94"/>
    <w:rsid w:val="00DB431C"/>
    <w:rsid w:val="00DB6C51"/>
    <w:rsid w:val="00DB7F92"/>
    <w:rsid w:val="00DC0493"/>
    <w:rsid w:val="00DC32AA"/>
    <w:rsid w:val="00DC4600"/>
    <w:rsid w:val="00DC62E7"/>
    <w:rsid w:val="00DC632B"/>
    <w:rsid w:val="00DC6D73"/>
    <w:rsid w:val="00DC7526"/>
    <w:rsid w:val="00DD29F7"/>
    <w:rsid w:val="00DD2A95"/>
    <w:rsid w:val="00DD51B8"/>
    <w:rsid w:val="00DE1A8D"/>
    <w:rsid w:val="00DE1E0E"/>
    <w:rsid w:val="00DE272B"/>
    <w:rsid w:val="00DE6CDC"/>
    <w:rsid w:val="00DF07E5"/>
    <w:rsid w:val="00DF671B"/>
    <w:rsid w:val="00DF69A2"/>
    <w:rsid w:val="00DF7808"/>
    <w:rsid w:val="00DF7B91"/>
    <w:rsid w:val="00E00D9C"/>
    <w:rsid w:val="00E031DA"/>
    <w:rsid w:val="00E0333D"/>
    <w:rsid w:val="00E0386B"/>
    <w:rsid w:val="00E0693B"/>
    <w:rsid w:val="00E0757C"/>
    <w:rsid w:val="00E115C4"/>
    <w:rsid w:val="00E11BE8"/>
    <w:rsid w:val="00E12363"/>
    <w:rsid w:val="00E12786"/>
    <w:rsid w:val="00E16782"/>
    <w:rsid w:val="00E21051"/>
    <w:rsid w:val="00E23FA7"/>
    <w:rsid w:val="00E260CB"/>
    <w:rsid w:val="00E26A90"/>
    <w:rsid w:val="00E27238"/>
    <w:rsid w:val="00E27AFC"/>
    <w:rsid w:val="00E344E4"/>
    <w:rsid w:val="00E370BE"/>
    <w:rsid w:val="00E37FCD"/>
    <w:rsid w:val="00E406C2"/>
    <w:rsid w:val="00E40717"/>
    <w:rsid w:val="00E4263E"/>
    <w:rsid w:val="00E44888"/>
    <w:rsid w:val="00E44DA4"/>
    <w:rsid w:val="00E44EE9"/>
    <w:rsid w:val="00E45E30"/>
    <w:rsid w:val="00E46B58"/>
    <w:rsid w:val="00E53170"/>
    <w:rsid w:val="00E53BD7"/>
    <w:rsid w:val="00E54D94"/>
    <w:rsid w:val="00E550F7"/>
    <w:rsid w:val="00E56991"/>
    <w:rsid w:val="00E603E1"/>
    <w:rsid w:val="00E61643"/>
    <w:rsid w:val="00E62EFA"/>
    <w:rsid w:val="00E63B7A"/>
    <w:rsid w:val="00E65844"/>
    <w:rsid w:val="00E65957"/>
    <w:rsid w:val="00E65BBE"/>
    <w:rsid w:val="00E65C2A"/>
    <w:rsid w:val="00E668F9"/>
    <w:rsid w:val="00E712CD"/>
    <w:rsid w:val="00E723E9"/>
    <w:rsid w:val="00E72E49"/>
    <w:rsid w:val="00E743BC"/>
    <w:rsid w:val="00E74FDE"/>
    <w:rsid w:val="00E7719B"/>
    <w:rsid w:val="00E8154A"/>
    <w:rsid w:val="00E81927"/>
    <w:rsid w:val="00E84553"/>
    <w:rsid w:val="00E85575"/>
    <w:rsid w:val="00E85CD2"/>
    <w:rsid w:val="00E90CEF"/>
    <w:rsid w:val="00E92E46"/>
    <w:rsid w:val="00E944CA"/>
    <w:rsid w:val="00E94B37"/>
    <w:rsid w:val="00E954D6"/>
    <w:rsid w:val="00EA15C0"/>
    <w:rsid w:val="00EA1E99"/>
    <w:rsid w:val="00EA30DD"/>
    <w:rsid w:val="00EA4F63"/>
    <w:rsid w:val="00EA5A2E"/>
    <w:rsid w:val="00EA67E2"/>
    <w:rsid w:val="00EA6CAF"/>
    <w:rsid w:val="00EB2DB2"/>
    <w:rsid w:val="00EB3B58"/>
    <w:rsid w:val="00EB3CBB"/>
    <w:rsid w:val="00EB3EA8"/>
    <w:rsid w:val="00EB419B"/>
    <w:rsid w:val="00EB5263"/>
    <w:rsid w:val="00EB5580"/>
    <w:rsid w:val="00EB6B2B"/>
    <w:rsid w:val="00EB7FD2"/>
    <w:rsid w:val="00EC1ADD"/>
    <w:rsid w:val="00EC1B08"/>
    <w:rsid w:val="00EC21EF"/>
    <w:rsid w:val="00EC2508"/>
    <w:rsid w:val="00EC2564"/>
    <w:rsid w:val="00EC2F48"/>
    <w:rsid w:val="00EC3E28"/>
    <w:rsid w:val="00EC417F"/>
    <w:rsid w:val="00EC610E"/>
    <w:rsid w:val="00EC678B"/>
    <w:rsid w:val="00EC6B60"/>
    <w:rsid w:val="00ED10AD"/>
    <w:rsid w:val="00ED1C5A"/>
    <w:rsid w:val="00ED3326"/>
    <w:rsid w:val="00ED39FF"/>
    <w:rsid w:val="00ED68D8"/>
    <w:rsid w:val="00EE3959"/>
    <w:rsid w:val="00EE47D6"/>
    <w:rsid w:val="00EE55EF"/>
    <w:rsid w:val="00EF018C"/>
    <w:rsid w:val="00EF01AE"/>
    <w:rsid w:val="00EF3C6E"/>
    <w:rsid w:val="00EF4D99"/>
    <w:rsid w:val="00EF7BA2"/>
    <w:rsid w:val="00F00F55"/>
    <w:rsid w:val="00F015F8"/>
    <w:rsid w:val="00F0201C"/>
    <w:rsid w:val="00F04B6C"/>
    <w:rsid w:val="00F04D0D"/>
    <w:rsid w:val="00F04DF0"/>
    <w:rsid w:val="00F04E96"/>
    <w:rsid w:val="00F0611B"/>
    <w:rsid w:val="00F10CE2"/>
    <w:rsid w:val="00F11549"/>
    <w:rsid w:val="00F14814"/>
    <w:rsid w:val="00F14995"/>
    <w:rsid w:val="00F15BCA"/>
    <w:rsid w:val="00F1660B"/>
    <w:rsid w:val="00F214CD"/>
    <w:rsid w:val="00F229E2"/>
    <w:rsid w:val="00F2673A"/>
    <w:rsid w:val="00F26793"/>
    <w:rsid w:val="00F26EBA"/>
    <w:rsid w:val="00F2766E"/>
    <w:rsid w:val="00F27BE6"/>
    <w:rsid w:val="00F27D7D"/>
    <w:rsid w:val="00F31154"/>
    <w:rsid w:val="00F3486B"/>
    <w:rsid w:val="00F34ADB"/>
    <w:rsid w:val="00F35D3E"/>
    <w:rsid w:val="00F36664"/>
    <w:rsid w:val="00F366B8"/>
    <w:rsid w:val="00F41538"/>
    <w:rsid w:val="00F41866"/>
    <w:rsid w:val="00F41CC6"/>
    <w:rsid w:val="00F44E83"/>
    <w:rsid w:val="00F454FC"/>
    <w:rsid w:val="00F45B6A"/>
    <w:rsid w:val="00F45DC1"/>
    <w:rsid w:val="00F473A2"/>
    <w:rsid w:val="00F473AC"/>
    <w:rsid w:val="00F51CE8"/>
    <w:rsid w:val="00F54CDF"/>
    <w:rsid w:val="00F56C98"/>
    <w:rsid w:val="00F56DBA"/>
    <w:rsid w:val="00F5724C"/>
    <w:rsid w:val="00F57547"/>
    <w:rsid w:val="00F630E6"/>
    <w:rsid w:val="00F65484"/>
    <w:rsid w:val="00F656E2"/>
    <w:rsid w:val="00F67766"/>
    <w:rsid w:val="00F70598"/>
    <w:rsid w:val="00F709A0"/>
    <w:rsid w:val="00F715FD"/>
    <w:rsid w:val="00F71999"/>
    <w:rsid w:val="00F73140"/>
    <w:rsid w:val="00F74C8A"/>
    <w:rsid w:val="00F75763"/>
    <w:rsid w:val="00F75F0B"/>
    <w:rsid w:val="00F7649E"/>
    <w:rsid w:val="00F779B5"/>
    <w:rsid w:val="00F81356"/>
    <w:rsid w:val="00F86081"/>
    <w:rsid w:val="00F867F6"/>
    <w:rsid w:val="00F86BF5"/>
    <w:rsid w:val="00F873BB"/>
    <w:rsid w:val="00F901CE"/>
    <w:rsid w:val="00F91A5E"/>
    <w:rsid w:val="00F91ECA"/>
    <w:rsid w:val="00F95E9E"/>
    <w:rsid w:val="00FA0E23"/>
    <w:rsid w:val="00FA12F7"/>
    <w:rsid w:val="00FA3EBE"/>
    <w:rsid w:val="00FA4B58"/>
    <w:rsid w:val="00FA6BC7"/>
    <w:rsid w:val="00FB02C2"/>
    <w:rsid w:val="00FB0ACD"/>
    <w:rsid w:val="00FB0EE1"/>
    <w:rsid w:val="00FB1136"/>
    <w:rsid w:val="00FB204C"/>
    <w:rsid w:val="00FB3469"/>
    <w:rsid w:val="00FB45BC"/>
    <w:rsid w:val="00FC0207"/>
    <w:rsid w:val="00FC1190"/>
    <w:rsid w:val="00FC46AD"/>
    <w:rsid w:val="00FD0733"/>
    <w:rsid w:val="00FD073F"/>
    <w:rsid w:val="00FD0AFA"/>
    <w:rsid w:val="00FD138E"/>
    <w:rsid w:val="00FD1BA5"/>
    <w:rsid w:val="00FD46EF"/>
    <w:rsid w:val="00FD53F9"/>
    <w:rsid w:val="00FD5FDB"/>
    <w:rsid w:val="00FD63AC"/>
    <w:rsid w:val="00FE0A89"/>
    <w:rsid w:val="00FE32BD"/>
    <w:rsid w:val="00FE470C"/>
    <w:rsid w:val="00FE7115"/>
    <w:rsid w:val="00FF03D8"/>
    <w:rsid w:val="00FF048A"/>
    <w:rsid w:val="00FF168E"/>
    <w:rsid w:val="00FF361D"/>
    <w:rsid w:val="00FF3AD2"/>
    <w:rsid w:val="00FF5362"/>
    <w:rsid w:val="00FF536B"/>
    <w:rsid w:val="09C7B284"/>
    <w:rsid w:val="11787D77"/>
    <w:rsid w:val="1327F54A"/>
    <w:rsid w:val="13BABAE6"/>
    <w:rsid w:val="3574BB8D"/>
    <w:rsid w:val="4464CAA5"/>
    <w:rsid w:val="56AE6572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7B63BCD3-A485-4E27-B85A-2DD3D2C3E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5F9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3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uiPriority w:val="99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link w:val="af0"/>
    <w:uiPriority w:val="1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1">
    <w:name w:val="footnote text"/>
    <w:basedOn w:val="a"/>
    <w:link w:val="af2"/>
    <w:rsid w:val="00D14354"/>
    <w:rPr>
      <w:sz w:val="20"/>
      <w:szCs w:val="20"/>
    </w:rPr>
  </w:style>
  <w:style w:type="character" w:customStyle="1" w:styleId="af2">
    <w:name w:val="Текст виноски Знак"/>
    <w:link w:val="af1"/>
    <w:rsid w:val="00D14354"/>
    <w:rPr>
      <w:lang w:val="ru-RU" w:eastAsia="ru-RU"/>
    </w:rPr>
  </w:style>
  <w:style w:type="character" w:styleId="af3">
    <w:name w:val="footnote reference"/>
    <w:rsid w:val="00D14354"/>
    <w:rPr>
      <w:vertAlign w:val="superscript"/>
    </w:rPr>
  </w:style>
  <w:style w:type="paragraph" w:styleId="af4">
    <w:name w:val="footer"/>
    <w:basedOn w:val="a"/>
    <w:link w:val="af5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5">
    <w:name w:val="Нижній колонтитул Знак"/>
    <w:link w:val="af4"/>
    <w:uiPriority w:val="99"/>
    <w:rsid w:val="008B5EAF"/>
    <w:rPr>
      <w:sz w:val="24"/>
      <w:szCs w:val="24"/>
      <w:lang w:val="ru-RU" w:eastAsia="ru-RU"/>
    </w:rPr>
  </w:style>
  <w:style w:type="paragraph" w:styleId="af6">
    <w:name w:val="Body Text"/>
    <w:basedOn w:val="a"/>
    <w:link w:val="af7"/>
    <w:uiPriority w:val="1"/>
    <w:qFormat/>
    <w:rsid w:val="00502225"/>
    <w:pPr>
      <w:jc w:val="both"/>
    </w:pPr>
    <w:rPr>
      <w:szCs w:val="20"/>
      <w:lang w:eastAsia="en-GB"/>
    </w:rPr>
  </w:style>
  <w:style w:type="character" w:customStyle="1" w:styleId="af7">
    <w:name w:val="Основний текст Знак"/>
    <w:link w:val="af6"/>
    <w:rsid w:val="00502225"/>
    <w:rPr>
      <w:sz w:val="24"/>
      <w:lang w:eastAsia="en-GB"/>
    </w:rPr>
  </w:style>
  <w:style w:type="paragraph" w:styleId="af8">
    <w:name w:val="Subtitle"/>
    <w:basedOn w:val="a"/>
    <w:next w:val="a"/>
    <w:link w:val="af9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9">
    <w:name w:val="Підзаголовок Знак"/>
    <w:link w:val="af8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a">
    <w:name w:val="Title"/>
    <w:basedOn w:val="a"/>
    <w:link w:val="afb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  <w:lang w:val="uk-UA"/>
    </w:rPr>
  </w:style>
  <w:style w:type="character" w:customStyle="1" w:styleId="afb">
    <w:name w:val="Назва Знак"/>
    <w:link w:val="afa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c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d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character" w:styleId="afe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C81543"/>
  </w:style>
  <w:style w:type="paragraph" w:customStyle="1" w:styleId="paragraph">
    <w:name w:val="paragraph"/>
    <w:basedOn w:val="a"/>
    <w:rsid w:val="00C81543"/>
    <w:pPr>
      <w:spacing w:before="100" w:beforeAutospacing="1" w:after="100" w:afterAutospacing="1"/>
    </w:pPr>
  </w:style>
  <w:style w:type="character" w:customStyle="1" w:styleId="af0">
    <w:name w:val="Абзац списку Знак"/>
    <w:basedOn w:val="a0"/>
    <w:link w:val="af"/>
    <w:uiPriority w:val="1"/>
    <w:rsid w:val="00B64AA5"/>
    <w:rPr>
      <w:sz w:val="24"/>
      <w:szCs w:val="24"/>
      <w:lang w:val="ru-RU" w:eastAsia="ru-RU"/>
    </w:rPr>
  </w:style>
  <w:style w:type="table" w:customStyle="1" w:styleId="TableNormal1">
    <w:name w:val="Table Normal1"/>
    <w:uiPriority w:val="2"/>
    <w:semiHidden/>
    <w:unhideWhenUsed/>
    <w:qFormat/>
    <w:rsid w:val="0045472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2D5F9B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743E0"/>
    <w:rPr>
      <w:rFonts w:asciiTheme="majorHAnsi" w:eastAsiaTheme="majorEastAsia" w:hAnsiTheme="majorHAnsi" w:cstheme="majorBidi"/>
      <w:color w:val="0A2F40" w:themeColor="accent1" w:themeShade="7F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3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dcross.org.ua/information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11</Pages>
  <Words>19668</Words>
  <Characters>11211</Characters>
  <Application>Microsoft Office Word</Application>
  <DocSecurity>0</DocSecurity>
  <Lines>93</Lines>
  <Paragraphs>61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AUN of PLWH</Company>
  <LinksUpToDate>false</LinksUpToDate>
  <CharactersWithSpaces>30818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Kateryna Ihnatieva</cp:lastModifiedBy>
  <cp:revision>234</cp:revision>
  <cp:lastPrinted>2023-12-29T08:52:00Z</cp:lastPrinted>
  <dcterms:created xsi:type="dcterms:W3CDTF">2024-10-29T10:58:00Z</dcterms:created>
  <dcterms:modified xsi:type="dcterms:W3CDTF">2026-02-24T09:32:00Z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