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9567" w14:textId="6A4500B4" w:rsidR="00887CBF" w:rsidRDefault="00887CBF" w:rsidP="00887CBF">
      <w:pPr>
        <w:tabs>
          <w:tab w:val="left" w:pos="900"/>
        </w:tabs>
        <w:spacing w:after="0"/>
        <w:contextualSpacing/>
        <w:jc w:val="righ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Додаток</w:t>
      </w:r>
      <w:r w:rsidR="00591227">
        <w:rPr>
          <w:rFonts w:ascii="Times New Roman" w:hAnsi="Times New Roman"/>
          <w:b/>
          <w:sz w:val="21"/>
          <w:szCs w:val="21"/>
        </w:rPr>
        <w:t xml:space="preserve"> №</w:t>
      </w:r>
      <w:r w:rsidR="001D1F8A">
        <w:rPr>
          <w:rFonts w:ascii="Times New Roman" w:hAnsi="Times New Roman"/>
          <w:b/>
          <w:sz w:val="21"/>
          <w:szCs w:val="21"/>
        </w:rPr>
        <w:t>2</w:t>
      </w:r>
    </w:p>
    <w:p w14:paraId="4A2942E1" w14:textId="64072DF4" w:rsidR="001D1F8A" w:rsidRDefault="001D1F8A" w:rsidP="00887CBF">
      <w:pPr>
        <w:tabs>
          <w:tab w:val="left" w:pos="900"/>
        </w:tabs>
        <w:spacing w:after="0"/>
        <w:contextualSpacing/>
        <w:jc w:val="right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Технічне завдання до Запиту</w:t>
      </w:r>
      <w:r w:rsidR="006F464F">
        <w:rPr>
          <w:rFonts w:ascii="Times New Roman" w:hAnsi="Times New Roman"/>
          <w:b/>
          <w:sz w:val="21"/>
          <w:szCs w:val="21"/>
        </w:rPr>
        <w:t xml:space="preserve"> 2611АК</w:t>
      </w:r>
    </w:p>
    <w:p w14:paraId="198069A3" w14:textId="77777777" w:rsidR="00B13481" w:rsidRDefault="00B13481" w:rsidP="00887CBF">
      <w:pPr>
        <w:tabs>
          <w:tab w:val="left" w:pos="900"/>
        </w:tabs>
        <w:spacing w:after="0"/>
        <w:contextualSpacing/>
        <w:jc w:val="right"/>
        <w:rPr>
          <w:rFonts w:ascii="Times New Roman" w:hAnsi="Times New Roman"/>
          <w:b/>
          <w:sz w:val="21"/>
          <w:szCs w:val="21"/>
        </w:rPr>
      </w:pPr>
    </w:p>
    <w:p w14:paraId="4084675D" w14:textId="5346584C" w:rsidR="00F73535" w:rsidRPr="00F73535" w:rsidRDefault="00F73535" w:rsidP="00E71468">
      <w:pPr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3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 параметри і характеристики ліфта</w:t>
      </w:r>
      <w:r w:rsidR="00E71468" w:rsidRPr="00E7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що підлягає ТО та ремонту.</w:t>
      </w:r>
    </w:p>
    <w:p w14:paraId="30C977DF" w14:textId="50EE5210" w:rsidR="00F73535" w:rsidRPr="00651B9B" w:rsidRDefault="00E71468" w:rsidP="00E71468">
      <w:pPr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1227">
        <w:rPr>
          <w:rFonts w:ascii="Times New Roman" w:eastAsia="Times New Roman" w:hAnsi="Times New Roman" w:cs="Times New Roman"/>
          <w:lang w:eastAsia="ru-RU"/>
        </w:rPr>
        <w:t xml:space="preserve">Виробник: </w:t>
      </w:r>
      <w:r w:rsidR="00651B9B" w:rsidRPr="0032678F">
        <w:rPr>
          <w:rFonts w:ascii="Times New Roman" w:eastAsia="Times New Roman" w:hAnsi="Times New Roman" w:cs="Times New Roman"/>
          <w:b/>
          <w:bCs/>
          <w:lang w:eastAsia="ru-RU"/>
        </w:rPr>
        <w:t>ЗАТ «ОТІС»</w:t>
      </w:r>
    </w:p>
    <w:p w14:paraId="3C088446" w14:textId="3EF43B1F" w:rsidR="00F73535" w:rsidRPr="00A1479A" w:rsidRDefault="00F73535" w:rsidP="00F73535">
      <w:pPr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 w:eastAsia="ru-RU"/>
        </w:rPr>
      </w:pPr>
      <w:r w:rsidRPr="00F73535">
        <w:rPr>
          <w:rFonts w:ascii="Times New Roman" w:eastAsia="Times New Roman" w:hAnsi="Times New Roman" w:cs="Times New Roman"/>
          <w:lang w:eastAsia="ru-RU"/>
        </w:rPr>
        <w:t>Тип і модель ліфта</w:t>
      </w:r>
      <w:r w:rsidR="0032678F">
        <w:rPr>
          <w:rFonts w:ascii="Times New Roman" w:eastAsia="Times New Roman" w:hAnsi="Times New Roman" w:cs="Times New Roman"/>
          <w:lang w:eastAsia="ru-RU"/>
        </w:rPr>
        <w:t>:</w:t>
      </w:r>
      <w:r w:rsidRPr="00F735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78F" w:rsidRPr="0032678F">
        <w:rPr>
          <w:rFonts w:ascii="Times New Roman" w:eastAsia="Times New Roman" w:hAnsi="Times New Roman" w:cs="Times New Roman"/>
          <w:b/>
          <w:bCs/>
          <w:lang w:eastAsia="ru-RU"/>
        </w:rPr>
        <w:t xml:space="preserve">Пасажирський </w:t>
      </w:r>
      <w:r w:rsidR="0032678F" w:rsidRPr="0032678F">
        <w:rPr>
          <w:rFonts w:ascii="Times New Roman" w:eastAsia="Times New Roman" w:hAnsi="Times New Roman" w:cs="Times New Roman"/>
          <w:b/>
          <w:bCs/>
          <w:lang w:val="en-US" w:eastAsia="ru-RU"/>
        </w:rPr>
        <w:t>Z</w:t>
      </w:r>
      <w:r w:rsidR="0032678F" w:rsidRPr="0032678F">
        <w:rPr>
          <w:rFonts w:ascii="Times New Roman" w:eastAsia="Times New Roman" w:hAnsi="Times New Roman" w:cs="Times New Roman"/>
          <w:b/>
          <w:bCs/>
          <w:lang w:eastAsia="ru-RU"/>
        </w:rPr>
        <w:t>0882</w:t>
      </w:r>
      <w:r w:rsidR="00FD2CB8">
        <w:rPr>
          <w:rFonts w:ascii="Times New Roman" w:eastAsia="Times New Roman" w:hAnsi="Times New Roman" w:cs="Times New Roman"/>
          <w:b/>
          <w:bCs/>
          <w:lang w:eastAsia="ru-RU"/>
        </w:rPr>
        <w:t xml:space="preserve">, Заводський номер </w:t>
      </w:r>
      <w:r w:rsidR="00FD2CB8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  <w:r w:rsidR="00FD2CB8" w:rsidRPr="00FD2CB8">
        <w:rPr>
          <w:rFonts w:ascii="Times New Roman" w:eastAsia="Times New Roman" w:hAnsi="Times New Roman" w:cs="Times New Roman"/>
          <w:b/>
          <w:bCs/>
          <w:lang w:val="ru-RU" w:eastAsia="ru-RU"/>
        </w:rPr>
        <w:t>2</w:t>
      </w:r>
      <w:r w:rsidR="00FD2CB8">
        <w:rPr>
          <w:rFonts w:ascii="Times New Roman" w:eastAsia="Times New Roman" w:hAnsi="Times New Roman" w:cs="Times New Roman"/>
          <w:b/>
          <w:bCs/>
          <w:lang w:val="en-US" w:eastAsia="ru-RU"/>
        </w:rPr>
        <w:t>NA</w:t>
      </w:r>
      <w:r w:rsidR="00A1479A" w:rsidRPr="00A1479A">
        <w:rPr>
          <w:rFonts w:ascii="Times New Roman" w:eastAsia="Times New Roman" w:hAnsi="Times New Roman" w:cs="Times New Roman"/>
          <w:b/>
          <w:bCs/>
          <w:lang w:val="ru-RU" w:eastAsia="ru-RU"/>
        </w:rPr>
        <w:t>3314</w:t>
      </w:r>
    </w:p>
    <w:p w14:paraId="2DC7383D" w14:textId="77777777" w:rsidR="00F73535" w:rsidRPr="00F73535" w:rsidRDefault="00F73535" w:rsidP="00F73535">
      <w:pPr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78" w:type="dxa"/>
        <w:tblLook w:val="04A0" w:firstRow="1" w:lastRow="0" w:firstColumn="1" w:lastColumn="0" w:noHBand="0" w:noVBand="1"/>
      </w:tblPr>
      <w:tblGrid>
        <w:gridCol w:w="5028"/>
        <w:gridCol w:w="2475"/>
        <w:gridCol w:w="2475"/>
      </w:tblGrid>
      <w:tr w:rsidR="00F73535" w:rsidRPr="00352D35" w14:paraId="6E070871" w14:textId="77777777" w:rsidTr="00824B9C">
        <w:trPr>
          <w:trHeight w:val="310"/>
        </w:trPr>
        <w:tc>
          <w:tcPr>
            <w:tcW w:w="5028" w:type="dxa"/>
            <w:shd w:val="clear" w:color="auto" w:fill="E8E8E8" w:themeFill="background2"/>
          </w:tcPr>
          <w:p w14:paraId="4EC54896" w14:textId="77777777" w:rsidR="00F73535" w:rsidRPr="00352D35" w:rsidRDefault="00F73535" w:rsidP="00F73535">
            <w:pPr>
              <w:spacing w:before="60" w:line="240" w:lineRule="auto"/>
              <w:jc w:val="center"/>
              <w:textAlignment w:val="baseline"/>
              <w:rPr>
                <w:b/>
                <w:bCs/>
                <w:i/>
                <w:iCs/>
                <w:lang w:eastAsia="ru-RU"/>
              </w:rPr>
            </w:pPr>
            <w:r w:rsidRPr="00352D35">
              <w:rPr>
                <w:b/>
                <w:bCs/>
                <w:i/>
                <w:iCs/>
                <w:lang w:eastAsia="ru-RU"/>
              </w:rPr>
              <w:t>Назва показника, одиниця виміру</w:t>
            </w:r>
          </w:p>
        </w:tc>
        <w:tc>
          <w:tcPr>
            <w:tcW w:w="4950" w:type="dxa"/>
            <w:gridSpan w:val="2"/>
            <w:shd w:val="clear" w:color="auto" w:fill="E8E8E8" w:themeFill="background2"/>
          </w:tcPr>
          <w:p w14:paraId="017E86D3" w14:textId="77777777" w:rsidR="00F73535" w:rsidRPr="00352D35" w:rsidRDefault="00F73535" w:rsidP="00F73535">
            <w:pPr>
              <w:spacing w:before="60" w:line="240" w:lineRule="auto"/>
              <w:jc w:val="center"/>
              <w:textAlignment w:val="baseline"/>
              <w:rPr>
                <w:b/>
                <w:bCs/>
                <w:i/>
                <w:iCs/>
                <w:lang w:eastAsia="ru-RU"/>
              </w:rPr>
            </w:pPr>
            <w:r w:rsidRPr="00352D35">
              <w:rPr>
                <w:b/>
                <w:bCs/>
                <w:i/>
                <w:iCs/>
                <w:lang w:eastAsia="ru-RU"/>
              </w:rPr>
              <w:t>Значення</w:t>
            </w:r>
          </w:p>
        </w:tc>
      </w:tr>
      <w:tr w:rsidR="00F73535" w:rsidRPr="00352D35" w14:paraId="0B7156B6" w14:textId="77777777" w:rsidTr="00824B9C">
        <w:trPr>
          <w:trHeight w:val="276"/>
        </w:trPr>
        <w:tc>
          <w:tcPr>
            <w:tcW w:w="5028" w:type="dxa"/>
          </w:tcPr>
          <w:p w14:paraId="1EDBD54F" w14:textId="4CB63440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Вантажопідйомність,</w:t>
            </w:r>
            <w:r w:rsidR="00E71468" w:rsidRPr="00352D35">
              <w:rPr>
                <w:lang w:eastAsia="ru-RU"/>
              </w:rPr>
              <w:t xml:space="preserve"> </w:t>
            </w:r>
            <w:r w:rsidRPr="00352D35">
              <w:rPr>
                <w:lang w:eastAsia="ru-RU"/>
              </w:rPr>
              <w:t>кг</w:t>
            </w:r>
          </w:p>
        </w:tc>
        <w:tc>
          <w:tcPr>
            <w:tcW w:w="4950" w:type="dxa"/>
            <w:gridSpan w:val="2"/>
          </w:tcPr>
          <w:p w14:paraId="7292F942" w14:textId="2B33912B" w:rsidR="00F73535" w:rsidRPr="00C07AE4" w:rsidRDefault="00C07AE4" w:rsidP="00F73535">
            <w:pPr>
              <w:spacing w:before="60" w:line="240" w:lineRule="auto"/>
              <w:jc w:val="center"/>
              <w:textAlignment w:val="baseline"/>
              <w:rPr>
                <w:lang w:val="en-US" w:eastAsia="ru-RU"/>
              </w:rPr>
            </w:pPr>
            <w:r>
              <w:rPr>
                <w:lang w:val="en-US" w:eastAsia="ru-RU"/>
              </w:rPr>
              <w:t>630</w:t>
            </w:r>
          </w:p>
        </w:tc>
      </w:tr>
      <w:tr w:rsidR="00F73535" w:rsidRPr="00352D35" w14:paraId="35B06697" w14:textId="77777777" w:rsidTr="00824B9C">
        <w:trPr>
          <w:trHeight w:val="287"/>
        </w:trPr>
        <w:tc>
          <w:tcPr>
            <w:tcW w:w="5028" w:type="dxa"/>
          </w:tcPr>
          <w:p w14:paraId="16182FCE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Кількість пасажирів</w:t>
            </w:r>
          </w:p>
        </w:tc>
        <w:tc>
          <w:tcPr>
            <w:tcW w:w="4950" w:type="dxa"/>
            <w:gridSpan w:val="2"/>
          </w:tcPr>
          <w:p w14:paraId="38EEA157" w14:textId="23438612" w:rsidR="00F73535" w:rsidRPr="00682597" w:rsidRDefault="00682597" w:rsidP="00F73535">
            <w:pPr>
              <w:spacing w:before="60" w:line="240" w:lineRule="auto"/>
              <w:jc w:val="center"/>
              <w:textAlignment w:val="baseline"/>
              <w:rPr>
                <w:lang w:val="en-US" w:eastAsia="ru-RU"/>
              </w:rPr>
            </w:pPr>
            <w:r>
              <w:rPr>
                <w:lang w:val="en-US" w:eastAsia="ru-RU"/>
              </w:rPr>
              <w:t>8</w:t>
            </w:r>
          </w:p>
        </w:tc>
      </w:tr>
      <w:tr w:rsidR="00F73535" w:rsidRPr="00352D35" w14:paraId="125FDE75" w14:textId="77777777" w:rsidTr="00824B9C">
        <w:trPr>
          <w:trHeight w:val="287"/>
        </w:trPr>
        <w:tc>
          <w:tcPr>
            <w:tcW w:w="5028" w:type="dxa"/>
          </w:tcPr>
          <w:p w14:paraId="4B5C7C7B" w14:textId="04FF5086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Номінальна швидкість руху кабіни,</w:t>
            </w:r>
            <w:r w:rsidR="00E71468" w:rsidRPr="00352D35">
              <w:rPr>
                <w:lang w:eastAsia="ru-RU"/>
              </w:rPr>
              <w:t xml:space="preserve"> </w:t>
            </w:r>
            <w:r w:rsidRPr="00352D35">
              <w:rPr>
                <w:lang w:eastAsia="ru-RU"/>
              </w:rPr>
              <w:t>м/с</w:t>
            </w:r>
          </w:p>
        </w:tc>
        <w:tc>
          <w:tcPr>
            <w:tcW w:w="4950" w:type="dxa"/>
            <w:gridSpan w:val="2"/>
          </w:tcPr>
          <w:p w14:paraId="36205B6B" w14:textId="77777777" w:rsidR="00F73535" w:rsidRPr="00352D35" w:rsidRDefault="00F7353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1,0</w:t>
            </w:r>
          </w:p>
        </w:tc>
      </w:tr>
      <w:tr w:rsidR="00682597" w:rsidRPr="00352D35" w14:paraId="6D8B0E4E" w14:textId="77777777" w:rsidTr="00682597">
        <w:trPr>
          <w:trHeight w:val="277"/>
        </w:trPr>
        <w:tc>
          <w:tcPr>
            <w:tcW w:w="5028" w:type="dxa"/>
          </w:tcPr>
          <w:p w14:paraId="1E6A402E" w14:textId="2BA4949B" w:rsidR="00682597" w:rsidRPr="00352D35" w:rsidRDefault="006F4AEA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Номінальна швидкість руху кабіни</w:t>
            </w:r>
            <w:r w:rsidRPr="006F4AEA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в режимі «Ревізія»</w:t>
            </w:r>
            <w:r w:rsidRPr="00352D35">
              <w:rPr>
                <w:lang w:eastAsia="ru-RU"/>
              </w:rPr>
              <w:t>, м/с</w:t>
            </w:r>
          </w:p>
        </w:tc>
        <w:tc>
          <w:tcPr>
            <w:tcW w:w="4950" w:type="dxa"/>
            <w:gridSpan w:val="2"/>
          </w:tcPr>
          <w:p w14:paraId="6D2CDF9A" w14:textId="0AA495BE" w:rsidR="00682597" w:rsidRPr="00352D35" w:rsidRDefault="0016108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0,25</w:t>
            </w:r>
          </w:p>
        </w:tc>
      </w:tr>
      <w:tr w:rsidR="00F73535" w:rsidRPr="00352D35" w14:paraId="1848A00D" w14:textId="77777777" w:rsidTr="00F13246">
        <w:trPr>
          <w:trHeight w:val="272"/>
        </w:trPr>
        <w:tc>
          <w:tcPr>
            <w:tcW w:w="5028" w:type="dxa"/>
          </w:tcPr>
          <w:p w14:paraId="02E5E608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Вид керування</w:t>
            </w:r>
          </w:p>
        </w:tc>
        <w:tc>
          <w:tcPr>
            <w:tcW w:w="4950" w:type="dxa"/>
            <w:gridSpan w:val="2"/>
          </w:tcPr>
          <w:p w14:paraId="48B664DF" w14:textId="70B7A14D" w:rsidR="00F73535" w:rsidRPr="00352D35" w:rsidRDefault="00F13246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F13246">
              <w:rPr>
                <w:lang w:eastAsia="ru-RU"/>
              </w:rPr>
              <w:t>Збірне в обох напрямках</w:t>
            </w:r>
          </w:p>
        </w:tc>
      </w:tr>
      <w:tr w:rsidR="00F73535" w:rsidRPr="00352D35" w14:paraId="35BF97C2" w14:textId="77777777" w:rsidTr="00824B9C">
        <w:trPr>
          <w:trHeight w:val="287"/>
        </w:trPr>
        <w:tc>
          <w:tcPr>
            <w:tcW w:w="5028" w:type="dxa"/>
          </w:tcPr>
          <w:p w14:paraId="3530BF75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Кількість зупинок</w:t>
            </w:r>
          </w:p>
        </w:tc>
        <w:tc>
          <w:tcPr>
            <w:tcW w:w="4950" w:type="dxa"/>
            <w:gridSpan w:val="2"/>
          </w:tcPr>
          <w:p w14:paraId="2A2DAFD7" w14:textId="1B09EC3B" w:rsidR="00F73535" w:rsidRPr="00352D35" w:rsidRDefault="00A61DE0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F73535" w:rsidRPr="00352D35" w14:paraId="22C760A4" w14:textId="77777777" w:rsidTr="00824B9C">
        <w:trPr>
          <w:trHeight w:val="287"/>
        </w:trPr>
        <w:tc>
          <w:tcPr>
            <w:tcW w:w="5028" w:type="dxa"/>
          </w:tcPr>
          <w:p w14:paraId="122DC05A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Число дверей шахти</w:t>
            </w:r>
          </w:p>
        </w:tc>
        <w:tc>
          <w:tcPr>
            <w:tcW w:w="4950" w:type="dxa"/>
            <w:gridSpan w:val="2"/>
          </w:tcPr>
          <w:p w14:paraId="0038EC21" w14:textId="483456EB" w:rsidR="00F73535" w:rsidRPr="00352D35" w:rsidRDefault="00A61DE0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F73535" w:rsidRPr="00352D35" w14:paraId="0F2C8FDE" w14:textId="77777777" w:rsidTr="00824B9C">
        <w:trPr>
          <w:trHeight w:val="276"/>
        </w:trPr>
        <w:tc>
          <w:tcPr>
            <w:tcW w:w="5028" w:type="dxa"/>
          </w:tcPr>
          <w:p w14:paraId="55D34553" w14:textId="51C0CCEA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Висота підйому,</w:t>
            </w:r>
            <w:r w:rsidR="00E71468" w:rsidRPr="00352D35">
              <w:rPr>
                <w:lang w:eastAsia="ru-RU"/>
              </w:rPr>
              <w:t xml:space="preserve"> </w:t>
            </w:r>
            <w:r w:rsidRPr="00352D35">
              <w:rPr>
                <w:lang w:eastAsia="ru-RU"/>
              </w:rPr>
              <w:t>м</w:t>
            </w:r>
          </w:p>
        </w:tc>
        <w:tc>
          <w:tcPr>
            <w:tcW w:w="4950" w:type="dxa"/>
            <w:gridSpan w:val="2"/>
          </w:tcPr>
          <w:p w14:paraId="25176FE6" w14:textId="659F37FC" w:rsidR="00F73535" w:rsidRPr="00352D35" w:rsidRDefault="00A61DE0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9,91</w:t>
            </w:r>
          </w:p>
        </w:tc>
      </w:tr>
      <w:tr w:rsidR="00F73535" w:rsidRPr="00352D35" w14:paraId="360C8204" w14:textId="77777777" w:rsidTr="00824B9C">
        <w:trPr>
          <w:trHeight w:val="287"/>
        </w:trPr>
        <w:tc>
          <w:tcPr>
            <w:tcW w:w="5028" w:type="dxa"/>
          </w:tcPr>
          <w:p w14:paraId="3B97EBCD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Конструкція шахти</w:t>
            </w:r>
          </w:p>
        </w:tc>
        <w:tc>
          <w:tcPr>
            <w:tcW w:w="4950" w:type="dxa"/>
            <w:gridSpan w:val="2"/>
          </w:tcPr>
          <w:p w14:paraId="4E3DDB22" w14:textId="2C978863" w:rsidR="00F73535" w:rsidRPr="00352D35" w:rsidRDefault="00A61DE0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Кірнічна</w:t>
            </w:r>
            <w:proofErr w:type="spellEnd"/>
            <w:r>
              <w:rPr>
                <w:lang w:eastAsia="ru-RU"/>
              </w:rPr>
              <w:t xml:space="preserve"> глуха</w:t>
            </w:r>
          </w:p>
        </w:tc>
      </w:tr>
      <w:tr w:rsidR="00F73535" w:rsidRPr="00352D35" w14:paraId="15047BCA" w14:textId="77777777" w:rsidTr="00824B9C">
        <w:trPr>
          <w:trHeight w:val="517"/>
        </w:trPr>
        <w:tc>
          <w:tcPr>
            <w:tcW w:w="5028" w:type="dxa"/>
          </w:tcPr>
          <w:p w14:paraId="18E4A50E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Конструкція кронштейнів кріплення напрямних кабіни</w:t>
            </w:r>
          </w:p>
        </w:tc>
        <w:tc>
          <w:tcPr>
            <w:tcW w:w="4950" w:type="dxa"/>
            <w:gridSpan w:val="2"/>
          </w:tcPr>
          <w:p w14:paraId="169CB626" w14:textId="15AA2A05" w:rsidR="00F73535" w:rsidRPr="00352D35" w:rsidRDefault="00D24A5C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D24A5C">
              <w:rPr>
                <w:lang w:eastAsia="ru-RU"/>
              </w:rPr>
              <w:t>егульовані</w:t>
            </w:r>
          </w:p>
        </w:tc>
      </w:tr>
      <w:tr w:rsidR="00F73535" w:rsidRPr="00352D35" w14:paraId="105CB7BC" w14:textId="77777777" w:rsidTr="00824B9C">
        <w:trPr>
          <w:trHeight w:val="517"/>
        </w:trPr>
        <w:tc>
          <w:tcPr>
            <w:tcW w:w="5028" w:type="dxa"/>
          </w:tcPr>
          <w:p w14:paraId="680DBFC2" w14:textId="77777777" w:rsidR="00F73535" w:rsidRPr="00352D35" w:rsidRDefault="00F7353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52D35">
              <w:rPr>
                <w:lang w:eastAsia="ru-RU"/>
              </w:rPr>
              <w:t>Конструкція кронштейнів кріплення напрямних противаги</w:t>
            </w:r>
          </w:p>
        </w:tc>
        <w:tc>
          <w:tcPr>
            <w:tcW w:w="4950" w:type="dxa"/>
            <w:gridSpan w:val="2"/>
          </w:tcPr>
          <w:p w14:paraId="72826B56" w14:textId="3C214985" w:rsidR="00F73535" w:rsidRPr="00352D35" w:rsidRDefault="00AA4C49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D24A5C">
              <w:rPr>
                <w:lang w:eastAsia="ru-RU"/>
              </w:rPr>
              <w:t>егульовані</w:t>
            </w:r>
          </w:p>
        </w:tc>
      </w:tr>
      <w:tr w:rsidR="00130B64" w:rsidRPr="00352D35" w14:paraId="3B28AC50" w14:textId="77777777" w:rsidTr="007B7821">
        <w:trPr>
          <w:trHeight w:val="340"/>
        </w:trPr>
        <w:tc>
          <w:tcPr>
            <w:tcW w:w="5028" w:type="dxa"/>
          </w:tcPr>
          <w:p w14:paraId="349D8C3B" w14:textId="0BA967EC" w:rsidR="00130B64" w:rsidRPr="00352D35" w:rsidRDefault="007B7821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Рік виготовлення </w:t>
            </w:r>
          </w:p>
        </w:tc>
        <w:tc>
          <w:tcPr>
            <w:tcW w:w="4950" w:type="dxa"/>
            <w:gridSpan w:val="2"/>
          </w:tcPr>
          <w:p w14:paraId="1B19784C" w14:textId="5FCA8BEF" w:rsidR="00130B64" w:rsidRDefault="007B7821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2005</w:t>
            </w:r>
          </w:p>
        </w:tc>
      </w:tr>
      <w:tr w:rsidR="007B7821" w:rsidRPr="00352D35" w14:paraId="7BE774D3" w14:textId="77777777" w:rsidTr="007B7821">
        <w:trPr>
          <w:trHeight w:val="274"/>
        </w:trPr>
        <w:tc>
          <w:tcPr>
            <w:tcW w:w="5028" w:type="dxa"/>
          </w:tcPr>
          <w:p w14:paraId="52700B42" w14:textId="62994CD5" w:rsidR="007B7821" w:rsidRDefault="007B7821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Привід</w:t>
            </w:r>
          </w:p>
        </w:tc>
        <w:tc>
          <w:tcPr>
            <w:tcW w:w="4950" w:type="dxa"/>
            <w:gridSpan w:val="2"/>
          </w:tcPr>
          <w:p w14:paraId="2F6CCC54" w14:textId="478399AB" w:rsidR="007B7821" w:rsidRDefault="007B7821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Електричний</w:t>
            </w:r>
          </w:p>
        </w:tc>
      </w:tr>
      <w:tr w:rsidR="00CC2CBB" w:rsidRPr="00352D35" w14:paraId="5F620661" w14:textId="77777777" w:rsidTr="00D949D9">
        <w:trPr>
          <w:trHeight w:val="517"/>
        </w:trPr>
        <w:tc>
          <w:tcPr>
            <w:tcW w:w="9978" w:type="dxa"/>
            <w:gridSpan w:val="3"/>
          </w:tcPr>
          <w:p w14:paraId="6932DD55" w14:textId="7DF00A1E" w:rsidR="00CC2CBB" w:rsidRDefault="001B28F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F73535">
              <w:rPr>
                <w:b/>
                <w:bCs/>
                <w:sz w:val="24"/>
                <w:szCs w:val="24"/>
                <w:lang w:eastAsia="ru-RU"/>
              </w:rPr>
              <w:t>Основні параметри і характеристики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лебідки</w:t>
            </w:r>
          </w:p>
        </w:tc>
      </w:tr>
      <w:tr w:rsidR="00CC2CBB" w:rsidRPr="00352D35" w14:paraId="35CFCE48" w14:textId="77777777" w:rsidTr="00A60231">
        <w:trPr>
          <w:trHeight w:val="271"/>
        </w:trPr>
        <w:tc>
          <w:tcPr>
            <w:tcW w:w="5028" w:type="dxa"/>
          </w:tcPr>
          <w:p w14:paraId="48D70F09" w14:textId="33563784" w:rsidR="00CC2CBB" w:rsidRDefault="001B28F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Тип</w:t>
            </w:r>
          </w:p>
        </w:tc>
        <w:tc>
          <w:tcPr>
            <w:tcW w:w="4950" w:type="dxa"/>
            <w:gridSpan w:val="2"/>
          </w:tcPr>
          <w:p w14:paraId="7D68BAB6" w14:textId="4B0DB8BE" w:rsidR="00CC2CBB" w:rsidRDefault="00A60231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A60231">
              <w:rPr>
                <w:lang w:eastAsia="ru-RU"/>
              </w:rPr>
              <w:t xml:space="preserve">Редукторна з </w:t>
            </w:r>
            <w:proofErr w:type="spellStart"/>
            <w:r w:rsidRPr="00A60231">
              <w:rPr>
                <w:lang w:eastAsia="ru-RU"/>
              </w:rPr>
              <w:t>канатотяговим</w:t>
            </w:r>
            <w:proofErr w:type="spellEnd"/>
            <w:r w:rsidRPr="00A60231">
              <w:rPr>
                <w:lang w:eastAsia="ru-RU"/>
              </w:rPr>
              <w:t xml:space="preserve"> шківом</w:t>
            </w:r>
          </w:p>
        </w:tc>
      </w:tr>
      <w:tr w:rsidR="00A60231" w:rsidRPr="00352D35" w14:paraId="25777B57" w14:textId="77777777" w:rsidTr="00A60231">
        <w:trPr>
          <w:trHeight w:val="376"/>
        </w:trPr>
        <w:tc>
          <w:tcPr>
            <w:tcW w:w="5028" w:type="dxa"/>
          </w:tcPr>
          <w:p w14:paraId="6051EA05" w14:textId="312B3455" w:rsidR="00A60231" w:rsidRDefault="00CE59D7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CE59D7">
              <w:rPr>
                <w:lang w:eastAsia="ru-RU"/>
              </w:rPr>
              <w:t>Номінальний крутний момент на вихідному валу,</w:t>
            </w:r>
            <w:r w:rsidR="006A42B6">
              <w:rPr>
                <w:lang w:eastAsia="ru-RU"/>
              </w:rPr>
              <w:t xml:space="preserve"> Нм</w:t>
            </w:r>
          </w:p>
        </w:tc>
        <w:tc>
          <w:tcPr>
            <w:tcW w:w="4950" w:type="dxa"/>
            <w:gridSpan w:val="2"/>
          </w:tcPr>
          <w:p w14:paraId="418BA64C" w14:textId="3A8B2118" w:rsidR="00A60231" w:rsidRPr="00A60231" w:rsidRDefault="006A42B6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636</w:t>
            </w:r>
          </w:p>
        </w:tc>
      </w:tr>
      <w:tr w:rsidR="006A42B6" w:rsidRPr="00352D35" w14:paraId="0F9D37BC" w14:textId="77777777" w:rsidTr="00A60231">
        <w:trPr>
          <w:trHeight w:val="376"/>
        </w:trPr>
        <w:tc>
          <w:tcPr>
            <w:tcW w:w="5028" w:type="dxa"/>
          </w:tcPr>
          <w:p w14:paraId="4CDF82D8" w14:textId="51BEBF83" w:rsidR="006A42B6" w:rsidRPr="00CE59D7" w:rsidRDefault="006A42B6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Діаметр </w:t>
            </w:r>
            <w:proofErr w:type="spellStart"/>
            <w:r>
              <w:rPr>
                <w:lang w:eastAsia="ru-RU"/>
              </w:rPr>
              <w:t>канатотягового</w:t>
            </w:r>
            <w:proofErr w:type="spellEnd"/>
            <w:r>
              <w:rPr>
                <w:lang w:eastAsia="ru-RU"/>
              </w:rPr>
              <w:t xml:space="preserve"> шківа</w:t>
            </w:r>
            <w:r w:rsidR="007B5A28">
              <w:rPr>
                <w:lang w:eastAsia="ru-RU"/>
              </w:rPr>
              <w:t>, барабана, зірки, мм</w:t>
            </w:r>
          </w:p>
        </w:tc>
        <w:tc>
          <w:tcPr>
            <w:tcW w:w="4950" w:type="dxa"/>
            <w:gridSpan w:val="2"/>
          </w:tcPr>
          <w:p w14:paraId="35AB81BE" w14:textId="17306323" w:rsidR="006A42B6" w:rsidRDefault="0047434A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575</w:t>
            </w:r>
          </w:p>
        </w:tc>
      </w:tr>
      <w:tr w:rsidR="0047434A" w:rsidRPr="00352D35" w14:paraId="09B75694" w14:textId="77777777" w:rsidTr="00C768E6">
        <w:trPr>
          <w:trHeight w:val="376"/>
        </w:trPr>
        <w:tc>
          <w:tcPr>
            <w:tcW w:w="9978" w:type="dxa"/>
            <w:gridSpan w:val="3"/>
          </w:tcPr>
          <w:p w14:paraId="3E562432" w14:textId="16D5A9F5" w:rsidR="0047434A" w:rsidRDefault="0047434A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F73535">
              <w:rPr>
                <w:b/>
                <w:bCs/>
                <w:sz w:val="24"/>
                <w:szCs w:val="24"/>
                <w:lang w:eastAsia="ru-RU"/>
              </w:rPr>
              <w:t>Основні параметри і характеристики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232B5">
              <w:rPr>
                <w:b/>
                <w:bCs/>
                <w:sz w:val="24"/>
                <w:szCs w:val="24"/>
                <w:lang w:eastAsia="ru-RU"/>
              </w:rPr>
              <w:t>редуктора</w:t>
            </w:r>
          </w:p>
        </w:tc>
      </w:tr>
      <w:tr w:rsidR="0047434A" w:rsidRPr="00352D35" w14:paraId="56EAEEB0" w14:textId="77777777" w:rsidTr="00A60231">
        <w:trPr>
          <w:trHeight w:val="376"/>
        </w:trPr>
        <w:tc>
          <w:tcPr>
            <w:tcW w:w="5028" w:type="dxa"/>
          </w:tcPr>
          <w:p w14:paraId="34B485A1" w14:textId="7D61D5FD" w:rsidR="0047434A" w:rsidRDefault="001232B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Тип</w:t>
            </w:r>
          </w:p>
        </w:tc>
        <w:tc>
          <w:tcPr>
            <w:tcW w:w="4950" w:type="dxa"/>
            <w:gridSpan w:val="2"/>
          </w:tcPr>
          <w:p w14:paraId="0C7746FC" w14:textId="4EC65379" w:rsidR="0047434A" w:rsidRDefault="001232B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Черв’ячний</w:t>
            </w:r>
          </w:p>
        </w:tc>
      </w:tr>
      <w:tr w:rsidR="001232B5" w:rsidRPr="00352D35" w14:paraId="51C386F0" w14:textId="77777777" w:rsidTr="00A60231">
        <w:trPr>
          <w:trHeight w:val="376"/>
        </w:trPr>
        <w:tc>
          <w:tcPr>
            <w:tcW w:w="5028" w:type="dxa"/>
          </w:tcPr>
          <w:p w14:paraId="1A28F782" w14:textId="0E5DB681" w:rsidR="001232B5" w:rsidRDefault="00BC037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BC0375">
              <w:rPr>
                <w:lang w:eastAsia="ru-RU"/>
              </w:rPr>
              <w:t>Передавальне число</w:t>
            </w:r>
          </w:p>
        </w:tc>
        <w:tc>
          <w:tcPr>
            <w:tcW w:w="4950" w:type="dxa"/>
            <w:gridSpan w:val="2"/>
          </w:tcPr>
          <w:p w14:paraId="30AC0188" w14:textId="0DDBF0EC" w:rsidR="001232B5" w:rsidRDefault="00BC037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</w:tr>
      <w:tr w:rsidR="00BC0375" w:rsidRPr="00352D35" w14:paraId="2C6451C8" w14:textId="77777777" w:rsidTr="00A60231">
        <w:trPr>
          <w:trHeight w:val="376"/>
        </w:trPr>
        <w:tc>
          <w:tcPr>
            <w:tcW w:w="5028" w:type="dxa"/>
          </w:tcPr>
          <w:p w14:paraId="15343A3D" w14:textId="387CADA2" w:rsidR="00BC0375" w:rsidRPr="00BC0375" w:rsidRDefault="00383FA4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83FA4">
              <w:rPr>
                <w:lang w:eastAsia="ru-RU"/>
              </w:rPr>
              <w:t>Міжосьова відстань передачі</w:t>
            </w:r>
            <w:r>
              <w:rPr>
                <w:lang w:eastAsia="ru-RU"/>
              </w:rPr>
              <w:t>, мм</w:t>
            </w:r>
          </w:p>
        </w:tc>
        <w:tc>
          <w:tcPr>
            <w:tcW w:w="4950" w:type="dxa"/>
            <w:gridSpan w:val="2"/>
          </w:tcPr>
          <w:p w14:paraId="0FAAF421" w14:textId="349CC146" w:rsidR="00BC0375" w:rsidRDefault="00383FA4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160</w:t>
            </w:r>
          </w:p>
        </w:tc>
      </w:tr>
      <w:tr w:rsidR="00F408F9" w:rsidRPr="00352D35" w14:paraId="7052A1A7" w14:textId="77777777" w:rsidTr="00E85E19">
        <w:trPr>
          <w:trHeight w:val="376"/>
        </w:trPr>
        <w:tc>
          <w:tcPr>
            <w:tcW w:w="9978" w:type="dxa"/>
            <w:gridSpan w:val="3"/>
          </w:tcPr>
          <w:p w14:paraId="6F38C7B7" w14:textId="5DE46D50" w:rsidR="00F408F9" w:rsidRDefault="00F408F9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F73535">
              <w:rPr>
                <w:b/>
                <w:bCs/>
                <w:sz w:val="24"/>
                <w:szCs w:val="24"/>
                <w:lang w:eastAsia="ru-RU"/>
              </w:rPr>
              <w:t>Основні параметри і характеристики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тормоза</w:t>
            </w:r>
          </w:p>
        </w:tc>
      </w:tr>
      <w:tr w:rsidR="00F408F9" w:rsidRPr="00352D35" w14:paraId="4542D718" w14:textId="77777777" w:rsidTr="00A60231">
        <w:trPr>
          <w:trHeight w:val="376"/>
        </w:trPr>
        <w:tc>
          <w:tcPr>
            <w:tcW w:w="5028" w:type="dxa"/>
          </w:tcPr>
          <w:p w14:paraId="652DB82A" w14:textId="01B48B87" w:rsidR="00F408F9" w:rsidRPr="00383FA4" w:rsidRDefault="00F408F9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Тип</w:t>
            </w:r>
          </w:p>
        </w:tc>
        <w:tc>
          <w:tcPr>
            <w:tcW w:w="4950" w:type="dxa"/>
            <w:gridSpan w:val="2"/>
          </w:tcPr>
          <w:p w14:paraId="25FF112E" w14:textId="73A76E92" w:rsidR="00F408F9" w:rsidRDefault="009942AF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Колодочний</w:t>
            </w:r>
            <w:proofErr w:type="spellEnd"/>
          </w:p>
        </w:tc>
      </w:tr>
      <w:tr w:rsidR="009942AF" w:rsidRPr="00352D35" w14:paraId="6B837FA2" w14:textId="77777777" w:rsidTr="00A60231">
        <w:trPr>
          <w:trHeight w:val="376"/>
        </w:trPr>
        <w:tc>
          <w:tcPr>
            <w:tcW w:w="5028" w:type="dxa"/>
          </w:tcPr>
          <w:p w14:paraId="50BC30F2" w14:textId="5610185D" w:rsidR="009942AF" w:rsidRDefault="009942AF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Діаметр </w:t>
            </w:r>
            <w:r w:rsidR="00315462">
              <w:rPr>
                <w:lang w:eastAsia="ru-RU"/>
              </w:rPr>
              <w:t>тормозного</w:t>
            </w:r>
            <w:r>
              <w:rPr>
                <w:lang w:eastAsia="ru-RU"/>
              </w:rPr>
              <w:t xml:space="preserve"> шківа</w:t>
            </w:r>
            <w:r w:rsidR="00315462">
              <w:rPr>
                <w:lang w:eastAsia="ru-RU"/>
              </w:rPr>
              <w:t>, мм</w:t>
            </w:r>
          </w:p>
        </w:tc>
        <w:tc>
          <w:tcPr>
            <w:tcW w:w="4950" w:type="dxa"/>
            <w:gridSpan w:val="2"/>
          </w:tcPr>
          <w:p w14:paraId="5EAE9B2A" w14:textId="09993843" w:rsidR="009942AF" w:rsidRDefault="0031546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</w:p>
        </w:tc>
      </w:tr>
      <w:tr w:rsidR="00315462" w:rsidRPr="00352D35" w14:paraId="5CE8864F" w14:textId="77777777" w:rsidTr="00A60231">
        <w:trPr>
          <w:trHeight w:val="376"/>
        </w:trPr>
        <w:tc>
          <w:tcPr>
            <w:tcW w:w="5028" w:type="dxa"/>
          </w:tcPr>
          <w:p w14:paraId="0EE931A5" w14:textId="77777777" w:rsidR="00315462" w:rsidRDefault="00315462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Привід тормозу</w:t>
            </w:r>
            <w:r w:rsidR="005D14C6">
              <w:rPr>
                <w:lang w:eastAsia="ru-RU"/>
              </w:rPr>
              <w:t>: тип</w:t>
            </w:r>
          </w:p>
          <w:p w14:paraId="054F0DB7" w14:textId="77777777" w:rsidR="005D14C6" w:rsidRDefault="00F4583B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</w:t>
            </w:r>
            <w:r w:rsidRPr="00F4583B">
              <w:rPr>
                <w:lang w:eastAsia="ru-RU"/>
              </w:rPr>
              <w:t>Зусилля</w:t>
            </w:r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кН</w:t>
            </w:r>
            <w:proofErr w:type="spellEnd"/>
          </w:p>
          <w:p w14:paraId="4CEE9793" w14:textId="534206BA" w:rsidR="001E458B" w:rsidRDefault="003B4C14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</w:t>
            </w:r>
            <w:r w:rsidRPr="003B4C14">
              <w:rPr>
                <w:lang w:eastAsia="ru-RU"/>
              </w:rPr>
              <w:t>хід виконавчого органу</w:t>
            </w:r>
            <w:r>
              <w:rPr>
                <w:lang w:eastAsia="ru-RU"/>
              </w:rPr>
              <w:t>, мм</w:t>
            </w:r>
          </w:p>
        </w:tc>
        <w:tc>
          <w:tcPr>
            <w:tcW w:w="4950" w:type="dxa"/>
            <w:gridSpan w:val="2"/>
          </w:tcPr>
          <w:p w14:paraId="4FE0F1C0" w14:textId="77777777" w:rsidR="00315462" w:rsidRDefault="005D14C6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Електромагнітний постійного току</w:t>
            </w:r>
          </w:p>
          <w:p w14:paraId="6206D464" w14:textId="77777777" w:rsidR="00F4583B" w:rsidRDefault="001E458B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1,1</w:t>
            </w:r>
          </w:p>
          <w:p w14:paraId="7839CFDF" w14:textId="32A06DFD" w:rsidR="001E458B" w:rsidRDefault="001E458B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0,3-0,7</w:t>
            </w:r>
          </w:p>
        </w:tc>
      </w:tr>
      <w:tr w:rsidR="00336322" w:rsidRPr="00352D35" w14:paraId="24B6AA02" w14:textId="77777777" w:rsidTr="00F30391">
        <w:trPr>
          <w:trHeight w:val="376"/>
        </w:trPr>
        <w:tc>
          <w:tcPr>
            <w:tcW w:w="9978" w:type="dxa"/>
            <w:gridSpan w:val="3"/>
          </w:tcPr>
          <w:p w14:paraId="26123CE3" w14:textId="18A224A6" w:rsidR="00336322" w:rsidRDefault="0033632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F73535">
              <w:rPr>
                <w:b/>
                <w:bCs/>
                <w:sz w:val="24"/>
                <w:szCs w:val="24"/>
                <w:lang w:eastAsia="ru-RU"/>
              </w:rPr>
              <w:t>Основні параметри і характеристики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електродвигунів</w:t>
            </w:r>
          </w:p>
        </w:tc>
      </w:tr>
      <w:tr w:rsidR="00C76025" w:rsidRPr="00352D35" w14:paraId="6CF3DB96" w14:textId="77777777" w:rsidTr="00F91418">
        <w:trPr>
          <w:trHeight w:val="376"/>
        </w:trPr>
        <w:tc>
          <w:tcPr>
            <w:tcW w:w="5028" w:type="dxa"/>
          </w:tcPr>
          <w:p w14:paraId="3BE43E50" w14:textId="77777777" w:rsidR="00C76025" w:rsidRDefault="00C7602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2475" w:type="dxa"/>
          </w:tcPr>
          <w:p w14:paraId="108186F7" w14:textId="24A871CC" w:rsidR="00C76025" w:rsidRDefault="0041733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Лебідка</w:t>
            </w:r>
          </w:p>
        </w:tc>
        <w:tc>
          <w:tcPr>
            <w:tcW w:w="2475" w:type="dxa"/>
          </w:tcPr>
          <w:p w14:paraId="3E375CE7" w14:textId="7400F8E2" w:rsidR="00C76025" w:rsidRDefault="0041733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Привід двері</w:t>
            </w:r>
          </w:p>
        </w:tc>
      </w:tr>
      <w:tr w:rsidR="00C76025" w:rsidRPr="00352D35" w14:paraId="4CB1D11F" w14:textId="77777777" w:rsidTr="00202508">
        <w:trPr>
          <w:trHeight w:val="376"/>
        </w:trPr>
        <w:tc>
          <w:tcPr>
            <w:tcW w:w="5028" w:type="dxa"/>
          </w:tcPr>
          <w:p w14:paraId="7B2CB3D0" w14:textId="101ED5BC" w:rsidR="00C76025" w:rsidRDefault="0041733D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Тип</w:t>
            </w:r>
          </w:p>
        </w:tc>
        <w:tc>
          <w:tcPr>
            <w:tcW w:w="2475" w:type="dxa"/>
          </w:tcPr>
          <w:p w14:paraId="79AB3EB3" w14:textId="667D98D2" w:rsidR="00C76025" w:rsidRDefault="00E535D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E535DD">
              <w:rPr>
                <w:lang w:eastAsia="ru-RU"/>
              </w:rPr>
              <w:t>Асинхронний двошвидкісний</w:t>
            </w:r>
          </w:p>
        </w:tc>
        <w:tc>
          <w:tcPr>
            <w:tcW w:w="2475" w:type="dxa"/>
          </w:tcPr>
          <w:p w14:paraId="7CFB3875" w14:textId="1937746D" w:rsidR="00C76025" w:rsidRDefault="002A16F0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2A16F0">
              <w:rPr>
                <w:lang w:eastAsia="ru-RU"/>
              </w:rPr>
              <w:t>Асинхронн</w:t>
            </w:r>
            <w:r>
              <w:rPr>
                <w:lang w:eastAsia="ru-RU"/>
              </w:rPr>
              <w:t>и</w:t>
            </w:r>
            <w:r w:rsidRPr="002A16F0">
              <w:rPr>
                <w:lang w:eastAsia="ru-RU"/>
              </w:rPr>
              <w:t>й вбудован</w:t>
            </w:r>
            <w:r>
              <w:rPr>
                <w:lang w:eastAsia="ru-RU"/>
              </w:rPr>
              <w:t>и</w:t>
            </w:r>
            <w:r w:rsidRPr="002A16F0">
              <w:rPr>
                <w:lang w:eastAsia="ru-RU"/>
              </w:rPr>
              <w:t>й</w:t>
            </w:r>
          </w:p>
        </w:tc>
      </w:tr>
      <w:tr w:rsidR="00C76025" w:rsidRPr="00352D35" w14:paraId="62A14345" w14:textId="77777777" w:rsidTr="00B40704">
        <w:trPr>
          <w:trHeight w:val="376"/>
        </w:trPr>
        <w:tc>
          <w:tcPr>
            <w:tcW w:w="5028" w:type="dxa"/>
          </w:tcPr>
          <w:p w14:paraId="3EA846DA" w14:textId="69B5DCB1" w:rsidR="00C76025" w:rsidRDefault="00FD6361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Вид струму</w:t>
            </w:r>
          </w:p>
        </w:tc>
        <w:tc>
          <w:tcPr>
            <w:tcW w:w="2475" w:type="dxa"/>
          </w:tcPr>
          <w:p w14:paraId="57D3018F" w14:textId="5B59827D" w:rsidR="00C76025" w:rsidRDefault="00A9481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A94812">
              <w:rPr>
                <w:lang w:eastAsia="ru-RU"/>
              </w:rPr>
              <w:t>Перемінний трифазний</w:t>
            </w:r>
          </w:p>
        </w:tc>
        <w:tc>
          <w:tcPr>
            <w:tcW w:w="2475" w:type="dxa"/>
          </w:tcPr>
          <w:p w14:paraId="58B2E8FE" w14:textId="26E0BD4A" w:rsidR="00C76025" w:rsidRDefault="00A9481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A94812">
              <w:rPr>
                <w:lang w:eastAsia="ru-RU"/>
              </w:rPr>
              <w:t>Перемінний трифазний</w:t>
            </w:r>
          </w:p>
        </w:tc>
      </w:tr>
      <w:tr w:rsidR="00C76025" w:rsidRPr="00352D35" w14:paraId="3D947F6D" w14:textId="77777777" w:rsidTr="004E6BFE">
        <w:trPr>
          <w:trHeight w:val="376"/>
        </w:trPr>
        <w:tc>
          <w:tcPr>
            <w:tcW w:w="5028" w:type="dxa"/>
          </w:tcPr>
          <w:p w14:paraId="4FA49C99" w14:textId="697AE3AD" w:rsidR="00C76025" w:rsidRDefault="00DA79EB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Номінальна напруга, В</w:t>
            </w:r>
          </w:p>
        </w:tc>
        <w:tc>
          <w:tcPr>
            <w:tcW w:w="2475" w:type="dxa"/>
          </w:tcPr>
          <w:p w14:paraId="6D8CF884" w14:textId="3212DFF0" w:rsidR="00C76025" w:rsidRDefault="00DA79EB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380 / 220</w:t>
            </w:r>
          </w:p>
        </w:tc>
        <w:tc>
          <w:tcPr>
            <w:tcW w:w="2475" w:type="dxa"/>
          </w:tcPr>
          <w:p w14:paraId="79188ADF" w14:textId="2B90844E" w:rsidR="00C76025" w:rsidRDefault="00AD17E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380 / 220</w:t>
            </w:r>
          </w:p>
        </w:tc>
      </w:tr>
      <w:tr w:rsidR="00C76025" w:rsidRPr="00352D35" w14:paraId="6719D581" w14:textId="77777777" w:rsidTr="003C1DBF">
        <w:trPr>
          <w:trHeight w:val="376"/>
        </w:trPr>
        <w:tc>
          <w:tcPr>
            <w:tcW w:w="5028" w:type="dxa"/>
          </w:tcPr>
          <w:p w14:paraId="2028BA42" w14:textId="7DC3C389" w:rsidR="00C76025" w:rsidRDefault="00AD17E3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Номінальний струм, А</w:t>
            </w:r>
          </w:p>
        </w:tc>
        <w:tc>
          <w:tcPr>
            <w:tcW w:w="2475" w:type="dxa"/>
          </w:tcPr>
          <w:p w14:paraId="10D2BBFC" w14:textId="24DA3C70" w:rsidR="00C76025" w:rsidRDefault="00AD17E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13 / 22,5</w:t>
            </w:r>
          </w:p>
        </w:tc>
        <w:tc>
          <w:tcPr>
            <w:tcW w:w="2475" w:type="dxa"/>
          </w:tcPr>
          <w:p w14:paraId="557E3DE8" w14:textId="58A59613" w:rsidR="00C76025" w:rsidRDefault="001118A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0,74</w:t>
            </w:r>
          </w:p>
        </w:tc>
      </w:tr>
      <w:tr w:rsidR="00C76025" w:rsidRPr="00352D35" w14:paraId="41383EBE" w14:textId="77777777" w:rsidTr="007E3865">
        <w:trPr>
          <w:trHeight w:val="376"/>
        </w:trPr>
        <w:tc>
          <w:tcPr>
            <w:tcW w:w="5028" w:type="dxa"/>
          </w:tcPr>
          <w:p w14:paraId="09077E24" w14:textId="136DED89" w:rsidR="00C76025" w:rsidRDefault="001118AD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Номінальна частота, </w:t>
            </w:r>
            <w:proofErr w:type="spellStart"/>
            <w:r>
              <w:rPr>
                <w:lang w:eastAsia="ru-RU"/>
              </w:rPr>
              <w:t>Гц</w:t>
            </w:r>
            <w:proofErr w:type="spellEnd"/>
          </w:p>
        </w:tc>
        <w:tc>
          <w:tcPr>
            <w:tcW w:w="2475" w:type="dxa"/>
          </w:tcPr>
          <w:p w14:paraId="016CB10C" w14:textId="1FA8F847" w:rsidR="00C76025" w:rsidRDefault="001118A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2475" w:type="dxa"/>
          </w:tcPr>
          <w:p w14:paraId="7F7EDEDA" w14:textId="104F0CED" w:rsidR="00C76025" w:rsidRDefault="001118A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  <w:tr w:rsidR="00C76025" w:rsidRPr="00352D35" w14:paraId="7564D377" w14:textId="77777777" w:rsidTr="009514CC">
        <w:trPr>
          <w:trHeight w:val="376"/>
        </w:trPr>
        <w:tc>
          <w:tcPr>
            <w:tcW w:w="5028" w:type="dxa"/>
          </w:tcPr>
          <w:p w14:paraId="224353E3" w14:textId="73ECD821" w:rsidR="00C76025" w:rsidRDefault="00FE385B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FE385B">
              <w:rPr>
                <w:lang w:eastAsia="ru-RU"/>
              </w:rPr>
              <w:t>Номінальна потужність</w:t>
            </w:r>
            <w:r>
              <w:rPr>
                <w:lang w:eastAsia="ru-RU"/>
              </w:rPr>
              <w:t>, кВт</w:t>
            </w:r>
          </w:p>
        </w:tc>
        <w:tc>
          <w:tcPr>
            <w:tcW w:w="2475" w:type="dxa"/>
          </w:tcPr>
          <w:p w14:paraId="67CAB382" w14:textId="5BE8F9F5" w:rsidR="00C76025" w:rsidRDefault="00FE385B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 / 1,25</w:t>
            </w:r>
          </w:p>
        </w:tc>
        <w:tc>
          <w:tcPr>
            <w:tcW w:w="2475" w:type="dxa"/>
          </w:tcPr>
          <w:p w14:paraId="0BF5F280" w14:textId="191A9A72" w:rsidR="00C76025" w:rsidRDefault="00FE385B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0,05</w:t>
            </w:r>
          </w:p>
        </w:tc>
      </w:tr>
      <w:tr w:rsidR="00C76025" w:rsidRPr="00352D35" w14:paraId="7DEF267F" w14:textId="77777777" w:rsidTr="00D4362B">
        <w:trPr>
          <w:trHeight w:val="376"/>
        </w:trPr>
        <w:tc>
          <w:tcPr>
            <w:tcW w:w="5028" w:type="dxa"/>
          </w:tcPr>
          <w:p w14:paraId="01639B81" w14:textId="435C4D31" w:rsidR="00C76025" w:rsidRDefault="003E52B3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3E52B3">
              <w:rPr>
                <w:lang w:eastAsia="ru-RU"/>
              </w:rPr>
              <w:t>Гранично допустима температура нагріву обмоток двигуна, С</w:t>
            </w:r>
          </w:p>
        </w:tc>
        <w:tc>
          <w:tcPr>
            <w:tcW w:w="2475" w:type="dxa"/>
          </w:tcPr>
          <w:p w14:paraId="4DBBC225" w14:textId="4BAFD6F1" w:rsidR="00C76025" w:rsidRDefault="003E52B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155</w:t>
            </w:r>
          </w:p>
        </w:tc>
        <w:tc>
          <w:tcPr>
            <w:tcW w:w="2475" w:type="dxa"/>
          </w:tcPr>
          <w:p w14:paraId="6551607A" w14:textId="14DC8FD6" w:rsidR="00C76025" w:rsidRDefault="003E52B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155</w:t>
            </w:r>
          </w:p>
        </w:tc>
      </w:tr>
      <w:tr w:rsidR="00C76025" w:rsidRPr="00352D35" w14:paraId="79F2A10B" w14:textId="77777777" w:rsidTr="0021590F">
        <w:trPr>
          <w:trHeight w:val="376"/>
        </w:trPr>
        <w:tc>
          <w:tcPr>
            <w:tcW w:w="5028" w:type="dxa"/>
          </w:tcPr>
          <w:p w14:paraId="60FC8A03" w14:textId="082D1AC1" w:rsidR="00C76025" w:rsidRDefault="00DF59E0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DF59E0">
              <w:rPr>
                <w:lang w:eastAsia="ru-RU"/>
              </w:rPr>
              <w:t>Клас ізоляції</w:t>
            </w:r>
          </w:p>
        </w:tc>
        <w:tc>
          <w:tcPr>
            <w:tcW w:w="2475" w:type="dxa"/>
          </w:tcPr>
          <w:p w14:paraId="1CA5BD5B" w14:textId="7CC6F95B" w:rsidR="00C76025" w:rsidRPr="00DF59E0" w:rsidRDefault="00DF59E0" w:rsidP="00F73535">
            <w:pPr>
              <w:spacing w:before="60" w:line="240" w:lineRule="auto"/>
              <w:jc w:val="center"/>
              <w:textAlignment w:val="baseline"/>
              <w:rPr>
                <w:lang w:val="en-US" w:eastAsia="ru-RU"/>
              </w:rPr>
            </w:pPr>
            <w:r>
              <w:rPr>
                <w:lang w:val="en-US" w:eastAsia="ru-RU"/>
              </w:rPr>
              <w:t>F</w:t>
            </w:r>
          </w:p>
        </w:tc>
        <w:tc>
          <w:tcPr>
            <w:tcW w:w="2475" w:type="dxa"/>
          </w:tcPr>
          <w:p w14:paraId="53478628" w14:textId="78591ABB" w:rsidR="00C76025" w:rsidRPr="00DF59E0" w:rsidRDefault="00DF59E0" w:rsidP="00F73535">
            <w:pPr>
              <w:spacing w:before="60" w:line="240" w:lineRule="auto"/>
              <w:jc w:val="center"/>
              <w:textAlignment w:val="baseline"/>
              <w:rPr>
                <w:lang w:val="en-US" w:eastAsia="ru-RU"/>
              </w:rPr>
            </w:pPr>
            <w:r>
              <w:rPr>
                <w:lang w:val="en-US" w:eastAsia="ru-RU"/>
              </w:rPr>
              <w:t>F</w:t>
            </w:r>
          </w:p>
        </w:tc>
      </w:tr>
      <w:tr w:rsidR="00C76025" w:rsidRPr="00352D35" w14:paraId="74363417" w14:textId="77777777" w:rsidTr="007F2C86">
        <w:trPr>
          <w:trHeight w:val="376"/>
        </w:trPr>
        <w:tc>
          <w:tcPr>
            <w:tcW w:w="5028" w:type="dxa"/>
          </w:tcPr>
          <w:p w14:paraId="7B565B74" w14:textId="0D9F4C25" w:rsidR="00C76025" w:rsidRDefault="00CF3ACE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CF3ACE">
              <w:rPr>
                <w:lang w:eastAsia="ru-RU"/>
              </w:rPr>
              <w:t>Синхронна частота обертання</w:t>
            </w:r>
            <w:r>
              <w:rPr>
                <w:lang w:eastAsia="ru-RU"/>
              </w:rPr>
              <w:t>, об/</w:t>
            </w:r>
            <w:r w:rsidR="008A3638">
              <w:rPr>
                <w:lang w:eastAsia="ru-RU"/>
              </w:rPr>
              <w:t>хв</w:t>
            </w:r>
          </w:p>
        </w:tc>
        <w:tc>
          <w:tcPr>
            <w:tcW w:w="2475" w:type="dxa"/>
          </w:tcPr>
          <w:p w14:paraId="3231F777" w14:textId="2E79BA26" w:rsidR="00C76025" w:rsidRDefault="008A3638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1500/375</w:t>
            </w:r>
          </w:p>
        </w:tc>
        <w:tc>
          <w:tcPr>
            <w:tcW w:w="2475" w:type="dxa"/>
          </w:tcPr>
          <w:p w14:paraId="3AFF6E46" w14:textId="073B8AD5" w:rsidR="00C76025" w:rsidRDefault="008A3638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750</w:t>
            </w:r>
          </w:p>
        </w:tc>
      </w:tr>
      <w:tr w:rsidR="00C76025" w:rsidRPr="00352D35" w14:paraId="5EACB977" w14:textId="77777777" w:rsidTr="00905D16">
        <w:trPr>
          <w:trHeight w:val="376"/>
        </w:trPr>
        <w:tc>
          <w:tcPr>
            <w:tcW w:w="5028" w:type="dxa"/>
          </w:tcPr>
          <w:p w14:paraId="1F562190" w14:textId="1429D6A5" w:rsidR="00C76025" w:rsidRDefault="00B811C2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B811C2">
              <w:rPr>
                <w:lang w:eastAsia="ru-RU"/>
              </w:rPr>
              <w:t>Тривалість включення</w:t>
            </w:r>
            <w:r>
              <w:rPr>
                <w:lang w:eastAsia="ru-RU"/>
              </w:rPr>
              <w:t xml:space="preserve"> (ПВ), %</w:t>
            </w:r>
          </w:p>
        </w:tc>
        <w:tc>
          <w:tcPr>
            <w:tcW w:w="2475" w:type="dxa"/>
          </w:tcPr>
          <w:p w14:paraId="76790A62" w14:textId="6BBCAB5F" w:rsidR="00C76025" w:rsidRDefault="00B811C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2475" w:type="dxa"/>
          </w:tcPr>
          <w:p w14:paraId="46524EFA" w14:textId="7342853A" w:rsidR="00C76025" w:rsidRDefault="00B811C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</w:tr>
      <w:tr w:rsidR="00C76025" w:rsidRPr="00352D35" w14:paraId="79B7F4FA" w14:textId="77777777" w:rsidTr="00680094">
        <w:trPr>
          <w:trHeight w:val="376"/>
        </w:trPr>
        <w:tc>
          <w:tcPr>
            <w:tcW w:w="5028" w:type="dxa"/>
          </w:tcPr>
          <w:p w14:paraId="16DE27CC" w14:textId="1075A8E2" w:rsidR="00C76025" w:rsidRDefault="00B811C2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Кількість включень в годину</w:t>
            </w:r>
          </w:p>
        </w:tc>
        <w:tc>
          <w:tcPr>
            <w:tcW w:w="2475" w:type="dxa"/>
          </w:tcPr>
          <w:p w14:paraId="6810FDF1" w14:textId="1A0DFAF7" w:rsidR="00C76025" w:rsidRDefault="00B811C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  <w:tc>
          <w:tcPr>
            <w:tcW w:w="2475" w:type="dxa"/>
          </w:tcPr>
          <w:p w14:paraId="63A98749" w14:textId="6007A3D1" w:rsidR="00C76025" w:rsidRDefault="00B811C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</w:tr>
      <w:tr w:rsidR="00B811C2" w:rsidRPr="00352D35" w14:paraId="7D9C848D" w14:textId="77777777" w:rsidTr="00680094">
        <w:trPr>
          <w:trHeight w:val="376"/>
        </w:trPr>
        <w:tc>
          <w:tcPr>
            <w:tcW w:w="5028" w:type="dxa"/>
          </w:tcPr>
          <w:p w14:paraId="6A4F47D7" w14:textId="39F3EDFC" w:rsidR="00B811C2" w:rsidRDefault="00216EB9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Виконання, ступінь захисту</w:t>
            </w:r>
          </w:p>
        </w:tc>
        <w:tc>
          <w:tcPr>
            <w:tcW w:w="2475" w:type="dxa"/>
          </w:tcPr>
          <w:p w14:paraId="7E83FE0F" w14:textId="51BFAB4A" w:rsidR="00B811C2" w:rsidRDefault="00DA07F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DA07F5">
              <w:rPr>
                <w:lang w:eastAsia="ru-RU"/>
              </w:rPr>
              <w:t>Нормальне</w:t>
            </w:r>
            <w:r>
              <w:rPr>
                <w:lang w:eastAsia="ru-RU"/>
              </w:rPr>
              <w:t xml:space="preserve"> ІР11</w:t>
            </w:r>
          </w:p>
        </w:tc>
        <w:tc>
          <w:tcPr>
            <w:tcW w:w="2475" w:type="dxa"/>
          </w:tcPr>
          <w:p w14:paraId="28B6886D" w14:textId="58FF70BE" w:rsidR="00B811C2" w:rsidRDefault="00DA07F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DA07F5">
              <w:rPr>
                <w:lang w:eastAsia="ru-RU"/>
              </w:rPr>
              <w:t>Нормальне</w:t>
            </w:r>
            <w:r>
              <w:rPr>
                <w:lang w:eastAsia="ru-RU"/>
              </w:rPr>
              <w:t xml:space="preserve"> ІР22</w:t>
            </w:r>
          </w:p>
        </w:tc>
      </w:tr>
      <w:tr w:rsidR="000B484F" w:rsidRPr="00352D35" w14:paraId="112D9C57" w14:textId="77777777" w:rsidTr="00C6574E">
        <w:trPr>
          <w:trHeight w:val="376"/>
        </w:trPr>
        <w:tc>
          <w:tcPr>
            <w:tcW w:w="9978" w:type="dxa"/>
            <w:gridSpan w:val="3"/>
          </w:tcPr>
          <w:p w14:paraId="13DFF102" w14:textId="0315D898" w:rsidR="000B484F" w:rsidRPr="000B484F" w:rsidRDefault="000B484F" w:rsidP="00F73535">
            <w:pPr>
              <w:spacing w:before="60" w:line="240" w:lineRule="auto"/>
              <w:jc w:val="center"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0B484F">
              <w:rPr>
                <w:b/>
                <w:bCs/>
                <w:sz w:val="24"/>
                <w:szCs w:val="24"/>
                <w:lang w:eastAsia="ru-RU"/>
              </w:rPr>
              <w:t>Двері шахти</w:t>
            </w:r>
          </w:p>
        </w:tc>
      </w:tr>
      <w:tr w:rsidR="000B484F" w:rsidRPr="00352D35" w14:paraId="799E4123" w14:textId="77777777" w:rsidTr="003846DB">
        <w:trPr>
          <w:trHeight w:val="376"/>
        </w:trPr>
        <w:tc>
          <w:tcPr>
            <w:tcW w:w="5028" w:type="dxa"/>
          </w:tcPr>
          <w:p w14:paraId="55BE72B0" w14:textId="6971CEFC" w:rsidR="000B484F" w:rsidRDefault="000B484F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Конструкція</w:t>
            </w:r>
          </w:p>
        </w:tc>
        <w:tc>
          <w:tcPr>
            <w:tcW w:w="4950" w:type="dxa"/>
            <w:gridSpan w:val="2"/>
          </w:tcPr>
          <w:p w14:paraId="4663B186" w14:textId="6F3F6127" w:rsidR="000B484F" w:rsidRPr="00DA07F5" w:rsidRDefault="00D0058E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proofErr w:type="spellStart"/>
            <w:r w:rsidRPr="00D0058E">
              <w:rPr>
                <w:lang w:eastAsia="ru-RU"/>
              </w:rPr>
              <w:t>Роздвіжні</w:t>
            </w:r>
            <w:proofErr w:type="spellEnd"/>
            <w:r w:rsidRPr="00D0058E">
              <w:rPr>
                <w:lang w:eastAsia="ru-RU"/>
              </w:rPr>
              <w:t>, двостулкові</w:t>
            </w:r>
          </w:p>
        </w:tc>
      </w:tr>
      <w:tr w:rsidR="00D0058E" w:rsidRPr="00352D35" w14:paraId="6D34DB61" w14:textId="77777777" w:rsidTr="003846DB">
        <w:trPr>
          <w:trHeight w:val="376"/>
        </w:trPr>
        <w:tc>
          <w:tcPr>
            <w:tcW w:w="5028" w:type="dxa"/>
          </w:tcPr>
          <w:p w14:paraId="356F1184" w14:textId="7E319BA2" w:rsidR="00D0058E" w:rsidRDefault="0093106D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93106D">
              <w:rPr>
                <w:lang w:eastAsia="ru-RU"/>
              </w:rPr>
              <w:t>Розміри дверного отвору</w:t>
            </w:r>
            <w:r>
              <w:rPr>
                <w:lang w:eastAsia="ru-RU"/>
              </w:rPr>
              <w:t>, мм</w:t>
            </w:r>
          </w:p>
        </w:tc>
        <w:tc>
          <w:tcPr>
            <w:tcW w:w="4950" w:type="dxa"/>
            <w:gridSpan w:val="2"/>
          </w:tcPr>
          <w:p w14:paraId="00FFB7A5" w14:textId="5B9B1E52" w:rsidR="00D0058E" w:rsidRPr="00D0058E" w:rsidRDefault="0093106D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800 х 2000</w:t>
            </w:r>
          </w:p>
        </w:tc>
      </w:tr>
      <w:tr w:rsidR="0093106D" w:rsidRPr="00352D35" w14:paraId="051F0EA2" w14:textId="77777777" w:rsidTr="003846DB">
        <w:trPr>
          <w:trHeight w:val="376"/>
        </w:trPr>
        <w:tc>
          <w:tcPr>
            <w:tcW w:w="5028" w:type="dxa"/>
          </w:tcPr>
          <w:p w14:paraId="107C6B30" w14:textId="1F7DA5E5" w:rsidR="0093106D" w:rsidRPr="0093106D" w:rsidRDefault="007036A7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Привід</w:t>
            </w:r>
          </w:p>
        </w:tc>
        <w:tc>
          <w:tcPr>
            <w:tcW w:w="4950" w:type="dxa"/>
            <w:gridSpan w:val="2"/>
          </w:tcPr>
          <w:p w14:paraId="1028B7C7" w14:textId="563D1901" w:rsidR="0093106D" w:rsidRDefault="007036A7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Електричний</w:t>
            </w:r>
          </w:p>
        </w:tc>
      </w:tr>
      <w:tr w:rsidR="007036A7" w:rsidRPr="00352D35" w14:paraId="7916D4FC" w14:textId="77777777" w:rsidTr="000D059A">
        <w:trPr>
          <w:trHeight w:val="376"/>
        </w:trPr>
        <w:tc>
          <w:tcPr>
            <w:tcW w:w="9978" w:type="dxa"/>
            <w:gridSpan w:val="3"/>
          </w:tcPr>
          <w:p w14:paraId="642BA2F1" w14:textId="39B42B6B" w:rsidR="007036A7" w:rsidRDefault="007036A7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Кабіна</w:t>
            </w:r>
          </w:p>
        </w:tc>
      </w:tr>
      <w:tr w:rsidR="007036A7" w:rsidRPr="00352D35" w14:paraId="7744D489" w14:textId="77777777" w:rsidTr="003846DB">
        <w:trPr>
          <w:trHeight w:val="376"/>
        </w:trPr>
        <w:tc>
          <w:tcPr>
            <w:tcW w:w="5028" w:type="dxa"/>
          </w:tcPr>
          <w:p w14:paraId="6AF63C1A" w14:textId="2C677614" w:rsidR="007036A7" w:rsidRDefault="00137EB2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Розміри (</w:t>
            </w:r>
            <w:proofErr w:type="spellStart"/>
            <w:r>
              <w:rPr>
                <w:lang w:eastAsia="ru-RU"/>
              </w:rPr>
              <w:t>ш,г,в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4950" w:type="dxa"/>
            <w:gridSpan w:val="2"/>
          </w:tcPr>
          <w:p w14:paraId="036C92B5" w14:textId="01F90433" w:rsidR="007036A7" w:rsidRDefault="00137EB2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1100 х 1400 х 2200</w:t>
            </w:r>
          </w:p>
        </w:tc>
      </w:tr>
      <w:tr w:rsidR="00137EB2" w:rsidRPr="00352D35" w14:paraId="71AB7807" w14:textId="77777777" w:rsidTr="003846DB">
        <w:trPr>
          <w:trHeight w:val="376"/>
        </w:trPr>
        <w:tc>
          <w:tcPr>
            <w:tcW w:w="5028" w:type="dxa"/>
          </w:tcPr>
          <w:p w14:paraId="47FCD24E" w14:textId="65FE51A3" w:rsidR="00137EB2" w:rsidRDefault="00091BAB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Конструкція пола</w:t>
            </w:r>
          </w:p>
        </w:tc>
        <w:tc>
          <w:tcPr>
            <w:tcW w:w="4950" w:type="dxa"/>
            <w:gridSpan w:val="2"/>
          </w:tcPr>
          <w:p w14:paraId="491CD1DA" w14:textId="200C62FF" w:rsidR="00137EB2" w:rsidRDefault="00091BAB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Нерухома</w:t>
            </w:r>
          </w:p>
        </w:tc>
      </w:tr>
      <w:tr w:rsidR="00091BAB" w:rsidRPr="00352D35" w14:paraId="02638932" w14:textId="77777777" w:rsidTr="003846DB">
        <w:trPr>
          <w:trHeight w:val="376"/>
        </w:trPr>
        <w:tc>
          <w:tcPr>
            <w:tcW w:w="5028" w:type="dxa"/>
          </w:tcPr>
          <w:p w14:paraId="7B3F14AD" w14:textId="068B0348" w:rsidR="00091BAB" w:rsidRDefault="00324C7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Вид кабіни</w:t>
            </w:r>
          </w:p>
        </w:tc>
        <w:tc>
          <w:tcPr>
            <w:tcW w:w="4950" w:type="dxa"/>
            <w:gridSpan w:val="2"/>
          </w:tcPr>
          <w:p w14:paraId="3E0935D9" w14:textId="13AD5EEC" w:rsidR="00091BAB" w:rsidRDefault="00576DC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Непрохідна</w:t>
            </w:r>
          </w:p>
        </w:tc>
      </w:tr>
      <w:tr w:rsidR="005716C5" w:rsidRPr="00352D35" w14:paraId="0C0BAFD0" w14:textId="77777777" w:rsidTr="006720F9">
        <w:trPr>
          <w:trHeight w:val="376"/>
        </w:trPr>
        <w:tc>
          <w:tcPr>
            <w:tcW w:w="9978" w:type="dxa"/>
            <w:gridSpan w:val="3"/>
          </w:tcPr>
          <w:p w14:paraId="20418157" w14:textId="23EF770F" w:rsidR="005716C5" w:rsidRDefault="005716C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5716C5">
              <w:rPr>
                <w:b/>
                <w:bCs/>
                <w:sz w:val="24"/>
                <w:szCs w:val="24"/>
                <w:lang w:eastAsia="ru-RU"/>
              </w:rPr>
              <w:t>Противага</w:t>
            </w:r>
          </w:p>
        </w:tc>
      </w:tr>
      <w:tr w:rsidR="005716C5" w:rsidRPr="00352D35" w14:paraId="1C5ED151" w14:textId="77777777" w:rsidTr="003846DB">
        <w:trPr>
          <w:trHeight w:val="376"/>
        </w:trPr>
        <w:tc>
          <w:tcPr>
            <w:tcW w:w="5028" w:type="dxa"/>
          </w:tcPr>
          <w:p w14:paraId="5A8980D0" w14:textId="543639FD" w:rsidR="005716C5" w:rsidRDefault="005716C5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Маса, кг</w:t>
            </w:r>
          </w:p>
        </w:tc>
        <w:tc>
          <w:tcPr>
            <w:tcW w:w="4950" w:type="dxa"/>
            <w:gridSpan w:val="2"/>
          </w:tcPr>
          <w:p w14:paraId="681F85D9" w14:textId="2883707F" w:rsidR="005716C5" w:rsidRDefault="005716C5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1110</w:t>
            </w:r>
          </w:p>
        </w:tc>
      </w:tr>
      <w:tr w:rsidR="00CA2D63" w:rsidRPr="00352D35" w14:paraId="108E03D7" w14:textId="77777777" w:rsidTr="00842788">
        <w:trPr>
          <w:trHeight w:val="376"/>
        </w:trPr>
        <w:tc>
          <w:tcPr>
            <w:tcW w:w="9978" w:type="dxa"/>
            <w:gridSpan w:val="3"/>
          </w:tcPr>
          <w:p w14:paraId="15A90769" w14:textId="40837DBD" w:rsidR="00CA2D63" w:rsidRDefault="00CA2D6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 w:rsidRPr="00CA2D63">
              <w:rPr>
                <w:b/>
                <w:bCs/>
                <w:sz w:val="24"/>
                <w:szCs w:val="24"/>
                <w:lang w:eastAsia="ru-RU"/>
              </w:rPr>
              <w:t>Канати</w:t>
            </w:r>
          </w:p>
        </w:tc>
      </w:tr>
      <w:tr w:rsidR="00CA2D63" w:rsidRPr="00352D35" w14:paraId="750DE3B1" w14:textId="77777777" w:rsidTr="00BC5FAA">
        <w:trPr>
          <w:trHeight w:val="376"/>
        </w:trPr>
        <w:tc>
          <w:tcPr>
            <w:tcW w:w="5028" w:type="dxa"/>
          </w:tcPr>
          <w:p w14:paraId="2F76E1A6" w14:textId="77777777" w:rsidR="00CA2D63" w:rsidRDefault="00CA2D63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2475" w:type="dxa"/>
          </w:tcPr>
          <w:p w14:paraId="31F05399" w14:textId="22301BBA" w:rsidR="00CA2D63" w:rsidRDefault="00E6455C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Противаги та кабіни</w:t>
            </w:r>
          </w:p>
        </w:tc>
        <w:tc>
          <w:tcPr>
            <w:tcW w:w="2475" w:type="dxa"/>
          </w:tcPr>
          <w:p w14:paraId="7EBB5DE4" w14:textId="7212EEE2" w:rsidR="00CA2D63" w:rsidRDefault="00E6455C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Обмежувач </w:t>
            </w:r>
            <w:r w:rsidR="00E92B8C">
              <w:rPr>
                <w:lang w:eastAsia="ru-RU"/>
              </w:rPr>
              <w:t>швидкості</w:t>
            </w:r>
          </w:p>
        </w:tc>
      </w:tr>
      <w:tr w:rsidR="00E92B8C" w:rsidRPr="00352D35" w14:paraId="7531BF3A" w14:textId="77777777" w:rsidTr="00BC5FAA">
        <w:trPr>
          <w:trHeight w:val="376"/>
        </w:trPr>
        <w:tc>
          <w:tcPr>
            <w:tcW w:w="5028" w:type="dxa"/>
          </w:tcPr>
          <w:p w14:paraId="7F3B071A" w14:textId="3C1A1ABA" w:rsidR="00E92B8C" w:rsidRDefault="00E92B8C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Тип</w:t>
            </w:r>
          </w:p>
        </w:tc>
        <w:tc>
          <w:tcPr>
            <w:tcW w:w="2475" w:type="dxa"/>
          </w:tcPr>
          <w:p w14:paraId="168C761F" w14:textId="28A85AF3" w:rsidR="00E92B8C" w:rsidRDefault="00E92B8C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proofErr w:type="spellStart"/>
            <w:r w:rsidRPr="00E92B8C">
              <w:rPr>
                <w:lang w:eastAsia="ru-RU"/>
              </w:rPr>
              <w:t>Вантажолюдський</w:t>
            </w:r>
            <w:proofErr w:type="spellEnd"/>
          </w:p>
        </w:tc>
        <w:tc>
          <w:tcPr>
            <w:tcW w:w="2475" w:type="dxa"/>
          </w:tcPr>
          <w:p w14:paraId="259C388A" w14:textId="74DF0148" w:rsidR="00E92B8C" w:rsidRDefault="00E92B8C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proofErr w:type="spellStart"/>
            <w:r w:rsidRPr="00E92B8C">
              <w:rPr>
                <w:lang w:eastAsia="ru-RU"/>
              </w:rPr>
              <w:t>Вантажолюдський</w:t>
            </w:r>
            <w:proofErr w:type="spellEnd"/>
          </w:p>
        </w:tc>
      </w:tr>
      <w:tr w:rsidR="00E92B8C" w:rsidRPr="00352D35" w14:paraId="5936B418" w14:textId="77777777" w:rsidTr="00BC5FAA">
        <w:trPr>
          <w:trHeight w:val="376"/>
        </w:trPr>
        <w:tc>
          <w:tcPr>
            <w:tcW w:w="5028" w:type="dxa"/>
          </w:tcPr>
          <w:p w14:paraId="1A5CBC31" w14:textId="2A1BECA5" w:rsidR="00E92B8C" w:rsidRDefault="00FA01C1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Конструкція</w:t>
            </w:r>
          </w:p>
        </w:tc>
        <w:tc>
          <w:tcPr>
            <w:tcW w:w="2475" w:type="dxa"/>
          </w:tcPr>
          <w:p w14:paraId="72AC66B5" w14:textId="7BCA54A1" w:rsidR="00E92B8C" w:rsidRPr="00E92B8C" w:rsidRDefault="005638EF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8х19(1+9+9)+1о.с.</w:t>
            </w:r>
          </w:p>
        </w:tc>
        <w:tc>
          <w:tcPr>
            <w:tcW w:w="2475" w:type="dxa"/>
          </w:tcPr>
          <w:p w14:paraId="5AED35D3" w14:textId="0A51497C" w:rsidR="00E92B8C" w:rsidRPr="00E92B8C" w:rsidRDefault="005638EF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6х19(1+6+12)+1о.с.</w:t>
            </w:r>
          </w:p>
        </w:tc>
      </w:tr>
      <w:tr w:rsidR="00FA01C1" w:rsidRPr="00352D35" w14:paraId="6B31032C" w14:textId="77777777" w:rsidTr="00BC5FAA">
        <w:trPr>
          <w:trHeight w:val="376"/>
        </w:trPr>
        <w:tc>
          <w:tcPr>
            <w:tcW w:w="5028" w:type="dxa"/>
          </w:tcPr>
          <w:p w14:paraId="46496DD0" w14:textId="1E31E8BE" w:rsidR="00FA01C1" w:rsidRDefault="00FA01C1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Діаметр, мм</w:t>
            </w:r>
          </w:p>
        </w:tc>
        <w:tc>
          <w:tcPr>
            <w:tcW w:w="2475" w:type="dxa"/>
          </w:tcPr>
          <w:p w14:paraId="0A06A2DD" w14:textId="62589514" w:rsidR="00FA01C1" w:rsidRDefault="00FA01C1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10,0</w:t>
            </w:r>
          </w:p>
        </w:tc>
        <w:tc>
          <w:tcPr>
            <w:tcW w:w="2475" w:type="dxa"/>
          </w:tcPr>
          <w:p w14:paraId="3BA2AF6F" w14:textId="279D8DE0" w:rsidR="00FA01C1" w:rsidRDefault="00FA01C1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6,0</w:t>
            </w:r>
          </w:p>
        </w:tc>
      </w:tr>
      <w:tr w:rsidR="00A65293" w:rsidRPr="00352D35" w14:paraId="7CA503D1" w14:textId="77777777" w:rsidTr="00BC5FAA">
        <w:trPr>
          <w:trHeight w:val="376"/>
        </w:trPr>
        <w:tc>
          <w:tcPr>
            <w:tcW w:w="5028" w:type="dxa"/>
          </w:tcPr>
          <w:p w14:paraId="243D6FF0" w14:textId="2D950D41" w:rsidR="00A65293" w:rsidRDefault="00A65293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Кількість канатів</w:t>
            </w:r>
          </w:p>
        </w:tc>
        <w:tc>
          <w:tcPr>
            <w:tcW w:w="2475" w:type="dxa"/>
          </w:tcPr>
          <w:p w14:paraId="63FBFEB6" w14:textId="4A2A41D7" w:rsidR="00A65293" w:rsidRDefault="00A6529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475" w:type="dxa"/>
          </w:tcPr>
          <w:p w14:paraId="5567729E" w14:textId="522CBD08" w:rsidR="00A65293" w:rsidRDefault="00A65293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65293" w:rsidRPr="00352D35" w14:paraId="3C1A32CD" w14:textId="77777777" w:rsidTr="00BC5FAA">
        <w:trPr>
          <w:trHeight w:val="376"/>
        </w:trPr>
        <w:tc>
          <w:tcPr>
            <w:tcW w:w="5028" w:type="dxa"/>
          </w:tcPr>
          <w:p w14:paraId="1690A9A4" w14:textId="758653AC" w:rsidR="00A65293" w:rsidRDefault="00F23EB4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F23EB4">
              <w:rPr>
                <w:lang w:eastAsia="ru-RU"/>
              </w:rPr>
              <w:t>овжина одного каната, включаючи необхідну довжину для кріплення, м</w:t>
            </w:r>
          </w:p>
        </w:tc>
        <w:tc>
          <w:tcPr>
            <w:tcW w:w="2475" w:type="dxa"/>
          </w:tcPr>
          <w:p w14:paraId="46C8C574" w14:textId="5656A2CE" w:rsidR="00A65293" w:rsidRDefault="00F23EB4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30,6</w:t>
            </w:r>
          </w:p>
        </w:tc>
        <w:tc>
          <w:tcPr>
            <w:tcW w:w="2475" w:type="dxa"/>
          </w:tcPr>
          <w:p w14:paraId="1F4BDAEB" w14:textId="6DCC836F" w:rsidR="00A65293" w:rsidRDefault="00B476BE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32,6</w:t>
            </w:r>
          </w:p>
        </w:tc>
      </w:tr>
      <w:tr w:rsidR="00B476BE" w:rsidRPr="00352D35" w14:paraId="2977ED31" w14:textId="77777777" w:rsidTr="00BC5FAA">
        <w:trPr>
          <w:trHeight w:val="376"/>
        </w:trPr>
        <w:tc>
          <w:tcPr>
            <w:tcW w:w="5028" w:type="dxa"/>
          </w:tcPr>
          <w:p w14:paraId="2A142D1A" w14:textId="31C8A1FD" w:rsidR="00B476BE" w:rsidRDefault="00CD31E7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CD31E7">
              <w:rPr>
                <w:lang w:eastAsia="ru-RU"/>
              </w:rPr>
              <w:t>Розр</w:t>
            </w:r>
            <w:r>
              <w:rPr>
                <w:lang w:eastAsia="ru-RU"/>
              </w:rPr>
              <w:t>и</w:t>
            </w:r>
            <w:r w:rsidRPr="00CD31E7">
              <w:rPr>
                <w:lang w:eastAsia="ru-RU"/>
              </w:rPr>
              <w:t>вне зусилля каната в цілому, Н</w:t>
            </w:r>
          </w:p>
        </w:tc>
        <w:tc>
          <w:tcPr>
            <w:tcW w:w="2475" w:type="dxa"/>
          </w:tcPr>
          <w:p w14:paraId="6312F764" w14:textId="5A63D05D" w:rsidR="00B476BE" w:rsidRDefault="00CD31E7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51000</w:t>
            </w:r>
          </w:p>
        </w:tc>
        <w:tc>
          <w:tcPr>
            <w:tcW w:w="2475" w:type="dxa"/>
          </w:tcPr>
          <w:p w14:paraId="69A992F7" w14:textId="2263CADD" w:rsidR="00B476BE" w:rsidRDefault="00CD31E7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24500</w:t>
            </w:r>
          </w:p>
        </w:tc>
      </w:tr>
      <w:tr w:rsidR="003B2F24" w:rsidRPr="00352D35" w14:paraId="5A192458" w14:textId="77777777" w:rsidTr="00BC5FAA">
        <w:trPr>
          <w:trHeight w:val="376"/>
        </w:trPr>
        <w:tc>
          <w:tcPr>
            <w:tcW w:w="5028" w:type="dxa"/>
          </w:tcPr>
          <w:p w14:paraId="3EC4A188" w14:textId="6DCF4422" w:rsidR="003B2F24" w:rsidRPr="00CD31E7" w:rsidRDefault="00542509" w:rsidP="006F4AEA">
            <w:pPr>
              <w:spacing w:before="60" w:line="240" w:lineRule="auto"/>
              <w:textAlignment w:val="baseline"/>
              <w:rPr>
                <w:lang w:eastAsia="ru-RU"/>
              </w:rPr>
            </w:pPr>
            <w:r w:rsidRPr="00542509">
              <w:rPr>
                <w:lang w:eastAsia="ru-RU"/>
              </w:rPr>
              <w:t>Коефіцієнт запасу міцності</w:t>
            </w:r>
          </w:p>
        </w:tc>
        <w:tc>
          <w:tcPr>
            <w:tcW w:w="2475" w:type="dxa"/>
          </w:tcPr>
          <w:p w14:paraId="1875C6A2" w14:textId="735CD672" w:rsidR="003B2F24" w:rsidRDefault="00542509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475" w:type="dxa"/>
          </w:tcPr>
          <w:p w14:paraId="795201BA" w14:textId="34F25C0F" w:rsidR="003B2F24" w:rsidRDefault="00542509" w:rsidP="00F73535">
            <w:pPr>
              <w:spacing w:before="60" w:line="240" w:lineRule="auto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</w:tr>
    </w:tbl>
    <w:p w14:paraId="42777CEC" w14:textId="77777777" w:rsidR="00325AAC" w:rsidRPr="00F73535" w:rsidRDefault="00325AAC" w:rsidP="00E71468">
      <w:pPr>
        <w:tabs>
          <w:tab w:val="left" w:pos="900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26C7AABB" w14:textId="08957FC4" w:rsidR="00887CBF" w:rsidRDefault="00887CBF" w:rsidP="00887CBF">
      <w:pPr>
        <w:tabs>
          <w:tab w:val="left" w:pos="90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3535">
        <w:rPr>
          <w:rFonts w:ascii="Times New Roman" w:hAnsi="Times New Roman"/>
          <w:b/>
          <w:sz w:val="24"/>
          <w:szCs w:val="24"/>
        </w:rPr>
        <w:t xml:space="preserve">Технічне завдання </w:t>
      </w:r>
    </w:p>
    <w:p w14:paraId="234694CF" w14:textId="77777777" w:rsidR="00591227" w:rsidRPr="00F73535" w:rsidRDefault="00591227" w:rsidP="00BF6076">
      <w:pPr>
        <w:tabs>
          <w:tab w:val="left" w:pos="900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4ED866C" w14:textId="7D5C0B86" w:rsidR="00887CBF" w:rsidRPr="00F73535" w:rsidRDefault="00887CBF" w:rsidP="00240090">
      <w:pPr>
        <w:pStyle w:val="a9"/>
        <w:numPr>
          <w:ilvl w:val="0"/>
          <w:numId w:val="1"/>
        </w:numPr>
        <w:tabs>
          <w:tab w:val="left" w:pos="900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>Послуги з технічного обслуговування обладнання надаються за формою</w:t>
      </w:r>
      <w:r w:rsidR="00B73051" w:rsidRPr="00F73535">
        <w:rPr>
          <w:rFonts w:ascii="Times New Roman" w:hAnsi="Times New Roman"/>
          <w:sz w:val="24"/>
          <w:szCs w:val="24"/>
        </w:rPr>
        <w:t xml:space="preserve"> повного ТО;</w:t>
      </w:r>
    </w:p>
    <w:p w14:paraId="7EFF8142" w14:textId="620B8AA4" w:rsidR="00B73051" w:rsidRPr="00F73535" w:rsidRDefault="00887CBF" w:rsidP="00240090">
      <w:pPr>
        <w:pStyle w:val="a9"/>
        <w:numPr>
          <w:ilvl w:val="0"/>
          <w:numId w:val="1"/>
        </w:numPr>
        <w:tabs>
          <w:tab w:val="left" w:pos="900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 xml:space="preserve">Послуги включають виконання один раз на місяць та квартал комплексу робіт з огляду, очищення, регулювання, змащення, перевірки функціонування елементів обладнання, визначених відповідними інструкціями </w:t>
      </w:r>
      <w:proofErr w:type="spellStart"/>
      <w:r w:rsidR="00427999">
        <w:rPr>
          <w:rFonts w:ascii="Times New Roman" w:hAnsi="Times New Roman"/>
          <w:sz w:val="24"/>
          <w:szCs w:val="24"/>
        </w:rPr>
        <w:t>завода</w:t>
      </w:r>
      <w:proofErr w:type="spellEnd"/>
      <w:r w:rsidR="00427999">
        <w:rPr>
          <w:rFonts w:ascii="Times New Roman" w:hAnsi="Times New Roman"/>
          <w:sz w:val="24"/>
          <w:szCs w:val="24"/>
        </w:rPr>
        <w:t>-в</w:t>
      </w:r>
      <w:r w:rsidRPr="00F73535">
        <w:rPr>
          <w:rFonts w:ascii="Times New Roman" w:hAnsi="Times New Roman"/>
          <w:sz w:val="24"/>
          <w:szCs w:val="24"/>
        </w:rPr>
        <w:t>иробник</w:t>
      </w:r>
      <w:r w:rsidR="0099552F">
        <w:rPr>
          <w:rFonts w:ascii="Times New Roman" w:hAnsi="Times New Roman"/>
          <w:sz w:val="24"/>
          <w:szCs w:val="24"/>
        </w:rPr>
        <w:t>а</w:t>
      </w:r>
      <w:r w:rsidR="00D14465">
        <w:rPr>
          <w:rFonts w:ascii="Times New Roman" w:hAnsi="Times New Roman"/>
          <w:sz w:val="24"/>
          <w:szCs w:val="24"/>
        </w:rPr>
        <w:t xml:space="preserve"> ліфта</w:t>
      </w:r>
      <w:r w:rsidR="00B73051" w:rsidRPr="00F73535">
        <w:rPr>
          <w:rFonts w:ascii="Times New Roman" w:hAnsi="Times New Roman"/>
          <w:sz w:val="24"/>
          <w:szCs w:val="24"/>
        </w:rPr>
        <w:t>;</w:t>
      </w:r>
    </w:p>
    <w:p w14:paraId="7135F7F8" w14:textId="49D75187" w:rsidR="00B73051" w:rsidRPr="00F73535" w:rsidRDefault="00B73051" w:rsidP="00240090">
      <w:pPr>
        <w:pStyle w:val="a9"/>
        <w:numPr>
          <w:ilvl w:val="0"/>
          <w:numId w:val="1"/>
        </w:numPr>
        <w:tabs>
          <w:tab w:val="left" w:pos="900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>Послуги включають заміну по мірі зносу наступних витратних матеріалів</w:t>
      </w:r>
      <w:r w:rsidR="00CF6A93">
        <w:rPr>
          <w:rFonts w:ascii="Times New Roman" w:hAnsi="Times New Roman"/>
          <w:sz w:val="24"/>
          <w:szCs w:val="24"/>
        </w:rPr>
        <w:t xml:space="preserve"> </w:t>
      </w:r>
      <w:r w:rsidR="00D7790D">
        <w:rPr>
          <w:rFonts w:ascii="Times New Roman" w:hAnsi="Times New Roman"/>
          <w:sz w:val="24"/>
          <w:szCs w:val="24"/>
        </w:rPr>
        <w:t>(</w:t>
      </w:r>
      <w:r w:rsidR="00CF6A93">
        <w:rPr>
          <w:rFonts w:ascii="Times New Roman" w:hAnsi="Times New Roman"/>
          <w:sz w:val="24"/>
          <w:szCs w:val="24"/>
        </w:rPr>
        <w:t xml:space="preserve">рекомендованих </w:t>
      </w:r>
      <w:r w:rsidR="006E43C8">
        <w:rPr>
          <w:rFonts w:ascii="Times New Roman" w:hAnsi="Times New Roman"/>
          <w:sz w:val="24"/>
          <w:szCs w:val="24"/>
        </w:rPr>
        <w:t>заводом</w:t>
      </w:r>
      <w:r w:rsidR="00427999">
        <w:rPr>
          <w:rFonts w:ascii="Times New Roman" w:hAnsi="Times New Roman"/>
          <w:sz w:val="24"/>
          <w:szCs w:val="24"/>
        </w:rPr>
        <w:t>-в</w:t>
      </w:r>
      <w:r w:rsidR="00CF6A93">
        <w:rPr>
          <w:rFonts w:ascii="Times New Roman" w:hAnsi="Times New Roman"/>
          <w:sz w:val="24"/>
          <w:szCs w:val="24"/>
        </w:rPr>
        <w:t>иробником</w:t>
      </w:r>
      <w:r w:rsidR="00D14465">
        <w:rPr>
          <w:rFonts w:ascii="Times New Roman" w:hAnsi="Times New Roman"/>
          <w:sz w:val="24"/>
          <w:szCs w:val="24"/>
        </w:rPr>
        <w:t xml:space="preserve"> ліфта</w:t>
      </w:r>
      <w:r w:rsidR="00CF6A93">
        <w:rPr>
          <w:rFonts w:ascii="Times New Roman" w:hAnsi="Times New Roman"/>
          <w:sz w:val="24"/>
          <w:szCs w:val="24"/>
        </w:rPr>
        <w:t>)</w:t>
      </w:r>
      <w:r w:rsidRPr="00F73535">
        <w:rPr>
          <w:rFonts w:ascii="Times New Roman" w:hAnsi="Times New Roman"/>
          <w:sz w:val="24"/>
          <w:szCs w:val="24"/>
        </w:rPr>
        <w:t>:</w:t>
      </w:r>
    </w:p>
    <w:p w14:paraId="3E76D6FC" w14:textId="16524EC8" w:rsidR="00B73051" w:rsidRPr="00F73535" w:rsidRDefault="00B73051" w:rsidP="00240090">
      <w:pPr>
        <w:pStyle w:val="a9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>Доливання масла та інших технічних рідин/речовин</w:t>
      </w:r>
      <w:r w:rsidRPr="00F73535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F73535">
        <w:rPr>
          <w:rFonts w:ascii="Times New Roman" w:hAnsi="Times New Roman"/>
          <w:sz w:val="24"/>
          <w:szCs w:val="24"/>
          <w:lang w:val="ru-RU"/>
        </w:rPr>
        <w:t>кр</w:t>
      </w:r>
      <w:r w:rsidRPr="00F73535">
        <w:rPr>
          <w:rFonts w:ascii="Times New Roman" w:hAnsi="Times New Roman"/>
          <w:sz w:val="24"/>
          <w:szCs w:val="24"/>
        </w:rPr>
        <w:t>ім</w:t>
      </w:r>
      <w:proofErr w:type="spellEnd"/>
      <w:r w:rsidRPr="00F73535">
        <w:rPr>
          <w:rFonts w:ascii="Times New Roman" w:hAnsi="Times New Roman"/>
          <w:sz w:val="24"/>
          <w:szCs w:val="24"/>
        </w:rPr>
        <w:t xml:space="preserve"> масла для редуктора).  </w:t>
      </w:r>
    </w:p>
    <w:p w14:paraId="70225EFB" w14:textId="77777777" w:rsidR="00B73051" w:rsidRPr="00F73535" w:rsidRDefault="00B73051" w:rsidP="00240090">
      <w:pPr>
        <w:pStyle w:val="a9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 xml:space="preserve">Сигнальні лампи, запобіжники станції управління. </w:t>
      </w:r>
    </w:p>
    <w:p w14:paraId="71A2B06D" w14:textId="339FAA52" w:rsidR="00B73051" w:rsidRPr="00F73535" w:rsidRDefault="00B73051" w:rsidP="00240090">
      <w:pPr>
        <w:pStyle w:val="a9"/>
        <w:numPr>
          <w:ilvl w:val="0"/>
          <w:numId w:val="1"/>
        </w:numPr>
        <w:tabs>
          <w:tab w:val="left" w:pos="900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 xml:space="preserve">Послуги включають підтримку обладнання з боку фахівців Ліфтової аварійної служби Постачальника послуг, що передбачає прибуття за викликом для евакуації пасажирів, які </w:t>
      </w:r>
      <w:r w:rsidRPr="00F73535">
        <w:rPr>
          <w:rFonts w:ascii="Times New Roman" w:hAnsi="Times New Roman"/>
          <w:sz w:val="24"/>
          <w:szCs w:val="24"/>
        </w:rPr>
        <w:lastRenderedPageBreak/>
        <w:t xml:space="preserve">застрягли у ліфті, у будь-який час доби протягом </w:t>
      </w:r>
      <w:sdt>
        <w:sdtPr>
          <w:rPr>
            <w:rFonts w:ascii="Times New Roman" w:hAnsi="Times New Roman"/>
            <w:sz w:val="24"/>
            <w:szCs w:val="24"/>
          </w:rPr>
          <w:id w:val="814373826"/>
          <w:placeholder>
            <w:docPart w:val="EBED5701EEF7434D99C2B9A15A67DC7E"/>
          </w:placeholder>
          <w:comboBox>
            <w:listItem w:value="Выберите элемент."/>
            <w:listItem w:displayText="60 хвилин" w:value="60 хвилин"/>
            <w:listItem w:displayText="45 хвилин" w:value="45 хвилин"/>
            <w:listItem w:displayText="30 хвилин" w:value="30 хвилин"/>
          </w:comboBox>
        </w:sdtPr>
        <w:sdtEndPr/>
        <w:sdtContent>
          <w:r w:rsidRPr="00F73535">
            <w:rPr>
              <w:rFonts w:ascii="Times New Roman" w:hAnsi="Times New Roman"/>
              <w:sz w:val="24"/>
              <w:szCs w:val="24"/>
            </w:rPr>
            <w:t>60 хвилин</w:t>
          </w:r>
        </w:sdtContent>
      </w:sdt>
      <w:r w:rsidRPr="00F73535">
        <w:rPr>
          <w:rFonts w:ascii="Times New Roman" w:hAnsi="Times New Roman"/>
          <w:sz w:val="24"/>
          <w:szCs w:val="24"/>
        </w:rPr>
        <w:t xml:space="preserve"> з отримання виклику диспетчером.</w:t>
      </w:r>
    </w:p>
    <w:p w14:paraId="09573F82" w14:textId="20B8D0A4" w:rsidR="00B73051" w:rsidRPr="00FC60A0" w:rsidRDefault="00B73051" w:rsidP="00240090">
      <w:pPr>
        <w:pStyle w:val="a9"/>
        <w:numPr>
          <w:ilvl w:val="0"/>
          <w:numId w:val="1"/>
        </w:numPr>
        <w:tabs>
          <w:tab w:val="left" w:pos="900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 xml:space="preserve">Послуги включають прибуття за викликом для діагностики та усунення несправності, що призвела до незапланованої зупинки обладнання без звільнення </w:t>
      </w:r>
      <w:r w:rsidRPr="00FC60A0">
        <w:rPr>
          <w:rFonts w:ascii="Times New Roman" w:hAnsi="Times New Roman"/>
          <w:sz w:val="24"/>
          <w:szCs w:val="24"/>
        </w:rPr>
        <w:t>пасажирів протягом</w:t>
      </w:r>
      <w:r w:rsidR="009678B3" w:rsidRPr="00FC60A0">
        <w:rPr>
          <w:rFonts w:ascii="Times New Roman" w:hAnsi="Times New Roman"/>
          <w:sz w:val="24"/>
          <w:szCs w:val="24"/>
        </w:rPr>
        <w:t xml:space="preserve"> </w:t>
      </w:r>
      <w:r w:rsidR="007604BB" w:rsidRPr="00FC60A0">
        <w:rPr>
          <w:rFonts w:ascii="Times New Roman" w:hAnsi="Times New Roman"/>
          <w:sz w:val="24"/>
          <w:szCs w:val="24"/>
          <w:u w:val="single"/>
        </w:rPr>
        <w:t>2-х</w:t>
      </w:r>
      <w:r w:rsidR="009678B3" w:rsidRPr="00FC60A0">
        <w:rPr>
          <w:rFonts w:ascii="Times New Roman" w:hAnsi="Times New Roman"/>
          <w:sz w:val="24"/>
          <w:szCs w:val="24"/>
        </w:rPr>
        <w:t xml:space="preserve">  годин</w:t>
      </w:r>
      <w:r w:rsidRPr="00FC60A0">
        <w:rPr>
          <w:rFonts w:ascii="Times New Roman" w:hAnsi="Times New Roman"/>
          <w:sz w:val="24"/>
          <w:szCs w:val="24"/>
        </w:rPr>
        <w:t xml:space="preserve"> з отримання виклику диспетчером </w:t>
      </w:r>
    </w:p>
    <w:p w14:paraId="732C2614" w14:textId="20196333" w:rsidR="00B73051" w:rsidRPr="00F73535" w:rsidRDefault="00B73051" w:rsidP="00970C8C">
      <w:pPr>
        <w:pStyle w:val="a9"/>
        <w:numPr>
          <w:ilvl w:val="0"/>
          <w:numId w:val="1"/>
        </w:numPr>
        <w:tabs>
          <w:tab w:val="left" w:pos="900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>Забезпечення функціонування цілодобового зв’язку з диспетчерським центром 24/7.</w:t>
      </w:r>
    </w:p>
    <w:p w14:paraId="45311ED4" w14:textId="589FBFCC" w:rsidR="00FE7F67" w:rsidRDefault="00B73051" w:rsidP="00970C8C">
      <w:pPr>
        <w:pStyle w:val="a9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F73535">
        <w:rPr>
          <w:rFonts w:ascii="Times New Roman" w:hAnsi="Times New Roman"/>
          <w:sz w:val="24"/>
          <w:szCs w:val="24"/>
        </w:rPr>
        <w:t xml:space="preserve">Послуги включають забезпечення матеріалами, необхідними для </w:t>
      </w:r>
      <w:r w:rsidR="00CE36B8" w:rsidRPr="006A76AE">
        <w:rPr>
          <w:rFonts w:ascii="Times New Roman" w:hAnsi="Times New Roman"/>
          <w:sz w:val="24"/>
          <w:szCs w:val="24"/>
        </w:rPr>
        <w:t>ТО</w:t>
      </w:r>
      <w:r w:rsidR="00AC0C8B" w:rsidRPr="006A76AE">
        <w:rPr>
          <w:rFonts w:ascii="Times New Roman" w:hAnsi="Times New Roman"/>
          <w:sz w:val="24"/>
          <w:szCs w:val="24"/>
        </w:rPr>
        <w:t xml:space="preserve"> ліфтового</w:t>
      </w:r>
      <w:r w:rsidR="00AC0C8B">
        <w:rPr>
          <w:rFonts w:ascii="Times New Roman" w:hAnsi="Times New Roman"/>
          <w:sz w:val="24"/>
          <w:szCs w:val="24"/>
        </w:rPr>
        <w:t xml:space="preserve"> обладнання</w:t>
      </w:r>
      <w:r w:rsidRPr="00F73535">
        <w:rPr>
          <w:rFonts w:ascii="Times New Roman" w:hAnsi="Times New Roman"/>
          <w:sz w:val="24"/>
          <w:szCs w:val="24"/>
        </w:rPr>
        <w:t>.</w:t>
      </w:r>
    </w:p>
    <w:p w14:paraId="4490CDAE" w14:textId="042E8776" w:rsidR="008D2CED" w:rsidRDefault="008D2CED" w:rsidP="00970C8C">
      <w:pPr>
        <w:pStyle w:val="a9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Послуги включають виїзд спеціалістів </w:t>
      </w:r>
      <w:r w:rsidR="00154BF8">
        <w:rPr>
          <w:rFonts w:ascii="Times New Roman" w:hAnsi="Times New Roman"/>
          <w:sz w:val="24"/>
          <w:szCs w:val="24"/>
        </w:rPr>
        <w:t>на не аварійн</w:t>
      </w:r>
      <w:r w:rsidR="00903B77">
        <w:rPr>
          <w:rFonts w:ascii="Times New Roman" w:hAnsi="Times New Roman"/>
          <w:sz w:val="24"/>
          <w:szCs w:val="24"/>
        </w:rPr>
        <w:t>і ситуації у кількості 3(</w:t>
      </w:r>
      <w:r w:rsidR="00BA13E5">
        <w:rPr>
          <w:rFonts w:ascii="Times New Roman" w:hAnsi="Times New Roman"/>
          <w:sz w:val="24"/>
          <w:szCs w:val="24"/>
        </w:rPr>
        <w:t>трьох</w:t>
      </w:r>
      <w:r w:rsidR="00903B77">
        <w:rPr>
          <w:rFonts w:ascii="Times New Roman" w:hAnsi="Times New Roman"/>
          <w:sz w:val="24"/>
          <w:szCs w:val="24"/>
        </w:rPr>
        <w:t>) поїздок на місяць</w:t>
      </w:r>
      <w:r w:rsidR="007B6D5F">
        <w:rPr>
          <w:rFonts w:ascii="Times New Roman" w:hAnsi="Times New Roman"/>
          <w:sz w:val="24"/>
          <w:szCs w:val="24"/>
        </w:rPr>
        <w:t>;</w:t>
      </w:r>
    </w:p>
    <w:p w14:paraId="077FBAAF" w14:textId="57D5B93E" w:rsidR="001A6B80" w:rsidRDefault="001A6B80" w:rsidP="00970C8C">
      <w:pPr>
        <w:pStyle w:val="a9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Послуги включають </w:t>
      </w:r>
      <w:r w:rsidR="00976E80">
        <w:rPr>
          <w:rFonts w:ascii="Times New Roman" w:hAnsi="Times New Roman"/>
          <w:sz w:val="24"/>
          <w:szCs w:val="24"/>
        </w:rPr>
        <w:t xml:space="preserve">внесення </w:t>
      </w:r>
      <w:r w:rsidR="007B6D5F">
        <w:rPr>
          <w:rFonts w:ascii="Times New Roman" w:hAnsi="Times New Roman"/>
          <w:sz w:val="24"/>
          <w:szCs w:val="24"/>
        </w:rPr>
        <w:t>записів до паспорту ліфтового обладнання та журналів ТО.</w:t>
      </w:r>
    </w:p>
    <w:p w14:paraId="78DC83B6" w14:textId="5473EEE3" w:rsidR="00BE4460" w:rsidRPr="006A76AE" w:rsidRDefault="00BE4460" w:rsidP="00970C8C">
      <w:pPr>
        <w:pStyle w:val="a9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A76AE">
        <w:rPr>
          <w:rFonts w:ascii="Times New Roman" w:hAnsi="Times New Roman"/>
          <w:sz w:val="24"/>
          <w:szCs w:val="24"/>
        </w:rPr>
        <w:t>Послуги включають прибирання сміття, яке з’явилося під час виконанн</w:t>
      </w:r>
      <w:r w:rsidR="00272228" w:rsidRPr="006A76AE">
        <w:rPr>
          <w:rFonts w:ascii="Times New Roman" w:hAnsi="Times New Roman"/>
          <w:sz w:val="24"/>
          <w:szCs w:val="24"/>
        </w:rPr>
        <w:t>я ТО або ремонтних робіт.</w:t>
      </w:r>
    </w:p>
    <w:p w14:paraId="6CA90670" w14:textId="77777777" w:rsidR="002366F6" w:rsidRPr="002366F6" w:rsidRDefault="002366F6" w:rsidP="002366F6">
      <w:pPr>
        <w:pStyle w:val="af0"/>
        <w:jc w:val="center"/>
        <w:rPr>
          <w:b/>
          <w:bCs/>
          <w:color w:val="000000"/>
        </w:rPr>
      </w:pPr>
      <w:r w:rsidRPr="002366F6">
        <w:rPr>
          <w:b/>
          <w:bCs/>
          <w:color w:val="000000"/>
        </w:rPr>
        <w:t>Вимоги до надання послуг:</w:t>
      </w:r>
    </w:p>
    <w:p w14:paraId="2B68DA1E" w14:textId="59733470" w:rsidR="002366F6" w:rsidRPr="002366F6" w:rsidRDefault="002366F6" w:rsidP="00240090">
      <w:pPr>
        <w:pStyle w:val="af0"/>
        <w:numPr>
          <w:ilvl w:val="0"/>
          <w:numId w:val="5"/>
        </w:numPr>
        <w:ind w:left="426" w:hanging="284"/>
        <w:jc w:val="both"/>
        <w:rPr>
          <w:color w:val="000000"/>
        </w:rPr>
      </w:pPr>
      <w:r w:rsidRPr="002366F6">
        <w:rPr>
          <w:color w:val="000000"/>
        </w:rPr>
        <w:t>Технічне обслуговування ліфтів передбачає виконання комплексу послуг, регламентованих Правилами планово-попереджувального характеру, націлених на утримання ліфтів в справному і робочому стані, власною робочою силою в робочі дні. Ліфтова аварійна служба Виконавця виконує роботи, пов’язані з неплановими зупинками ліфтів та евакуації пасажирів та вантажів із кабін зупинених ліфтів, цілодобово в робочі, вихідні та святкові дні. При виконанні послуг сторони керуються "Правилами будови і безпечної експлуатації ліфтів" (НПАОП 0.00 1.02-08), діючими нормативними документами</w:t>
      </w:r>
    </w:p>
    <w:p w14:paraId="70848C3C" w14:textId="354C76D2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Якість надання послуг повинна відповідати умовам/вимогам, встановленим чинним законодавством України, чинним нормативним актам (державним стандартам/ технічним умовам /нормам тощо) та у відповідності до умов підписаного Договору з урахуванням вимог чинного законодавства із захисту довкілля.</w:t>
      </w:r>
    </w:p>
    <w:p w14:paraId="2804C3BF" w14:textId="6033421A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Під час надання послуг необхідно забезпечити справний технічний стан, безперебійну та безпечну роботу ліфтів, згідно нижченаведених нормативних документів та організаційних дій:</w:t>
      </w:r>
    </w:p>
    <w:p w14:paraId="59D64A3B" w14:textId="0E7F4928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Положення про систему технічного обслуговування та ремонту ліфтів в Україні, затверджене наказом Державного комітету будівництва архітектури та житлової політики України від 10.04.2000 року № 73;</w:t>
      </w:r>
    </w:p>
    <w:p w14:paraId="0CEA9D17" w14:textId="07A36A37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Правила будови і безпечної експлуатації ліфтів, затверджено наказом Державного комітету України з промислової безпеки, охорони праці та гірничого нагляду від 01.09.2008 року №190;</w:t>
      </w:r>
    </w:p>
    <w:p w14:paraId="1F99452A" w14:textId="47CB2448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Технічна документація заводів – виробників;</w:t>
      </w:r>
    </w:p>
    <w:p w14:paraId="55FF0C83" w14:textId="26906005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З врахуванням технологічного процесу на виконання робіт по обслуговуванню ліфтів і інструкціями на окремі види робіт;</w:t>
      </w:r>
    </w:p>
    <w:p w14:paraId="348FD688" w14:textId="71167E90" w:rsidR="002366F6" w:rsidRP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Правила улаштування електроустановок (ПУЕ), затверджені Наказом Міністерством енергетики та вугільної промисловості України від 21.07.2017 № 476;</w:t>
      </w:r>
    </w:p>
    <w:p w14:paraId="0D25EA30" w14:textId="00688AEE" w:rsidR="002366F6" w:rsidRDefault="002366F6" w:rsidP="00240090">
      <w:pPr>
        <w:pStyle w:val="af0"/>
        <w:numPr>
          <w:ilvl w:val="0"/>
          <w:numId w:val="5"/>
        </w:numPr>
        <w:ind w:left="426"/>
        <w:jc w:val="both"/>
        <w:rPr>
          <w:color w:val="000000"/>
        </w:rPr>
      </w:pPr>
      <w:r w:rsidRPr="002366F6">
        <w:rPr>
          <w:color w:val="000000"/>
        </w:rPr>
        <w:t>Правила безпечної експлуатації електроустановок споживачів (ПБЕЕС), затверджені Наказом Комітету по нагляду за охороною праці Міністерства праці та соціальної політики України від 09.01.1998 №4</w:t>
      </w:r>
    </w:p>
    <w:p w14:paraId="66DABBBB" w14:textId="77777777" w:rsidR="0009636E" w:rsidRPr="00BA7D82" w:rsidRDefault="0009636E" w:rsidP="00BA7D82">
      <w:pPr>
        <w:pStyle w:val="af0"/>
        <w:ind w:left="720" w:hanging="11"/>
        <w:jc w:val="center"/>
        <w:rPr>
          <w:b/>
          <w:bCs/>
          <w:color w:val="000000"/>
        </w:rPr>
      </w:pPr>
      <w:r w:rsidRPr="00BA7D82">
        <w:rPr>
          <w:b/>
          <w:bCs/>
          <w:color w:val="000000"/>
        </w:rPr>
        <w:t>Вимоги до Учасника (Виконавця)</w:t>
      </w:r>
    </w:p>
    <w:p w14:paraId="7060D0F1" w14:textId="5EEA988E" w:rsidR="0009636E" w:rsidRPr="00BA7D82" w:rsidRDefault="0009636E" w:rsidP="00BA7D82">
      <w:pPr>
        <w:pStyle w:val="af0"/>
        <w:ind w:left="426" w:hanging="426"/>
        <w:rPr>
          <w:color w:val="000000"/>
        </w:rPr>
      </w:pPr>
      <w:r w:rsidRPr="00BA7D82">
        <w:rPr>
          <w:color w:val="000000"/>
        </w:rPr>
        <w:t>Виконавець зобов’язаний:</w:t>
      </w:r>
    </w:p>
    <w:p w14:paraId="4D3CAFDA" w14:textId="1E3064EB" w:rsidR="0009636E" w:rsidRPr="00BA7D82" w:rsidRDefault="00BA7D82" w:rsidP="000F0C40">
      <w:pPr>
        <w:pStyle w:val="af0"/>
        <w:ind w:left="426" w:hanging="426"/>
        <w:jc w:val="both"/>
        <w:rPr>
          <w:color w:val="000000"/>
        </w:rPr>
      </w:pPr>
      <w:r w:rsidRPr="00BA7D82">
        <w:rPr>
          <w:color w:val="000000"/>
        </w:rPr>
        <w:t>1.</w:t>
      </w:r>
      <w:r w:rsidR="0009636E" w:rsidRPr="00BA7D82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09636E" w:rsidRPr="00BA7D82">
        <w:rPr>
          <w:color w:val="000000"/>
        </w:rPr>
        <w:t xml:space="preserve">Забезпечити надання послуг, якість яких відповідає: Керівному Документу 36.1-001-2000 (Положення про систему технічного обслуговування і ремонту ліфтів), ДСТУ </w:t>
      </w:r>
      <w:proofErr w:type="spellStart"/>
      <w:r w:rsidR="0009636E" w:rsidRPr="00BA7D82">
        <w:rPr>
          <w:color w:val="000000"/>
        </w:rPr>
        <w:t>pr</w:t>
      </w:r>
      <w:proofErr w:type="spellEnd"/>
      <w:r w:rsidR="0009636E" w:rsidRPr="00BA7D82">
        <w:rPr>
          <w:color w:val="000000"/>
        </w:rPr>
        <w:t xml:space="preserve"> EN 13015:2002 (Технічне обслуговування ліфтів та ескалаторів. Норми для інструкцій по технічному обслуговуванню);</w:t>
      </w:r>
    </w:p>
    <w:p w14:paraId="2C33133E" w14:textId="4402A480" w:rsidR="0009636E" w:rsidRPr="00BA7D82" w:rsidRDefault="00BA7D82" w:rsidP="000F0C40">
      <w:pPr>
        <w:pStyle w:val="af0"/>
        <w:spacing w:before="0" w:beforeAutospacing="0" w:after="0" w:afterAutospacing="0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 xml:space="preserve">      2. </w:t>
      </w:r>
      <w:r w:rsidR="0009636E" w:rsidRPr="00BA7D82">
        <w:rPr>
          <w:color w:val="000000"/>
        </w:rPr>
        <w:t xml:space="preserve">Забезпечити безпечну та безперебійну роботу ліфтів відповідно Положення про </w:t>
      </w:r>
      <w:r w:rsidR="000F0C40">
        <w:rPr>
          <w:color w:val="000000"/>
        </w:rPr>
        <w:t xml:space="preserve">  </w:t>
      </w:r>
      <w:r w:rsidR="0009636E" w:rsidRPr="00BA7D82">
        <w:rPr>
          <w:color w:val="000000"/>
        </w:rPr>
        <w:t xml:space="preserve">систему </w:t>
      </w:r>
      <w:r w:rsidR="00FC60A0">
        <w:rPr>
          <w:color w:val="000000"/>
        </w:rPr>
        <w:t xml:space="preserve">  </w:t>
      </w:r>
      <w:r w:rsidR="0009636E" w:rsidRPr="00BA7D82">
        <w:rPr>
          <w:color w:val="000000"/>
        </w:rPr>
        <w:t>технічного обслуговування та ремонту ліфтів в Україні КД 36.1-001-2000;</w:t>
      </w:r>
    </w:p>
    <w:p w14:paraId="3E75EB38" w14:textId="18AE9C26" w:rsidR="0009636E" w:rsidRPr="00BA7D82" w:rsidRDefault="0009636E" w:rsidP="000F0C40">
      <w:pPr>
        <w:pStyle w:val="af0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BA7D82">
        <w:rPr>
          <w:color w:val="000000"/>
        </w:rPr>
        <w:t>Зупинки з технічних причин, що виникають в процесі експлуатації ліфта, усуваються протягом робочого часу;</w:t>
      </w:r>
    </w:p>
    <w:p w14:paraId="4CCD97F0" w14:textId="56781D0A" w:rsidR="0009636E" w:rsidRPr="00BA7D82" w:rsidRDefault="0009636E" w:rsidP="000F0C40">
      <w:pPr>
        <w:pStyle w:val="af0"/>
        <w:numPr>
          <w:ilvl w:val="0"/>
          <w:numId w:val="6"/>
        </w:numPr>
        <w:jc w:val="both"/>
        <w:rPr>
          <w:color w:val="000000"/>
        </w:rPr>
      </w:pPr>
      <w:r w:rsidRPr="00BA7D82">
        <w:rPr>
          <w:color w:val="000000"/>
        </w:rPr>
        <w:t>Вносити в паспорт ліфтів необхідні записи про проведення планових і позапланових ремонтних робіт та записи про проведення необхідних випробувань і результатів цих випробувань;</w:t>
      </w:r>
    </w:p>
    <w:p w14:paraId="064AAECD" w14:textId="47540ED2" w:rsidR="0009636E" w:rsidRPr="00BA7D82" w:rsidRDefault="0009636E" w:rsidP="000F0C40">
      <w:pPr>
        <w:pStyle w:val="af0"/>
        <w:numPr>
          <w:ilvl w:val="0"/>
          <w:numId w:val="6"/>
        </w:numPr>
        <w:jc w:val="both"/>
        <w:rPr>
          <w:color w:val="000000"/>
        </w:rPr>
      </w:pPr>
      <w:r w:rsidRPr="00BA7D82">
        <w:rPr>
          <w:color w:val="000000"/>
        </w:rPr>
        <w:t>Проводити періодичний технічний огляд ліфтів, крім первинного та позачергового;</w:t>
      </w:r>
    </w:p>
    <w:p w14:paraId="7A20B56D" w14:textId="2336C688" w:rsidR="0009636E" w:rsidRPr="00BA7D82" w:rsidRDefault="000F0C40" w:rsidP="000F0C40">
      <w:pPr>
        <w:pStyle w:val="af0"/>
        <w:numPr>
          <w:ilvl w:val="0"/>
          <w:numId w:val="6"/>
        </w:numPr>
        <w:ind w:left="851" w:hanging="567"/>
        <w:jc w:val="both"/>
        <w:rPr>
          <w:color w:val="000000"/>
        </w:rPr>
      </w:pPr>
      <w:r>
        <w:rPr>
          <w:color w:val="000000"/>
        </w:rPr>
        <w:t>З</w:t>
      </w:r>
      <w:r w:rsidR="0009636E" w:rsidRPr="00BA7D82">
        <w:rPr>
          <w:color w:val="000000"/>
        </w:rPr>
        <w:t>упиняти роботу ліфтів або припиняти їх експлуатацію у разі їх незадовільного технічного стану або інших випадках, передбачених НПАОП.0.00.-1-02-08;</w:t>
      </w:r>
    </w:p>
    <w:p w14:paraId="53DD1753" w14:textId="258C68ED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>Надавати консультації фахівцям Замовника при виникненні нештатних ситуацій на з питань експлуатації ліфтів.</w:t>
      </w:r>
    </w:p>
    <w:p w14:paraId="63D4A763" w14:textId="6CA79C4B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>Мати кваліфікований робітничий персонал та бути оснащеним спеціалізованими машинами, пристроями і обладнанням для проведення технічного та аварійного обслуговування і ремонту обладнання ліфтів цілодобово;</w:t>
      </w:r>
    </w:p>
    <w:p w14:paraId="702671CE" w14:textId="7C66C20A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 xml:space="preserve">Гарантувати терміновий виїзд аварійної бригади в разі виникнення аварійних ситуацій, що загрожують безпеці мешканців і персоналу, та наявність опорних пунктів Виконавця, що </w:t>
      </w:r>
      <w:proofErr w:type="spellStart"/>
      <w:r w:rsidRPr="00BA7D82">
        <w:rPr>
          <w:color w:val="000000"/>
        </w:rPr>
        <w:t>надасть</w:t>
      </w:r>
      <w:proofErr w:type="spellEnd"/>
      <w:r w:rsidRPr="00BA7D82">
        <w:rPr>
          <w:color w:val="000000"/>
        </w:rPr>
        <w:t xml:space="preserve"> можливість термінового усунення аварійної ситуації;</w:t>
      </w:r>
    </w:p>
    <w:p w14:paraId="0DE8DACF" w14:textId="5E8F5459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>Своєчасно виконувати технічне обслуговування навченим і атестованим персоналом:</w:t>
      </w:r>
    </w:p>
    <w:p w14:paraId="391EEB20" w14:textId="1679BD29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>Усувати непередбачені відмови в роботі обладнання ліфтів;</w:t>
      </w:r>
    </w:p>
    <w:p w14:paraId="722EFFBE" w14:textId="4A2F9C7F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>Забезпечувати своєчасну підготовку ліфтів до проведення технічного та експертного обстеження;</w:t>
      </w:r>
    </w:p>
    <w:p w14:paraId="1016030E" w14:textId="7BEE13A7" w:rsidR="0009636E" w:rsidRPr="00BA7D82" w:rsidRDefault="0009636E" w:rsidP="000F0C40">
      <w:pPr>
        <w:pStyle w:val="af0"/>
        <w:numPr>
          <w:ilvl w:val="0"/>
          <w:numId w:val="6"/>
        </w:numPr>
        <w:ind w:left="851" w:hanging="436"/>
        <w:jc w:val="both"/>
        <w:rPr>
          <w:color w:val="000000"/>
        </w:rPr>
      </w:pPr>
      <w:r w:rsidRPr="00BA7D82">
        <w:rPr>
          <w:color w:val="000000"/>
        </w:rPr>
        <w:t xml:space="preserve">Зупиняти роботу ліфтів у разі виявлення </w:t>
      </w:r>
      <w:proofErr w:type="spellStart"/>
      <w:r w:rsidRPr="00BA7D82">
        <w:rPr>
          <w:color w:val="000000"/>
        </w:rPr>
        <w:t>несправностей</w:t>
      </w:r>
      <w:proofErr w:type="spellEnd"/>
      <w:r w:rsidRPr="00BA7D82">
        <w:rPr>
          <w:color w:val="000000"/>
        </w:rPr>
        <w:t>, які можуть привести до аварій або нещасного випадку, а також у разі грубих порушень пасажирами Правил користування ліфтами.</w:t>
      </w:r>
    </w:p>
    <w:p w14:paraId="144DD402" w14:textId="77777777" w:rsidR="007F4484" w:rsidRDefault="007F4484" w:rsidP="007F448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6D964E5E" w14:textId="77777777" w:rsidR="00416973" w:rsidRDefault="00416973" w:rsidP="00172E10">
      <w:pPr>
        <w:tabs>
          <w:tab w:val="left" w:pos="900"/>
        </w:tabs>
        <w:spacing w:after="0" w:line="240" w:lineRule="auto"/>
        <w:jc w:val="both"/>
      </w:pPr>
    </w:p>
    <w:p w14:paraId="0D94B35C" w14:textId="77777777" w:rsidR="00416973" w:rsidRPr="002366F6" w:rsidRDefault="00416973" w:rsidP="0041697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color w:val="000000"/>
          <w:sz w:val="22"/>
          <w:szCs w:val="22"/>
        </w:rPr>
        <w:t>  </w:t>
      </w:r>
    </w:p>
    <w:p w14:paraId="1CB17E5B" w14:textId="6486DE6D" w:rsidR="00416973" w:rsidRDefault="00416973" w:rsidP="004169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16973">
        <w:rPr>
          <w:rStyle w:val="normaltextrun"/>
          <w:color w:val="000000"/>
          <w:sz w:val="22"/>
          <w:szCs w:val="22"/>
          <w:lang w:val="uk-UA"/>
        </w:rPr>
        <w:t>Керівник юридичної особи / ФОП / фізична особа:</w:t>
      </w:r>
      <w:r w:rsidRPr="00416973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Pr="00416973">
        <w:rPr>
          <w:rStyle w:val="normaltextrun"/>
          <w:color w:val="000000"/>
          <w:sz w:val="22"/>
          <w:szCs w:val="22"/>
          <w:lang w:val="uk-UA"/>
        </w:rPr>
        <w:t>_____________________ ( ____________________)</w:t>
      </w:r>
      <w:r>
        <w:rPr>
          <w:rStyle w:val="eop"/>
          <w:color w:val="000000"/>
          <w:sz w:val="22"/>
          <w:szCs w:val="22"/>
        </w:rPr>
        <w:t> </w:t>
      </w:r>
    </w:p>
    <w:p w14:paraId="604929CC" w14:textId="77777777" w:rsidR="00416973" w:rsidRDefault="00416973" w:rsidP="00416973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color w:val="000000"/>
          <w:sz w:val="22"/>
          <w:szCs w:val="22"/>
          <w:lang w:val="uk-UA"/>
        </w:rPr>
      </w:pPr>
      <w:r>
        <w:rPr>
          <w:rStyle w:val="normaltextrun"/>
          <w:color w:val="000000"/>
          <w:sz w:val="22"/>
          <w:szCs w:val="22"/>
          <w:lang w:val="uk-UA"/>
        </w:rPr>
        <w:t xml:space="preserve">                     МП        дата                                                          підпис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lang w:val="uk-UA"/>
        </w:rPr>
        <w:t xml:space="preserve">                                   </w:t>
      </w:r>
      <w:r>
        <w:rPr>
          <w:rStyle w:val="normaltextrun"/>
          <w:color w:val="000000"/>
          <w:sz w:val="22"/>
          <w:szCs w:val="22"/>
          <w:lang w:val="uk-UA"/>
        </w:rPr>
        <w:t>ПІБ </w:t>
      </w:r>
      <w:r>
        <w:rPr>
          <w:rStyle w:val="eop"/>
          <w:color w:val="000000"/>
          <w:sz w:val="22"/>
          <w:szCs w:val="22"/>
        </w:rPr>
        <w:t> </w:t>
      </w:r>
    </w:p>
    <w:p w14:paraId="2A8A1001" w14:textId="77777777" w:rsidR="00416973" w:rsidRDefault="00416973" w:rsidP="00172E10">
      <w:pPr>
        <w:tabs>
          <w:tab w:val="left" w:pos="900"/>
        </w:tabs>
        <w:spacing w:after="0" w:line="240" w:lineRule="auto"/>
        <w:jc w:val="both"/>
      </w:pPr>
    </w:p>
    <w:sectPr w:rsidR="00416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F5"/>
    <w:multiLevelType w:val="hybridMultilevel"/>
    <w:tmpl w:val="F9E8F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1C9"/>
    <w:multiLevelType w:val="hybridMultilevel"/>
    <w:tmpl w:val="03E0ED38"/>
    <w:lvl w:ilvl="0" w:tplc="F59269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E2AF0"/>
    <w:multiLevelType w:val="hybridMultilevel"/>
    <w:tmpl w:val="7150A3B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A2CF3"/>
    <w:multiLevelType w:val="hybridMultilevel"/>
    <w:tmpl w:val="3C947B5A"/>
    <w:lvl w:ilvl="0" w:tplc="C5D05618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BF64EEE"/>
    <w:multiLevelType w:val="hybridMultilevel"/>
    <w:tmpl w:val="A732A1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029063013">
    <w:abstractNumId w:val="1"/>
  </w:num>
  <w:num w:numId="2" w16cid:durableId="1723671171">
    <w:abstractNumId w:val="3"/>
  </w:num>
  <w:num w:numId="3" w16cid:durableId="923802013">
    <w:abstractNumId w:val="5"/>
  </w:num>
  <w:num w:numId="4" w16cid:durableId="782575550">
    <w:abstractNumId w:val="4"/>
  </w:num>
  <w:num w:numId="5" w16cid:durableId="1949464663">
    <w:abstractNumId w:val="0"/>
  </w:num>
  <w:num w:numId="6" w16cid:durableId="28346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1"/>
    <w:rsid w:val="00004100"/>
    <w:rsid w:val="00012298"/>
    <w:rsid w:val="00090103"/>
    <w:rsid w:val="00091BAB"/>
    <w:rsid w:val="0009636E"/>
    <w:rsid w:val="0009668C"/>
    <w:rsid w:val="000B484F"/>
    <w:rsid w:val="000D4BCF"/>
    <w:rsid w:val="000D7818"/>
    <w:rsid w:val="000F0C40"/>
    <w:rsid w:val="000F2A9E"/>
    <w:rsid w:val="001118AD"/>
    <w:rsid w:val="001122A2"/>
    <w:rsid w:val="00114673"/>
    <w:rsid w:val="001232B5"/>
    <w:rsid w:val="00130B64"/>
    <w:rsid w:val="00137EB2"/>
    <w:rsid w:val="00140EC2"/>
    <w:rsid w:val="00144C83"/>
    <w:rsid w:val="00145F48"/>
    <w:rsid w:val="00147B5B"/>
    <w:rsid w:val="00154BF8"/>
    <w:rsid w:val="00161085"/>
    <w:rsid w:val="00172E10"/>
    <w:rsid w:val="001869FC"/>
    <w:rsid w:val="001A6B80"/>
    <w:rsid w:val="001B28F5"/>
    <w:rsid w:val="001D1F8A"/>
    <w:rsid w:val="001E458B"/>
    <w:rsid w:val="001F508E"/>
    <w:rsid w:val="00202BAF"/>
    <w:rsid w:val="002126BB"/>
    <w:rsid w:val="00216EB9"/>
    <w:rsid w:val="00234E4B"/>
    <w:rsid w:val="002366F6"/>
    <w:rsid w:val="002372CF"/>
    <w:rsid w:val="00240090"/>
    <w:rsid w:val="00241F4C"/>
    <w:rsid w:val="002429DA"/>
    <w:rsid w:val="00263D2F"/>
    <w:rsid w:val="00272228"/>
    <w:rsid w:val="00293F27"/>
    <w:rsid w:val="002A16F0"/>
    <w:rsid w:val="002C45C4"/>
    <w:rsid w:val="002D041C"/>
    <w:rsid w:val="002F106C"/>
    <w:rsid w:val="00301878"/>
    <w:rsid w:val="003052FF"/>
    <w:rsid w:val="00306489"/>
    <w:rsid w:val="00315462"/>
    <w:rsid w:val="00324C75"/>
    <w:rsid w:val="00325AAC"/>
    <w:rsid w:val="0032678F"/>
    <w:rsid w:val="00330F4A"/>
    <w:rsid w:val="00336322"/>
    <w:rsid w:val="003375EA"/>
    <w:rsid w:val="00352D35"/>
    <w:rsid w:val="0035610E"/>
    <w:rsid w:val="00383FA4"/>
    <w:rsid w:val="003B0E05"/>
    <w:rsid w:val="003B2D8A"/>
    <w:rsid w:val="003B2F24"/>
    <w:rsid w:val="003B4C14"/>
    <w:rsid w:val="003C3D83"/>
    <w:rsid w:val="003D572C"/>
    <w:rsid w:val="003E1A82"/>
    <w:rsid w:val="003E52B3"/>
    <w:rsid w:val="00416973"/>
    <w:rsid w:val="0041733D"/>
    <w:rsid w:val="00427999"/>
    <w:rsid w:val="00431F6D"/>
    <w:rsid w:val="00443578"/>
    <w:rsid w:val="0044504B"/>
    <w:rsid w:val="0047434A"/>
    <w:rsid w:val="004A71E5"/>
    <w:rsid w:val="005157F2"/>
    <w:rsid w:val="00533255"/>
    <w:rsid w:val="00537D7D"/>
    <w:rsid w:val="00542509"/>
    <w:rsid w:val="00544FED"/>
    <w:rsid w:val="00551F8A"/>
    <w:rsid w:val="005638EF"/>
    <w:rsid w:val="005716C5"/>
    <w:rsid w:val="00576DC5"/>
    <w:rsid w:val="0058105F"/>
    <w:rsid w:val="0058350B"/>
    <w:rsid w:val="00590C78"/>
    <w:rsid w:val="00591227"/>
    <w:rsid w:val="005D14C6"/>
    <w:rsid w:val="005D206E"/>
    <w:rsid w:val="00600DD5"/>
    <w:rsid w:val="00651144"/>
    <w:rsid w:val="00651B9B"/>
    <w:rsid w:val="006815A5"/>
    <w:rsid w:val="00682597"/>
    <w:rsid w:val="006A42B6"/>
    <w:rsid w:val="006A76AE"/>
    <w:rsid w:val="006B44BD"/>
    <w:rsid w:val="006D172C"/>
    <w:rsid w:val="006E3E73"/>
    <w:rsid w:val="006E43C8"/>
    <w:rsid w:val="006F464F"/>
    <w:rsid w:val="006F4AEA"/>
    <w:rsid w:val="006F6542"/>
    <w:rsid w:val="007036A7"/>
    <w:rsid w:val="00736960"/>
    <w:rsid w:val="007604BB"/>
    <w:rsid w:val="00781281"/>
    <w:rsid w:val="007A7CBE"/>
    <w:rsid w:val="007B5A28"/>
    <w:rsid w:val="007B6D5F"/>
    <w:rsid w:val="007B7821"/>
    <w:rsid w:val="007C46C8"/>
    <w:rsid w:val="007E575F"/>
    <w:rsid w:val="007E74D4"/>
    <w:rsid w:val="007F4484"/>
    <w:rsid w:val="00806C08"/>
    <w:rsid w:val="008078D1"/>
    <w:rsid w:val="00817DD3"/>
    <w:rsid w:val="00824B9C"/>
    <w:rsid w:val="00845A8D"/>
    <w:rsid w:val="00886E8B"/>
    <w:rsid w:val="00887CBF"/>
    <w:rsid w:val="008A3638"/>
    <w:rsid w:val="008B0B9E"/>
    <w:rsid w:val="008B72BD"/>
    <w:rsid w:val="008B769A"/>
    <w:rsid w:val="008C0253"/>
    <w:rsid w:val="008D294B"/>
    <w:rsid w:val="008D2CED"/>
    <w:rsid w:val="008D3D55"/>
    <w:rsid w:val="008D4679"/>
    <w:rsid w:val="008D55CA"/>
    <w:rsid w:val="008E260E"/>
    <w:rsid w:val="008E3105"/>
    <w:rsid w:val="00900BC7"/>
    <w:rsid w:val="0090300E"/>
    <w:rsid w:val="00903B77"/>
    <w:rsid w:val="009142F8"/>
    <w:rsid w:val="00917FBA"/>
    <w:rsid w:val="0093106D"/>
    <w:rsid w:val="009448CC"/>
    <w:rsid w:val="009513D1"/>
    <w:rsid w:val="00953C36"/>
    <w:rsid w:val="009641F5"/>
    <w:rsid w:val="009678B3"/>
    <w:rsid w:val="00970C8C"/>
    <w:rsid w:val="00976E80"/>
    <w:rsid w:val="0098025B"/>
    <w:rsid w:val="009942AF"/>
    <w:rsid w:val="0099552F"/>
    <w:rsid w:val="009B2C17"/>
    <w:rsid w:val="009D168D"/>
    <w:rsid w:val="009D5879"/>
    <w:rsid w:val="009E44B1"/>
    <w:rsid w:val="00A02D53"/>
    <w:rsid w:val="00A1479A"/>
    <w:rsid w:val="00A359F7"/>
    <w:rsid w:val="00A60231"/>
    <w:rsid w:val="00A61DE0"/>
    <w:rsid w:val="00A65293"/>
    <w:rsid w:val="00A6680D"/>
    <w:rsid w:val="00A84180"/>
    <w:rsid w:val="00A9436C"/>
    <w:rsid w:val="00A94812"/>
    <w:rsid w:val="00AA4C49"/>
    <w:rsid w:val="00AC0C8B"/>
    <w:rsid w:val="00AD17E3"/>
    <w:rsid w:val="00B02965"/>
    <w:rsid w:val="00B058A5"/>
    <w:rsid w:val="00B12A38"/>
    <w:rsid w:val="00B13481"/>
    <w:rsid w:val="00B1554C"/>
    <w:rsid w:val="00B476BE"/>
    <w:rsid w:val="00B63FE6"/>
    <w:rsid w:val="00B73051"/>
    <w:rsid w:val="00B811C2"/>
    <w:rsid w:val="00B97343"/>
    <w:rsid w:val="00BA13E5"/>
    <w:rsid w:val="00BA7D82"/>
    <w:rsid w:val="00BC0375"/>
    <w:rsid w:val="00BE4460"/>
    <w:rsid w:val="00BF3951"/>
    <w:rsid w:val="00BF3F65"/>
    <w:rsid w:val="00BF6076"/>
    <w:rsid w:val="00C016FA"/>
    <w:rsid w:val="00C05B17"/>
    <w:rsid w:val="00C07AE4"/>
    <w:rsid w:val="00C54F3E"/>
    <w:rsid w:val="00C74229"/>
    <w:rsid w:val="00C76025"/>
    <w:rsid w:val="00C77AFA"/>
    <w:rsid w:val="00C77CCA"/>
    <w:rsid w:val="00C902B6"/>
    <w:rsid w:val="00C96234"/>
    <w:rsid w:val="00CA1080"/>
    <w:rsid w:val="00CA2D63"/>
    <w:rsid w:val="00CA4437"/>
    <w:rsid w:val="00CC2CBB"/>
    <w:rsid w:val="00CD31E7"/>
    <w:rsid w:val="00CD75E5"/>
    <w:rsid w:val="00CE0220"/>
    <w:rsid w:val="00CE3358"/>
    <w:rsid w:val="00CE36B8"/>
    <w:rsid w:val="00CE59D7"/>
    <w:rsid w:val="00CF3ACE"/>
    <w:rsid w:val="00CF43D3"/>
    <w:rsid w:val="00CF50C7"/>
    <w:rsid w:val="00CF6A93"/>
    <w:rsid w:val="00CF7540"/>
    <w:rsid w:val="00D0058E"/>
    <w:rsid w:val="00D14465"/>
    <w:rsid w:val="00D171A9"/>
    <w:rsid w:val="00D23469"/>
    <w:rsid w:val="00D24A5C"/>
    <w:rsid w:val="00D24BF7"/>
    <w:rsid w:val="00D7790D"/>
    <w:rsid w:val="00D9595F"/>
    <w:rsid w:val="00DA07F5"/>
    <w:rsid w:val="00DA79EB"/>
    <w:rsid w:val="00DC5D18"/>
    <w:rsid w:val="00DE0C94"/>
    <w:rsid w:val="00DF59E0"/>
    <w:rsid w:val="00E02C53"/>
    <w:rsid w:val="00E10EAB"/>
    <w:rsid w:val="00E1583D"/>
    <w:rsid w:val="00E22845"/>
    <w:rsid w:val="00E25A0B"/>
    <w:rsid w:val="00E36096"/>
    <w:rsid w:val="00E535DD"/>
    <w:rsid w:val="00E62B15"/>
    <w:rsid w:val="00E6455C"/>
    <w:rsid w:val="00E706BD"/>
    <w:rsid w:val="00E71468"/>
    <w:rsid w:val="00E8170F"/>
    <w:rsid w:val="00E90EF9"/>
    <w:rsid w:val="00E92947"/>
    <w:rsid w:val="00E92B8C"/>
    <w:rsid w:val="00E92C0E"/>
    <w:rsid w:val="00E96EFD"/>
    <w:rsid w:val="00EA28DE"/>
    <w:rsid w:val="00EB4B76"/>
    <w:rsid w:val="00EF56D5"/>
    <w:rsid w:val="00F13246"/>
    <w:rsid w:val="00F23549"/>
    <w:rsid w:val="00F23EB4"/>
    <w:rsid w:val="00F408F9"/>
    <w:rsid w:val="00F4583B"/>
    <w:rsid w:val="00F55C64"/>
    <w:rsid w:val="00F6138F"/>
    <w:rsid w:val="00F73535"/>
    <w:rsid w:val="00F90CD5"/>
    <w:rsid w:val="00FA01C1"/>
    <w:rsid w:val="00FB0A30"/>
    <w:rsid w:val="00FB5B1C"/>
    <w:rsid w:val="00FC5A13"/>
    <w:rsid w:val="00FC60A0"/>
    <w:rsid w:val="00FD2CB8"/>
    <w:rsid w:val="00FD6361"/>
    <w:rsid w:val="00FE1825"/>
    <w:rsid w:val="00FE228D"/>
    <w:rsid w:val="00FE385B"/>
    <w:rsid w:val="00FE7F67"/>
    <w:rsid w:val="00FF28C2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F12B"/>
  <w15:chartTrackingRefBased/>
  <w15:docId w15:val="{B79229FA-B7EC-498E-8D13-84FFDAA6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B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1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2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12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12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87C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e"/>
    <w:uiPriority w:val="39"/>
    <w:rsid w:val="00F735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416973"/>
  </w:style>
  <w:style w:type="character" w:customStyle="1" w:styleId="eop">
    <w:name w:val="eop"/>
    <w:rsid w:val="00416973"/>
  </w:style>
  <w:style w:type="paragraph" w:customStyle="1" w:styleId="paragraph">
    <w:name w:val="paragraph"/>
    <w:basedOn w:val="a"/>
    <w:rsid w:val="0041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abchar">
    <w:name w:val="tabchar"/>
    <w:rsid w:val="00416973"/>
  </w:style>
  <w:style w:type="character" w:styleId="af">
    <w:name w:val="Placeholder Text"/>
    <w:basedOn w:val="a0"/>
    <w:uiPriority w:val="99"/>
    <w:semiHidden/>
    <w:rsid w:val="00A02D53"/>
    <w:rPr>
      <w:color w:val="666666"/>
    </w:rPr>
  </w:style>
  <w:style w:type="paragraph" w:styleId="af0">
    <w:name w:val="Normal (Web)"/>
    <w:basedOn w:val="a"/>
    <w:uiPriority w:val="99"/>
    <w:semiHidden/>
    <w:unhideWhenUsed/>
    <w:rsid w:val="0023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ED5701EEF7434D99C2B9A15A67DC7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480A4E9-03C9-44E5-A50A-39A28D6D74DA}"/>
      </w:docPartPr>
      <w:docPartBody>
        <w:p w:rsidR="00183586" w:rsidRDefault="00183586" w:rsidP="00183586">
          <w:pPr>
            <w:pStyle w:val="EBED5701EEF7434D99C2B9A15A67DC7E"/>
          </w:pPr>
          <w:r w:rsidRPr="00DE564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86"/>
    <w:rsid w:val="00144C83"/>
    <w:rsid w:val="00183586"/>
    <w:rsid w:val="002F106C"/>
    <w:rsid w:val="0044504B"/>
    <w:rsid w:val="00555081"/>
    <w:rsid w:val="0055798D"/>
    <w:rsid w:val="006B44BD"/>
    <w:rsid w:val="009513D1"/>
    <w:rsid w:val="00B12A38"/>
    <w:rsid w:val="00B12C90"/>
    <w:rsid w:val="00CB6495"/>
    <w:rsid w:val="00D222CC"/>
    <w:rsid w:val="00E96EFD"/>
    <w:rsid w:val="00EA28DE"/>
    <w:rsid w:val="00F2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357"/>
    <w:rPr>
      <w:color w:val="666666"/>
    </w:rPr>
  </w:style>
  <w:style w:type="paragraph" w:customStyle="1" w:styleId="EBED5701EEF7434D99C2B9A15A67DC7E">
    <w:name w:val="EBED5701EEF7434D99C2B9A15A67DC7E"/>
    <w:rsid w:val="00183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B16AC9-B6CF-4696-BB8C-D7020AB05CDC}">
  <we:reference id="wa104379279" version="2.1.0.0" store="uk-UA" storeType="OMEX"/>
  <we:alternateReferences>
    <we:reference id="WA104379279" version="2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A769-6959-4FD5-A54F-6ED640CE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1020</Words>
  <Characters>6968</Characters>
  <Application>Microsoft Office Word</Application>
  <DocSecurity>0</DocSecurity>
  <Lines>242</Lines>
  <Paragraphs>178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Cherniuk</dc:creator>
  <cp:keywords/>
  <dc:description/>
  <cp:lastModifiedBy>Oleksii Kvachuk</cp:lastModifiedBy>
  <cp:revision>88</cp:revision>
  <cp:lastPrinted>2026-01-08T14:45:00Z</cp:lastPrinted>
  <dcterms:created xsi:type="dcterms:W3CDTF">2026-01-08T08:54:00Z</dcterms:created>
  <dcterms:modified xsi:type="dcterms:W3CDTF">2026-01-08T14:48:00Z</dcterms:modified>
</cp:coreProperties>
</file>