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A208F44" w:rsidR="00DC7526" w:rsidRDefault="00E54E1A" w:rsidP="000B2556">
      <w:pPr>
        <w:ind w:left="142" w:firstLine="284"/>
        <w:rPr>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CF0DEC">
        <w:rPr>
          <w:b/>
          <w:color w:val="EE0000"/>
          <w:sz w:val="22"/>
          <w:szCs w:val="22"/>
          <w:lang w:val="uk-UA"/>
        </w:rPr>
        <w:t xml:space="preserve">                 </w:t>
      </w:r>
      <w:r w:rsidR="00FC1FF6" w:rsidRPr="00CF0DEC">
        <w:rPr>
          <w:b/>
          <w:strike/>
          <w:color w:val="EE0000"/>
          <w:sz w:val="22"/>
          <w:szCs w:val="22"/>
          <w:lang w:val="uk-UA"/>
        </w:rPr>
        <w:t xml:space="preserve">  </w:t>
      </w:r>
      <w:r w:rsidRPr="00CF0DEC">
        <w:rPr>
          <w:b/>
          <w:strike/>
          <w:color w:val="EE0000"/>
          <w:sz w:val="22"/>
          <w:szCs w:val="22"/>
          <w:lang w:val="uk-UA"/>
        </w:rPr>
        <w:t>«</w:t>
      </w:r>
      <w:r w:rsidR="00351897" w:rsidRPr="00CF0DEC">
        <w:rPr>
          <w:b/>
          <w:strike/>
          <w:color w:val="EE0000"/>
          <w:sz w:val="22"/>
          <w:szCs w:val="22"/>
          <w:lang w:val="uk-UA"/>
        </w:rPr>
        <w:t>2</w:t>
      </w:r>
      <w:r w:rsidR="00E6625E" w:rsidRPr="00CF0DEC">
        <w:rPr>
          <w:b/>
          <w:strike/>
          <w:color w:val="EE0000"/>
          <w:sz w:val="22"/>
          <w:szCs w:val="22"/>
          <w:lang w:val="uk-UA"/>
        </w:rPr>
        <w:t>5</w:t>
      </w:r>
      <w:r w:rsidRPr="00CF0DEC">
        <w:rPr>
          <w:b/>
          <w:strike/>
          <w:color w:val="EE0000"/>
          <w:sz w:val="22"/>
          <w:szCs w:val="22"/>
          <w:lang w:val="uk-UA"/>
        </w:rPr>
        <w:t>»</w:t>
      </w:r>
      <w:r w:rsidR="006D0A0B" w:rsidRPr="00CF0DEC">
        <w:rPr>
          <w:b/>
          <w:strike/>
          <w:color w:val="EE0000"/>
          <w:sz w:val="22"/>
          <w:szCs w:val="22"/>
          <w:lang w:val="uk-UA"/>
        </w:rPr>
        <w:t xml:space="preserve"> </w:t>
      </w:r>
      <w:r w:rsidR="00351897" w:rsidRPr="00CF0DEC">
        <w:rPr>
          <w:b/>
          <w:strike/>
          <w:color w:val="EE0000"/>
          <w:sz w:val="22"/>
          <w:szCs w:val="22"/>
          <w:lang w:val="uk-UA"/>
        </w:rPr>
        <w:t>листопада</w:t>
      </w:r>
      <w:r w:rsidR="006D0A0B" w:rsidRPr="00CF0DEC">
        <w:rPr>
          <w:b/>
          <w:strike/>
          <w:color w:val="EE0000"/>
          <w:sz w:val="22"/>
          <w:szCs w:val="22"/>
          <w:lang w:val="uk-UA"/>
        </w:rPr>
        <w:t xml:space="preserve"> </w:t>
      </w:r>
      <w:r w:rsidRPr="00CF0DEC">
        <w:rPr>
          <w:b/>
          <w:strike/>
          <w:color w:val="EE0000"/>
          <w:sz w:val="22"/>
          <w:szCs w:val="22"/>
          <w:lang w:val="uk-UA"/>
        </w:rPr>
        <w:t>20</w:t>
      </w:r>
      <w:r w:rsidR="00FC1FF6" w:rsidRPr="00CF0DEC">
        <w:rPr>
          <w:b/>
          <w:strike/>
          <w:color w:val="EE0000"/>
          <w:sz w:val="22"/>
          <w:szCs w:val="22"/>
          <w:lang w:val="uk-UA"/>
        </w:rPr>
        <w:t>2</w:t>
      </w:r>
      <w:r w:rsidR="00351897" w:rsidRPr="00CF0DEC">
        <w:rPr>
          <w:b/>
          <w:strike/>
          <w:color w:val="EE0000"/>
          <w:sz w:val="22"/>
          <w:szCs w:val="22"/>
          <w:lang w:val="uk-UA"/>
        </w:rPr>
        <w:t>5</w:t>
      </w:r>
      <w:r w:rsidR="002B1748" w:rsidRPr="00CF0DEC">
        <w:rPr>
          <w:b/>
          <w:strike/>
          <w:color w:val="EE0000"/>
          <w:sz w:val="22"/>
          <w:szCs w:val="22"/>
          <w:lang w:val="uk-UA"/>
        </w:rPr>
        <w:t xml:space="preserve"> </w:t>
      </w:r>
      <w:r w:rsidRPr="00CF0DEC">
        <w:rPr>
          <w:b/>
          <w:strike/>
          <w:color w:val="EE0000"/>
          <w:sz w:val="22"/>
          <w:szCs w:val="22"/>
          <w:lang w:val="uk-UA"/>
        </w:rPr>
        <w:t>р.</w:t>
      </w:r>
    </w:p>
    <w:p w14:paraId="7F5A8C1F" w14:textId="77299837" w:rsidR="00CF0DEC" w:rsidRPr="00CF0DEC" w:rsidRDefault="00CF0DEC" w:rsidP="00CF0DEC">
      <w:pPr>
        <w:ind w:left="142" w:firstLine="284"/>
        <w:jc w:val="center"/>
        <w:rPr>
          <w:b/>
          <w:bCs/>
          <w:sz w:val="22"/>
          <w:szCs w:val="22"/>
          <w:lang w:val="uk-UA"/>
        </w:rPr>
      </w:pPr>
      <w:r>
        <w:rPr>
          <w:b/>
          <w:bCs/>
          <w:sz w:val="22"/>
          <w:szCs w:val="22"/>
          <w:lang w:val="uk-UA"/>
        </w:rPr>
        <w:t xml:space="preserve">                                                                                                               </w:t>
      </w:r>
      <w:r w:rsidRPr="00CF0DEC">
        <w:rPr>
          <w:b/>
          <w:bCs/>
          <w:sz w:val="22"/>
          <w:szCs w:val="22"/>
          <w:lang w:val="uk-UA"/>
        </w:rPr>
        <w:t>«01» грудня 2025 р.</w:t>
      </w:r>
    </w:p>
    <w:p w14:paraId="09D3CC02" w14:textId="77777777" w:rsidR="00606079" w:rsidRDefault="00606079" w:rsidP="00F27382">
      <w:pPr>
        <w:rPr>
          <w:b/>
          <w:sz w:val="22"/>
          <w:szCs w:val="22"/>
          <w:lang w:val="uk-UA"/>
        </w:rPr>
      </w:pPr>
    </w:p>
    <w:p w14:paraId="1D461A42" w14:textId="244D4390" w:rsidR="00203564" w:rsidRPr="008F1725"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8F1725" w:rsidRPr="008F1725">
        <w:rPr>
          <w:b/>
          <w:bCs/>
          <w:sz w:val="22"/>
          <w:szCs w:val="22"/>
          <w:lang w:val="uk-UA"/>
        </w:rPr>
        <w:t>2504</w:t>
      </w:r>
      <w:r w:rsidR="008F1725" w:rsidRPr="008F1725">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AFA2264"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CF0DEC">
        <w:rPr>
          <w:sz w:val="22"/>
          <w:szCs w:val="22"/>
          <w:lang w:val="uk-UA"/>
        </w:rPr>
        <w:t xml:space="preserve">продовження </w:t>
      </w:r>
      <w:r w:rsidR="00D96756" w:rsidRPr="000F5452">
        <w:rPr>
          <w:sz w:val="22"/>
          <w:szCs w:val="22"/>
          <w:lang w:val="uk-UA"/>
        </w:rPr>
        <w:t>конкурс</w:t>
      </w:r>
      <w:r w:rsidR="00CF0DEC">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4663F3" w:rsidRPr="004663F3">
        <w:rPr>
          <w:sz w:val="22"/>
          <w:szCs w:val="22"/>
          <w:lang w:val="uk-UA"/>
        </w:rPr>
        <w:t>технічне обслуговування і ремонт вантажних автомобілів та напівпричепів НК ТЧХУ у м. Київ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624725A" w:rsidR="00A206D9" w:rsidRPr="00142094" w:rsidRDefault="00F41C68" w:rsidP="00A841AA">
            <w:pPr>
              <w:rPr>
                <w:bCs/>
                <w:sz w:val="22"/>
                <w:szCs w:val="22"/>
                <w:lang w:val="uk-UA"/>
              </w:rPr>
            </w:pPr>
            <w:r w:rsidRPr="00F41C68">
              <w:rPr>
                <w:bCs/>
                <w:sz w:val="22"/>
                <w:szCs w:val="22"/>
                <w:lang w:val="uk-UA"/>
              </w:rPr>
              <w:t>Технічне обслуговування і ремонт вантажних автомобілів та напівпричепів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F9AD139"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351897">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DD80B81" w:rsidR="00A206D9" w:rsidRPr="00142094" w:rsidRDefault="00A206D9" w:rsidP="006D0A0B">
            <w:pPr>
              <w:jc w:val="center"/>
              <w:rPr>
                <w:bCs/>
                <w:sz w:val="22"/>
                <w:szCs w:val="22"/>
                <w:lang w:val="uk-UA"/>
              </w:rPr>
            </w:pPr>
            <w:r w:rsidRPr="00142094">
              <w:rPr>
                <w:bCs/>
                <w:sz w:val="22"/>
                <w:szCs w:val="22"/>
                <w:lang w:val="uk-UA"/>
              </w:rPr>
              <w:t xml:space="preserve">Деталі в </w:t>
            </w:r>
            <w:r w:rsidRPr="00351897">
              <w:rPr>
                <w:bCs/>
                <w:sz w:val="22"/>
                <w:szCs w:val="22"/>
                <w:lang w:val="uk-UA"/>
              </w:rPr>
              <w:t>Додатку №</w:t>
            </w:r>
            <w:r w:rsidR="00351897" w:rsidRPr="00351897">
              <w:rPr>
                <w:bCs/>
                <w:sz w:val="22"/>
                <w:szCs w:val="22"/>
                <w:lang w:val="uk-UA"/>
              </w:rPr>
              <w:t>1</w:t>
            </w:r>
            <w:r w:rsidRPr="00351897">
              <w:rPr>
                <w:bCs/>
                <w:sz w:val="22"/>
                <w:szCs w:val="22"/>
                <w:lang w:val="uk-UA"/>
              </w:rPr>
              <w:t>, Додатку №</w:t>
            </w:r>
            <w:r w:rsidR="00351897" w:rsidRPr="00351897">
              <w:rPr>
                <w:bCs/>
                <w:sz w:val="22"/>
                <w:szCs w:val="22"/>
                <w:lang w:val="uk-UA"/>
              </w:rPr>
              <w:t>2</w:t>
            </w:r>
            <w:r w:rsidRPr="00351897">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A9F3817"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1F59F5">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68CBB8B"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робіт/надання послуг: </w:t>
      </w:r>
      <w:r w:rsidR="00AD1298">
        <w:rPr>
          <w:bCs/>
          <w:sz w:val="22"/>
          <w:szCs w:val="22"/>
          <w:lang w:val="uk-UA"/>
        </w:rPr>
        <w:t>з 01.01.2026 р до 31.12.2026 р. по заявкам Замовника.</w:t>
      </w:r>
    </w:p>
    <w:p w14:paraId="713E954A" w14:textId="21613C60"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proofErr w:type="spellStart"/>
      <w:r w:rsidR="003852E2" w:rsidRPr="003852E2">
        <w:rPr>
          <w:bCs/>
          <w:sz w:val="22"/>
          <w:szCs w:val="22"/>
          <w:lang w:val="uk-UA"/>
        </w:rPr>
        <w:t>м.Київ</w:t>
      </w:r>
      <w:proofErr w:type="spellEnd"/>
      <w:r w:rsidR="003852E2" w:rsidRPr="003852E2">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AF4B55"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F4B55"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1C0F4687" w14:textId="77777777" w:rsidR="008A1D71" w:rsidRPr="0059579F" w:rsidRDefault="008A1D71"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25A9F11"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D570EF">
        <w:rPr>
          <w:sz w:val="22"/>
          <w:szCs w:val="22"/>
          <w:lang w:val="uk-UA"/>
        </w:rPr>
        <w:t xml:space="preserve"> </w:t>
      </w:r>
      <w:r>
        <w:rPr>
          <w:sz w:val="22"/>
          <w:szCs w:val="22"/>
          <w:lang w:val="uk-UA"/>
        </w:rPr>
        <w:t>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w:t>
      </w:r>
      <w:r w:rsidRPr="00A3721F">
        <w:rPr>
          <w:sz w:val="22"/>
          <w:szCs w:val="22"/>
          <w:lang w:val="uk-UA"/>
        </w:rPr>
        <w:lastRenderedPageBreak/>
        <w:t xml:space="preserve">вказати її </w:t>
      </w:r>
      <w:r w:rsidRPr="00351897">
        <w:rPr>
          <w:sz w:val="22"/>
          <w:szCs w:val="22"/>
          <w:lang w:val="uk-UA"/>
        </w:rPr>
        <w:t xml:space="preserve">в Додатку </w:t>
      </w:r>
      <w:r w:rsidR="00351897" w:rsidRPr="00351897">
        <w:rPr>
          <w:sz w:val="22"/>
          <w:szCs w:val="22"/>
          <w:lang w:val="uk-UA"/>
        </w:rPr>
        <w:t>2</w:t>
      </w:r>
      <w:r w:rsidRPr="00351897">
        <w:rPr>
          <w:sz w:val="22"/>
          <w:szCs w:val="22"/>
          <w:lang w:val="uk-UA"/>
        </w:rPr>
        <w:t xml:space="preserve">. </w:t>
      </w:r>
      <w:proofErr w:type="spellStart"/>
      <w:r w:rsidRPr="00351897">
        <w:rPr>
          <w:rFonts w:eastAsia="Arial Unicode MS"/>
          <w:sz w:val="22"/>
          <w:szCs w:val="22"/>
        </w:rPr>
        <w:t>Згідно</w:t>
      </w:r>
      <w:proofErr w:type="spellEnd"/>
      <w:r w:rsidRPr="00351897">
        <w:rPr>
          <w:rFonts w:eastAsia="Arial Unicode MS"/>
          <w:sz w:val="22"/>
          <w:szCs w:val="22"/>
        </w:rPr>
        <w:t xml:space="preserve"> </w:t>
      </w:r>
      <w:proofErr w:type="spellStart"/>
      <w:r w:rsidRPr="00351897">
        <w:rPr>
          <w:rFonts w:eastAsia="Arial Unicode MS"/>
          <w:sz w:val="22"/>
          <w:szCs w:val="22"/>
        </w:rPr>
        <w:t>політик</w:t>
      </w:r>
      <w:proofErr w:type="spellEnd"/>
      <w:r w:rsidRPr="00351897">
        <w:rPr>
          <w:rFonts w:eastAsia="Arial Unicode MS"/>
          <w:sz w:val="22"/>
          <w:szCs w:val="22"/>
        </w:rPr>
        <w:t xml:space="preserve"> ТЧХУ </w:t>
      </w:r>
      <w:proofErr w:type="spellStart"/>
      <w:r w:rsidRPr="00351897">
        <w:rPr>
          <w:rFonts w:eastAsia="Arial Unicode MS"/>
          <w:sz w:val="22"/>
          <w:szCs w:val="22"/>
        </w:rPr>
        <w:t>передплата</w:t>
      </w:r>
      <w:proofErr w:type="spellEnd"/>
      <w:r w:rsidRPr="00351897">
        <w:rPr>
          <w:rFonts w:eastAsia="Arial Unicode MS"/>
          <w:sz w:val="22"/>
          <w:szCs w:val="22"/>
        </w:rPr>
        <w:t xml:space="preserve"> </w:t>
      </w:r>
      <w:proofErr w:type="spellStart"/>
      <w:r w:rsidRPr="00351897">
        <w:rPr>
          <w:rFonts w:eastAsia="Arial Unicode MS"/>
          <w:sz w:val="22"/>
          <w:szCs w:val="22"/>
        </w:rPr>
        <w:t>може</w:t>
      </w:r>
      <w:proofErr w:type="spellEnd"/>
      <w:r w:rsidRPr="00351897">
        <w:rPr>
          <w:rFonts w:eastAsia="Arial Unicode MS"/>
          <w:sz w:val="22"/>
          <w:szCs w:val="22"/>
        </w:rPr>
        <w:t xml:space="preserve"> </w:t>
      </w:r>
      <w:proofErr w:type="spellStart"/>
      <w:r w:rsidRPr="00351897">
        <w:rPr>
          <w:rFonts w:eastAsia="Arial Unicode MS"/>
          <w:sz w:val="22"/>
          <w:szCs w:val="22"/>
        </w:rPr>
        <w:t>застосовуватись</w:t>
      </w:r>
      <w:proofErr w:type="spellEnd"/>
      <w:r w:rsidRPr="00351897">
        <w:rPr>
          <w:rFonts w:eastAsia="Arial Unicode MS"/>
          <w:sz w:val="22"/>
          <w:szCs w:val="22"/>
        </w:rPr>
        <w:t xml:space="preserve"> </w:t>
      </w:r>
      <w:proofErr w:type="spellStart"/>
      <w:r w:rsidRPr="00351897">
        <w:rPr>
          <w:rFonts w:eastAsia="Arial Unicode MS"/>
          <w:sz w:val="22"/>
          <w:szCs w:val="22"/>
        </w:rPr>
        <w:t>лише</w:t>
      </w:r>
      <w:proofErr w:type="spellEnd"/>
      <w:r w:rsidRPr="00351897">
        <w:rPr>
          <w:rFonts w:eastAsia="Arial Unicode MS"/>
          <w:sz w:val="22"/>
          <w:szCs w:val="22"/>
        </w:rPr>
        <w:t xml:space="preserve"> як </w:t>
      </w:r>
      <w:proofErr w:type="spellStart"/>
      <w:r w:rsidRPr="00351897">
        <w:rPr>
          <w:rFonts w:eastAsia="Arial Unicode MS"/>
          <w:sz w:val="22"/>
          <w:szCs w:val="22"/>
        </w:rPr>
        <w:t>виключення</w:t>
      </w:r>
      <w:proofErr w:type="spellEnd"/>
      <w:r w:rsidRPr="00351897">
        <w:rPr>
          <w:rFonts w:eastAsia="Arial Unicode MS"/>
          <w:sz w:val="22"/>
          <w:szCs w:val="22"/>
        </w:rPr>
        <w:t xml:space="preserve"> та </w:t>
      </w:r>
      <w:proofErr w:type="spellStart"/>
      <w:r w:rsidRPr="00351897">
        <w:rPr>
          <w:rFonts w:eastAsia="Arial Unicode MS"/>
          <w:sz w:val="22"/>
          <w:szCs w:val="22"/>
        </w:rPr>
        <w:t>становити</w:t>
      </w:r>
      <w:proofErr w:type="spellEnd"/>
      <w:r w:rsidRPr="00351897">
        <w:rPr>
          <w:rFonts w:eastAsia="Arial Unicode MS"/>
          <w:sz w:val="22"/>
          <w:szCs w:val="22"/>
        </w:rPr>
        <w:t xml:space="preserve"> не </w:t>
      </w:r>
      <w:proofErr w:type="spellStart"/>
      <w:r w:rsidRPr="00351897">
        <w:rPr>
          <w:rFonts w:eastAsia="Arial Unicode MS"/>
          <w:sz w:val="22"/>
          <w:szCs w:val="22"/>
        </w:rPr>
        <w:t>більше</w:t>
      </w:r>
      <w:proofErr w:type="spellEnd"/>
      <w:r w:rsidRPr="00351897">
        <w:rPr>
          <w:rFonts w:eastAsia="Arial Unicode MS"/>
          <w:sz w:val="22"/>
          <w:szCs w:val="22"/>
        </w:rPr>
        <w:t xml:space="preserve"> 50%</w:t>
      </w:r>
      <w:r w:rsidR="0001174B" w:rsidRPr="00351897">
        <w:rPr>
          <w:rFonts w:eastAsia="Arial Unicode MS"/>
          <w:sz w:val="22"/>
          <w:szCs w:val="22"/>
          <w:lang w:val="uk-UA"/>
        </w:rPr>
        <w:t>.</w:t>
      </w:r>
    </w:p>
    <w:p w14:paraId="68B8F526" w14:textId="7E2B805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D570EF">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7497E02B" w14:textId="77777777" w:rsidR="008A1D71" w:rsidRPr="000F5452" w:rsidRDefault="008A1D71"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0BA9F9C5" w:rsidR="00EA30FA" w:rsidRPr="00D570EF"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51897">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24C479B" w14:textId="105164E4" w:rsidR="00D570EF" w:rsidRDefault="004356C8" w:rsidP="00EA30FA">
      <w:pPr>
        <w:numPr>
          <w:ilvl w:val="0"/>
          <w:numId w:val="10"/>
        </w:numPr>
        <w:ind w:left="0" w:firstLine="357"/>
        <w:contextualSpacing/>
        <w:jc w:val="both"/>
        <w:rPr>
          <w:sz w:val="22"/>
          <w:szCs w:val="22"/>
          <w:lang w:val="uk-UA"/>
        </w:rPr>
      </w:pPr>
      <w:r>
        <w:rPr>
          <w:color w:val="000000"/>
          <w:sz w:val="22"/>
          <w:szCs w:val="22"/>
          <w:lang w:val="uk-UA" w:eastAsia="uk-UA"/>
        </w:rPr>
        <w:t>Узгоджене технічне завдання у формі Додатку 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BC3B0BD" w:rsidR="00F03751" w:rsidRPr="000B1D7C" w:rsidRDefault="4090B5BD" w:rsidP="4090B5BD">
      <w:pPr>
        <w:ind w:firstLine="357"/>
        <w:jc w:val="both"/>
        <w:textAlignment w:val="baseline"/>
        <w:rPr>
          <w:sz w:val="22"/>
          <w:szCs w:val="22"/>
          <w:lang w:val="uk-UA"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B40902" w:rsidRPr="000B1D7C">
        <w:rPr>
          <w:strike/>
          <w:color w:val="EE0000"/>
          <w:sz w:val="22"/>
          <w:szCs w:val="22"/>
          <w:lang w:val="uk-UA" w:eastAsia="uk-UA"/>
        </w:rPr>
        <w:t>27</w:t>
      </w:r>
      <w:r w:rsidRPr="000B1D7C">
        <w:rPr>
          <w:strike/>
          <w:color w:val="EE0000"/>
          <w:sz w:val="22"/>
          <w:szCs w:val="22"/>
          <w:lang w:eastAsia="uk-UA"/>
        </w:rPr>
        <w:t>.</w:t>
      </w:r>
      <w:r w:rsidR="00B40902" w:rsidRPr="000B1D7C">
        <w:rPr>
          <w:strike/>
          <w:color w:val="EE0000"/>
          <w:sz w:val="22"/>
          <w:szCs w:val="22"/>
          <w:lang w:val="uk-UA" w:eastAsia="uk-UA"/>
        </w:rPr>
        <w:t>11</w:t>
      </w:r>
      <w:r w:rsidRPr="000B1D7C">
        <w:rPr>
          <w:strike/>
          <w:color w:val="EE0000"/>
          <w:sz w:val="22"/>
          <w:szCs w:val="22"/>
          <w:lang w:eastAsia="uk-UA"/>
        </w:rPr>
        <w:t>.202</w:t>
      </w:r>
      <w:r w:rsidR="00B40902" w:rsidRPr="000B1D7C">
        <w:rPr>
          <w:strike/>
          <w:color w:val="EE0000"/>
          <w:sz w:val="22"/>
          <w:szCs w:val="22"/>
          <w:lang w:val="uk-UA" w:eastAsia="uk-UA"/>
        </w:rPr>
        <w:t>5</w:t>
      </w:r>
      <w:r w:rsidRPr="000B1D7C">
        <w:rPr>
          <w:strike/>
          <w:color w:val="EE0000"/>
          <w:sz w:val="22"/>
          <w:szCs w:val="22"/>
          <w:lang w:eastAsia="uk-UA"/>
        </w:rPr>
        <w:t>р</w:t>
      </w:r>
      <w:r w:rsidRPr="000B1D7C">
        <w:rPr>
          <w:b/>
          <w:bCs/>
          <w:strike/>
          <w:color w:val="EE0000"/>
          <w:sz w:val="22"/>
          <w:szCs w:val="22"/>
          <w:lang w:eastAsia="uk-UA"/>
        </w:rPr>
        <w:t>.</w:t>
      </w:r>
      <w:r w:rsidRPr="000B1D7C">
        <w:rPr>
          <w:color w:val="EE0000"/>
          <w:sz w:val="22"/>
          <w:szCs w:val="22"/>
          <w:lang w:eastAsia="uk-UA"/>
        </w:rPr>
        <w:t> </w:t>
      </w:r>
      <w:r w:rsidR="000B1D7C" w:rsidRPr="000B1D7C">
        <w:rPr>
          <w:color w:val="EE0000"/>
          <w:sz w:val="22"/>
          <w:szCs w:val="22"/>
          <w:lang w:val="uk-UA" w:eastAsia="uk-UA"/>
        </w:rPr>
        <w:t xml:space="preserve"> </w:t>
      </w:r>
      <w:r w:rsidR="000B1D7C">
        <w:rPr>
          <w:color w:val="000000" w:themeColor="text1"/>
          <w:sz w:val="22"/>
          <w:szCs w:val="22"/>
          <w:lang w:val="uk-UA" w:eastAsia="uk-UA"/>
        </w:rPr>
        <w:t>04.12.2025р.</w:t>
      </w:r>
    </w:p>
    <w:p w14:paraId="54649286" w14:textId="77777777" w:rsidR="00D26CFC" w:rsidRPr="00675497" w:rsidRDefault="00D26CFC" w:rsidP="00CC0B16">
      <w:pPr>
        <w:ind w:firstLine="357"/>
        <w:jc w:val="both"/>
        <w:textAlignment w:val="baseline"/>
        <w:rPr>
          <w:b/>
          <w:bCs/>
          <w:color w:val="000000"/>
          <w:sz w:val="22"/>
          <w:szCs w:val="22"/>
          <w:lang w:val="uk-UA" w:eastAsia="uk-UA"/>
        </w:rPr>
      </w:pPr>
    </w:p>
    <w:p w14:paraId="3155EE8E" w14:textId="2F446CEB" w:rsidR="00F03751" w:rsidRPr="00C84108" w:rsidRDefault="4090B5BD" w:rsidP="4090B5BD">
      <w:pPr>
        <w:ind w:firstLine="357"/>
        <w:jc w:val="both"/>
        <w:textAlignment w:val="baseline"/>
        <w:rPr>
          <w:sz w:val="22"/>
          <w:szCs w:val="22"/>
          <w:lang w:eastAsia="uk-UA"/>
        </w:rPr>
      </w:pPr>
      <w:proofErr w:type="spellStart"/>
      <w:r w:rsidRPr="00675497">
        <w:rPr>
          <w:b/>
          <w:bCs/>
          <w:color w:val="000000" w:themeColor="text1"/>
          <w:sz w:val="22"/>
          <w:szCs w:val="22"/>
          <w:lang w:eastAsia="uk-UA"/>
        </w:rPr>
        <w:t>Цінові</w:t>
      </w:r>
      <w:proofErr w:type="spellEnd"/>
      <w:r w:rsidRPr="00675497">
        <w:rPr>
          <w:b/>
          <w:bCs/>
          <w:color w:val="000000" w:themeColor="text1"/>
          <w:sz w:val="22"/>
          <w:szCs w:val="22"/>
          <w:lang w:eastAsia="uk-UA"/>
        </w:rPr>
        <w:t xml:space="preserve"> </w:t>
      </w:r>
      <w:proofErr w:type="spellStart"/>
      <w:r w:rsidRPr="00675497">
        <w:rPr>
          <w:b/>
          <w:bCs/>
          <w:color w:val="000000" w:themeColor="text1"/>
          <w:sz w:val="22"/>
          <w:szCs w:val="22"/>
          <w:lang w:eastAsia="uk-UA"/>
        </w:rPr>
        <w:t>пропозиції</w:t>
      </w:r>
      <w:proofErr w:type="spellEnd"/>
      <w:r w:rsidRPr="00675497">
        <w:rPr>
          <w:b/>
          <w:bCs/>
          <w:color w:val="000000" w:themeColor="text1"/>
          <w:sz w:val="22"/>
          <w:szCs w:val="22"/>
          <w:lang w:eastAsia="uk-UA"/>
        </w:rPr>
        <w:t xml:space="preserve"> </w:t>
      </w:r>
      <w:proofErr w:type="spellStart"/>
      <w:r w:rsidRPr="00675497">
        <w:rPr>
          <w:b/>
          <w:bCs/>
          <w:color w:val="000000" w:themeColor="text1"/>
          <w:sz w:val="22"/>
          <w:szCs w:val="22"/>
          <w:lang w:eastAsia="uk-UA"/>
        </w:rPr>
        <w:t>приймаються</w:t>
      </w:r>
      <w:proofErr w:type="spellEnd"/>
      <w:r w:rsidRPr="00675497">
        <w:rPr>
          <w:b/>
          <w:bCs/>
          <w:color w:val="000000" w:themeColor="text1"/>
          <w:sz w:val="22"/>
          <w:szCs w:val="22"/>
          <w:lang w:eastAsia="uk-UA"/>
        </w:rPr>
        <w:t xml:space="preserve"> на </w:t>
      </w:r>
      <w:proofErr w:type="spellStart"/>
      <w:r w:rsidRPr="00675497">
        <w:rPr>
          <w:b/>
          <w:bCs/>
          <w:color w:val="000000" w:themeColor="text1"/>
          <w:sz w:val="22"/>
          <w:szCs w:val="22"/>
          <w:lang w:eastAsia="uk-UA"/>
        </w:rPr>
        <w:t>електронну</w:t>
      </w:r>
      <w:proofErr w:type="spellEnd"/>
      <w:r w:rsidRPr="00675497">
        <w:rPr>
          <w:b/>
          <w:bCs/>
          <w:color w:val="000000" w:themeColor="text1"/>
          <w:sz w:val="22"/>
          <w:szCs w:val="22"/>
          <w:lang w:eastAsia="uk-UA"/>
        </w:rPr>
        <w:t xml:space="preserve"> </w:t>
      </w:r>
      <w:proofErr w:type="spellStart"/>
      <w:r w:rsidRPr="00675497">
        <w:rPr>
          <w:b/>
          <w:bCs/>
          <w:color w:val="000000" w:themeColor="text1"/>
          <w:sz w:val="22"/>
          <w:szCs w:val="22"/>
          <w:lang w:eastAsia="uk-UA"/>
        </w:rPr>
        <w:t>пошту</w:t>
      </w:r>
      <w:proofErr w:type="spellEnd"/>
      <w:r w:rsidRPr="00675497">
        <w:rPr>
          <w:b/>
          <w:bCs/>
          <w:color w:val="000000" w:themeColor="text1"/>
          <w:sz w:val="22"/>
          <w:szCs w:val="22"/>
          <w:lang w:eastAsia="uk-UA"/>
        </w:rPr>
        <w:t>:</w:t>
      </w:r>
      <w:r w:rsidRPr="00675497">
        <w:rPr>
          <w:color w:val="000000" w:themeColor="text1"/>
          <w:sz w:val="22"/>
          <w:szCs w:val="22"/>
          <w:lang w:eastAsia="uk-UA"/>
        </w:rPr>
        <w:t xml:space="preserve"> </w:t>
      </w:r>
      <w:hyperlink r:id="rId9">
        <w:r w:rsidRPr="00675497">
          <w:rPr>
            <w:rStyle w:val="ac"/>
            <w:sz w:val="22"/>
            <w:szCs w:val="22"/>
            <w:lang w:eastAsia="uk-UA"/>
          </w:rPr>
          <w:t>tender@redcross.org.ua</w:t>
        </w:r>
      </w:hyperlink>
      <w:r w:rsidRPr="00675497">
        <w:rPr>
          <w:color w:val="000000" w:themeColor="text1"/>
          <w:sz w:val="22"/>
          <w:szCs w:val="22"/>
          <w:lang w:eastAsia="uk-UA"/>
        </w:rPr>
        <w:t xml:space="preserve">  </w:t>
      </w:r>
      <w:r w:rsidRPr="00675497">
        <w:rPr>
          <w:b/>
          <w:bCs/>
          <w:color w:val="000000" w:themeColor="text1"/>
          <w:sz w:val="22"/>
          <w:szCs w:val="22"/>
          <w:lang w:eastAsia="uk-UA"/>
        </w:rPr>
        <w:t xml:space="preserve">до </w:t>
      </w:r>
      <w:r w:rsidR="00B40902" w:rsidRPr="00147274">
        <w:rPr>
          <w:b/>
          <w:bCs/>
          <w:strike/>
          <w:color w:val="EE0000"/>
          <w:sz w:val="22"/>
          <w:szCs w:val="22"/>
          <w:lang w:val="uk-UA" w:eastAsia="uk-UA"/>
        </w:rPr>
        <w:t>28</w:t>
      </w:r>
      <w:r w:rsidRPr="00147274">
        <w:rPr>
          <w:b/>
          <w:bCs/>
          <w:strike/>
          <w:color w:val="EE0000"/>
          <w:sz w:val="22"/>
          <w:szCs w:val="22"/>
          <w:lang w:eastAsia="uk-UA"/>
        </w:rPr>
        <w:t>.</w:t>
      </w:r>
      <w:r w:rsidR="00B40902" w:rsidRPr="00147274">
        <w:rPr>
          <w:b/>
          <w:bCs/>
          <w:strike/>
          <w:color w:val="EE0000"/>
          <w:sz w:val="22"/>
          <w:szCs w:val="22"/>
          <w:lang w:val="uk-UA" w:eastAsia="uk-UA"/>
        </w:rPr>
        <w:t>11</w:t>
      </w:r>
      <w:r w:rsidRPr="00147274">
        <w:rPr>
          <w:b/>
          <w:bCs/>
          <w:strike/>
          <w:color w:val="EE0000"/>
          <w:sz w:val="22"/>
          <w:szCs w:val="22"/>
          <w:lang w:eastAsia="uk-UA"/>
        </w:rPr>
        <w:t>.202</w:t>
      </w:r>
      <w:r w:rsidR="00B40902" w:rsidRPr="00147274">
        <w:rPr>
          <w:b/>
          <w:bCs/>
          <w:strike/>
          <w:color w:val="EE0000"/>
          <w:sz w:val="22"/>
          <w:szCs w:val="22"/>
          <w:lang w:val="uk-UA" w:eastAsia="uk-UA"/>
        </w:rPr>
        <w:t>5</w:t>
      </w:r>
      <w:r w:rsidR="00147274" w:rsidRPr="00147274">
        <w:rPr>
          <w:b/>
          <w:bCs/>
          <w:color w:val="EE0000"/>
          <w:sz w:val="22"/>
          <w:szCs w:val="22"/>
          <w:lang w:val="uk-UA" w:eastAsia="uk-UA"/>
        </w:rPr>
        <w:t xml:space="preserve"> </w:t>
      </w:r>
      <w:r w:rsidR="00147274">
        <w:rPr>
          <w:b/>
          <w:bCs/>
          <w:color w:val="000000" w:themeColor="text1"/>
          <w:sz w:val="22"/>
          <w:szCs w:val="22"/>
          <w:lang w:val="uk-UA" w:eastAsia="uk-UA"/>
        </w:rPr>
        <w:t>0</w:t>
      </w:r>
      <w:r w:rsidR="009C17EC">
        <w:rPr>
          <w:b/>
          <w:bCs/>
          <w:color w:val="000000" w:themeColor="text1"/>
          <w:sz w:val="22"/>
          <w:szCs w:val="22"/>
          <w:lang w:val="uk-UA" w:eastAsia="uk-UA"/>
        </w:rPr>
        <w:t>5</w:t>
      </w:r>
      <w:r w:rsidR="00147274">
        <w:rPr>
          <w:b/>
          <w:bCs/>
          <w:color w:val="000000" w:themeColor="text1"/>
          <w:sz w:val="22"/>
          <w:szCs w:val="22"/>
          <w:lang w:val="uk-UA" w:eastAsia="uk-UA"/>
        </w:rPr>
        <w:t xml:space="preserve">.12.2025 </w:t>
      </w:r>
      <w:r w:rsidRPr="00675497">
        <w:rPr>
          <w:b/>
          <w:bCs/>
          <w:color w:val="000000" w:themeColor="text1"/>
          <w:sz w:val="22"/>
          <w:szCs w:val="22"/>
          <w:lang w:eastAsia="uk-UA"/>
        </w:rPr>
        <w:t>року до 18:00</w:t>
      </w:r>
      <w:r w:rsidRPr="00675497">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79F41D51"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92634">
        <w:rPr>
          <w:sz w:val="22"/>
          <w:szCs w:val="22"/>
          <w:lang w:val="uk-UA"/>
        </w:rPr>
        <w:t>«</w:t>
      </w:r>
      <w:r w:rsidR="008E179E" w:rsidRPr="00F92634">
        <w:rPr>
          <w:bCs/>
          <w:sz w:val="22"/>
          <w:szCs w:val="22"/>
          <w:lang w:val="uk-UA"/>
        </w:rPr>
        <w:t>№</w:t>
      </w:r>
      <w:r w:rsidR="009D001C" w:rsidRPr="00F92634">
        <w:rPr>
          <w:bCs/>
          <w:sz w:val="22"/>
          <w:szCs w:val="22"/>
          <w:lang w:val="uk-UA"/>
        </w:rPr>
        <w:t>2504</w:t>
      </w:r>
      <w:r w:rsidR="009D001C" w:rsidRPr="00F92634">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00F92634">
        <w:rPr>
          <w:bCs/>
          <w:lang w:val="uk-UA"/>
        </w:rPr>
        <w:t xml:space="preserve"> ТО і </w:t>
      </w:r>
      <w:r w:rsidR="00F92634" w:rsidRPr="00F92634">
        <w:rPr>
          <w:bCs/>
          <w:lang w:val="uk-UA"/>
        </w:rPr>
        <w:t>ремонт</w:t>
      </w:r>
      <w:r w:rsidR="00F92634">
        <w:rPr>
          <w:bCs/>
          <w:lang w:val="uk-UA"/>
        </w:rPr>
        <w:t>у</w:t>
      </w:r>
      <w:r w:rsidR="00F92634" w:rsidRPr="00F92634">
        <w:rPr>
          <w:bCs/>
          <w:lang w:val="uk-UA"/>
        </w:rPr>
        <w:t xml:space="preserve"> вантажних автомобілів та напівпричепів</w:t>
      </w:r>
      <w:r w:rsidR="00F92634">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Default="00C258B0" w:rsidP="00C258B0">
      <w:pPr>
        <w:ind w:firstLine="357"/>
        <w:jc w:val="both"/>
        <w:rPr>
          <w:bCs/>
          <w:iCs/>
          <w:sz w:val="22"/>
          <w:szCs w:val="22"/>
          <w:lang w:val="uk-UA"/>
        </w:rPr>
      </w:pPr>
    </w:p>
    <w:p w14:paraId="3CA6536F" w14:textId="77777777" w:rsidR="0071088D" w:rsidRDefault="0071088D" w:rsidP="00C258B0">
      <w:pPr>
        <w:ind w:firstLine="357"/>
        <w:jc w:val="both"/>
        <w:rPr>
          <w:bCs/>
          <w:iCs/>
          <w:sz w:val="22"/>
          <w:szCs w:val="22"/>
          <w:lang w:val="uk-UA"/>
        </w:rPr>
      </w:pPr>
    </w:p>
    <w:p w14:paraId="2D1D87C6" w14:textId="77777777" w:rsidR="0071088D" w:rsidRPr="001C6C1E" w:rsidRDefault="0071088D"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137B01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1B2CF17A" w14:textId="77777777" w:rsidR="00664271" w:rsidRDefault="00664271"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5EC502BA" w:rsidR="00142094" w:rsidRDefault="002A13C5" w:rsidP="001F1E9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1F1E9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317EBA30" w14:textId="77777777" w:rsidR="00664271" w:rsidRDefault="00664271"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w:t>
      </w:r>
      <w:r w:rsidRPr="000F5452">
        <w:rPr>
          <w:spacing w:val="-4"/>
          <w:sz w:val="22"/>
          <w:szCs w:val="22"/>
          <w:lang w:val="uk-UA"/>
        </w:rPr>
        <w:lastRenderedPageBreak/>
        <w:t xml:space="preserve">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696DCA60" w14:textId="77777777" w:rsidR="00936A88" w:rsidRDefault="00936A88" w:rsidP="000B2556">
      <w:pPr>
        <w:ind w:left="142" w:firstLine="284"/>
        <w:jc w:val="both"/>
        <w:rPr>
          <w:spacing w:val="-4"/>
          <w:sz w:val="22"/>
          <w:szCs w:val="22"/>
          <w:lang w:val="uk-UA"/>
        </w:rPr>
      </w:pPr>
    </w:p>
    <w:p w14:paraId="0E72344E" w14:textId="77777777" w:rsidR="00936A88" w:rsidRDefault="00936A88"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387BC1F8" w14:textId="4B492CFA" w:rsidR="00936A88" w:rsidRPr="00E43961" w:rsidRDefault="00936A88" w:rsidP="00936A88">
      <w:pPr>
        <w:pStyle w:val="af8"/>
        <w:ind w:firstLine="357"/>
        <w:rPr>
          <w:i/>
          <w:sz w:val="22"/>
          <w:szCs w:val="22"/>
          <w:lang w:val="uk-UA"/>
        </w:rPr>
      </w:pPr>
      <w:r w:rsidRPr="00CC0D02">
        <w:rPr>
          <w:i/>
          <w:iCs/>
          <w:spacing w:val="-4"/>
          <w:sz w:val="22"/>
          <w:szCs w:val="22"/>
          <w:lang w:val="uk-UA"/>
        </w:rPr>
        <w:t>Начальник</w:t>
      </w:r>
      <w:r w:rsidRPr="00CC0D02">
        <w:rPr>
          <w:i/>
          <w:sz w:val="22"/>
          <w:szCs w:val="22"/>
          <w:lang w:val="uk-UA"/>
        </w:rPr>
        <w:t xml:space="preserve"> відділу закупівель</w:t>
      </w:r>
      <w:r w:rsidRPr="00E43961">
        <w:rPr>
          <w:i/>
          <w:sz w:val="22"/>
          <w:szCs w:val="22"/>
          <w:lang w:val="uk-UA"/>
        </w:rPr>
        <w:t xml:space="preserve">                                          </w:t>
      </w:r>
      <w:r w:rsidRPr="00E43961">
        <w:rPr>
          <w:i/>
          <w:sz w:val="22"/>
          <w:szCs w:val="22"/>
          <w:lang w:val="uk-UA"/>
        </w:rPr>
        <w:tab/>
        <w:t xml:space="preserve">____________ </w:t>
      </w:r>
      <w:r>
        <w:rPr>
          <w:i/>
          <w:sz w:val="22"/>
          <w:szCs w:val="22"/>
          <w:lang w:val="uk-UA"/>
        </w:rPr>
        <w:t>Стеценко О.М.</w:t>
      </w:r>
    </w:p>
    <w:p w14:paraId="79ECAA21" w14:textId="77777777" w:rsidR="000648BC" w:rsidRDefault="000648BC" w:rsidP="00992F46">
      <w:pPr>
        <w:jc w:val="right"/>
        <w:rPr>
          <w:b/>
          <w:bCs/>
          <w:sz w:val="22"/>
          <w:szCs w:val="22"/>
          <w:lang w:val="uk-UA"/>
        </w:rPr>
      </w:pPr>
    </w:p>
    <w:p w14:paraId="6440347A" w14:textId="77777777" w:rsidR="000648BC" w:rsidRDefault="000648BC" w:rsidP="00992F46">
      <w:pPr>
        <w:jc w:val="right"/>
        <w:rPr>
          <w:b/>
          <w:bCs/>
          <w:sz w:val="22"/>
          <w:szCs w:val="22"/>
          <w:lang w:val="uk-UA"/>
        </w:rPr>
      </w:pPr>
    </w:p>
    <w:p w14:paraId="7D7D4197" w14:textId="77777777" w:rsidR="000648BC" w:rsidRDefault="000648BC" w:rsidP="00992F46">
      <w:pPr>
        <w:jc w:val="right"/>
        <w:rPr>
          <w:b/>
          <w:bCs/>
          <w:sz w:val="22"/>
          <w:szCs w:val="22"/>
          <w:lang w:val="uk-UA"/>
        </w:rPr>
      </w:pPr>
    </w:p>
    <w:p w14:paraId="3D759711" w14:textId="77777777" w:rsidR="000648BC" w:rsidRDefault="000648BC" w:rsidP="00992F46">
      <w:pPr>
        <w:jc w:val="right"/>
        <w:rPr>
          <w:b/>
          <w:bCs/>
          <w:sz w:val="22"/>
          <w:szCs w:val="22"/>
          <w:lang w:val="uk-UA"/>
        </w:rPr>
      </w:pPr>
    </w:p>
    <w:p w14:paraId="70D7C7CF" w14:textId="77777777" w:rsidR="000648BC" w:rsidRDefault="000648BC" w:rsidP="00992F46">
      <w:pPr>
        <w:jc w:val="right"/>
        <w:rPr>
          <w:b/>
          <w:bCs/>
          <w:sz w:val="22"/>
          <w:szCs w:val="22"/>
          <w:lang w:val="uk-UA"/>
        </w:rPr>
      </w:pPr>
    </w:p>
    <w:p w14:paraId="5F31DF00" w14:textId="77777777" w:rsidR="000648BC" w:rsidRDefault="000648BC" w:rsidP="00992F46">
      <w:pPr>
        <w:jc w:val="right"/>
        <w:rPr>
          <w:b/>
          <w:bCs/>
          <w:sz w:val="22"/>
          <w:szCs w:val="22"/>
          <w:lang w:val="uk-UA"/>
        </w:rPr>
      </w:pPr>
    </w:p>
    <w:p w14:paraId="488E0DA1" w14:textId="77777777" w:rsidR="000648BC" w:rsidRDefault="000648BC" w:rsidP="00992F46">
      <w:pPr>
        <w:jc w:val="right"/>
        <w:rPr>
          <w:b/>
          <w:bCs/>
          <w:sz w:val="22"/>
          <w:szCs w:val="22"/>
          <w:lang w:val="uk-UA"/>
        </w:rPr>
      </w:pPr>
    </w:p>
    <w:p w14:paraId="32E83C16" w14:textId="1744E19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33BE8BE9" w14:textId="05C63393" w:rsidR="00B9303C" w:rsidRDefault="00B9303C" w:rsidP="00B9303C">
      <w:pPr>
        <w:jc w:val="center"/>
        <w:rPr>
          <w:b/>
          <w:spacing w:val="-4"/>
          <w:sz w:val="22"/>
          <w:szCs w:val="22"/>
          <w:lang w:val="uk-UA"/>
        </w:rPr>
      </w:pPr>
      <w:r>
        <w:rPr>
          <w:b/>
          <w:spacing w:val="-4"/>
          <w:sz w:val="22"/>
          <w:szCs w:val="22"/>
          <w:lang w:val="uk-UA"/>
        </w:rPr>
        <w:t>ТЕХНІЧНЕ ЗАВДАННЯ</w:t>
      </w:r>
    </w:p>
    <w:p w14:paraId="41EB0172" w14:textId="77777777" w:rsidR="00EE2761" w:rsidRDefault="00EE2761" w:rsidP="00EE2761">
      <w:pPr>
        <w:ind w:left="142" w:firstLine="284"/>
        <w:jc w:val="both"/>
        <w:rPr>
          <w:spacing w:val="-4"/>
          <w:sz w:val="22"/>
          <w:szCs w:val="22"/>
          <w:lang w:val="uk-UA"/>
        </w:rPr>
      </w:pPr>
    </w:p>
    <w:p w14:paraId="70AE4199" w14:textId="2AE3C49E" w:rsidR="004606AC" w:rsidRDefault="007D2FC6" w:rsidP="00EB3B82">
      <w:pPr>
        <w:ind w:left="142" w:firstLine="284"/>
        <w:jc w:val="center"/>
        <w:rPr>
          <w:b/>
          <w:bCs/>
          <w:spacing w:val="-4"/>
          <w:sz w:val="22"/>
          <w:szCs w:val="22"/>
          <w:lang w:val="uk-UA"/>
        </w:rPr>
      </w:pPr>
      <w:r w:rsidRPr="00EB3B82">
        <w:rPr>
          <w:b/>
          <w:bCs/>
          <w:spacing w:val="-4"/>
          <w:sz w:val="22"/>
          <w:szCs w:val="22"/>
          <w:lang w:val="uk-UA"/>
        </w:rPr>
        <w:t xml:space="preserve">Товариство Червоного Хреста України </w:t>
      </w:r>
      <w:r w:rsidR="00342B5C" w:rsidRPr="00EB3B82">
        <w:rPr>
          <w:b/>
          <w:bCs/>
          <w:spacing w:val="-4"/>
          <w:sz w:val="22"/>
          <w:szCs w:val="22"/>
          <w:lang w:val="uk-UA"/>
        </w:rPr>
        <w:t xml:space="preserve">здійснює закупівлю </w:t>
      </w:r>
      <w:r w:rsidR="00D146BF" w:rsidRPr="00EB3B82">
        <w:rPr>
          <w:b/>
          <w:bCs/>
          <w:spacing w:val="-4"/>
          <w:sz w:val="22"/>
          <w:szCs w:val="22"/>
          <w:lang w:val="uk-UA"/>
        </w:rPr>
        <w:t>послуг технічного обслуговування і ремонту вантажних автомобілів та напівпричепів</w:t>
      </w:r>
      <w:r w:rsidR="003C1F3A" w:rsidRPr="00EB3B82">
        <w:rPr>
          <w:b/>
          <w:bCs/>
          <w:spacing w:val="-4"/>
          <w:sz w:val="22"/>
          <w:szCs w:val="22"/>
          <w:lang w:val="uk-UA"/>
        </w:rPr>
        <w:t xml:space="preserve"> марок: </w:t>
      </w:r>
      <w:proofErr w:type="spellStart"/>
      <w:r w:rsidR="003C1F3A" w:rsidRPr="00EB3B82">
        <w:rPr>
          <w:b/>
          <w:bCs/>
          <w:spacing w:val="-4"/>
          <w:sz w:val="22"/>
          <w:szCs w:val="22"/>
          <w:lang w:val="uk-UA"/>
        </w:rPr>
        <w:t>Foton</w:t>
      </w:r>
      <w:proofErr w:type="spellEnd"/>
      <w:r w:rsidR="002C013B" w:rsidRPr="00EB3B82">
        <w:rPr>
          <w:b/>
          <w:bCs/>
          <w:spacing w:val="-4"/>
          <w:sz w:val="22"/>
          <w:szCs w:val="22"/>
          <w:lang w:val="uk-UA"/>
        </w:rPr>
        <w:t xml:space="preserve">, </w:t>
      </w:r>
      <w:proofErr w:type="spellStart"/>
      <w:r w:rsidR="001E42A8" w:rsidRPr="00EB3B82">
        <w:rPr>
          <w:b/>
          <w:bCs/>
          <w:spacing w:val="-4"/>
          <w:sz w:val="22"/>
          <w:szCs w:val="22"/>
          <w:lang w:val="uk-UA"/>
        </w:rPr>
        <w:t>Isuzu</w:t>
      </w:r>
      <w:proofErr w:type="spellEnd"/>
      <w:r w:rsidR="001E42A8" w:rsidRPr="00EB3B82">
        <w:rPr>
          <w:b/>
          <w:bCs/>
          <w:spacing w:val="-4"/>
          <w:sz w:val="22"/>
          <w:szCs w:val="22"/>
          <w:lang w:val="uk-UA"/>
        </w:rPr>
        <w:t xml:space="preserve">, </w:t>
      </w:r>
      <w:proofErr w:type="spellStart"/>
      <w:r w:rsidR="001E42A8" w:rsidRPr="00EB3B82">
        <w:rPr>
          <w:b/>
          <w:bCs/>
          <w:spacing w:val="-4"/>
          <w:sz w:val="22"/>
          <w:szCs w:val="22"/>
          <w:lang w:val="uk-UA"/>
        </w:rPr>
        <w:t>Iveco</w:t>
      </w:r>
      <w:proofErr w:type="spellEnd"/>
      <w:r w:rsidR="001E42A8" w:rsidRPr="00EB3B82">
        <w:rPr>
          <w:b/>
          <w:bCs/>
          <w:spacing w:val="-4"/>
          <w:sz w:val="22"/>
          <w:szCs w:val="22"/>
          <w:lang w:val="uk-UA"/>
        </w:rPr>
        <w:t xml:space="preserve">, </w:t>
      </w:r>
      <w:proofErr w:type="spellStart"/>
      <w:r w:rsidR="001E42A8" w:rsidRPr="00EB3B82">
        <w:rPr>
          <w:b/>
          <w:bCs/>
          <w:spacing w:val="-4"/>
          <w:sz w:val="22"/>
          <w:szCs w:val="22"/>
          <w:lang w:val="uk-UA"/>
        </w:rPr>
        <w:t>Man</w:t>
      </w:r>
      <w:proofErr w:type="spellEnd"/>
      <w:r w:rsidR="001E42A8" w:rsidRPr="00EB3B82">
        <w:rPr>
          <w:b/>
          <w:bCs/>
          <w:spacing w:val="-4"/>
          <w:sz w:val="22"/>
          <w:szCs w:val="22"/>
          <w:lang w:val="uk-UA"/>
        </w:rPr>
        <w:t xml:space="preserve">, </w:t>
      </w:r>
      <w:proofErr w:type="spellStart"/>
      <w:r w:rsidR="001E42A8" w:rsidRPr="00EB3B82">
        <w:rPr>
          <w:b/>
          <w:bCs/>
          <w:spacing w:val="-4"/>
          <w:sz w:val="22"/>
          <w:szCs w:val="22"/>
          <w:lang w:val="uk-UA"/>
        </w:rPr>
        <w:t>Koegel</w:t>
      </w:r>
      <w:proofErr w:type="spellEnd"/>
      <w:r w:rsidR="001E42A8" w:rsidRPr="00EB3B82">
        <w:rPr>
          <w:b/>
          <w:bCs/>
          <w:spacing w:val="-4"/>
          <w:sz w:val="22"/>
          <w:szCs w:val="22"/>
          <w:lang w:val="uk-UA"/>
        </w:rPr>
        <w:t>.</w:t>
      </w:r>
    </w:p>
    <w:p w14:paraId="0A99F122" w14:textId="77777777" w:rsidR="00FA7A3A" w:rsidRDefault="00FA7A3A" w:rsidP="00EB3B82">
      <w:pPr>
        <w:ind w:left="142" w:firstLine="284"/>
        <w:jc w:val="center"/>
        <w:rPr>
          <w:b/>
          <w:bCs/>
          <w:spacing w:val="-4"/>
          <w:sz w:val="22"/>
          <w:szCs w:val="22"/>
          <w:lang w:val="uk-UA"/>
        </w:rPr>
      </w:pPr>
    </w:p>
    <w:p w14:paraId="28EAEE3C" w14:textId="5FE673C9" w:rsidR="00EB3B82" w:rsidRPr="00EB3B82" w:rsidRDefault="00FA7A3A" w:rsidP="00EB3B82">
      <w:pPr>
        <w:ind w:left="142" w:firstLine="284"/>
        <w:jc w:val="both"/>
        <w:rPr>
          <w:spacing w:val="-4"/>
          <w:sz w:val="22"/>
          <w:szCs w:val="22"/>
          <w:lang w:val="uk-UA"/>
        </w:rPr>
      </w:pPr>
      <w:r>
        <w:rPr>
          <w:spacing w:val="-4"/>
          <w:sz w:val="22"/>
          <w:szCs w:val="22"/>
          <w:lang w:val="uk-UA"/>
        </w:rPr>
        <w:t>1</w:t>
      </w:r>
      <w:r w:rsidR="00EB3B82" w:rsidRPr="00EB3B82">
        <w:rPr>
          <w:spacing w:val="-4"/>
          <w:sz w:val="22"/>
          <w:szCs w:val="22"/>
          <w:lang w:val="uk-UA"/>
        </w:rPr>
        <w:t xml:space="preserve">. Послуги надаються відповідно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28.11.2014 № 615, зареєстрованим в Міністерстві юстиції України 17.12.2014 за № 1609/26386.) </w:t>
      </w:r>
    </w:p>
    <w:p w14:paraId="57C239B4" w14:textId="58D20350" w:rsidR="00EB3B82" w:rsidRPr="00EB3B82" w:rsidRDefault="00FA7A3A" w:rsidP="00EB3B82">
      <w:pPr>
        <w:ind w:left="142" w:firstLine="284"/>
        <w:jc w:val="both"/>
        <w:rPr>
          <w:spacing w:val="-4"/>
          <w:sz w:val="22"/>
          <w:szCs w:val="22"/>
          <w:lang w:val="uk-UA"/>
        </w:rPr>
      </w:pPr>
      <w:r>
        <w:rPr>
          <w:spacing w:val="-4"/>
          <w:sz w:val="22"/>
          <w:szCs w:val="22"/>
          <w:lang w:val="uk-UA"/>
        </w:rPr>
        <w:t>2</w:t>
      </w:r>
      <w:r w:rsidR="00EB3B82" w:rsidRPr="00EB3B82">
        <w:rPr>
          <w:spacing w:val="-4"/>
          <w:sz w:val="22"/>
          <w:szCs w:val="22"/>
          <w:lang w:val="uk-UA"/>
        </w:rPr>
        <w:t xml:space="preserve">. </w:t>
      </w:r>
      <w:r w:rsidR="003B7E13">
        <w:rPr>
          <w:spacing w:val="-4"/>
          <w:sz w:val="22"/>
          <w:szCs w:val="22"/>
          <w:lang w:val="uk-UA"/>
        </w:rPr>
        <w:t>Постачальник</w:t>
      </w:r>
      <w:r w:rsidR="00EB3B82" w:rsidRPr="00EB3B82">
        <w:rPr>
          <w:spacing w:val="-4"/>
          <w:sz w:val="22"/>
          <w:szCs w:val="22"/>
          <w:lang w:val="uk-UA"/>
        </w:rPr>
        <w:t xml:space="preserve"> має забезпечувати необхідну кількість запасних частин, матеріалів тощо, необхідних для надання Послуг.</w:t>
      </w:r>
    </w:p>
    <w:p w14:paraId="512C9A49" w14:textId="4F700111" w:rsidR="00EB3B82" w:rsidRPr="00EB3B82" w:rsidRDefault="00FA7A3A" w:rsidP="00EB3B82">
      <w:pPr>
        <w:ind w:left="142" w:firstLine="284"/>
        <w:jc w:val="both"/>
        <w:rPr>
          <w:spacing w:val="-4"/>
          <w:sz w:val="22"/>
          <w:szCs w:val="22"/>
          <w:lang w:val="uk-UA"/>
        </w:rPr>
      </w:pPr>
      <w:r>
        <w:rPr>
          <w:spacing w:val="-4"/>
          <w:sz w:val="22"/>
          <w:szCs w:val="22"/>
          <w:lang w:val="uk-UA"/>
        </w:rPr>
        <w:t>3</w:t>
      </w:r>
      <w:r w:rsidR="00EB3B82" w:rsidRPr="00EB3B82">
        <w:rPr>
          <w:spacing w:val="-4"/>
          <w:sz w:val="22"/>
          <w:szCs w:val="22"/>
          <w:lang w:val="uk-UA"/>
        </w:rPr>
        <w:t xml:space="preserve">. Запасні частини та витратні матеріали, що використовуються </w:t>
      </w:r>
      <w:r w:rsidR="003B7E13">
        <w:rPr>
          <w:spacing w:val="-4"/>
          <w:sz w:val="22"/>
          <w:szCs w:val="22"/>
          <w:lang w:val="uk-UA"/>
        </w:rPr>
        <w:t>Постачальник</w:t>
      </w:r>
      <w:r w:rsidR="00EB3B82" w:rsidRPr="00EB3B82">
        <w:rPr>
          <w:spacing w:val="-4"/>
          <w:sz w:val="22"/>
          <w:szCs w:val="22"/>
          <w:lang w:val="uk-UA"/>
        </w:rPr>
        <w:t xml:space="preserve"> при наданні Послуг, повинні бути новими та оригінальними.</w:t>
      </w:r>
    </w:p>
    <w:p w14:paraId="3727D1F0" w14:textId="7A2A0EEE" w:rsidR="00EB3B82" w:rsidRPr="00EB3B82" w:rsidRDefault="00FA7A3A" w:rsidP="00EB3B82">
      <w:pPr>
        <w:ind w:left="142" w:firstLine="284"/>
        <w:jc w:val="both"/>
        <w:rPr>
          <w:spacing w:val="-4"/>
          <w:sz w:val="22"/>
          <w:szCs w:val="22"/>
          <w:lang w:val="uk-UA"/>
        </w:rPr>
      </w:pPr>
      <w:r>
        <w:rPr>
          <w:spacing w:val="-4"/>
          <w:sz w:val="22"/>
          <w:szCs w:val="22"/>
          <w:lang w:val="uk-UA"/>
        </w:rPr>
        <w:t>4</w:t>
      </w:r>
      <w:r w:rsidR="00EB3B82" w:rsidRPr="00EB3B82">
        <w:rPr>
          <w:spacing w:val="-4"/>
          <w:sz w:val="22"/>
          <w:szCs w:val="22"/>
          <w:lang w:val="uk-UA"/>
        </w:rPr>
        <w:t xml:space="preserve">. У разі виявлення недоліків наданих послуг протягом встановлених гарантійних термінів, </w:t>
      </w:r>
      <w:r w:rsidR="00F42C06">
        <w:rPr>
          <w:spacing w:val="-4"/>
          <w:sz w:val="22"/>
          <w:szCs w:val="22"/>
          <w:lang w:val="uk-UA"/>
        </w:rPr>
        <w:t>Постачальник</w:t>
      </w:r>
      <w:r w:rsidR="00EB3B82" w:rsidRPr="00EB3B82">
        <w:rPr>
          <w:spacing w:val="-4"/>
          <w:sz w:val="22"/>
          <w:szCs w:val="22"/>
          <w:lang w:val="uk-UA"/>
        </w:rPr>
        <w:t xml:space="preserve"> зобов’язується усунути їх власними силами та за власні кошти протягом п'яти робочих днів з моменту звернення Замовника за умови, що такі недоліки виникли з причини неякісного надання послуг або застосування нами неякісних матеріалів (запасних частин).</w:t>
      </w:r>
    </w:p>
    <w:p w14:paraId="0DADC1DA" w14:textId="0128632A" w:rsidR="00EB3B82" w:rsidRPr="00EB3B82" w:rsidRDefault="00FA7A3A" w:rsidP="00EB3B82">
      <w:pPr>
        <w:ind w:left="142" w:firstLine="284"/>
        <w:jc w:val="both"/>
        <w:rPr>
          <w:spacing w:val="-4"/>
          <w:sz w:val="22"/>
          <w:szCs w:val="22"/>
          <w:lang w:val="uk-UA"/>
        </w:rPr>
      </w:pPr>
      <w:r>
        <w:rPr>
          <w:spacing w:val="-4"/>
          <w:sz w:val="22"/>
          <w:szCs w:val="22"/>
          <w:lang w:val="uk-UA"/>
        </w:rPr>
        <w:t>5</w:t>
      </w:r>
      <w:r w:rsidR="00EB3B82" w:rsidRPr="00EB3B82">
        <w:rPr>
          <w:spacing w:val="-4"/>
          <w:sz w:val="22"/>
          <w:szCs w:val="22"/>
          <w:lang w:val="uk-UA"/>
        </w:rPr>
        <w:t xml:space="preserve">. Вказана кількість послуг, найменування робіт, види послуг,  транспортних засобів, марок та моделей не є остаточними та можуть доповнюватись. Таким чином, </w:t>
      </w:r>
      <w:r w:rsidR="00EB3B82" w:rsidRPr="00E601D2">
        <w:rPr>
          <w:b/>
          <w:bCs/>
          <w:spacing w:val="-4"/>
          <w:sz w:val="22"/>
          <w:szCs w:val="22"/>
          <w:lang w:val="uk-UA"/>
        </w:rPr>
        <w:t xml:space="preserve">точна кількість може бути більшою або меншою, ніж вказано нижче, але в будь-якому випадку не </w:t>
      </w:r>
      <w:proofErr w:type="spellStart"/>
      <w:r w:rsidR="00EB3B82" w:rsidRPr="00E601D2">
        <w:rPr>
          <w:b/>
          <w:bCs/>
          <w:spacing w:val="-4"/>
          <w:sz w:val="22"/>
          <w:szCs w:val="22"/>
          <w:lang w:val="uk-UA"/>
        </w:rPr>
        <w:t>первищуватиме</w:t>
      </w:r>
      <w:proofErr w:type="spellEnd"/>
      <w:r w:rsidR="00EB3B82" w:rsidRPr="00E601D2">
        <w:rPr>
          <w:b/>
          <w:bCs/>
          <w:spacing w:val="-4"/>
          <w:sz w:val="22"/>
          <w:szCs w:val="22"/>
          <w:lang w:val="uk-UA"/>
        </w:rPr>
        <w:t xml:space="preserve"> орієнтовану суму договору</w:t>
      </w:r>
      <w:r w:rsidR="00EB3B82" w:rsidRPr="00EB3B82">
        <w:rPr>
          <w:spacing w:val="-4"/>
          <w:sz w:val="22"/>
          <w:szCs w:val="22"/>
          <w:lang w:val="uk-UA"/>
        </w:rPr>
        <w:t>.</w:t>
      </w:r>
    </w:p>
    <w:p w14:paraId="0E2E31EB" w14:textId="5DF27D9E" w:rsidR="00417025" w:rsidRDefault="00EB3B82" w:rsidP="00EB3B82">
      <w:pPr>
        <w:ind w:left="142" w:firstLine="284"/>
        <w:jc w:val="both"/>
        <w:rPr>
          <w:spacing w:val="-4"/>
          <w:sz w:val="22"/>
          <w:szCs w:val="22"/>
          <w:lang w:val="uk-UA"/>
        </w:rPr>
      </w:pPr>
      <w:r w:rsidRPr="00EB3B82">
        <w:rPr>
          <w:spacing w:val="-4"/>
          <w:sz w:val="22"/>
          <w:szCs w:val="22"/>
          <w:lang w:val="uk-UA"/>
        </w:rPr>
        <w:t>Строк надання послуг - 12 календарних місяців з моменту укладення договору.</w:t>
      </w:r>
    </w:p>
    <w:p w14:paraId="634A16EF" w14:textId="77777777" w:rsidR="00417025" w:rsidRDefault="00417025" w:rsidP="00EE2761">
      <w:pPr>
        <w:ind w:left="142" w:firstLine="284"/>
        <w:jc w:val="both"/>
        <w:rPr>
          <w:spacing w:val="-4"/>
          <w:sz w:val="22"/>
          <w:szCs w:val="22"/>
          <w:lang w:val="uk-UA"/>
        </w:rPr>
      </w:pPr>
    </w:p>
    <w:tbl>
      <w:tblPr>
        <w:tblW w:w="1065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111"/>
        <w:gridCol w:w="4394"/>
        <w:gridCol w:w="1582"/>
      </w:tblGrid>
      <w:tr w:rsidR="00263584" w14:paraId="218190A8" w14:textId="77777777" w:rsidTr="00263584">
        <w:trPr>
          <w:trHeight w:val="840"/>
        </w:trPr>
        <w:tc>
          <w:tcPr>
            <w:tcW w:w="568" w:type="dxa"/>
            <w:vMerge w:val="restart"/>
            <w:tcBorders>
              <w:top w:val="single" w:sz="6" w:space="0" w:color="000000"/>
              <w:left w:val="single" w:sz="6" w:space="0" w:color="000000"/>
              <w:bottom w:val="nil"/>
              <w:right w:val="single" w:sz="6" w:space="0" w:color="000000"/>
            </w:tcBorders>
            <w:vAlign w:val="center"/>
            <w:hideMark/>
          </w:tcPr>
          <w:p w14:paraId="6FA33938" w14:textId="77777777" w:rsidR="00263584" w:rsidRDefault="00263584"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4111" w:type="dxa"/>
            <w:vMerge w:val="restart"/>
            <w:tcBorders>
              <w:top w:val="single" w:sz="6" w:space="0" w:color="000000"/>
              <w:left w:val="single" w:sz="6" w:space="0" w:color="000000"/>
              <w:bottom w:val="nil"/>
              <w:right w:val="single" w:sz="6" w:space="0" w:color="000000"/>
            </w:tcBorders>
            <w:vAlign w:val="center"/>
            <w:hideMark/>
          </w:tcPr>
          <w:p w14:paraId="4BF958AE" w14:textId="000022CC" w:rsidR="00263584" w:rsidRDefault="00263584"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4394" w:type="dxa"/>
            <w:tcBorders>
              <w:top w:val="single" w:sz="6" w:space="0" w:color="000000"/>
              <w:left w:val="single" w:sz="6" w:space="0" w:color="000000"/>
              <w:bottom w:val="single" w:sz="6" w:space="0" w:color="auto"/>
              <w:right w:val="single" w:sz="6" w:space="0" w:color="auto"/>
            </w:tcBorders>
            <w:vAlign w:val="center"/>
            <w:hideMark/>
          </w:tcPr>
          <w:p w14:paraId="37CBED5E" w14:textId="77777777" w:rsidR="00263584" w:rsidRDefault="00263584" w:rsidP="00F0536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582" w:type="dxa"/>
            <w:vMerge w:val="restart"/>
            <w:tcBorders>
              <w:top w:val="single" w:sz="6" w:space="0" w:color="000000"/>
              <w:left w:val="single" w:sz="6" w:space="0" w:color="auto"/>
              <w:right w:val="single" w:sz="6" w:space="0" w:color="auto"/>
            </w:tcBorders>
            <w:vAlign w:val="center"/>
            <w:hideMark/>
          </w:tcPr>
          <w:p w14:paraId="76CFEB44" w14:textId="0FB25366" w:rsidR="00263584" w:rsidRPr="00F57262" w:rsidRDefault="00EC00A0" w:rsidP="00F05364">
            <w:pPr>
              <w:pStyle w:val="paragraph"/>
              <w:spacing w:before="0" w:beforeAutospacing="0" w:after="0" w:afterAutospacing="0"/>
              <w:jc w:val="center"/>
              <w:textAlignment w:val="baseline"/>
              <w:rPr>
                <w:sz w:val="22"/>
                <w:szCs w:val="22"/>
                <w:lang w:val="uk-UA"/>
              </w:rPr>
            </w:pPr>
            <w:r>
              <w:rPr>
                <w:rStyle w:val="normaltextrun"/>
                <w:b/>
                <w:bCs/>
                <w:sz w:val="22"/>
                <w:szCs w:val="22"/>
                <w:lang w:val="uk-UA"/>
              </w:rPr>
              <w:t>Орієнтовна к</w:t>
            </w:r>
            <w:r w:rsidR="00263584">
              <w:rPr>
                <w:rStyle w:val="normaltextrun"/>
                <w:b/>
                <w:bCs/>
                <w:sz w:val="22"/>
                <w:szCs w:val="22"/>
                <w:lang w:val="uk-UA"/>
              </w:rPr>
              <w:t>-сть послуг</w:t>
            </w:r>
            <w:r w:rsidR="00263584">
              <w:rPr>
                <w:rStyle w:val="eop"/>
                <w:sz w:val="22"/>
                <w:szCs w:val="22"/>
              </w:rPr>
              <w:t> </w:t>
            </w:r>
          </w:p>
        </w:tc>
      </w:tr>
      <w:tr w:rsidR="00263584" w14:paraId="327B33C5" w14:textId="77777777" w:rsidTr="00263584">
        <w:trPr>
          <w:trHeight w:val="645"/>
        </w:trPr>
        <w:tc>
          <w:tcPr>
            <w:tcW w:w="568" w:type="dxa"/>
            <w:vMerge/>
            <w:tcBorders>
              <w:top w:val="single" w:sz="6" w:space="0" w:color="000000"/>
              <w:left w:val="single" w:sz="6" w:space="0" w:color="000000"/>
              <w:bottom w:val="nil"/>
              <w:right w:val="single" w:sz="6" w:space="0" w:color="000000"/>
            </w:tcBorders>
            <w:vAlign w:val="center"/>
            <w:hideMark/>
          </w:tcPr>
          <w:p w14:paraId="029747BD" w14:textId="77777777" w:rsidR="00263584" w:rsidRDefault="00263584">
            <w:pPr>
              <w:rPr>
                <w:sz w:val="22"/>
                <w:szCs w:val="22"/>
              </w:rPr>
            </w:pPr>
          </w:p>
        </w:tc>
        <w:tc>
          <w:tcPr>
            <w:tcW w:w="4111" w:type="dxa"/>
            <w:vMerge/>
            <w:tcBorders>
              <w:top w:val="single" w:sz="6" w:space="0" w:color="000000"/>
              <w:left w:val="single" w:sz="6" w:space="0" w:color="000000"/>
              <w:bottom w:val="nil"/>
              <w:right w:val="single" w:sz="6" w:space="0" w:color="000000"/>
            </w:tcBorders>
            <w:vAlign w:val="center"/>
            <w:hideMark/>
          </w:tcPr>
          <w:p w14:paraId="00A7D4D0" w14:textId="77777777" w:rsidR="00263584" w:rsidRDefault="00263584">
            <w:pPr>
              <w:rPr>
                <w:sz w:val="22"/>
                <w:szCs w:val="22"/>
              </w:rPr>
            </w:pPr>
          </w:p>
        </w:tc>
        <w:tc>
          <w:tcPr>
            <w:tcW w:w="4394" w:type="dxa"/>
            <w:tcBorders>
              <w:top w:val="single" w:sz="6" w:space="0" w:color="auto"/>
              <w:left w:val="single" w:sz="6" w:space="0" w:color="000000"/>
              <w:bottom w:val="single" w:sz="6" w:space="0" w:color="000000"/>
              <w:right w:val="single" w:sz="6" w:space="0" w:color="auto"/>
            </w:tcBorders>
            <w:vAlign w:val="center"/>
            <w:hideMark/>
          </w:tcPr>
          <w:p w14:paraId="2B5046E7" w14:textId="77777777" w:rsidR="00263584" w:rsidRDefault="00263584" w:rsidP="00EE2761">
            <w:pPr>
              <w:pStyle w:val="paragraph"/>
              <w:spacing w:before="0" w:beforeAutospacing="0" w:after="0" w:afterAutospacing="0"/>
              <w:jc w:val="center"/>
              <w:textAlignment w:val="baseline"/>
              <w:rPr>
                <w:b/>
                <w:bCs/>
                <w:sz w:val="22"/>
                <w:szCs w:val="22"/>
                <w:lang w:val="uk-UA" w:eastAsia="uk-UA"/>
              </w:rPr>
            </w:pPr>
            <w:r w:rsidRPr="00531333">
              <w:rPr>
                <w:b/>
                <w:bCs/>
                <w:sz w:val="22"/>
                <w:szCs w:val="22"/>
                <w:lang w:val="uk-UA" w:eastAsia="uk-UA"/>
              </w:rPr>
              <w:t>Запит</w:t>
            </w:r>
            <w:r>
              <w:rPr>
                <w:b/>
                <w:bCs/>
                <w:sz w:val="22"/>
                <w:szCs w:val="22"/>
                <w:lang w:val="uk-UA" w:eastAsia="uk-UA"/>
              </w:rPr>
              <w:t xml:space="preserve"> </w:t>
            </w:r>
          </w:p>
          <w:p w14:paraId="1DBE420C" w14:textId="6D8FE071" w:rsidR="00263584" w:rsidRDefault="00263584" w:rsidP="00EE2761">
            <w:pPr>
              <w:pStyle w:val="paragraph"/>
              <w:spacing w:before="0" w:beforeAutospacing="0" w:after="0" w:afterAutospacing="0"/>
              <w:jc w:val="center"/>
              <w:textAlignment w:val="baseline"/>
              <w:rPr>
                <w:sz w:val="22"/>
                <w:szCs w:val="22"/>
              </w:rPr>
            </w:pPr>
            <w:r w:rsidRPr="00F57262">
              <w:rPr>
                <w:sz w:val="22"/>
                <w:szCs w:val="22"/>
                <w:lang w:val="uk-UA" w:eastAsia="uk-UA"/>
              </w:rPr>
              <w:t>деталізація</w:t>
            </w:r>
            <w:r w:rsidRPr="00F57262">
              <w:rPr>
                <w:lang w:val="uk-UA" w:eastAsia="uk-UA"/>
              </w:rPr>
              <w:t xml:space="preserve"> </w:t>
            </w:r>
            <w:r w:rsidRPr="00F57262">
              <w:rPr>
                <w:sz w:val="22"/>
                <w:szCs w:val="22"/>
                <w:lang w:val="uk-UA" w:eastAsia="uk-UA"/>
              </w:rPr>
              <w:t xml:space="preserve">послуг </w:t>
            </w:r>
          </w:p>
        </w:tc>
        <w:tc>
          <w:tcPr>
            <w:tcW w:w="1582" w:type="dxa"/>
            <w:vMerge/>
            <w:tcBorders>
              <w:left w:val="single" w:sz="6" w:space="0" w:color="auto"/>
              <w:bottom w:val="nil"/>
              <w:right w:val="single" w:sz="6" w:space="0" w:color="auto"/>
            </w:tcBorders>
            <w:vAlign w:val="center"/>
            <w:hideMark/>
          </w:tcPr>
          <w:p w14:paraId="4188A6FE" w14:textId="77777777" w:rsidR="00263584" w:rsidRDefault="00263584">
            <w:pPr>
              <w:rPr>
                <w:sz w:val="22"/>
                <w:szCs w:val="22"/>
              </w:rPr>
            </w:pPr>
          </w:p>
        </w:tc>
      </w:tr>
      <w:tr w:rsidR="00263584" w14:paraId="7717A048" w14:textId="77777777" w:rsidTr="00263584">
        <w:trPr>
          <w:trHeight w:val="423"/>
        </w:trPr>
        <w:tc>
          <w:tcPr>
            <w:tcW w:w="568"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263584" w:rsidRDefault="00263584" w:rsidP="00F41109">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3B006FC" w14:textId="477F18CD" w:rsidR="00263584" w:rsidRPr="00D8047D" w:rsidRDefault="00263584" w:rsidP="00F41109">
            <w:pPr>
              <w:pStyle w:val="paragraph"/>
              <w:spacing w:before="0" w:beforeAutospacing="0" w:after="0" w:afterAutospacing="0"/>
              <w:jc w:val="center"/>
              <w:textAlignment w:val="baseline"/>
              <w:rPr>
                <w:sz w:val="22"/>
                <w:szCs w:val="22"/>
              </w:rPr>
            </w:pPr>
            <w:proofErr w:type="spellStart"/>
            <w:r w:rsidRPr="00D8047D">
              <w:rPr>
                <w:color w:val="000000"/>
                <w:sz w:val="22"/>
                <w:szCs w:val="22"/>
              </w:rPr>
              <w:t>Проведення</w:t>
            </w:r>
            <w:proofErr w:type="spellEnd"/>
            <w:r w:rsidRPr="00D8047D">
              <w:rPr>
                <w:color w:val="000000"/>
                <w:sz w:val="22"/>
                <w:szCs w:val="22"/>
              </w:rPr>
              <w:t xml:space="preserve"> планового </w:t>
            </w:r>
            <w:proofErr w:type="spellStart"/>
            <w:r w:rsidRPr="00D8047D">
              <w:rPr>
                <w:color w:val="000000"/>
                <w:sz w:val="22"/>
                <w:szCs w:val="22"/>
              </w:rPr>
              <w:t>технічного</w:t>
            </w:r>
            <w:proofErr w:type="spellEnd"/>
            <w:r w:rsidRPr="00D8047D">
              <w:rPr>
                <w:color w:val="000000"/>
                <w:sz w:val="22"/>
                <w:szCs w:val="22"/>
              </w:rPr>
              <w:t xml:space="preserve"> </w:t>
            </w:r>
            <w:proofErr w:type="spellStart"/>
            <w:r w:rsidRPr="00D8047D">
              <w:rPr>
                <w:color w:val="000000"/>
                <w:sz w:val="22"/>
                <w:szCs w:val="22"/>
              </w:rPr>
              <w:t>обслуговування</w:t>
            </w:r>
            <w:proofErr w:type="spellEnd"/>
          </w:p>
        </w:tc>
        <w:tc>
          <w:tcPr>
            <w:tcW w:w="4394" w:type="dxa"/>
            <w:tcBorders>
              <w:top w:val="single" w:sz="4" w:space="0" w:color="auto"/>
              <w:left w:val="single" w:sz="4" w:space="0" w:color="auto"/>
              <w:bottom w:val="single" w:sz="4" w:space="0" w:color="auto"/>
              <w:right w:val="single" w:sz="4" w:space="0" w:color="auto"/>
            </w:tcBorders>
            <w:vAlign w:val="center"/>
            <w:hideMark/>
          </w:tcPr>
          <w:p w14:paraId="342FFDF9" w14:textId="5C7091E4" w:rsidR="00263584" w:rsidRPr="00F41109" w:rsidRDefault="00263584" w:rsidP="00F41109">
            <w:pPr>
              <w:pStyle w:val="paragraph"/>
              <w:spacing w:before="0" w:beforeAutospacing="0" w:after="0" w:afterAutospacing="0"/>
              <w:jc w:val="center"/>
              <w:textAlignment w:val="baseline"/>
              <w:rPr>
                <w:color w:val="000000"/>
                <w:sz w:val="22"/>
                <w:szCs w:val="22"/>
              </w:rPr>
            </w:pPr>
            <w:r w:rsidRPr="00F41109">
              <w:rPr>
                <w:color w:val="000000"/>
                <w:sz w:val="22"/>
                <w:szCs w:val="22"/>
              </w:rPr>
              <w:t xml:space="preserve">масло та </w:t>
            </w:r>
            <w:proofErr w:type="spellStart"/>
            <w:r w:rsidRPr="00F41109">
              <w:rPr>
                <w:color w:val="000000"/>
                <w:sz w:val="22"/>
                <w:szCs w:val="22"/>
              </w:rPr>
              <w:t>фільтри</w:t>
            </w:r>
            <w:proofErr w:type="spellEnd"/>
            <w:r w:rsidRPr="00F41109">
              <w:rPr>
                <w:color w:val="000000"/>
                <w:sz w:val="22"/>
                <w:szCs w:val="22"/>
              </w:rPr>
              <w:t xml:space="preserve"> брендового типу</w:t>
            </w:r>
          </w:p>
        </w:tc>
        <w:tc>
          <w:tcPr>
            <w:tcW w:w="1582" w:type="dxa"/>
            <w:tcBorders>
              <w:top w:val="single" w:sz="6" w:space="0" w:color="auto"/>
              <w:left w:val="single" w:sz="6" w:space="0" w:color="auto"/>
              <w:bottom w:val="single" w:sz="6" w:space="0" w:color="auto"/>
              <w:right w:val="single" w:sz="6" w:space="0" w:color="auto"/>
            </w:tcBorders>
            <w:vAlign w:val="center"/>
            <w:hideMark/>
          </w:tcPr>
          <w:p w14:paraId="6B1258B4" w14:textId="77777777" w:rsidR="00263584" w:rsidRDefault="00263584" w:rsidP="00263584">
            <w:pPr>
              <w:pStyle w:val="paragraph"/>
              <w:spacing w:before="0" w:beforeAutospacing="0" w:after="0" w:afterAutospacing="0"/>
              <w:jc w:val="center"/>
              <w:textAlignment w:val="baseline"/>
              <w:rPr>
                <w:sz w:val="22"/>
                <w:szCs w:val="22"/>
              </w:rPr>
            </w:pPr>
          </w:p>
          <w:p w14:paraId="3700271E" w14:textId="77777777" w:rsidR="00263584" w:rsidRDefault="00263584" w:rsidP="00263584">
            <w:pPr>
              <w:pStyle w:val="paragraph"/>
              <w:spacing w:before="0" w:beforeAutospacing="0" w:after="0" w:afterAutospacing="0"/>
              <w:jc w:val="center"/>
              <w:textAlignment w:val="baseline"/>
              <w:rPr>
                <w:sz w:val="22"/>
                <w:szCs w:val="22"/>
              </w:rPr>
            </w:pPr>
            <w:r>
              <w:rPr>
                <w:rStyle w:val="eop"/>
                <w:sz w:val="22"/>
                <w:szCs w:val="22"/>
                <w:lang w:val="uk-UA"/>
              </w:rPr>
              <w:t>5</w:t>
            </w:r>
            <w:r>
              <w:rPr>
                <w:rStyle w:val="eop"/>
                <w:lang w:val="uk-UA"/>
              </w:rPr>
              <w:t>0</w:t>
            </w:r>
          </w:p>
          <w:p w14:paraId="46E5C086" w14:textId="1F14EA8D" w:rsidR="00263584" w:rsidRPr="001010A5" w:rsidRDefault="00263584" w:rsidP="00263584">
            <w:pPr>
              <w:pStyle w:val="paragraph"/>
              <w:spacing w:before="0" w:beforeAutospacing="0" w:after="0" w:afterAutospacing="0"/>
              <w:jc w:val="center"/>
              <w:textAlignment w:val="baseline"/>
              <w:rPr>
                <w:sz w:val="22"/>
                <w:szCs w:val="22"/>
                <w:lang w:val="uk-UA"/>
              </w:rPr>
            </w:pPr>
          </w:p>
        </w:tc>
      </w:tr>
      <w:tr w:rsidR="00263584" w14:paraId="03336C99"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606CCE8F" w14:textId="77777777"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4111" w:type="dxa"/>
            <w:tcBorders>
              <w:top w:val="nil"/>
              <w:left w:val="single" w:sz="4" w:space="0" w:color="auto"/>
              <w:bottom w:val="single" w:sz="4" w:space="0" w:color="auto"/>
              <w:right w:val="single" w:sz="4" w:space="0" w:color="auto"/>
            </w:tcBorders>
            <w:vAlign w:val="center"/>
          </w:tcPr>
          <w:p w14:paraId="493D2D13" w14:textId="71E74417" w:rsidR="00263584" w:rsidRPr="00D8047D" w:rsidRDefault="00263584" w:rsidP="00F41109">
            <w:pPr>
              <w:pStyle w:val="paragraph"/>
              <w:spacing w:before="0" w:beforeAutospacing="0" w:after="0" w:afterAutospacing="0"/>
              <w:jc w:val="center"/>
              <w:textAlignment w:val="baseline"/>
              <w:rPr>
                <w:rStyle w:val="eop"/>
                <w:sz w:val="22"/>
                <w:szCs w:val="22"/>
                <w:lang w:val="uk-UA"/>
              </w:rPr>
            </w:pPr>
            <w:proofErr w:type="spellStart"/>
            <w:r w:rsidRPr="00D8047D">
              <w:rPr>
                <w:color w:val="000000"/>
                <w:sz w:val="22"/>
                <w:szCs w:val="22"/>
              </w:rPr>
              <w:t>Комп'ютерна</w:t>
            </w:r>
            <w:proofErr w:type="spellEnd"/>
            <w:r w:rsidRPr="00D8047D">
              <w:rPr>
                <w:color w:val="000000"/>
                <w:sz w:val="22"/>
                <w:szCs w:val="22"/>
              </w:rPr>
              <w:t xml:space="preserve"> </w:t>
            </w:r>
            <w:proofErr w:type="spellStart"/>
            <w:r w:rsidRPr="00D8047D">
              <w:rPr>
                <w:color w:val="000000"/>
                <w:sz w:val="22"/>
                <w:szCs w:val="22"/>
              </w:rPr>
              <w:t>діагностика</w:t>
            </w:r>
            <w:proofErr w:type="spellEnd"/>
            <w:r w:rsidRPr="00D8047D">
              <w:rPr>
                <w:color w:val="000000"/>
                <w:sz w:val="22"/>
                <w:szCs w:val="22"/>
              </w:rPr>
              <w:t xml:space="preserve"> </w:t>
            </w:r>
            <w:proofErr w:type="spellStart"/>
            <w:r w:rsidRPr="00D8047D">
              <w:rPr>
                <w:color w:val="000000"/>
                <w:sz w:val="22"/>
                <w:szCs w:val="22"/>
              </w:rPr>
              <w:t>автомобіля</w:t>
            </w:r>
            <w:proofErr w:type="spellEnd"/>
          </w:p>
        </w:tc>
        <w:tc>
          <w:tcPr>
            <w:tcW w:w="4394" w:type="dxa"/>
            <w:tcBorders>
              <w:top w:val="nil"/>
              <w:left w:val="single" w:sz="4" w:space="0" w:color="auto"/>
              <w:bottom w:val="single" w:sz="4" w:space="0" w:color="auto"/>
              <w:right w:val="single" w:sz="4" w:space="0" w:color="auto"/>
            </w:tcBorders>
            <w:vAlign w:val="center"/>
          </w:tcPr>
          <w:p w14:paraId="01A1742D" w14:textId="1D75B677" w:rsidR="00263584" w:rsidRPr="00F41109" w:rsidRDefault="00263584" w:rsidP="00F41109">
            <w:pPr>
              <w:pStyle w:val="paragraph"/>
              <w:spacing w:before="0" w:beforeAutospacing="0" w:after="0" w:afterAutospacing="0"/>
              <w:jc w:val="center"/>
              <w:textAlignment w:val="baseline"/>
              <w:rPr>
                <w:color w:val="000000"/>
              </w:rPr>
            </w:pPr>
            <w:proofErr w:type="spellStart"/>
            <w:r w:rsidRPr="00F41109">
              <w:rPr>
                <w:color w:val="000000"/>
                <w:sz w:val="22"/>
                <w:szCs w:val="22"/>
              </w:rPr>
              <w:t>виявлення</w:t>
            </w:r>
            <w:proofErr w:type="spellEnd"/>
            <w:r w:rsidRPr="00F41109">
              <w:rPr>
                <w:color w:val="000000"/>
                <w:sz w:val="22"/>
                <w:szCs w:val="22"/>
              </w:rPr>
              <w:t xml:space="preserve"> </w:t>
            </w:r>
            <w:proofErr w:type="spellStart"/>
            <w:r w:rsidRPr="00F41109">
              <w:rPr>
                <w:color w:val="000000"/>
                <w:sz w:val="22"/>
                <w:szCs w:val="22"/>
              </w:rPr>
              <w:t>помилок</w:t>
            </w:r>
            <w:proofErr w:type="spellEnd"/>
            <w:r w:rsidRPr="00F41109">
              <w:rPr>
                <w:color w:val="000000"/>
                <w:sz w:val="22"/>
                <w:szCs w:val="22"/>
              </w:rPr>
              <w:t xml:space="preserve"> та </w:t>
            </w:r>
            <w:proofErr w:type="spellStart"/>
            <w:r w:rsidRPr="00F41109">
              <w:rPr>
                <w:color w:val="000000"/>
                <w:sz w:val="22"/>
                <w:szCs w:val="22"/>
              </w:rPr>
              <w:t>їх</w:t>
            </w:r>
            <w:proofErr w:type="spellEnd"/>
            <w:r w:rsidRPr="00F41109">
              <w:rPr>
                <w:color w:val="000000"/>
                <w:sz w:val="22"/>
                <w:szCs w:val="22"/>
              </w:rPr>
              <w:t xml:space="preserve"> </w:t>
            </w:r>
            <w:proofErr w:type="spellStart"/>
            <w:r w:rsidRPr="00F41109">
              <w:rPr>
                <w:color w:val="000000"/>
                <w:sz w:val="22"/>
                <w:szCs w:val="22"/>
              </w:rPr>
              <w:t>усунення</w:t>
            </w:r>
            <w:proofErr w:type="spellEnd"/>
          </w:p>
        </w:tc>
        <w:tc>
          <w:tcPr>
            <w:tcW w:w="1582" w:type="dxa"/>
            <w:tcBorders>
              <w:top w:val="single" w:sz="6" w:space="0" w:color="auto"/>
              <w:left w:val="single" w:sz="6" w:space="0" w:color="auto"/>
              <w:bottom w:val="single" w:sz="6" w:space="0" w:color="auto"/>
              <w:right w:val="single" w:sz="6" w:space="0" w:color="auto"/>
            </w:tcBorders>
            <w:vAlign w:val="center"/>
          </w:tcPr>
          <w:p w14:paraId="479A3D6D" w14:textId="2AE970CE"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r w:rsidR="00263584" w14:paraId="4AC2907B"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360CBFAF" w14:textId="67C61ADE"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4111" w:type="dxa"/>
            <w:tcBorders>
              <w:top w:val="nil"/>
              <w:left w:val="single" w:sz="4" w:space="0" w:color="auto"/>
              <w:bottom w:val="single" w:sz="4" w:space="0" w:color="auto"/>
              <w:right w:val="single" w:sz="4" w:space="0" w:color="auto"/>
            </w:tcBorders>
            <w:vAlign w:val="center"/>
          </w:tcPr>
          <w:p w14:paraId="22226A21" w14:textId="15AB41BA" w:rsidR="00263584" w:rsidRPr="00D8047D" w:rsidRDefault="00EE5B63" w:rsidP="00F41109">
            <w:pPr>
              <w:pStyle w:val="paragraph"/>
              <w:spacing w:before="0" w:beforeAutospacing="0" w:after="0" w:afterAutospacing="0"/>
              <w:jc w:val="center"/>
              <w:textAlignment w:val="baseline"/>
              <w:rPr>
                <w:rStyle w:val="eop"/>
                <w:sz w:val="22"/>
                <w:szCs w:val="22"/>
                <w:lang w:val="uk-UA"/>
              </w:rPr>
            </w:pPr>
            <w:r>
              <w:rPr>
                <w:color w:val="000000"/>
                <w:sz w:val="22"/>
                <w:szCs w:val="22"/>
                <w:lang w:val="uk-UA"/>
              </w:rPr>
              <w:t>Д</w:t>
            </w:r>
            <w:proofErr w:type="spellStart"/>
            <w:r w:rsidR="00263584" w:rsidRPr="00D8047D">
              <w:rPr>
                <w:color w:val="000000"/>
                <w:sz w:val="22"/>
                <w:szCs w:val="22"/>
              </w:rPr>
              <w:t>іагностика</w:t>
            </w:r>
            <w:proofErr w:type="spellEnd"/>
            <w:r w:rsidR="00263584" w:rsidRPr="00D8047D">
              <w:rPr>
                <w:color w:val="000000"/>
                <w:sz w:val="22"/>
                <w:szCs w:val="22"/>
              </w:rPr>
              <w:t xml:space="preserve"> </w:t>
            </w:r>
            <w:proofErr w:type="spellStart"/>
            <w:r w:rsidR="00263584" w:rsidRPr="00D8047D">
              <w:rPr>
                <w:color w:val="000000"/>
                <w:sz w:val="22"/>
                <w:szCs w:val="22"/>
              </w:rPr>
              <w:t>гальмівної</w:t>
            </w:r>
            <w:proofErr w:type="spellEnd"/>
            <w:r w:rsidR="00263584" w:rsidRPr="00D8047D">
              <w:rPr>
                <w:color w:val="000000"/>
                <w:sz w:val="22"/>
                <w:szCs w:val="22"/>
              </w:rPr>
              <w:t xml:space="preserve"> </w:t>
            </w:r>
            <w:proofErr w:type="spellStart"/>
            <w:r w:rsidR="00263584" w:rsidRPr="00D8047D">
              <w:rPr>
                <w:color w:val="000000"/>
                <w:sz w:val="22"/>
                <w:szCs w:val="22"/>
              </w:rPr>
              <w:t>частини</w:t>
            </w:r>
            <w:proofErr w:type="spellEnd"/>
          </w:p>
        </w:tc>
        <w:tc>
          <w:tcPr>
            <w:tcW w:w="4394" w:type="dxa"/>
            <w:tcBorders>
              <w:top w:val="nil"/>
              <w:left w:val="single" w:sz="4" w:space="0" w:color="auto"/>
              <w:bottom w:val="single" w:sz="4" w:space="0" w:color="auto"/>
              <w:right w:val="single" w:sz="4" w:space="0" w:color="auto"/>
            </w:tcBorders>
            <w:vAlign w:val="center"/>
          </w:tcPr>
          <w:p w14:paraId="1D4E2764" w14:textId="47E5C307" w:rsidR="00263584" w:rsidRPr="00F41109" w:rsidRDefault="00263584" w:rsidP="00F41109">
            <w:pPr>
              <w:pStyle w:val="paragraph"/>
              <w:spacing w:before="0" w:beforeAutospacing="0" w:after="0" w:afterAutospacing="0"/>
              <w:jc w:val="center"/>
              <w:textAlignment w:val="baseline"/>
              <w:rPr>
                <w:color w:val="000000"/>
              </w:rPr>
            </w:pPr>
            <w:proofErr w:type="spellStart"/>
            <w:r w:rsidRPr="00F41109">
              <w:rPr>
                <w:color w:val="000000"/>
                <w:sz w:val="22"/>
                <w:szCs w:val="22"/>
              </w:rPr>
              <w:t>виявлення</w:t>
            </w:r>
            <w:proofErr w:type="spellEnd"/>
            <w:r w:rsidRPr="00F41109">
              <w:rPr>
                <w:color w:val="000000"/>
                <w:sz w:val="22"/>
                <w:szCs w:val="22"/>
              </w:rPr>
              <w:t xml:space="preserve"> </w:t>
            </w:r>
            <w:proofErr w:type="spellStart"/>
            <w:r w:rsidRPr="00F41109">
              <w:rPr>
                <w:color w:val="000000"/>
                <w:sz w:val="22"/>
                <w:szCs w:val="22"/>
              </w:rPr>
              <w:t>пошкоджень</w:t>
            </w:r>
            <w:proofErr w:type="spellEnd"/>
            <w:r w:rsidRPr="00F41109">
              <w:rPr>
                <w:color w:val="000000"/>
                <w:sz w:val="22"/>
                <w:szCs w:val="22"/>
              </w:rPr>
              <w:t xml:space="preserve">, </w:t>
            </w:r>
            <w:proofErr w:type="spellStart"/>
            <w:r w:rsidRPr="00F41109">
              <w:rPr>
                <w:color w:val="000000"/>
                <w:sz w:val="22"/>
                <w:szCs w:val="22"/>
              </w:rPr>
              <w:t>несправностей</w:t>
            </w:r>
            <w:proofErr w:type="spellEnd"/>
          </w:p>
        </w:tc>
        <w:tc>
          <w:tcPr>
            <w:tcW w:w="1582" w:type="dxa"/>
            <w:tcBorders>
              <w:top w:val="single" w:sz="6" w:space="0" w:color="auto"/>
              <w:left w:val="single" w:sz="6" w:space="0" w:color="auto"/>
              <w:bottom w:val="single" w:sz="6" w:space="0" w:color="auto"/>
              <w:right w:val="single" w:sz="6" w:space="0" w:color="auto"/>
            </w:tcBorders>
            <w:vAlign w:val="center"/>
          </w:tcPr>
          <w:p w14:paraId="0F51A8BA" w14:textId="6D4C1E39"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r w:rsidR="00263584" w14:paraId="530E5455"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241D5B3C" w14:textId="36019642"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4111" w:type="dxa"/>
            <w:tcBorders>
              <w:top w:val="nil"/>
              <w:left w:val="single" w:sz="4" w:space="0" w:color="auto"/>
              <w:bottom w:val="single" w:sz="4" w:space="0" w:color="auto"/>
              <w:right w:val="single" w:sz="4" w:space="0" w:color="auto"/>
            </w:tcBorders>
            <w:vAlign w:val="center"/>
          </w:tcPr>
          <w:p w14:paraId="1541D57B" w14:textId="4726A0D6" w:rsidR="00263584" w:rsidRPr="00D8047D" w:rsidRDefault="00263584" w:rsidP="00F41109">
            <w:pPr>
              <w:pStyle w:val="paragraph"/>
              <w:spacing w:before="0" w:beforeAutospacing="0" w:after="0" w:afterAutospacing="0"/>
              <w:jc w:val="center"/>
              <w:textAlignment w:val="baseline"/>
              <w:rPr>
                <w:rStyle w:val="eop"/>
                <w:sz w:val="22"/>
                <w:szCs w:val="22"/>
                <w:lang w:val="uk-UA"/>
              </w:rPr>
            </w:pPr>
            <w:proofErr w:type="spellStart"/>
            <w:r w:rsidRPr="00D8047D">
              <w:rPr>
                <w:color w:val="000000"/>
                <w:sz w:val="22"/>
                <w:szCs w:val="22"/>
              </w:rPr>
              <w:t>Заміна</w:t>
            </w:r>
            <w:proofErr w:type="spellEnd"/>
            <w:r w:rsidRPr="00D8047D">
              <w:rPr>
                <w:color w:val="000000"/>
                <w:sz w:val="22"/>
                <w:szCs w:val="22"/>
              </w:rPr>
              <w:t xml:space="preserve"> </w:t>
            </w:r>
            <w:proofErr w:type="spellStart"/>
            <w:r w:rsidRPr="00D8047D">
              <w:rPr>
                <w:color w:val="000000"/>
                <w:sz w:val="22"/>
                <w:szCs w:val="22"/>
              </w:rPr>
              <w:t>гальмівних</w:t>
            </w:r>
            <w:proofErr w:type="spellEnd"/>
            <w:r w:rsidRPr="00D8047D">
              <w:rPr>
                <w:color w:val="000000"/>
                <w:sz w:val="22"/>
                <w:szCs w:val="22"/>
              </w:rPr>
              <w:t xml:space="preserve"> колодок, </w:t>
            </w:r>
            <w:proofErr w:type="spellStart"/>
            <w:r w:rsidRPr="00D8047D">
              <w:rPr>
                <w:color w:val="000000"/>
                <w:sz w:val="22"/>
                <w:szCs w:val="22"/>
              </w:rPr>
              <w:t>гальмівних</w:t>
            </w:r>
            <w:proofErr w:type="spellEnd"/>
            <w:r w:rsidRPr="00D8047D">
              <w:rPr>
                <w:color w:val="000000"/>
                <w:sz w:val="22"/>
                <w:szCs w:val="22"/>
              </w:rPr>
              <w:t xml:space="preserve"> </w:t>
            </w:r>
            <w:proofErr w:type="spellStart"/>
            <w:r w:rsidRPr="00D8047D">
              <w:rPr>
                <w:color w:val="000000"/>
                <w:sz w:val="22"/>
                <w:szCs w:val="22"/>
              </w:rPr>
              <w:t>дисків</w:t>
            </w:r>
            <w:proofErr w:type="spellEnd"/>
          </w:p>
        </w:tc>
        <w:tc>
          <w:tcPr>
            <w:tcW w:w="4394" w:type="dxa"/>
            <w:tcBorders>
              <w:top w:val="nil"/>
              <w:left w:val="single" w:sz="4" w:space="0" w:color="auto"/>
              <w:bottom w:val="single" w:sz="4" w:space="0" w:color="auto"/>
              <w:right w:val="single" w:sz="4" w:space="0" w:color="auto"/>
            </w:tcBorders>
            <w:vAlign w:val="center"/>
          </w:tcPr>
          <w:p w14:paraId="19A78A81" w14:textId="5477CE8A" w:rsidR="00263584" w:rsidRPr="00F41109" w:rsidRDefault="00263584" w:rsidP="00F41109">
            <w:pPr>
              <w:pStyle w:val="paragraph"/>
              <w:spacing w:before="0" w:beforeAutospacing="0" w:after="0" w:afterAutospacing="0"/>
              <w:jc w:val="center"/>
              <w:textAlignment w:val="baseline"/>
              <w:rPr>
                <w:color w:val="000000"/>
              </w:rPr>
            </w:pPr>
            <w:r w:rsidRPr="00F41109">
              <w:rPr>
                <w:color w:val="000000"/>
                <w:sz w:val="22"/>
                <w:szCs w:val="22"/>
              </w:rPr>
              <w:t xml:space="preserve">колодки, диски </w:t>
            </w:r>
            <w:proofErr w:type="spellStart"/>
            <w:r w:rsidRPr="00F41109">
              <w:rPr>
                <w:color w:val="000000"/>
                <w:sz w:val="22"/>
                <w:szCs w:val="22"/>
              </w:rPr>
              <w:t>оригінального</w:t>
            </w:r>
            <w:proofErr w:type="spellEnd"/>
            <w:r w:rsidRPr="00F41109">
              <w:rPr>
                <w:color w:val="000000"/>
                <w:sz w:val="22"/>
                <w:szCs w:val="22"/>
              </w:rPr>
              <w:t xml:space="preserve"> типу</w:t>
            </w:r>
          </w:p>
        </w:tc>
        <w:tc>
          <w:tcPr>
            <w:tcW w:w="1582" w:type="dxa"/>
            <w:tcBorders>
              <w:top w:val="single" w:sz="6" w:space="0" w:color="auto"/>
              <w:left w:val="single" w:sz="6" w:space="0" w:color="auto"/>
              <w:bottom w:val="single" w:sz="6" w:space="0" w:color="auto"/>
              <w:right w:val="single" w:sz="6" w:space="0" w:color="auto"/>
            </w:tcBorders>
            <w:vAlign w:val="center"/>
          </w:tcPr>
          <w:p w14:paraId="7EEC8745" w14:textId="45169C78"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r w:rsidR="00263584" w14:paraId="290CAB9D"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28204C7A" w14:textId="5C9558C6"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4111" w:type="dxa"/>
            <w:tcBorders>
              <w:top w:val="nil"/>
              <w:left w:val="single" w:sz="4" w:space="0" w:color="auto"/>
              <w:bottom w:val="single" w:sz="4" w:space="0" w:color="auto"/>
              <w:right w:val="single" w:sz="4" w:space="0" w:color="auto"/>
            </w:tcBorders>
            <w:vAlign w:val="center"/>
          </w:tcPr>
          <w:p w14:paraId="7A22BF5B" w14:textId="2FF50E34" w:rsidR="00263584" w:rsidRPr="00D8047D" w:rsidRDefault="00263584" w:rsidP="00F41109">
            <w:pPr>
              <w:pStyle w:val="paragraph"/>
              <w:spacing w:before="0" w:beforeAutospacing="0" w:after="0" w:afterAutospacing="0"/>
              <w:jc w:val="center"/>
              <w:textAlignment w:val="baseline"/>
              <w:rPr>
                <w:rStyle w:val="eop"/>
                <w:sz w:val="22"/>
                <w:szCs w:val="22"/>
                <w:lang w:val="uk-UA"/>
              </w:rPr>
            </w:pPr>
            <w:proofErr w:type="spellStart"/>
            <w:r w:rsidRPr="00D8047D">
              <w:rPr>
                <w:color w:val="000000"/>
                <w:sz w:val="22"/>
                <w:szCs w:val="22"/>
              </w:rPr>
              <w:t>Діагностика</w:t>
            </w:r>
            <w:proofErr w:type="spellEnd"/>
            <w:r w:rsidRPr="00D8047D">
              <w:rPr>
                <w:color w:val="000000"/>
                <w:sz w:val="22"/>
                <w:szCs w:val="22"/>
              </w:rPr>
              <w:t xml:space="preserve"> </w:t>
            </w:r>
            <w:proofErr w:type="spellStart"/>
            <w:r w:rsidRPr="00D8047D">
              <w:rPr>
                <w:color w:val="000000"/>
                <w:sz w:val="22"/>
                <w:szCs w:val="22"/>
              </w:rPr>
              <w:t>рульової</w:t>
            </w:r>
            <w:proofErr w:type="spellEnd"/>
            <w:r w:rsidRPr="00D8047D">
              <w:rPr>
                <w:color w:val="000000"/>
                <w:sz w:val="22"/>
                <w:szCs w:val="22"/>
              </w:rPr>
              <w:t xml:space="preserve"> </w:t>
            </w:r>
            <w:proofErr w:type="spellStart"/>
            <w:r w:rsidRPr="00D8047D">
              <w:rPr>
                <w:color w:val="000000"/>
                <w:sz w:val="22"/>
                <w:szCs w:val="22"/>
              </w:rPr>
              <w:t>системи</w:t>
            </w:r>
            <w:proofErr w:type="spellEnd"/>
          </w:p>
        </w:tc>
        <w:tc>
          <w:tcPr>
            <w:tcW w:w="4394" w:type="dxa"/>
            <w:tcBorders>
              <w:top w:val="nil"/>
              <w:left w:val="single" w:sz="4" w:space="0" w:color="auto"/>
              <w:bottom w:val="single" w:sz="4" w:space="0" w:color="auto"/>
              <w:right w:val="single" w:sz="4" w:space="0" w:color="auto"/>
            </w:tcBorders>
            <w:vAlign w:val="center"/>
          </w:tcPr>
          <w:p w14:paraId="2213FA80" w14:textId="133B6CA9" w:rsidR="00263584" w:rsidRPr="00F41109" w:rsidRDefault="00263584" w:rsidP="00F41109">
            <w:pPr>
              <w:pStyle w:val="paragraph"/>
              <w:spacing w:before="0" w:beforeAutospacing="0" w:after="0" w:afterAutospacing="0"/>
              <w:jc w:val="center"/>
              <w:textAlignment w:val="baseline"/>
              <w:rPr>
                <w:color w:val="000000"/>
              </w:rPr>
            </w:pPr>
            <w:proofErr w:type="spellStart"/>
            <w:r w:rsidRPr="00F41109">
              <w:rPr>
                <w:color w:val="000000"/>
                <w:sz w:val="22"/>
                <w:szCs w:val="22"/>
              </w:rPr>
              <w:t>виявлення</w:t>
            </w:r>
            <w:proofErr w:type="spellEnd"/>
            <w:r w:rsidRPr="00F41109">
              <w:rPr>
                <w:color w:val="000000"/>
                <w:sz w:val="22"/>
                <w:szCs w:val="22"/>
              </w:rPr>
              <w:t xml:space="preserve"> </w:t>
            </w:r>
            <w:proofErr w:type="spellStart"/>
            <w:r w:rsidRPr="00F41109">
              <w:rPr>
                <w:color w:val="000000"/>
                <w:sz w:val="22"/>
                <w:szCs w:val="22"/>
              </w:rPr>
              <w:t>пошкоджень</w:t>
            </w:r>
            <w:proofErr w:type="spellEnd"/>
            <w:r w:rsidRPr="00F41109">
              <w:rPr>
                <w:color w:val="000000"/>
                <w:sz w:val="22"/>
                <w:szCs w:val="22"/>
              </w:rPr>
              <w:t xml:space="preserve">, </w:t>
            </w:r>
            <w:proofErr w:type="spellStart"/>
            <w:r w:rsidRPr="00F41109">
              <w:rPr>
                <w:color w:val="000000"/>
                <w:sz w:val="22"/>
                <w:szCs w:val="22"/>
              </w:rPr>
              <w:t>несправностей</w:t>
            </w:r>
            <w:proofErr w:type="spellEnd"/>
          </w:p>
        </w:tc>
        <w:tc>
          <w:tcPr>
            <w:tcW w:w="1582" w:type="dxa"/>
            <w:tcBorders>
              <w:top w:val="single" w:sz="6" w:space="0" w:color="auto"/>
              <w:left w:val="single" w:sz="6" w:space="0" w:color="auto"/>
              <w:bottom w:val="single" w:sz="6" w:space="0" w:color="auto"/>
              <w:right w:val="single" w:sz="6" w:space="0" w:color="auto"/>
            </w:tcBorders>
            <w:vAlign w:val="center"/>
          </w:tcPr>
          <w:p w14:paraId="496E5701" w14:textId="46E517F0"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r w:rsidR="00263584" w14:paraId="1C9D60C0"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4046E2D5" w14:textId="687B9884"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4111" w:type="dxa"/>
            <w:tcBorders>
              <w:top w:val="nil"/>
              <w:left w:val="single" w:sz="4" w:space="0" w:color="auto"/>
              <w:bottom w:val="single" w:sz="4" w:space="0" w:color="auto"/>
              <w:right w:val="single" w:sz="4" w:space="0" w:color="auto"/>
            </w:tcBorders>
            <w:vAlign w:val="center"/>
          </w:tcPr>
          <w:p w14:paraId="7A78D5D9" w14:textId="672EC046" w:rsidR="00263584" w:rsidRPr="00D8047D" w:rsidRDefault="00263584" w:rsidP="00F41109">
            <w:pPr>
              <w:pStyle w:val="paragraph"/>
              <w:spacing w:before="0" w:beforeAutospacing="0" w:after="0" w:afterAutospacing="0"/>
              <w:jc w:val="center"/>
              <w:textAlignment w:val="baseline"/>
              <w:rPr>
                <w:rStyle w:val="eop"/>
                <w:sz w:val="22"/>
                <w:szCs w:val="22"/>
                <w:lang w:val="uk-UA"/>
              </w:rPr>
            </w:pPr>
            <w:proofErr w:type="spellStart"/>
            <w:r w:rsidRPr="00D8047D">
              <w:rPr>
                <w:color w:val="000000"/>
                <w:sz w:val="22"/>
                <w:szCs w:val="22"/>
              </w:rPr>
              <w:t>Діагностика</w:t>
            </w:r>
            <w:proofErr w:type="spellEnd"/>
            <w:r w:rsidRPr="00D8047D">
              <w:rPr>
                <w:color w:val="000000"/>
                <w:sz w:val="22"/>
                <w:szCs w:val="22"/>
              </w:rPr>
              <w:t xml:space="preserve"> </w:t>
            </w:r>
            <w:proofErr w:type="spellStart"/>
            <w:r w:rsidRPr="00D8047D">
              <w:rPr>
                <w:color w:val="000000"/>
                <w:sz w:val="22"/>
                <w:szCs w:val="22"/>
              </w:rPr>
              <w:t>ходової</w:t>
            </w:r>
            <w:proofErr w:type="spellEnd"/>
            <w:r w:rsidRPr="00D8047D">
              <w:rPr>
                <w:color w:val="000000"/>
                <w:sz w:val="22"/>
                <w:szCs w:val="22"/>
              </w:rPr>
              <w:t xml:space="preserve"> </w:t>
            </w:r>
            <w:proofErr w:type="spellStart"/>
            <w:r w:rsidRPr="00D8047D">
              <w:rPr>
                <w:color w:val="000000"/>
                <w:sz w:val="22"/>
                <w:szCs w:val="22"/>
              </w:rPr>
              <w:t>системи</w:t>
            </w:r>
            <w:proofErr w:type="spellEnd"/>
          </w:p>
        </w:tc>
        <w:tc>
          <w:tcPr>
            <w:tcW w:w="4394" w:type="dxa"/>
            <w:tcBorders>
              <w:top w:val="nil"/>
              <w:left w:val="single" w:sz="4" w:space="0" w:color="auto"/>
              <w:bottom w:val="single" w:sz="4" w:space="0" w:color="auto"/>
              <w:right w:val="single" w:sz="4" w:space="0" w:color="auto"/>
            </w:tcBorders>
            <w:vAlign w:val="center"/>
          </w:tcPr>
          <w:p w14:paraId="08B0E92F" w14:textId="69C451C7" w:rsidR="00263584" w:rsidRPr="00F41109" w:rsidRDefault="00263584" w:rsidP="00F41109">
            <w:pPr>
              <w:pStyle w:val="paragraph"/>
              <w:spacing w:before="0" w:beforeAutospacing="0" w:after="0" w:afterAutospacing="0"/>
              <w:jc w:val="center"/>
              <w:textAlignment w:val="baseline"/>
              <w:rPr>
                <w:color w:val="000000"/>
              </w:rPr>
            </w:pPr>
            <w:proofErr w:type="spellStart"/>
            <w:r w:rsidRPr="00F41109">
              <w:rPr>
                <w:color w:val="000000"/>
                <w:sz w:val="22"/>
                <w:szCs w:val="22"/>
              </w:rPr>
              <w:t>виявлення</w:t>
            </w:r>
            <w:proofErr w:type="spellEnd"/>
            <w:r w:rsidRPr="00F41109">
              <w:rPr>
                <w:color w:val="000000"/>
                <w:sz w:val="22"/>
                <w:szCs w:val="22"/>
              </w:rPr>
              <w:t xml:space="preserve"> </w:t>
            </w:r>
            <w:proofErr w:type="spellStart"/>
            <w:r w:rsidRPr="00F41109">
              <w:rPr>
                <w:color w:val="000000"/>
                <w:sz w:val="22"/>
                <w:szCs w:val="22"/>
              </w:rPr>
              <w:t>пошкоджень</w:t>
            </w:r>
            <w:proofErr w:type="spellEnd"/>
            <w:r w:rsidRPr="00F41109">
              <w:rPr>
                <w:color w:val="000000"/>
                <w:sz w:val="22"/>
                <w:szCs w:val="22"/>
              </w:rPr>
              <w:t xml:space="preserve">, </w:t>
            </w:r>
            <w:proofErr w:type="spellStart"/>
            <w:r w:rsidRPr="00F41109">
              <w:rPr>
                <w:color w:val="000000"/>
                <w:sz w:val="22"/>
                <w:szCs w:val="22"/>
              </w:rPr>
              <w:t>несправностей</w:t>
            </w:r>
            <w:proofErr w:type="spellEnd"/>
          </w:p>
        </w:tc>
        <w:tc>
          <w:tcPr>
            <w:tcW w:w="1582" w:type="dxa"/>
            <w:tcBorders>
              <w:top w:val="single" w:sz="6" w:space="0" w:color="auto"/>
              <w:left w:val="single" w:sz="6" w:space="0" w:color="auto"/>
              <w:bottom w:val="single" w:sz="6" w:space="0" w:color="auto"/>
              <w:right w:val="single" w:sz="6" w:space="0" w:color="auto"/>
            </w:tcBorders>
            <w:vAlign w:val="center"/>
          </w:tcPr>
          <w:p w14:paraId="338F542F" w14:textId="3642DC25"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bl>
    <w:p w14:paraId="1414AF5B" w14:textId="5216E629" w:rsidR="009678FC" w:rsidRDefault="009678FC" w:rsidP="00B83B50">
      <w:pPr>
        <w:pStyle w:val="paragraph"/>
        <w:spacing w:before="0" w:beforeAutospacing="0" w:after="0" w:afterAutospacing="0"/>
        <w:ind w:firstLine="345"/>
        <w:jc w:val="both"/>
        <w:textAlignment w:val="baseline"/>
        <w:rPr>
          <w:rStyle w:val="normaltextrun"/>
          <w:b/>
          <w:bCs/>
          <w:i/>
          <w:iCs/>
          <w:sz w:val="22"/>
          <w:szCs w:val="22"/>
          <w:lang w:val="uk-UA"/>
        </w:rPr>
      </w:pPr>
    </w:p>
    <w:p w14:paraId="4467053F" w14:textId="77777777" w:rsidR="00B83B50" w:rsidRDefault="00B83B50" w:rsidP="00B83B50">
      <w:pPr>
        <w:pStyle w:val="paragraph"/>
        <w:spacing w:before="0" w:beforeAutospacing="0" w:after="0" w:afterAutospacing="0"/>
        <w:ind w:firstLine="345"/>
        <w:jc w:val="both"/>
        <w:textAlignment w:val="baseline"/>
        <w:rPr>
          <w:rStyle w:val="normaltextrun"/>
          <w:b/>
          <w:bCs/>
          <w:i/>
          <w:iCs/>
          <w:sz w:val="22"/>
          <w:szCs w:val="22"/>
          <w:lang w:val="uk-UA"/>
        </w:rPr>
      </w:pPr>
    </w:p>
    <w:p w14:paraId="4238A491" w14:textId="77777777" w:rsidR="00B83B50" w:rsidRDefault="00B83B50" w:rsidP="00B83B50">
      <w:pPr>
        <w:pStyle w:val="paragraph"/>
        <w:spacing w:before="0" w:beforeAutospacing="0" w:after="0" w:afterAutospacing="0"/>
        <w:ind w:firstLine="345"/>
        <w:jc w:val="both"/>
        <w:textAlignment w:val="baseline"/>
        <w:rPr>
          <w:rStyle w:val="normaltextrun"/>
          <w:b/>
          <w:bCs/>
          <w:i/>
          <w:iCs/>
          <w:sz w:val="22"/>
          <w:szCs w:val="22"/>
          <w:lang w:val="uk-UA"/>
        </w:rPr>
      </w:pPr>
    </w:p>
    <w:p w14:paraId="443521A0" w14:textId="77777777" w:rsidR="00B83B50" w:rsidRDefault="00B83B50" w:rsidP="00B83B50">
      <w:pPr>
        <w:pStyle w:val="paragraph"/>
        <w:spacing w:before="0" w:beforeAutospacing="0" w:after="0" w:afterAutospacing="0"/>
        <w:ind w:firstLine="345"/>
        <w:jc w:val="both"/>
        <w:textAlignment w:val="baseline"/>
        <w:rPr>
          <w:rStyle w:val="normaltextrun"/>
          <w:b/>
          <w:bCs/>
          <w:i/>
          <w:iCs/>
          <w:sz w:val="22"/>
          <w:szCs w:val="22"/>
          <w:lang w:val="uk-UA"/>
        </w:rPr>
      </w:pPr>
    </w:p>
    <w:p w14:paraId="54E7262D" w14:textId="77777777" w:rsidR="00B83B50" w:rsidRPr="00531333" w:rsidRDefault="00B83B50" w:rsidP="00B83B50">
      <w:pPr>
        <w:pStyle w:val="paragraph"/>
        <w:spacing w:before="0" w:beforeAutospacing="0" w:after="0" w:afterAutospacing="0"/>
        <w:ind w:firstLine="345"/>
        <w:jc w:val="both"/>
        <w:textAlignment w:val="baseline"/>
        <w:rPr>
          <w:color w:val="000000"/>
          <w:sz w:val="22"/>
          <w:szCs w:val="22"/>
          <w:lang w:val="uk-UA" w:eastAsia="uk-UA"/>
        </w:rPr>
      </w:pP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p w14:paraId="2B4AD972"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0CFF6813"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1AA6213E"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671805D8"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1B0C5A3C"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2BE78027"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3FC7F17B"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187959FA"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5E2D01DD" w14:textId="77777777" w:rsidR="00DD7637" w:rsidRDefault="00DD7637" w:rsidP="001B4092">
      <w:pPr>
        <w:pStyle w:val="paragraph"/>
        <w:spacing w:before="0" w:beforeAutospacing="0" w:after="0" w:afterAutospacing="0"/>
        <w:textAlignment w:val="baseline"/>
        <w:rPr>
          <w:rStyle w:val="eop"/>
          <w:color w:val="000000"/>
          <w:sz w:val="22"/>
          <w:szCs w:val="22"/>
          <w:lang w:val="uk-UA"/>
        </w:rPr>
      </w:pPr>
    </w:p>
    <w:sectPr w:rsidR="00DD7637"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9091" w14:textId="77777777" w:rsidR="00E71380" w:rsidRDefault="00E71380" w:rsidP="00B948CF">
      <w:r>
        <w:separator/>
      </w:r>
    </w:p>
  </w:endnote>
  <w:endnote w:type="continuationSeparator" w:id="0">
    <w:p w14:paraId="34D24E88" w14:textId="77777777" w:rsidR="00E71380" w:rsidRDefault="00E71380" w:rsidP="00B948CF">
      <w:r>
        <w:continuationSeparator/>
      </w:r>
    </w:p>
  </w:endnote>
  <w:endnote w:type="continuationNotice" w:id="1">
    <w:p w14:paraId="5221A0C2" w14:textId="77777777" w:rsidR="00E71380" w:rsidRDefault="00E71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3EA7" w14:textId="77777777" w:rsidR="00E71380" w:rsidRDefault="00E71380" w:rsidP="00B948CF">
      <w:r>
        <w:separator/>
      </w:r>
    </w:p>
  </w:footnote>
  <w:footnote w:type="continuationSeparator" w:id="0">
    <w:p w14:paraId="3EC900B8" w14:textId="77777777" w:rsidR="00E71380" w:rsidRDefault="00E71380" w:rsidP="00B948CF">
      <w:r>
        <w:continuationSeparator/>
      </w:r>
    </w:p>
  </w:footnote>
  <w:footnote w:type="continuationNotice" w:id="1">
    <w:p w14:paraId="28A9B304" w14:textId="77777777" w:rsidR="00E71380" w:rsidRDefault="00E71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2"/>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8"/>
  </w:num>
  <w:num w:numId="12" w16cid:durableId="1595630758">
    <w:abstractNumId w:val="7"/>
  </w:num>
  <w:num w:numId="13" w16cid:durableId="72556758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48BC"/>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1D7C"/>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290D"/>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274"/>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092"/>
    <w:rsid w:val="001B4529"/>
    <w:rsid w:val="001C1044"/>
    <w:rsid w:val="001C2851"/>
    <w:rsid w:val="001C3030"/>
    <w:rsid w:val="001C48D2"/>
    <w:rsid w:val="001C5A35"/>
    <w:rsid w:val="001C6C1E"/>
    <w:rsid w:val="001D4097"/>
    <w:rsid w:val="001D485E"/>
    <w:rsid w:val="001E0244"/>
    <w:rsid w:val="001E3FD2"/>
    <w:rsid w:val="001E42A8"/>
    <w:rsid w:val="001E5C14"/>
    <w:rsid w:val="001E5E39"/>
    <w:rsid w:val="001F0CD7"/>
    <w:rsid w:val="001F12FA"/>
    <w:rsid w:val="001F1E97"/>
    <w:rsid w:val="001F59F5"/>
    <w:rsid w:val="001F6A84"/>
    <w:rsid w:val="00200D68"/>
    <w:rsid w:val="00203564"/>
    <w:rsid w:val="00204FE3"/>
    <w:rsid w:val="00210200"/>
    <w:rsid w:val="00211859"/>
    <w:rsid w:val="002174C2"/>
    <w:rsid w:val="00225B63"/>
    <w:rsid w:val="00226CF9"/>
    <w:rsid w:val="002309B5"/>
    <w:rsid w:val="002310DA"/>
    <w:rsid w:val="002318E5"/>
    <w:rsid w:val="0023489E"/>
    <w:rsid w:val="00236E88"/>
    <w:rsid w:val="002415B2"/>
    <w:rsid w:val="00241A8B"/>
    <w:rsid w:val="00244614"/>
    <w:rsid w:val="002454BA"/>
    <w:rsid w:val="00252052"/>
    <w:rsid w:val="0025239E"/>
    <w:rsid w:val="00262A46"/>
    <w:rsid w:val="00262C10"/>
    <w:rsid w:val="00263584"/>
    <w:rsid w:val="00272D32"/>
    <w:rsid w:val="0027754D"/>
    <w:rsid w:val="002849E3"/>
    <w:rsid w:val="00292CED"/>
    <w:rsid w:val="00293A9A"/>
    <w:rsid w:val="00296CE0"/>
    <w:rsid w:val="002A13C5"/>
    <w:rsid w:val="002B1748"/>
    <w:rsid w:val="002B1C36"/>
    <w:rsid w:val="002B2696"/>
    <w:rsid w:val="002B2A14"/>
    <w:rsid w:val="002B76EB"/>
    <w:rsid w:val="002B779D"/>
    <w:rsid w:val="002C013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2B5C"/>
    <w:rsid w:val="00345290"/>
    <w:rsid w:val="00345840"/>
    <w:rsid w:val="00345ABF"/>
    <w:rsid w:val="003503D1"/>
    <w:rsid w:val="00351897"/>
    <w:rsid w:val="003531E2"/>
    <w:rsid w:val="00354C72"/>
    <w:rsid w:val="00364599"/>
    <w:rsid w:val="00364D70"/>
    <w:rsid w:val="00372412"/>
    <w:rsid w:val="00374D1F"/>
    <w:rsid w:val="003768A8"/>
    <w:rsid w:val="00381D01"/>
    <w:rsid w:val="003829B1"/>
    <w:rsid w:val="0038419C"/>
    <w:rsid w:val="00385239"/>
    <w:rsid w:val="003852E2"/>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E13"/>
    <w:rsid w:val="003C1F3A"/>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3BE1"/>
    <w:rsid w:val="00416575"/>
    <w:rsid w:val="00417025"/>
    <w:rsid w:val="00426AAE"/>
    <w:rsid w:val="00426C53"/>
    <w:rsid w:val="004311F0"/>
    <w:rsid w:val="00431B23"/>
    <w:rsid w:val="00431FF8"/>
    <w:rsid w:val="00432410"/>
    <w:rsid w:val="00433274"/>
    <w:rsid w:val="004356C8"/>
    <w:rsid w:val="00437541"/>
    <w:rsid w:val="00437D51"/>
    <w:rsid w:val="00441605"/>
    <w:rsid w:val="004422BF"/>
    <w:rsid w:val="00445FAC"/>
    <w:rsid w:val="004606AC"/>
    <w:rsid w:val="0046077E"/>
    <w:rsid w:val="004647AE"/>
    <w:rsid w:val="0046488C"/>
    <w:rsid w:val="004663F3"/>
    <w:rsid w:val="00467A47"/>
    <w:rsid w:val="0047143A"/>
    <w:rsid w:val="004740C5"/>
    <w:rsid w:val="0047645E"/>
    <w:rsid w:val="00481885"/>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D51A6"/>
    <w:rsid w:val="004E0737"/>
    <w:rsid w:val="004E2F70"/>
    <w:rsid w:val="004E3E26"/>
    <w:rsid w:val="004E46D5"/>
    <w:rsid w:val="004E4798"/>
    <w:rsid w:val="004E6161"/>
    <w:rsid w:val="004E63E5"/>
    <w:rsid w:val="004F2876"/>
    <w:rsid w:val="004F4167"/>
    <w:rsid w:val="004F4543"/>
    <w:rsid w:val="004F6DCC"/>
    <w:rsid w:val="005006E1"/>
    <w:rsid w:val="00502B80"/>
    <w:rsid w:val="00510A63"/>
    <w:rsid w:val="00513820"/>
    <w:rsid w:val="00514676"/>
    <w:rsid w:val="00515D5B"/>
    <w:rsid w:val="00517B9E"/>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6E2"/>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48B"/>
    <w:rsid w:val="00644D15"/>
    <w:rsid w:val="0064673F"/>
    <w:rsid w:val="00650EF0"/>
    <w:rsid w:val="006543F5"/>
    <w:rsid w:val="00656E1B"/>
    <w:rsid w:val="00663DA0"/>
    <w:rsid w:val="00664271"/>
    <w:rsid w:val="00664FDD"/>
    <w:rsid w:val="0067076B"/>
    <w:rsid w:val="00671F8F"/>
    <w:rsid w:val="00675497"/>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088D"/>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3B66"/>
    <w:rsid w:val="00796619"/>
    <w:rsid w:val="007970A2"/>
    <w:rsid w:val="007B0ABC"/>
    <w:rsid w:val="007B42B0"/>
    <w:rsid w:val="007C27D0"/>
    <w:rsid w:val="007C79D7"/>
    <w:rsid w:val="007C7D94"/>
    <w:rsid w:val="007D2FC6"/>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349E"/>
    <w:rsid w:val="00824457"/>
    <w:rsid w:val="00827475"/>
    <w:rsid w:val="0082783F"/>
    <w:rsid w:val="00831DC8"/>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1D71"/>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1725"/>
    <w:rsid w:val="008F3168"/>
    <w:rsid w:val="008F3AA0"/>
    <w:rsid w:val="00901658"/>
    <w:rsid w:val="0090437E"/>
    <w:rsid w:val="00907DE8"/>
    <w:rsid w:val="00911036"/>
    <w:rsid w:val="00912C9E"/>
    <w:rsid w:val="00916657"/>
    <w:rsid w:val="00916673"/>
    <w:rsid w:val="009209E4"/>
    <w:rsid w:val="00921306"/>
    <w:rsid w:val="00921787"/>
    <w:rsid w:val="009227E1"/>
    <w:rsid w:val="00927320"/>
    <w:rsid w:val="009325C5"/>
    <w:rsid w:val="00936791"/>
    <w:rsid w:val="00936A88"/>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17EC"/>
    <w:rsid w:val="009C3D48"/>
    <w:rsid w:val="009C3FE8"/>
    <w:rsid w:val="009C5E62"/>
    <w:rsid w:val="009D001C"/>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1298"/>
    <w:rsid w:val="00AD29D5"/>
    <w:rsid w:val="00AD3882"/>
    <w:rsid w:val="00AD4E88"/>
    <w:rsid w:val="00AD6887"/>
    <w:rsid w:val="00AD7C35"/>
    <w:rsid w:val="00AE30AE"/>
    <w:rsid w:val="00AF0617"/>
    <w:rsid w:val="00AF31D8"/>
    <w:rsid w:val="00AF33AC"/>
    <w:rsid w:val="00AF4B55"/>
    <w:rsid w:val="00AF6778"/>
    <w:rsid w:val="00AF72DB"/>
    <w:rsid w:val="00B011D6"/>
    <w:rsid w:val="00B02019"/>
    <w:rsid w:val="00B025ED"/>
    <w:rsid w:val="00B03AA4"/>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0902"/>
    <w:rsid w:val="00B415F3"/>
    <w:rsid w:val="00B4204A"/>
    <w:rsid w:val="00B436E4"/>
    <w:rsid w:val="00B44D23"/>
    <w:rsid w:val="00B464A1"/>
    <w:rsid w:val="00B50708"/>
    <w:rsid w:val="00B516D1"/>
    <w:rsid w:val="00B527DC"/>
    <w:rsid w:val="00B5412F"/>
    <w:rsid w:val="00B60004"/>
    <w:rsid w:val="00B61255"/>
    <w:rsid w:val="00B619BC"/>
    <w:rsid w:val="00B65017"/>
    <w:rsid w:val="00B6674B"/>
    <w:rsid w:val="00B670ED"/>
    <w:rsid w:val="00B703FD"/>
    <w:rsid w:val="00B70911"/>
    <w:rsid w:val="00B73214"/>
    <w:rsid w:val="00B74197"/>
    <w:rsid w:val="00B76C3E"/>
    <w:rsid w:val="00B82B5D"/>
    <w:rsid w:val="00B83B50"/>
    <w:rsid w:val="00B8609F"/>
    <w:rsid w:val="00B90512"/>
    <w:rsid w:val="00B917AA"/>
    <w:rsid w:val="00B92242"/>
    <w:rsid w:val="00B9303C"/>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07B2"/>
    <w:rsid w:val="00C45A23"/>
    <w:rsid w:val="00C465E6"/>
    <w:rsid w:val="00C5038B"/>
    <w:rsid w:val="00C52BE0"/>
    <w:rsid w:val="00C5511A"/>
    <w:rsid w:val="00C60515"/>
    <w:rsid w:val="00C62565"/>
    <w:rsid w:val="00C6348A"/>
    <w:rsid w:val="00C673D5"/>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DEC"/>
    <w:rsid w:val="00CF263F"/>
    <w:rsid w:val="00CF2EC8"/>
    <w:rsid w:val="00CF5ADE"/>
    <w:rsid w:val="00CF752C"/>
    <w:rsid w:val="00CF79D6"/>
    <w:rsid w:val="00D00279"/>
    <w:rsid w:val="00D03550"/>
    <w:rsid w:val="00D03BC9"/>
    <w:rsid w:val="00D04D66"/>
    <w:rsid w:val="00D12931"/>
    <w:rsid w:val="00D14354"/>
    <w:rsid w:val="00D146BF"/>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19CD"/>
    <w:rsid w:val="00D5408B"/>
    <w:rsid w:val="00D54F90"/>
    <w:rsid w:val="00D570EF"/>
    <w:rsid w:val="00D572EE"/>
    <w:rsid w:val="00D62EB2"/>
    <w:rsid w:val="00D63E44"/>
    <w:rsid w:val="00D65166"/>
    <w:rsid w:val="00D67CA3"/>
    <w:rsid w:val="00D7068A"/>
    <w:rsid w:val="00D7523D"/>
    <w:rsid w:val="00D80166"/>
    <w:rsid w:val="00D8047D"/>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637"/>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1D2"/>
    <w:rsid w:val="00E603E1"/>
    <w:rsid w:val="00E6625E"/>
    <w:rsid w:val="00E712CD"/>
    <w:rsid w:val="00E71380"/>
    <w:rsid w:val="00E745F0"/>
    <w:rsid w:val="00E74C0D"/>
    <w:rsid w:val="00E74FDE"/>
    <w:rsid w:val="00E75B06"/>
    <w:rsid w:val="00E84553"/>
    <w:rsid w:val="00E85575"/>
    <w:rsid w:val="00E864C0"/>
    <w:rsid w:val="00E944CA"/>
    <w:rsid w:val="00E95E3E"/>
    <w:rsid w:val="00EA1E99"/>
    <w:rsid w:val="00EA30DD"/>
    <w:rsid w:val="00EA30FA"/>
    <w:rsid w:val="00EA6135"/>
    <w:rsid w:val="00EB3B58"/>
    <w:rsid w:val="00EB3B82"/>
    <w:rsid w:val="00EB3EA8"/>
    <w:rsid w:val="00EB5C48"/>
    <w:rsid w:val="00EB6B2B"/>
    <w:rsid w:val="00EB751B"/>
    <w:rsid w:val="00EB79E2"/>
    <w:rsid w:val="00EC00A0"/>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B63"/>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109"/>
    <w:rsid w:val="00F41538"/>
    <w:rsid w:val="00F41866"/>
    <w:rsid w:val="00F41C68"/>
    <w:rsid w:val="00F42C06"/>
    <w:rsid w:val="00F444BB"/>
    <w:rsid w:val="00F454FC"/>
    <w:rsid w:val="00F457DF"/>
    <w:rsid w:val="00F45B6A"/>
    <w:rsid w:val="00F46C64"/>
    <w:rsid w:val="00F5068A"/>
    <w:rsid w:val="00F507BA"/>
    <w:rsid w:val="00F546A8"/>
    <w:rsid w:val="00F54981"/>
    <w:rsid w:val="00F57262"/>
    <w:rsid w:val="00F6703A"/>
    <w:rsid w:val="00F703CA"/>
    <w:rsid w:val="00F70598"/>
    <w:rsid w:val="00F709A0"/>
    <w:rsid w:val="00F715FD"/>
    <w:rsid w:val="00F73140"/>
    <w:rsid w:val="00F75F0B"/>
    <w:rsid w:val="00F82003"/>
    <w:rsid w:val="00F8584C"/>
    <w:rsid w:val="00F85A4D"/>
    <w:rsid w:val="00F906A1"/>
    <w:rsid w:val="00F91A5E"/>
    <w:rsid w:val="00F92634"/>
    <w:rsid w:val="00F95A2C"/>
    <w:rsid w:val="00F97F6A"/>
    <w:rsid w:val="00FA4CC2"/>
    <w:rsid w:val="00FA6643"/>
    <w:rsid w:val="00FA7A3A"/>
    <w:rsid w:val="00FB783D"/>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2128</Words>
  <Characters>14560</Characters>
  <Application>Microsoft Office Word</Application>
  <DocSecurity>0</DocSecurity>
  <Lines>355</Lines>
  <Paragraphs>133</Paragraphs>
  <ScaleCrop>false</ScaleCrop>
  <Company>AUN of PLWH</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107</cp:revision>
  <cp:lastPrinted>2025-12-01T14:41:00Z</cp:lastPrinted>
  <dcterms:created xsi:type="dcterms:W3CDTF">2024-10-29T09:35:00Z</dcterms:created>
  <dcterms:modified xsi:type="dcterms:W3CDTF">2025-12-01T14:41:00Z</dcterms:modified>
</cp:coreProperties>
</file>