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4D11" w14:textId="77777777" w:rsidR="00726757" w:rsidRDefault="008A1D0A" w:rsidP="2A92A00F">
      <w:pPr>
        <w:tabs>
          <w:tab w:val="left" w:pos="840"/>
          <w:tab w:val="right" w:pos="9900"/>
        </w:tabs>
        <w:rPr>
          <w:b/>
          <w:bCs/>
          <w:sz w:val="22"/>
          <w:szCs w:val="22"/>
          <w:lang w:val="uk-UA"/>
        </w:rPr>
      </w:pPr>
      <w:r w:rsidRPr="6FB53E1A">
        <w:rPr>
          <w:b/>
          <w:bCs/>
          <w:sz w:val="22"/>
          <w:szCs w:val="22"/>
          <w:lang w:val="uk-UA"/>
        </w:rPr>
        <w:t>м. Київ</w:t>
      </w:r>
      <w:r>
        <w:tab/>
      </w:r>
      <w:r w:rsidRPr="6FB53E1A">
        <w:rPr>
          <w:b/>
          <w:bCs/>
          <w:sz w:val="22"/>
          <w:szCs w:val="22"/>
          <w:lang w:val="uk-UA"/>
        </w:rPr>
        <w:t xml:space="preserve"> </w:t>
      </w:r>
      <w:r>
        <w:tab/>
      </w:r>
      <w:r w:rsidR="005A5F8A" w:rsidRPr="00726757">
        <w:rPr>
          <w:b/>
          <w:bCs/>
          <w:strike/>
          <w:color w:val="EE0000"/>
          <w:sz w:val="22"/>
          <w:szCs w:val="22"/>
          <w:lang w:val="uk-UA"/>
        </w:rPr>
        <w:t>«</w:t>
      </w:r>
      <w:r w:rsidR="00BD2DFB" w:rsidRPr="00726757">
        <w:rPr>
          <w:b/>
          <w:bCs/>
          <w:strike/>
          <w:color w:val="EE0000"/>
          <w:sz w:val="22"/>
          <w:szCs w:val="22"/>
          <w:lang w:val="uk-UA"/>
        </w:rPr>
        <w:t>1</w:t>
      </w:r>
      <w:r w:rsidR="00901B6A" w:rsidRPr="00726757">
        <w:rPr>
          <w:b/>
          <w:bCs/>
          <w:strike/>
          <w:color w:val="EE0000"/>
          <w:sz w:val="22"/>
          <w:szCs w:val="22"/>
          <w:lang w:val="uk-UA"/>
        </w:rPr>
        <w:t>9</w:t>
      </w:r>
      <w:r w:rsidR="005A5F8A" w:rsidRPr="00726757">
        <w:rPr>
          <w:b/>
          <w:bCs/>
          <w:strike/>
          <w:color w:val="EE0000"/>
          <w:sz w:val="22"/>
          <w:szCs w:val="22"/>
          <w:lang w:val="uk-UA"/>
        </w:rPr>
        <w:t xml:space="preserve">» </w:t>
      </w:r>
      <w:r w:rsidR="00D5080A" w:rsidRPr="00726757">
        <w:rPr>
          <w:b/>
          <w:bCs/>
          <w:strike/>
          <w:color w:val="EE0000"/>
          <w:sz w:val="22"/>
          <w:szCs w:val="22"/>
          <w:lang w:val="uk-UA"/>
        </w:rPr>
        <w:t>листопада</w:t>
      </w:r>
      <w:r w:rsidR="005A5F8A" w:rsidRPr="00726757">
        <w:rPr>
          <w:b/>
          <w:bCs/>
          <w:strike/>
          <w:color w:val="EE0000"/>
          <w:sz w:val="22"/>
          <w:szCs w:val="22"/>
          <w:lang w:val="uk-UA"/>
        </w:rPr>
        <w:t xml:space="preserve"> 202</w:t>
      </w:r>
      <w:r w:rsidR="63B2D3B2" w:rsidRPr="00726757">
        <w:rPr>
          <w:b/>
          <w:bCs/>
          <w:strike/>
          <w:color w:val="EE0000"/>
          <w:sz w:val="22"/>
          <w:szCs w:val="22"/>
          <w:lang w:val="uk-UA"/>
        </w:rPr>
        <w:t xml:space="preserve">5 </w:t>
      </w:r>
      <w:r w:rsidR="005A5F8A" w:rsidRPr="00726757">
        <w:rPr>
          <w:b/>
          <w:bCs/>
          <w:strike/>
          <w:color w:val="EE0000"/>
          <w:sz w:val="22"/>
          <w:szCs w:val="22"/>
          <w:lang w:val="uk-UA"/>
        </w:rPr>
        <w:t>р.</w:t>
      </w:r>
    </w:p>
    <w:p w14:paraId="6853CCC8" w14:textId="32D44917" w:rsidR="001D142B" w:rsidRPr="00FB0EE1" w:rsidRDefault="00726757" w:rsidP="2A92A00F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</w:t>
      </w:r>
      <w:r w:rsidRPr="00BD2DFB">
        <w:rPr>
          <w:b/>
          <w:bCs/>
          <w:sz w:val="22"/>
          <w:szCs w:val="22"/>
          <w:lang w:val="uk-UA"/>
        </w:rPr>
        <w:t>«</w:t>
      </w:r>
      <w:r>
        <w:rPr>
          <w:b/>
          <w:bCs/>
          <w:sz w:val="22"/>
          <w:szCs w:val="22"/>
          <w:lang w:val="uk-UA"/>
        </w:rPr>
        <w:t>03</w:t>
      </w:r>
      <w:r w:rsidRPr="00BD2DFB">
        <w:rPr>
          <w:b/>
          <w:bCs/>
          <w:sz w:val="22"/>
          <w:szCs w:val="22"/>
          <w:lang w:val="uk-UA"/>
        </w:rPr>
        <w:t xml:space="preserve">» </w:t>
      </w:r>
      <w:r>
        <w:rPr>
          <w:b/>
          <w:bCs/>
          <w:sz w:val="22"/>
          <w:szCs w:val="22"/>
          <w:lang w:val="uk-UA"/>
        </w:rPr>
        <w:t>грудня</w:t>
      </w:r>
      <w:r w:rsidRPr="00BD2DFB">
        <w:rPr>
          <w:b/>
          <w:bCs/>
          <w:sz w:val="22"/>
          <w:szCs w:val="22"/>
          <w:lang w:val="uk-UA"/>
        </w:rPr>
        <w:t xml:space="preserve"> 2025 р.</w:t>
      </w:r>
      <w:r w:rsidR="00AB5249" w:rsidRPr="6FB53E1A">
        <w:rPr>
          <w:b/>
          <w:bCs/>
          <w:sz w:val="22"/>
          <w:szCs w:val="22"/>
          <w:lang w:val="uk-UA"/>
        </w:rPr>
        <w:t xml:space="preserve">   </w:t>
      </w:r>
    </w:p>
    <w:p w14:paraId="74A03FEA" w14:textId="1DA77E9B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                     </w:t>
      </w:r>
    </w:p>
    <w:p w14:paraId="7B65C476" w14:textId="0D2E694F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</w:t>
      </w:r>
      <w:r w:rsidR="001D142B" w:rsidRPr="2A92A00F">
        <w:rPr>
          <w:b/>
          <w:bCs/>
          <w:sz w:val="22"/>
          <w:szCs w:val="22"/>
        </w:rPr>
        <w:t>ЗАПИТ ЦІНОВИХ ПРОПОЗИЦІЙ</w:t>
      </w:r>
      <w:r w:rsidR="001B1399" w:rsidRPr="2A92A00F">
        <w:rPr>
          <w:b/>
          <w:bCs/>
          <w:sz w:val="22"/>
          <w:szCs w:val="22"/>
        </w:rPr>
        <w:t>_</w:t>
      </w:r>
      <w:r w:rsidR="002A6914" w:rsidRPr="002A6914">
        <w:rPr>
          <w:b/>
          <w:bCs/>
          <w:sz w:val="22"/>
          <w:szCs w:val="22"/>
          <w:lang w:val="uk-UA"/>
        </w:rPr>
        <w:t>2502</w:t>
      </w:r>
      <w:r w:rsidR="007F2B31" w:rsidRPr="002A6914">
        <w:rPr>
          <w:b/>
          <w:bCs/>
          <w:sz w:val="22"/>
          <w:szCs w:val="22"/>
          <w:lang w:val="uk-UA"/>
        </w:rPr>
        <w:t>ОК</w:t>
      </w:r>
      <w:r w:rsidR="001D142B" w:rsidRPr="2A92A00F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0FCC3F6" w:rsidR="00B54363" w:rsidRPr="000B48D8" w:rsidRDefault="26F9C46C" w:rsidP="00110219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573851CF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573851CF">
        <w:rPr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726757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726757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77349FBA" w:rsidRPr="000B48D8">
        <w:rPr>
          <w:sz w:val="22"/>
          <w:szCs w:val="22"/>
          <w:lang w:val="uk-UA"/>
        </w:rPr>
        <w:t xml:space="preserve">закупівлю </w:t>
      </w:r>
      <w:r w:rsidR="6C342FFE" w:rsidRPr="000B48D8">
        <w:rPr>
          <w:sz w:val="22"/>
          <w:szCs w:val="22"/>
          <w:lang w:val="uk-UA"/>
        </w:rPr>
        <w:t xml:space="preserve">послуг з організації </w:t>
      </w:r>
      <w:proofErr w:type="spellStart"/>
      <w:r w:rsidR="00996A1B">
        <w:rPr>
          <w:sz w:val="22"/>
          <w:szCs w:val="22"/>
          <w:lang w:val="uk-UA"/>
        </w:rPr>
        <w:t>к</w:t>
      </w:r>
      <w:r w:rsidR="00996A1B" w:rsidRPr="000B48D8">
        <w:rPr>
          <w:sz w:val="22"/>
          <w:szCs w:val="22"/>
          <w:lang w:val="uk-UA"/>
        </w:rPr>
        <w:t>ейтеринг</w:t>
      </w:r>
      <w:r w:rsidR="00A11C2A">
        <w:rPr>
          <w:sz w:val="22"/>
          <w:szCs w:val="22"/>
          <w:lang w:val="uk-UA"/>
        </w:rPr>
        <w:t>у</w:t>
      </w:r>
      <w:proofErr w:type="spellEnd"/>
      <w:r w:rsidR="6C342FFE" w:rsidRPr="000B48D8">
        <w:rPr>
          <w:sz w:val="22"/>
          <w:szCs w:val="22"/>
          <w:lang w:val="uk-UA"/>
        </w:rPr>
        <w:t xml:space="preserve"> </w:t>
      </w:r>
      <w:r w:rsidR="008A7330">
        <w:rPr>
          <w:sz w:val="22"/>
          <w:szCs w:val="22"/>
          <w:lang w:val="uk-UA"/>
        </w:rPr>
        <w:t>в м. Київ</w:t>
      </w:r>
      <w:r w:rsidR="5CE93A56" w:rsidRPr="000B48D8">
        <w:rPr>
          <w:spacing w:val="-4"/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0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729"/>
        <w:gridCol w:w="3740"/>
        <w:gridCol w:w="3121"/>
      </w:tblGrid>
      <w:tr w:rsidR="004C2787" w:rsidRPr="000B48D8" w14:paraId="56DE4E59" w14:textId="77777777" w:rsidTr="004F7130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2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74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21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7F2B31" w14:paraId="0F594BD0" w14:textId="77777777" w:rsidTr="004F7130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7F2B31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2729" w:type="dxa"/>
            <w:vAlign w:val="center"/>
          </w:tcPr>
          <w:p w14:paraId="5D6D90EE" w14:textId="7467B20D" w:rsidR="001520C0" w:rsidRPr="007F2B31" w:rsidRDefault="6452ED5A" w:rsidP="004F7130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>Послуг</w:t>
            </w:r>
            <w:r w:rsidR="2C35A159" w:rsidRPr="007F2B31">
              <w:rPr>
                <w:sz w:val="22"/>
                <w:szCs w:val="22"/>
                <w:lang w:val="uk-UA"/>
              </w:rPr>
              <w:t>а</w:t>
            </w:r>
            <w:r w:rsidRPr="007F2B31">
              <w:rPr>
                <w:sz w:val="22"/>
                <w:szCs w:val="22"/>
                <w:lang w:val="uk-UA"/>
              </w:rPr>
              <w:t xml:space="preserve"> з організації </w:t>
            </w:r>
            <w:proofErr w:type="spellStart"/>
            <w:r w:rsidRPr="007F2B31">
              <w:rPr>
                <w:sz w:val="22"/>
                <w:szCs w:val="22"/>
                <w:lang w:val="uk-UA"/>
              </w:rPr>
              <w:t>кейтерингу</w:t>
            </w:r>
            <w:proofErr w:type="spellEnd"/>
          </w:p>
        </w:tc>
        <w:tc>
          <w:tcPr>
            <w:tcW w:w="3740" w:type="dxa"/>
            <w:vAlign w:val="center"/>
          </w:tcPr>
          <w:p w14:paraId="4F5DE3BC" w14:textId="0C682F81" w:rsidR="001520C0" w:rsidRPr="007F2B31" w:rsidRDefault="640809F2" w:rsidP="05C1569C">
            <w:pPr>
              <w:ind w:right="-5" w:hanging="104"/>
              <w:jc w:val="center"/>
              <w:rPr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 xml:space="preserve">Відповідно до </w:t>
            </w:r>
            <w:r w:rsidR="00110219" w:rsidRPr="007F2B31">
              <w:rPr>
                <w:sz w:val="22"/>
                <w:szCs w:val="22"/>
                <w:lang w:val="uk-UA"/>
              </w:rPr>
              <w:t>заявок</w:t>
            </w:r>
            <w:r w:rsidRPr="007F2B31">
              <w:rPr>
                <w:sz w:val="22"/>
                <w:szCs w:val="22"/>
                <w:lang w:val="uk-UA"/>
              </w:rPr>
              <w:t xml:space="preserve">  Замовника протягом </w:t>
            </w:r>
            <w:r w:rsidR="00901B6A">
              <w:rPr>
                <w:sz w:val="22"/>
                <w:szCs w:val="22"/>
                <w:lang w:val="uk-UA"/>
              </w:rPr>
              <w:t xml:space="preserve">терміну </w:t>
            </w:r>
            <w:r w:rsidR="00110219" w:rsidRPr="007F2B31">
              <w:rPr>
                <w:sz w:val="22"/>
                <w:szCs w:val="22"/>
                <w:lang w:val="uk-UA"/>
              </w:rPr>
              <w:t>дії договору</w:t>
            </w:r>
          </w:p>
        </w:tc>
        <w:tc>
          <w:tcPr>
            <w:tcW w:w="3121" w:type="dxa"/>
            <w:vAlign w:val="center"/>
          </w:tcPr>
          <w:p w14:paraId="5FF68500" w14:textId="0116C36B" w:rsidR="001520C0" w:rsidRPr="007F2B31" w:rsidRDefault="78F098F2" w:rsidP="11728ACB">
            <w:pPr>
              <w:ind w:right="-5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0D145F09" w:rsidRPr="007F2B31">
              <w:rPr>
                <w:spacing w:val="-6"/>
                <w:sz w:val="22"/>
                <w:szCs w:val="22"/>
                <w:lang w:val="uk-UA"/>
              </w:rPr>
              <w:t>2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E5016B5" w:rsidRPr="007F2B31">
              <w:rPr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35CD9009" w:rsidRPr="007F2B31">
              <w:rPr>
                <w:spacing w:val="-6"/>
                <w:sz w:val="22"/>
                <w:szCs w:val="22"/>
                <w:lang w:val="uk-UA"/>
              </w:rPr>
              <w:t>3</w:t>
            </w:r>
            <w:r w:rsidR="11774E37"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до </w:t>
            </w:r>
            <w:r w:rsidR="4CD24A7D" w:rsidRPr="007F2B31">
              <w:rPr>
                <w:spacing w:val="-6"/>
                <w:sz w:val="22"/>
                <w:szCs w:val="22"/>
                <w:lang w:val="uk-UA"/>
              </w:rPr>
              <w:t>Запиту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7F2B3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color w:val="000000"/>
          <w:sz w:val="20"/>
          <w:szCs w:val="20"/>
          <w:lang w:val="uk-UA" w:eastAsia="uk-UA"/>
        </w:rPr>
        <w:t>*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7F2B31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7F2B3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7F2B3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7F2B31">
        <w:rPr>
          <w:sz w:val="20"/>
          <w:szCs w:val="20"/>
          <w:lang w:val="uk-UA"/>
        </w:rPr>
        <w:t xml:space="preserve"> 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F2B31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7F2B31" w:rsidRDefault="00E62EFA" w:rsidP="00E62EFA">
      <w:pPr>
        <w:ind w:right="-306" w:firstLine="567"/>
        <w:jc w:val="both"/>
        <w:textAlignment w:val="baseline"/>
        <w:rPr>
          <w:i/>
          <w:iCs/>
          <w:color w:val="000000" w:themeColor="text1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</w:t>
      </w:r>
      <w:bookmarkStart w:id="0" w:name="_Hlk159861077"/>
      <w:r w:rsidR="00BB5C47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Кожен учасник 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7F2B31">
        <w:rPr>
          <w:i/>
          <w:iCs/>
          <w:color w:val="000000" w:themeColor="text1"/>
          <w:sz w:val="20"/>
          <w:szCs w:val="20"/>
          <w:lang w:val="uk-UA" w:eastAsia="uk-UA"/>
        </w:rPr>
        <w:t>цінової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 пропозиції.</w:t>
      </w:r>
      <w:bookmarkEnd w:id="0"/>
    </w:p>
    <w:p w14:paraId="5F303A4A" w14:textId="3F54E3F7" w:rsidR="00F94A6E" w:rsidRDefault="00F94A6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****Орієнтовна сума договору – 15 000 000 грн.</w:t>
      </w:r>
    </w:p>
    <w:p w14:paraId="43345CAC" w14:textId="77777777" w:rsidR="00807E89" w:rsidRDefault="00807E89" w:rsidP="1490B8A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1D47BD3" w:rsidR="005A5F8A" w:rsidRPr="001A296E" w:rsidRDefault="002A4557" w:rsidP="1490B8A0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 w:eastAsia="uk-UA"/>
        </w:rPr>
      </w:pPr>
      <w:r w:rsidRPr="1490B8A0">
        <w:rPr>
          <w:b/>
          <w:bCs/>
          <w:sz w:val="22"/>
          <w:szCs w:val="22"/>
          <w:lang w:val="uk-UA"/>
        </w:rPr>
        <w:t>Очікувана</w:t>
      </w:r>
      <w:r w:rsidR="00134436" w:rsidRPr="1490B8A0">
        <w:rPr>
          <w:b/>
          <w:bCs/>
          <w:sz w:val="22"/>
          <w:szCs w:val="22"/>
          <w:lang w:val="uk-UA"/>
        </w:rPr>
        <w:t xml:space="preserve"> </w:t>
      </w:r>
      <w:r w:rsidR="00970B44" w:rsidRPr="1490B8A0">
        <w:rPr>
          <w:b/>
          <w:bCs/>
          <w:sz w:val="22"/>
          <w:szCs w:val="22"/>
          <w:lang w:val="uk-UA"/>
        </w:rPr>
        <w:t>дата</w:t>
      </w:r>
      <w:r w:rsidR="005A5F8A" w:rsidRPr="1490B8A0">
        <w:rPr>
          <w:b/>
          <w:bCs/>
          <w:sz w:val="22"/>
          <w:szCs w:val="22"/>
          <w:lang w:val="uk-UA"/>
        </w:rPr>
        <w:t xml:space="preserve"> надання </w:t>
      </w:r>
      <w:r w:rsidR="005A5F8A" w:rsidRPr="00110219">
        <w:rPr>
          <w:b/>
          <w:bCs/>
          <w:sz w:val="22"/>
          <w:szCs w:val="22"/>
          <w:lang w:val="uk-UA"/>
        </w:rPr>
        <w:t xml:space="preserve">послуг: </w:t>
      </w:r>
      <w:r w:rsidR="324985FE" w:rsidRPr="00110219">
        <w:rPr>
          <w:sz w:val="22"/>
          <w:szCs w:val="22"/>
          <w:lang w:val="uk-UA"/>
        </w:rPr>
        <w:t>п</w:t>
      </w:r>
      <w:r w:rsidR="4C99D9FE" w:rsidRPr="00110219">
        <w:rPr>
          <w:sz w:val="22"/>
          <w:szCs w:val="22"/>
          <w:lang w:val="uk-UA" w:eastAsia="uk-UA"/>
        </w:rPr>
        <w:t xml:space="preserve">ослуги надаються протягом </w:t>
      </w:r>
      <w:r w:rsidR="00543E16" w:rsidRPr="00110219">
        <w:rPr>
          <w:sz w:val="22"/>
          <w:szCs w:val="22"/>
          <w:lang w:val="uk-UA" w:eastAsia="uk-UA"/>
        </w:rPr>
        <w:t xml:space="preserve">12 </w:t>
      </w:r>
      <w:r w:rsidR="00F94A6E" w:rsidRPr="00110219">
        <w:rPr>
          <w:sz w:val="22"/>
          <w:szCs w:val="22"/>
          <w:lang w:val="uk-UA" w:eastAsia="uk-UA"/>
        </w:rPr>
        <w:t>місяців з дати заключення договору.</w:t>
      </w:r>
    </w:p>
    <w:p w14:paraId="060C5CC6" w14:textId="0D187A52" w:rsidR="00B27389" w:rsidRPr="00F94A6E" w:rsidRDefault="11774E37" w:rsidP="00F94A6E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/>
        </w:rPr>
      </w:pPr>
      <w:r w:rsidRPr="11728ACB">
        <w:rPr>
          <w:b/>
          <w:bCs/>
          <w:sz w:val="22"/>
          <w:szCs w:val="22"/>
          <w:lang w:val="uk-UA"/>
        </w:rPr>
        <w:t xml:space="preserve">Місце надання </w:t>
      </w:r>
      <w:r w:rsidRPr="00110219">
        <w:rPr>
          <w:b/>
          <w:bCs/>
          <w:sz w:val="22"/>
          <w:szCs w:val="22"/>
          <w:lang w:val="uk-UA"/>
        </w:rPr>
        <w:t>послуг:</w:t>
      </w:r>
      <w:r w:rsidR="450385C9" w:rsidRPr="00110219">
        <w:rPr>
          <w:b/>
          <w:bCs/>
          <w:sz w:val="22"/>
          <w:szCs w:val="22"/>
          <w:lang w:val="uk-UA"/>
        </w:rPr>
        <w:t xml:space="preserve"> </w:t>
      </w:r>
      <w:r w:rsidR="00F94A6E" w:rsidRPr="00110219">
        <w:rPr>
          <w:sz w:val="22"/>
          <w:szCs w:val="22"/>
          <w:lang w:val="uk-UA"/>
        </w:rPr>
        <w:t>м. Київ</w:t>
      </w:r>
      <w:r w:rsidR="0A714615" w:rsidRPr="00110219">
        <w:rPr>
          <w:sz w:val="22"/>
          <w:szCs w:val="22"/>
          <w:lang w:val="uk-UA"/>
        </w:rPr>
        <w:t>.</w:t>
      </w:r>
      <w:r w:rsidR="007D6679">
        <w:rPr>
          <w:sz w:val="22"/>
          <w:szCs w:val="22"/>
          <w:lang w:val="uk-UA"/>
        </w:rPr>
        <w:t xml:space="preserve"> </w:t>
      </w:r>
      <w:r w:rsidR="0A714615" w:rsidRPr="11728ACB">
        <w:rPr>
          <w:color w:val="747474" w:themeColor="background2" w:themeShade="80"/>
          <w:sz w:val="22"/>
          <w:szCs w:val="22"/>
          <w:lang w:val="uk-UA"/>
        </w:rPr>
        <w:t xml:space="preserve"> </w:t>
      </w:r>
    </w:p>
    <w:p w14:paraId="6093D49E" w14:textId="77777777" w:rsidR="007B1900" w:rsidRPr="00777C00" w:rsidRDefault="007B1900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53"/>
        <w:gridCol w:w="4208"/>
      </w:tblGrid>
      <w:tr w:rsidR="00BC13F3" w:rsidRPr="0052190F" w14:paraId="17D899A6" w14:textId="77777777" w:rsidTr="005A556A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3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5A556A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5A556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54A27F47" w:rsidR="00BC13F3" w:rsidRPr="000B48D8" w:rsidRDefault="00D85774" w:rsidP="00C178D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3005EF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</w:t>
            </w:r>
            <w:r w:rsidR="003005E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формі Додатку №3.</w:t>
            </w:r>
          </w:p>
        </w:tc>
      </w:tr>
      <w:tr w:rsidR="005000CA" w:rsidRPr="00557A29" w14:paraId="5CE83AE3" w14:textId="77777777" w:rsidTr="005A556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5A556A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52190F" w14:paraId="53E40327" w14:textId="77777777" w:rsidTr="005A556A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5A556A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5A556A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9BC3F61" w14:textId="15605F40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5A556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5B87D422" w14:textId="2716F1E4" w:rsidR="005C33EB" w:rsidRPr="00AD5FBB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208" w:type="dxa"/>
          </w:tcPr>
          <w:p w14:paraId="04E20EC5" w14:textId="5A91B6D4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Виписка з протоколу засновників або витяг зі Статуту, наказ про 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призначення, довіреність або інші документи</w:t>
            </w:r>
          </w:p>
        </w:tc>
      </w:tr>
      <w:tr w:rsidR="005C33EB" w:rsidRPr="00557A29" w14:paraId="40A6DB2D" w14:textId="77777777" w:rsidTr="005A556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82F4261" w14:textId="5D5164FB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D5FBB" w:rsidRPr="00557A29" w14:paraId="26349501" w14:textId="77777777" w:rsidTr="005A556A">
        <w:trPr>
          <w:trHeight w:val="76"/>
        </w:trPr>
        <w:tc>
          <w:tcPr>
            <w:tcW w:w="601" w:type="dxa"/>
          </w:tcPr>
          <w:p w14:paraId="1B400117" w14:textId="77777777" w:rsidR="00AD5FBB" w:rsidRPr="00BC13F3" w:rsidRDefault="00AD5FBB" w:rsidP="00AD5FBB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1769A37" w14:textId="36675665" w:rsidR="00AD5FBB" w:rsidRPr="00AD5FBB" w:rsidRDefault="00AD5FBB" w:rsidP="00AD5FB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208" w:type="dxa"/>
          </w:tcPr>
          <w:p w14:paraId="3E06CEB4" w14:textId="4342D477" w:rsidR="00AD5FBB" w:rsidRPr="00AD5FBB" w:rsidRDefault="00AD5FBB" w:rsidP="00AD5FB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поточний та попередній рік з чітким зазначенням обороту компанії за ці роки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137BB713">
      <w:pPr>
        <w:numPr>
          <w:ilvl w:val="1"/>
          <w:numId w:val="20"/>
        </w:numPr>
        <w:shd w:val="clear" w:color="auto" w:fill="FFFFFF" w:themeFill="background1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37BB713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490B8A0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1490B8A0">
        <w:rPr>
          <w:rFonts w:eastAsia="Arial Unicode MS"/>
          <w:sz w:val="22"/>
          <w:szCs w:val="22"/>
          <w:lang w:val="uk-UA"/>
        </w:rPr>
        <w:t>цінової</w:t>
      </w:r>
      <w:r w:rsidRPr="1490B8A0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1490B8A0">
        <w:rPr>
          <w:rFonts w:eastAsia="Arial Unicode MS"/>
          <w:sz w:val="22"/>
          <w:szCs w:val="22"/>
          <w:lang w:val="uk-UA"/>
        </w:rPr>
        <w:t xml:space="preserve"> </w:t>
      </w:r>
      <w:r w:rsidR="007654D9" w:rsidRPr="1490B8A0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2F8E2CA2" w:rsidR="009F2507" w:rsidRPr="009F2507" w:rsidRDefault="000B48D8" w:rsidP="2A92A00F">
      <w:pPr>
        <w:numPr>
          <w:ilvl w:val="1"/>
          <w:numId w:val="20"/>
        </w:numPr>
        <w:ind w:left="0" w:firstLine="357"/>
        <w:jc w:val="both"/>
        <w:rPr>
          <w:rFonts w:eastAsia="Arial Unicode MS"/>
          <w:color w:val="747474" w:themeColor="background2" w:themeShade="80"/>
          <w:sz w:val="22"/>
          <w:szCs w:val="22"/>
          <w:lang w:val="uk-UA"/>
        </w:rPr>
      </w:pPr>
      <w:r w:rsidRPr="2A92A00F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2A92A00F">
        <w:rPr>
          <w:sz w:val="22"/>
          <w:szCs w:val="22"/>
          <w:lang w:val="uk-UA"/>
        </w:rPr>
        <w:t>100% п</w:t>
      </w:r>
      <w:r w:rsidR="001E14CF" w:rsidRPr="2A92A00F">
        <w:rPr>
          <w:sz w:val="22"/>
          <w:szCs w:val="22"/>
          <w:lang w:val="uk-UA"/>
        </w:rPr>
        <w:t>ісля</w:t>
      </w:r>
      <w:r w:rsidR="00C119B0" w:rsidRPr="2A92A00F">
        <w:rPr>
          <w:sz w:val="22"/>
          <w:szCs w:val="22"/>
          <w:lang w:val="uk-UA"/>
        </w:rPr>
        <w:t>плати</w:t>
      </w:r>
      <w:r w:rsidRPr="2A92A00F">
        <w:rPr>
          <w:sz w:val="22"/>
          <w:szCs w:val="22"/>
          <w:lang w:val="uk-UA"/>
        </w:rPr>
        <w:t xml:space="preserve"> протягом </w:t>
      </w:r>
      <w:r w:rsidR="0040132F" w:rsidRPr="2A92A00F">
        <w:rPr>
          <w:sz w:val="22"/>
          <w:szCs w:val="22"/>
          <w:lang w:val="uk-UA"/>
        </w:rPr>
        <w:t>5</w:t>
      </w:r>
      <w:r w:rsidRPr="2A92A00F">
        <w:rPr>
          <w:sz w:val="22"/>
          <w:szCs w:val="22"/>
          <w:lang w:val="uk-UA"/>
        </w:rPr>
        <w:t>-</w:t>
      </w:r>
      <w:r w:rsidR="002D7982" w:rsidRPr="2A92A00F">
        <w:rPr>
          <w:sz w:val="22"/>
          <w:szCs w:val="22"/>
          <w:lang w:val="uk-UA"/>
        </w:rPr>
        <w:t>ти</w:t>
      </w:r>
      <w:r w:rsidRPr="2A92A00F">
        <w:rPr>
          <w:sz w:val="22"/>
          <w:szCs w:val="22"/>
          <w:lang w:val="uk-UA"/>
        </w:rPr>
        <w:t xml:space="preserve"> </w:t>
      </w:r>
      <w:r w:rsidR="002D7982" w:rsidRPr="2A92A00F">
        <w:rPr>
          <w:sz w:val="22"/>
          <w:szCs w:val="22"/>
          <w:lang w:val="uk-UA"/>
        </w:rPr>
        <w:t>робочих</w:t>
      </w:r>
      <w:r w:rsidRPr="2A92A00F">
        <w:rPr>
          <w:sz w:val="22"/>
          <w:szCs w:val="22"/>
          <w:lang w:val="uk-UA"/>
        </w:rPr>
        <w:t xml:space="preserve"> днів по факту завершення надання послуг</w:t>
      </w:r>
      <w:r w:rsidR="623281D7" w:rsidRPr="2A92A00F">
        <w:rPr>
          <w:sz w:val="22"/>
          <w:szCs w:val="22"/>
          <w:lang w:val="uk-UA"/>
        </w:rPr>
        <w:t xml:space="preserve"> </w:t>
      </w:r>
      <w:r w:rsidR="623281D7" w:rsidRPr="00CE47B2">
        <w:rPr>
          <w:sz w:val="22"/>
          <w:szCs w:val="22"/>
          <w:lang w:val="uk-UA"/>
        </w:rPr>
        <w:t xml:space="preserve">та підписання </w:t>
      </w:r>
      <w:r w:rsidR="00CE47B2" w:rsidRPr="00CE47B2">
        <w:rPr>
          <w:sz w:val="22"/>
          <w:szCs w:val="22"/>
          <w:lang w:val="uk-UA"/>
        </w:rPr>
        <w:t>відповідних</w:t>
      </w:r>
      <w:r w:rsidR="00CE47B2">
        <w:rPr>
          <w:sz w:val="22"/>
          <w:szCs w:val="22"/>
          <w:lang w:val="uk-UA"/>
        </w:rPr>
        <w:t xml:space="preserve"> документів</w:t>
      </w:r>
      <w:r w:rsidR="623281D7" w:rsidRPr="2A92A00F">
        <w:rPr>
          <w:sz w:val="22"/>
          <w:szCs w:val="22"/>
          <w:lang w:val="uk-UA"/>
        </w:rPr>
        <w:t>.</w:t>
      </w:r>
      <w:r w:rsidRPr="2A92A00F">
        <w:rPr>
          <w:sz w:val="22"/>
          <w:szCs w:val="22"/>
          <w:lang w:val="uk-UA"/>
        </w:rPr>
        <w:t xml:space="preserve"> Якщо Учасник пропонує власну систему оплат</w:t>
      </w:r>
      <w:r w:rsidR="0000195C" w:rsidRPr="2A92A00F">
        <w:rPr>
          <w:sz w:val="22"/>
          <w:szCs w:val="22"/>
          <w:lang w:val="uk-UA"/>
        </w:rPr>
        <w:t>и</w:t>
      </w:r>
      <w:r w:rsidRPr="2A92A00F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2A92A00F">
        <w:rPr>
          <w:sz w:val="22"/>
          <w:szCs w:val="22"/>
          <w:lang w:val="uk-UA"/>
        </w:rPr>
        <w:t>№</w:t>
      </w:r>
      <w:r w:rsidR="18C36FBC" w:rsidRPr="2A92A00F">
        <w:rPr>
          <w:sz w:val="22"/>
          <w:szCs w:val="22"/>
          <w:lang w:val="uk-UA"/>
        </w:rPr>
        <w:t>3</w:t>
      </w:r>
      <w:r w:rsidRPr="2A92A00F">
        <w:rPr>
          <w:sz w:val="22"/>
          <w:szCs w:val="22"/>
          <w:lang w:val="uk-UA"/>
        </w:rPr>
        <w:t>.</w:t>
      </w:r>
      <w:r w:rsidR="00FD1BA5" w:rsidRPr="2A92A00F">
        <w:rPr>
          <w:sz w:val="22"/>
          <w:szCs w:val="22"/>
          <w:lang w:val="uk-UA"/>
        </w:rPr>
        <w:t xml:space="preserve"> </w:t>
      </w:r>
    </w:p>
    <w:p w14:paraId="50367BDE" w14:textId="003A7C04" w:rsidR="009F2507" w:rsidRPr="009F2507" w:rsidRDefault="009F2507" w:rsidP="009F2507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2A92A00F">
        <w:rPr>
          <w:rFonts w:eastAsia="Arial Unicode MS"/>
          <w:color w:val="747474" w:themeColor="background2" w:themeShade="80"/>
          <w:sz w:val="22"/>
          <w:szCs w:val="22"/>
          <w:lang w:val="uk-UA"/>
        </w:rPr>
        <w:t xml:space="preserve"> 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У разі відмінності 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пропозиції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Учасник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а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 від технічно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го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завданн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я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(Додаток </w:t>
      </w:r>
      <w:r w:rsidR="0777D05C" w:rsidRPr="2A92A00F">
        <w:rPr>
          <w:color w:val="000000" w:themeColor="text1"/>
          <w:sz w:val="22"/>
          <w:szCs w:val="22"/>
          <w:lang w:val="uk-UA" w:eastAsia="uk-UA"/>
        </w:rPr>
        <w:t>№2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2D35CD82" w14:textId="06219AA1" w:rsidR="00846839" w:rsidRDefault="00846839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6C844632" w14:textId="2985EF5D" w:rsidR="003005EF" w:rsidRPr="00AD5FBB" w:rsidRDefault="003005EF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189D1A35" w:rsidR="00325A62" w:rsidRPr="00557A29" w:rsidRDefault="00370791" w:rsidP="591CC429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591CC429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591CC42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1D3956FA" w14:textId="7BE859B5" w:rsidR="00CE47B2" w:rsidRPr="00540038" w:rsidRDefault="00E550F7" w:rsidP="591CC429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591CC429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1A282DA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20E424CB" w14:textId="656B82AC" w:rsidR="00E550F7" w:rsidRPr="00540038" w:rsidRDefault="007429A4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Підтвердження виконання вимог технічного завдання</w:t>
      </w:r>
      <w:r w:rsidR="00E11C75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у формі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Додатку </w:t>
      </w: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2 до 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D751232" w:rsidR="00E550F7" w:rsidRPr="00540038" w:rsidRDefault="00B93C90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3EE1995E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540038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1BDF4CB" w:rsidR="007545FF" w:rsidRPr="003239E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Запитання щодо </w:t>
      </w:r>
      <w:r w:rsidR="00B93C90" w:rsidRPr="003239EF">
        <w:rPr>
          <w:sz w:val="22"/>
          <w:szCs w:val="22"/>
          <w:lang w:val="uk-UA"/>
        </w:rPr>
        <w:t xml:space="preserve">цінової </w:t>
      </w:r>
      <w:r w:rsidRPr="003239EF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239EF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239EF">
        <w:rPr>
          <w:sz w:val="22"/>
          <w:szCs w:val="22"/>
          <w:lang w:val="uk-UA"/>
        </w:rPr>
        <w:t xml:space="preserve"> до 18:00 </w:t>
      </w:r>
      <w:r w:rsidR="00766EE4" w:rsidRPr="00726757">
        <w:rPr>
          <w:strike/>
          <w:color w:val="EE0000"/>
          <w:sz w:val="22"/>
          <w:szCs w:val="22"/>
          <w:lang w:val="uk-UA"/>
        </w:rPr>
        <w:t>01</w:t>
      </w:r>
      <w:r w:rsidRPr="00726757">
        <w:rPr>
          <w:strike/>
          <w:color w:val="EE0000"/>
          <w:sz w:val="22"/>
          <w:szCs w:val="22"/>
          <w:lang w:val="uk-UA"/>
        </w:rPr>
        <w:t>.</w:t>
      </w:r>
      <w:r w:rsidR="00AE531C" w:rsidRPr="00726757">
        <w:rPr>
          <w:strike/>
          <w:color w:val="EE0000"/>
          <w:sz w:val="22"/>
          <w:szCs w:val="22"/>
          <w:lang w:val="uk-UA"/>
        </w:rPr>
        <w:t>1</w:t>
      </w:r>
      <w:r w:rsidR="00766EE4" w:rsidRPr="00726757">
        <w:rPr>
          <w:strike/>
          <w:color w:val="EE0000"/>
          <w:sz w:val="22"/>
          <w:szCs w:val="22"/>
          <w:lang w:val="uk-UA"/>
        </w:rPr>
        <w:t>2</w:t>
      </w:r>
      <w:r w:rsidRPr="00726757">
        <w:rPr>
          <w:strike/>
          <w:color w:val="EE0000"/>
          <w:sz w:val="22"/>
          <w:szCs w:val="22"/>
          <w:lang w:val="uk-UA"/>
        </w:rPr>
        <w:t>.202</w:t>
      </w:r>
      <w:r w:rsidR="00AE531C" w:rsidRPr="00726757">
        <w:rPr>
          <w:strike/>
          <w:color w:val="EE0000"/>
          <w:sz w:val="22"/>
          <w:szCs w:val="22"/>
          <w:lang w:val="uk-UA"/>
        </w:rPr>
        <w:t>5</w:t>
      </w:r>
      <w:r w:rsidRPr="00726757">
        <w:rPr>
          <w:strike/>
          <w:color w:val="EE0000"/>
          <w:sz w:val="22"/>
          <w:szCs w:val="22"/>
          <w:lang w:val="uk-UA"/>
        </w:rPr>
        <w:t xml:space="preserve"> року</w:t>
      </w:r>
      <w:r w:rsidR="00726757">
        <w:rPr>
          <w:sz w:val="22"/>
          <w:szCs w:val="22"/>
          <w:lang w:val="uk-UA"/>
        </w:rPr>
        <w:t xml:space="preserve">  0</w:t>
      </w:r>
      <w:r w:rsidR="005860DF">
        <w:rPr>
          <w:sz w:val="22"/>
          <w:szCs w:val="22"/>
          <w:lang w:val="uk-UA"/>
        </w:rPr>
        <w:t>8</w:t>
      </w:r>
      <w:r w:rsidR="00726757" w:rsidRPr="003239EF">
        <w:rPr>
          <w:sz w:val="22"/>
          <w:szCs w:val="22"/>
          <w:lang w:val="uk-UA"/>
        </w:rPr>
        <w:t>.</w:t>
      </w:r>
      <w:r w:rsidR="00726757">
        <w:rPr>
          <w:sz w:val="22"/>
          <w:szCs w:val="22"/>
          <w:lang w:val="uk-UA"/>
        </w:rPr>
        <w:t>12</w:t>
      </w:r>
      <w:r w:rsidR="00726757" w:rsidRPr="003239EF">
        <w:rPr>
          <w:sz w:val="22"/>
          <w:szCs w:val="22"/>
          <w:lang w:val="uk-UA"/>
        </w:rPr>
        <w:t>.202</w:t>
      </w:r>
      <w:r w:rsidR="00726757">
        <w:rPr>
          <w:sz w:val="22"/>
          <w:szCs w:val="22"/>
          <w:lang w:val="uk-UA"/>
        </w:rPr>
        <w:t>5</w:t>
      </w:r>
      <w:r w:rsidR="00726757" w:rsidRPr="003239EF">
        <w:rPr>
          <w:sz w:val="22"/>
          <w:szCs w:val="22"/>
          <w:lang w:val="uk-UA"/>
        </w:rPr>
        <w:t xml:space="preserve"> року</w:t>
      </w:r>
      <w:r w:rsidRPr="003239EF">
        <w:rPr>
          <w:sz w:val="22"/>
          <w:szCs w:val="22"/>
          <w:lang w:val="uk-UA"/>
        </w:rPr>
        <w:t>.</w:t>
      </w:r>
    </w:p>
    <w:p w14:paraId="5F7E7F29" w14:textId="77777777" w:rsidR="00AD6D3B" w:rsidRPr="003239E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429A4">
        <w:rPr>
          <w:b/>
          <w:sz w:val="22"/>
          <w:szCs w:val="22"/>
          <w:lang w:val="uk-UA"/>
        </w:rPr>
        <w:t>ЦІНОВИХ</w:t>
      </w:r>
      <w:r w:rsidRPr="007429A4">
        <w:rPr>
          <w:b/>
          <w:sz w:val="22"/>
          <w:szCs w:val="22"/>
          <w:lang w:val="uk-UA"/>
        </w:rPr>
        <w:t xml:space="preserve"> ПРОПОЗИЦІЙ</w:t>
      </w:r>
      <w:r w:rsidRPr="007429A4">
        <w:rPr>
          <w:sz w:val="22"/>
          <w:szCs w:val="22"/>
          <w:lang w:val="uk-UA"/>
        </w:rPr>
        <w:t xml:space="preserve"> від учасників: </w:t>
      </w:r>
    </w:p>
    <w:p w14:paraId="3E886E94" w14:textId="3B4BD3BB" w:rsidR="00AD6D3B" w:rsidRPr="007429A4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429A4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>«</w:t>
      </w:r>
      <w:r w:rsidR="004A6F2A" w:rsidRPr="005860DF">
        <w:rPr>
          <w:b/>
          <w:bCs/>
          <w:strike/>
          <w:color w:val="EE0000"/>
          <w:sz w:val="22"/>
          <w:szCs w:val="22"/>
          <w:lang w:val="uk-UA"/>
        </w:rPr>
        <w:t>02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» </w:t>
      </w:r>
      <w:r w:rsidR="749E2E41" w:rsidRPr="005860DF">
        <w:rPr>
          <w:b/>
          <w:bCs/>
          <w:strike/>
          <w:color w:val="EE0000"/>
          <w:sz w:val="22"/>
          <w:szCs w:val="22"/>
          <w:lang w:val="uk-UA"/>
        </w:rPr>
        <w:t xml:space="preserve"> </w:t>
      </w:r>
      <w:r w:rsidR="004A6F2A" w:rsidRPr="005860DF">
        <w:rPr>
          <w:b/>
          <w:bCs/>
          <w:strike/>
          <w:color w:val="EE0000"/>
          <w:sz w:val="22"/>
          <w:szCs w:val="22"/>
          <w:lang w:val="uk-UA"/>
        </w:rPr>
        <w:t>грудня</w:t>
      </w:r>
      <w:r w:rsidR="749E2E41" w:rsidRPr="005860DF">
        <w:rPr>
          <w:b/>
          <w:bCs/>
          <w:strike/>
          <w:color w:val="EE0000"/>
          <w:sz w:val="22"/>
          <w:szCs w:val="22"/>
          <w:lang w:val="uk-UA"/>
        </w:rPr>
        <w:t xml:space="preserve"> 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 202</w:t>
      </w:r>
      <w:r w:rsidR="4AED6DEE" w:rsidRPr="005860DF">
        <w:rPr>
          <w:b/>
          <w:bCs/>
          <w:strike/>
          <w:color w:val="EE0000"/>
          <w:sz w:val="22"/>
          <w:szCs w:val="22"/>
          <w:lang w:val="uk-UA"/>
        </w:rPr>
        <w:t>5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 рок</w:t>
      </w:r>
      <w:r w:rsidR="00570092" w:rsidRPr="005860DF">
        <w:rPr>
          <w:b/>
          <w:bCs/>
          <w:strike/>
          <w:color w:val="EE0000"/>
          <w:sz w:val="22"/>
          <w:szCs w:val="22"/>
          <w:lang w:val="uk-UA"/>
        </w:rPr>
        <w:t>у</w:t>
      </w:r>
      <w:r w:rsidR="005860DF">
        <w:rPr>
          <w:b/>
          <w:bCs/>
          <w:sz w:val="22"/>
          <w:szCs w:val="22"/>
          <w:lang w:val="uk-UA"/>
        </w:rPr>
        <w:t xml:space="preserve">  </w:t>
      </w:r>
      <w:r w:rsidR="005860DF" w:rsidRPr="007429A4">
        <w:rPr>
          <w:b/>
          <w:bCs/>
          <w:sz w:val="22"/>
          <w:szCs w:val="22"/>
          <w:lang w:val="uk-UA"/>
        </w:rPr>
        <w:t>«</w:t>
      </w:r>
      <w:r w:rsidR="005860DF">
        <w:rPr>
          <w:b/>
          <w:bCs/>
          <w:sz w:val="22"/>
          <w:szCs w:val="22"/>
          <w:lang w:val="uk-UA"/>
        </w:rPr>
        <w:t>09</w:t>
      </w:r>
      <w:r w:rsidR="005860DF" w:rsidRPr="007429A4">
        <w:rPr>
          <w:b/>
          <w:bCs/>
          <w:sz w:val="22"/>
          <w:szCs w:val="22"/>
          <w:lang w:val="uk-UA"/>
        </w:rPr>
        <w:t xml:space="preserve">»  </w:t>
      </w:r>
      <w:r w:rsidR="005860DF">
        <w:rPr>
          <w:b/>
          <w:bCs/>
          <w:sz w:val="22"/>
          <w:szCs w:val="22"/>
          <w:lang w:val="uk-UA"/>
        </w:rPr>
        <w:t>грудня</w:t>
      </w:r>
      <w:r w:rsidR="005860DF" w:rsidRPr="007429A4">
        <w:rPr>
          <w:b/>
          <w:bCs/>
          <w:sz w:val="22"/>
          <w:szCs w:val="22"/>
          <w:lang w:val="uk-UA"/>
        </w:rPr>
        <w:t xml:space="preserve">  2025 року</w:t>
      </w:r>
      <w:r w:rsidRPr="007429A4">
        <w:rPr>
          <w:b/>
          <w:bCs/>
          <w:sz w:val="22"/>
          <w:szCs w:val="22"/>
          <w:lang w:val="uk-UA"/>
        </w:rPr>
        <w:t>.</w:t>
      </w:r>
    </w:p>
    <w:p w14:paraId="13070A45" w14:textId="77777777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429A4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7429A4">
        <w:rPr>
          <w:b/>
          <w:sz w:val="22"/>
          <w:szCs w:val="22"/>
          <w:u w:val="single"/>
          <w:lang w:val="uk-UA"/>
        </w:rPr>
        <w:t>ЦІНОВІ</w:t>
      </w:r>
      <w:r w:rsidR="00E27AFC" w:rsidRPr="007429A4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7429A4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7429A4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7429A4">
        <w:rPr>
          <w:b/>
          <w:bCs/>
          <w:iCs/>
          <w:sz w:val="22"/>
          <w:szCs w:val="22"/>
          <w:lang w:val="uk-UA"/>
        </w:rPr>
        <w:t>ЦІНОВ</w:t>
      </w:r>
      <w:r w:rsidR="00D53B41" w:rsidRPr="007429A4">
        <w:rPr>
          <w:b/>
          <w:bCs/>
          <w:iCs/>
          <w:sz w:val="22"/>
          <w:szCs w:val="22"/>
          <w:lang w:val="uk-UA"/>
        </w:rPr>
        <w:t>ИХ</w:t>
      </w:r>
      <w:r w:rsidRPr="007429A4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7429A4">
        <w:rPr>
          <w:sz w:val="22"/>
          <w:szCs w:val="22"/>
          <w:lang w:val="uk-UA"/>
        </w:rPr>
        <w:t>:</w:t>
      </w:r>
    </w:p>
    <w:p w14:paraId="6AE3C48E" w14:textId="0A957C69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sz w:val="22"/>
          <w:szCs w:val="22"/>
          <w:lang w:val="uk-UA"/>
        </w:rPr>
        <w:t xml:space="preserve"> 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>«</w:t>
      </w:r>
      <w:r w:rsidR="004A6F2A" w:rsidRPr="005860DF">
        <w:rPr>
          <w:b/>
          <w:bCs/>
          <w:strike/>
          <w:color w:val="EE0000"/>
          <w:sz w:val="22"/>
          <w:szCs w:val="22"/>
          <w:lang w:val="uk-UA"/>
        </w:rPr>
        <w:t>03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» </w:t>
      </w:r>
      <w:r w:rsidR="004A6F2A" w:rsidRPr="005860DF">
        <w:rPr>
          <w:b/>
          <w:bCs/>
          <w:strike/>
          <w:color w:val="EE0000"/>
          <w:sz w:val="22"/>
          <w:szCs w:val="22"/>
          <w:lang w:val="uk-UA"/>
        </w:rPr>
        <w:t>грудня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 202</w:t>
      </w:r>
      <w:r w:rsidR="49256554" w:rsidRPr="005860DF">
        <w:rPr>
          <w:b/>
          <w:bCs/>
          <w:strike/>
          <w:color w:val="EE0000"/>
          <w:sz w:val="22"/>
          <w:szCs w:val="22"/>
          <w:lang w:val="uk-UA"/>
        </w:rPr>
        <w:t>5</w:t>
      </w:r>
      <w:r w:rsidRPr="005860DF">
        <w:rPr>
          <w:b/>
          <w:bCs/>
          <w:strike/>
          <w:color w:val="EE0000"/>
          <w:sz w:val="22"/>
          <w:szCs w:val="22"/>
          <w:lang w:val="uk-UA"/>
        </w:rPr>
        <w:t xml:space="preserve"> року</w:t>
      </w:r>
      <w:r w:rsidRPr="005860DF">
        <w:rPr>
          <w:color w:val="EE0000"/>
          <w:sz w:val="22"/>
          <w:szCs w:val="22"/>
          <w:lang w:val="uk-UA"/>
        </w:rPr>
        <w:t xml:space="preserve"> </w:t>
      </w:r>
      <w:r w:rsidR="005860DF" w:rsidRPr="007429A4">
        <w:rPr>
          <w:b/>
          <w:bCs/>
          <w:sz w:val="22"/>
          <w:szCs w:val="22"/>
          <w:lang w:val="uk-UA"/>
        </w:rPr>
        <w:t>«</w:t>
      </w:r>
      <w:r w:rsidR="005860DF">
        <w:rPr>
          <w:b/>
          <w:bCs/>
          <w:sz w:val="22"/>
          <w:szCs w:val="22"/>
          <w:lang w:val="uk-UA"/>
        </w:rPr>
        <w:t>03</w:t>
      </w:r>
      <w:r w:rsidR="005860DF" w:rsidRPr="007429A4">
        <w:rPr>
          <w:b/>
          <w:bCs/>
          <w:sz w:val="22"/>
          <w:szCs w:val="22"/>
          <w:lang w:val="uk-UA"/>
        </w:rPr>
        <w:t xml:space="preserve">» </w:t>
      </w:r>
      <w:r w:rsidR="005860DF">
        <w:rPr>
          <w:b/>
          <w:bCs/>
          <w:sz w:val="22"/>
          <w:szCs w:val="22"/>
          <w:lang w:val="uk-UA"/>
        </w:rPr>
        <w:t>грудня</w:t>
      </w:r>
      <w:r w:rsidR="005860DF" w:rsidRPr="007429A4">
        <w:rPr>
          <w:b/>
          <w:bCs/>
          <w:sz w:val="22"/>
          <w:szCs w:val="22"/>
          <w:lang w:val="uk-UA"/>
        </w:rPr>
        <w:t xml:space="preserve"> 2025 року</w:t>
      </w:r>
      <w:r w:rsidRPr="007429A4">
        <w:rPr>
          <w:sz w:val="22"/>
          <w:szCs w:val="22"/>
          <w:lang w:val="uk-UA"/>
        </w:rPr>
        <w:t xml:space="preserve"> об 11 год. 00 хв., за адресою:  м. Київ, 03150, вул. Ділова, буд. 3 (якщо інше не буде передбачено внутрішнім</w:t>
      </w:r>
      <w:r w:rsidRPr="003239EF">
        <w:rPr>
          <w:sz w:val="22"/>
          <w:szCs w:val="22"/>
          <w:lang w:val="uk-UA"/>
        </w:rPr>
        <w:t xml:space="preserve"> розкладом).</w:t>
      </w:r>
    </w:p>
    <w:p w14:paraId="3EF87173" w14:textId="77777777" w:rsidR="00E27AFC" w:rsidRPr="003239EF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3239EF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3239EF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3239EF">
        <w:rPr>
          <w:b/>
          <w:sz w:val="22"/>
          <w:szCs w:val="22"/>
          <w:lang w:val="uk-UA"/>
        </w:rPr>
        <w:t>цінової</w:t>
      </w:r>
      <w:r w:rsidRPr="003239EF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3239EF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3239EF">
        <w:rPr>
          <w:sz w:val="22"/>
          <w:szCs w:val="22"/>
          <w:lang w:val="uk-UA"/>
        </w:rPr>
        <w:t xml:space="preserve">, доступ до якої мають виключно члени тендерного комітету. Для </w:t>
      </w:r>
      <w:r w:rsidRPr="003239EF">
        <w:rPr>
          <w:sz w:val="22"/>
          <w:szCs w:val="22"/>
          <w:lang w:val="uk-UA"/>
        </w:rPr>
        <w:lastRenderedPageBreak/>
        <w:t xml:space="preserve">забезпечення конфіденційності та безпеки процесу, пароль для доступу до електронної скриньки </w:t>
      </w:r>
      <w:r w:rsidRPr="003239EF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3239EF">
        <w:rPr>
          <w:noProof/>
          <w:sz w:val="22"/>
          <w:szCs w:val="22"/>
          <w:lang w:val="uk-UA"/>
        </w:rPr>
        <w:t>Цінова</w:t>
      </w:r>
      <w:r w:rsidRPr="003239EF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3239EF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DD1F72F" w:rsidR="00E27AFC" w:rsidRPr="004E70D9" w:rsidRDefault="00E27AFC" w:rsidP="137BB713">
      <w:pPr>
        <w:jc w:val="both"/>
        <w:rPr>
          <w:b/>
          <w:bCs/>
          <w:noProof/>
          <w:color w:val="FF0000"/>
          <w:lang w:val="uk-UA"/>
        </w:rPr>
      </w:pPr>
      <w:r w:rsidRPr="2A92A00F">
        <w:rPr>
          <w:noProof/>
          <w:sz w:val="22"/>
          <w:szCs w:val="22"/>
          <w:lang w:val="uk-UA"/>
        </w:rPr>
        <w:t>У темі листа має бути зазначено</w:t>
      </w:r>
      <w:r w:rsidRPr="0062116D">
        <w:rPr>
          <w:noProof/>
          <w:sz w:val="22"/>
          <w:szCs w:val="22"/>
          <w:lang w:val="uk-UA"/>
        </w:rPr>
        <w:t>:</w:t>
      </w:r>
      <w:r w:rsidR="00A226D7" w:rsidRPr="0062116D">
        <w:rPr>
          <w:noProof/>
          <w:sz w:val="22"/>
          <w:szCs w:val="22"/>
          <w:lang w:val="uk-UA"/>
        </w:rPr>
        <w:t xml:space="preserve"> </w:t>
      </w:r>
      <w:r w:rsidR="41AE377A" w:rsidRPr="004E70D9">
        <w:rPr>
          <w:noProof/>
          <w:sz w:val="22"/>
          <w:szCs w:val="22"/>
          <w:lang w:val="uk-UA"/>
        </w:rPr>
        <w:t>№</w:t>
      </w:r>
      <w:r w:rsidR="004E70D9" w:rsidRPr="004E70D9">
        <w:rPr>
          <w:b/>
          <w:bCs/>
          <w:sz w:val="22"/>
          <w:szCs w:val="22"/>
          <w:lang w:val="uk-UA"/>
        </w:rPr>
        <w:t>2502</w:t>
      </w:r>
      <w:r w:rsidR="0062116D" w:rsidRPr="004E70D9">
        <w:rPr>
          <w:b/>
          <w:bCs/>
          <w:sz w:val="22"/>
          <w:szCs w:val="22"/>
          <w:lang w:val="uk-UA"/>
        </w:rPr>
        <w:t>ОК</w:t>
      </w:r>
      <w:r w:rsidRPr="004E70D9">
        <w:rPr>
          <w:b/>
          <w:bCs/>
          <w:noProof/>
          <w:sz w:val="22"/>
          <w:szCs w:val="22"/>
          <w:lang w:val="uk-UA"/>
        </w:rPr>
        <w:t>.</w:t>
      </w:r>
      <w:r w:rsidR="4D3D5C46" w:rsidRPr="004E70D9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4E70D9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10FD202B" w:rsidRPr="004E70D9">
        <w:rPr>
          <w:sz w:val="22"/>
          <w:szCs w:val="22"/>
          <w:lang w:val="uk-UA"/>
        </w:rPr>
        <w:t xml:space="preserve"> </w:t>
      </w:r>
      <w:r w:rsidR="10FD202B" w:rsidRPr="004E70D9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10FD202B" w:rsidRPr="004E70D9">
        <w:rPr>
          <w:b/>
          <w:bCs/>
          <w:sz w:val="22"/>
          <w:szCs w:val="22"/>
          <w:lang w:val="uk-UA"/>
        </w:rPr>
        <w:t>кейтерингу</w:t>
      </w:r>
      <w:proofErr w:type="spellEnd"/>
      <w:r w:rsidR="10FD202B" w:rsidRPr="004E70D9">
        <w:rPr>
          <w:b/>
          <w:bCs/>
          <w:sz w:val="22"/>
          <w:szCs w:val="22"/>
          <w:lang w:val="uk-UA"/>
        </w:rPr>
        <w:t>.</w:t>
      </w:r>
    </w:p>
    <w:p w14:paraId="4D233AB5" w14:textId="094F5CB9" w:rsidR="00E27AFC" w:rsidRPr="0062116D" w:rsidRDefault="00E27AFC" w:rsidP="137BB713">
      <w:pPr>
        <w:jc w:val="both"/>
        <w:rPr>
          <w:b/>
          <w:bCs/>
          <w:noProof/>
          <w:sz w:val="22"/>
          <w:szCs w:val="22"/>
          <w:lang w:val="uk-UA"/>
        </w:rPr>
      </w:pPr>
      <w:r w:rsidRPr="004E70D9">
        <w:rPr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E70D9">
        <w:rPr>
          <w:b/>
          <w:bCs/>
          <w:noProof/>
          <w:sz w:val="22"/>
          <w:szCs w:val="22"/>
          <w:lang w:val="uk-UA"/>
        </w:rPr>
        <w:t xml:space="preserve"> «</w:t>
      </w:r>
      <w:r w:rsidR="76ABE474" w:rsidRPr="004E70D9">
        <w:rPr>
          <w:b/>
          <w:bCs/>
          <w:noProof/>
          <w:sz w:val="22"/>
          <w:szCs w:val="22"/>
          <w:lang w:val="uk-UA"/>
        </w:rPr>
        <w:t>№</w:t>
      </w:r>
      <w:r w:rsidR="004E70D9" w:rsidRPr="004E70D9">
        <w:rPr>
          <w:b/>
          <w:bCs/>
          <w:sz w:val="22"/>
          <w:szCs w:val="22"/>
          <w:lang w:val="uk-UA"/>
        </w:rPr>
        <w:t>2502</w:t>
      </w:r>
      <w:r w:rsidR="0062116D" w:rsidRPr="004E70D9">
        <w:rPr>
          <w:b/>
          <w:bCs/>
          <w:sz w:val="22"/>
          <w:szCs w:val="22"/>
          <w:lang w:val="uk-UA"/>
        </w:rPr>
        <w:t>ОК</w:t>
      </w:r>
      <w:r w:rsidR="0062116D" w:rsidRPr="004E70D9">
        <w:rPr>
          <w:b/>
          <w:bCs/>
          <w:noProof/>
          <w:sz w:val="22"/>
          <w:szCs w:val="22"/>
          <w:lang w:val="uk-UA"/>
        </w:rPr>
        <w:t>.</w:t>
      </w:r>
      <w:r w:rsidR="76ABE474" w:rsidRPr="004E70D9">
        <w:rPr>
          <w:b/>
          <w:bCs/>
          <w:noProof/>
          <w:sz w:val="22"/>
          <w:szCs w:val="22"/>
          <w:lang w:val="uk-UA"/>
        </w:rPr>
        <w:t xml:space="preserve"> </w:t>
      </w:r>
      <w:r w:rsidRPr="004E70D9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4E70D9">
        <w:rPr>
          <w:noProof/>
          <w:color w:val="FF0000"/>
          <w:sz w:val="22"/>
          <w:szCs w:val="22"/>
          <w:lang w:val="uk-UA"/>
        </w:rPr>
        <w:t xml:space="preserve"> </w:t>
      </w:r>
      <w:r w:rsidR="5DEAC332" w:rsidRPr="004E70D9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5DEAC332" w:rsidRPr="004E70D9">
        <w:rPr>
          <w:b/>
          <w:bCs/>
          <w:sz w:val="22"/>
          <w:szCs w:val="22"/>
          <w:lang w:val="uk-UA"/>
        </w:rPr>
        <w:t>кейтерингу</w:t>
      </w:r>
      <w:r w:rsidRPr="004E70D9">
        <w:rPr>
          <w:b/>
          <w:bCs/>
          <w:noProof/>
          <w:sz w:val="22"/>
          <w:szCs w:val="22"/>
          <w:lang w:val="uk-UA"/>
        </w:rPr>
        <w:t>_ЧАСТИНА</w:t>
      </w:r>
      <w:proofErr w:type="spellEnd"/>
      <w:r w:rsidRPr="004E70D9">
        <w:rPr>
          <w:b/>
          <w:bCs/>
          <w:noProof/>
          <w:sz w:val="22"/>
          <w:szCs w:val="22"/>
          <w:lang w:val="uk-UA"/>
        </w:rPr>
        <w:t xml:space="preserve"> 1, ЧАСТИНА 2» і т.д.</w:t>
      </w:r>
      <w:r w:rsidRPr="0062116D">
        <w:rPr>
          <w:b/>
          <w:bCs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62116D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4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C24DB8A" w14:textId="57C2D2AF" w:rsidR="003239EF" w:rsidRDefault="0039580B" w:rsidP="003239EF">
      <w:pPr>
        <w:pStyle w:val="af"/>
        <w:numPr>
          <w:ilvl w:val="0"/>
          <w:numId w:val="24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r>
        <w:fldChar w:fldCharType="begin"/>
      </w:r>
      <w:r>
        <w:instrText>HYPERLINK</w:instrText>
      </w:r>
      <w:r w:rsidRPr="0052190F">
        <w:rPr>
          <w:lang w:val="uk-UA"/>
        </w:rPr>
        <w:instrText xml:space="preserve"> "</w:instrText>
      </w:r>
      <w:r>
        <w:instrText>https</w:instrText>
      </w:r>
      <w:r w:rsidRPr="0052190F">
        <w:rPr>
          <w:lang w:val="uk-UA"/>
        </w:rPr>
        <w:instrText>://</w:instrText>
      </w:r>
      <w:r>
        <w:instrText>redcross</w:instrText>
      </w:r>
      <w:r w:rsidRPr="0052190F">
        <w:rPr>
          <w:lang w:val="uk-UA"/>
        </w:rPr>
        <w:instrText>.</w:instrText>
      </w:r>
      <w:r>
        <w:instrText>org</w:instrText>
      </w:r>
      <w:r w:rsidRPr="0052190F">
        <w:rPr>
          <w:lang w:val="uk-UA"/>
        </w:rPr>
        <w:instrText>.</w:instrText>
      </w:r>
      <w:r>
        <w:instrText>ua</w:instrText>
      </w:r>
      <w:r w:rsidRPr="0052190F">
        <w:rPr>
          <w:lang w:val="uk-UA"/>
        </w:rPr>
        <w:instrText>/</w:instrText>
      </w:r>
      <w:r>
        <w:instrText>information</w:instrText>
      </w:r>
      <w:r w:rsidRPr="0052190F">
        <w:rPr>
          <w:lang w:val="uk-UA"/>
        </w:rPr>
        <w:instrText>/"</w:instrText>
      </w:r>
      <w:r>
        <w:fldChar w:fldCharType="separate"/>
      </w:r>
      <w:r w:rsidRPr="00B22252">
        <w:rPr>
          <w:rStyle w:val="ab"/>
          <w:lang w:val="uk-UA"/>
        </w:rPr>
        <w:t>Інформаційна база – Товариство Червоного Хреста України (redcross.org.ua)</w:t>
      </w:r>
      <w:r>
        <w:fldChar w:fldCharType="end"/>
      </w:r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554E352D" w14:textId="77777777" w:rsidR="00674D5E" w:rsidRPr="006C2A75" w:rsidRDefault="00674D5E" w:rsidP="00674D5E">
      <w:pPr>
        <w:pStyle w:val="af"/>
        <w:tabs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7CE9628A" w14:textId="70FE491B" w:rsidR="007325F2" w:rsidRPr="00674D5E" w:rsidRDefault="00AE1395" w:rsidP="00674D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8E166A8" w14:textId="77777777" w:rsidR="00512F70" w:rsidRDefault="00674D5E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C056F60" w14:textId="1AED3540" w:rsidR="00512F70" w:rsidRPr="00AE1EF2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5301"/>
        <w:gridCol w:w="2638"/>
        <w:gridCol w:w="1578"/>
      </w:tblGrid>
      <w:tr w:rsidR="00512F70" w:rsidRPr="004805DD" w14:paraId="58183F97" w14:textId="77777777" w:rsidTr="00E6463E">
        <w:tc>
          <w:tcPr>
            <w:tcW w:w="434" w:type="dxa"/>
            <w:vMerge w:val="restart"/>
            <w:shd w:val="clear" w:color="auto" w:fill="E7E6E6"/>
            <w:vAlign w:val="center"/>
          </w:tcPr>
          <w:p w14:paraId="478E5F76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5301" w:type="dxa"/>
            <w:vMerge w:val="restart"/>
            <w:shd w:val="clear" w:color="auto" w:fill="E7E6E6"/>
            <w:vAlign w:val="center"/>
          </w:tcPr>
          <w:p w14:paraId="3BF1047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216" w:type="dxa"/>
            <w:gridSpan w:val="2"/>
            <w:shd w:val="clear" w:color="auto" w:fill="E7E6E6"/>
            <w:vAlign w:val="center"/>
          </w:tcPr>
          <w:p w14:paraId="28441CF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512F70" w:rsidRPr="004805DD" w14:paraId="0DE278B7" w14:textId="77777777" w:rsidTr="00E6463E">
        <w:tc>
          <w:tcPr>
            <w:tcW w:w="434" w:type="dxa"/>
            <w:vMerge/>
            <w:shd w:val="clear" w:color="auto" w:fill="E7E6E6"/>
            <w:vAlign w:val="center"/>
          </w:tcPr>
          <w:p w14:paraId="354C7A78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301" w:type="dxa"/>
            <w:vMerge/>
            <w:shd w:val="clear" w:color="auto" w:fill="E7E6E6"/>
            <w:vAlign w:val="center"/>
          </w:tcPr>
          <w:p w14:paraId="520315AD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38" w:type="dxa"/>
            <w:shd w:val="clear" w:color="auto" w:fill="E7E6E6"/>
            <w:vAlign w:val="center"/>
          </w:tcPr>
          <w:p w14:paraId="5B635DA5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0E0C6DF1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FC1506" w:rsidRPr="004805DD" w14:paraId="7A7296C0" w14:textId="77777777" w:rsidTr="005A556A">
        <w:trPr>
          <w:trHeight w:val="450"/>
        </w:trPr>
        <w:tc>
          <w:tcPr>
            <w:tcW w:w="434" w:type="dxa"/>
            <w:vAlign w:val="center"/>
          </w:tcPr>
          <w:p w14:paraId="028C4977" w14:textId="23454DC9" w:rsidR="00FC1506" w:rsidRDefault="00BC3FFF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5301" w:type="dxa"/>
            <w:vAlign w:val="center"/>
          </w:tcPr>
          <w:p w14:paraId="5AEB1BDE" w14:textId="554897C8" w:rsidR="00FC1506" w:rsidRPr="00957031" w:rsidRDefault="00FC1506" w:rsidP="00FC1506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216" w:type="dxa"/>
            <w:gridSpan w:val="2"/>
            <w:vAlign w:val="center"/>
          </w:tcPr>
          <w:p w14:paraId="6E883553" w14:textId="6BC9DBF4" w:rsidR="00FC1506" w:rsidRDefault="00FC1506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09688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4F764EEA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43E27B26" w14:textId="4A9E33C8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5301" w:type="dxa"/>
            <w:vAlign w:val="center"/>
          </w:tcPr>
          <w:p w14:paraId="629B3133" w14:textId="78194596" w:rsidR="0018239B" w:rsidRPr="00957031" w:rsidRDefault="00B852D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Максимальна кількість учасників/гостей заходу, яких може одночасно розмістити локація Виконавця.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br/>
            </w: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Лист-гарантія від Учасника із зазначенням максимальної кількості осіб, яких можливо одночасно розмістити в приміщенні, із посиланням на технічні характеристики або план розміщення зали (за наявності).</w:t>
            </w:r>
          </w:p>
        </w:tc>
        <w:tc>
          <w:tcPr>
            <w:tcW w:w="2638" w:type="dxa"/>
            <w:vAlign w:val="center"/>
          </w:tcPr>
          <w:p w14:paraId="0D2B4766" w14:textId="0125269D" w:rsidR="00774365" w:rsidRPr="00B852D1" w:rsidRDefault="005B1B10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0 </w:t>
            </w:r>
            <w:r w:rsidR="003A0B9D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і більше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/гостей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%;</w:t>
            </w:r>
          </w:p>
          <w:p w14:paraId="71A071C8" w14:textId="5957F176" w:rsidR="00512F70" w:rsidRPr="00B852D1" w:rsidRDefault="00774365" w:rsidP="0077436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менше </w:t>
            </w:r>
            <w:r w:rsidR="005B1B10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 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/гостей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- 0%</w:t>
            </w:r>
          </w:p>
        </w:tc>
        <w:tc>
          <w:tcPr>
            <w:tcW w:w="1578" w:type="dxa"/>
            <w:vAlign w:val="center"/>
          </w:tcPr>
          <w:p w14:paraId="3339E797" w14:textId="6AA6A2FB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74365" w:rsidRPr="004805DD" w14:paraId="35641C68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3A3CCB95" w14:textId="4332F4C2" w:rsidR="00774365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5301" w:type="dxa"/>
            <w:vAlign w:val="center"/>
          </w:tcPr>
          <w:p w14:paraId="33E1BF84" w14:textId="77777777" w:rsidR="00774365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Наявність укриття на локації Виконавця.</w:t>
            </w:r>
          </w:p>
          <w:p w14:paraId="495AE121" w14:textId="20076627" w:rsidR="00146A81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про наявність укриття (сховища) на території локації, з описом типу укриття.</w:t>
            </w:r>
          </w:p>
        </w:tc>
        <w:tc>
          <w:tcPr>
            <w:tcW w:w="2638" w:type="dxa"/>
            <w:vAlign w:val="center"/>
          </w:tcPr>
          <w:p w14:paraId="3E7B8C33" w14:textId="089DB181" w:rsidR="00774365" w:rsidRPr="00B852D1" w:rsidRDefault="00414AB1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аявність підтверджено та надано фото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-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%;                                                                     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24BE58DF" w14:textId="2D5344C7" w:rsidR="00774365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38335F3D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08BE56A8" w14:textId="1F19C9C1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5301" w:type="dxa"/>
            <w:vAlign w:val="center"/>
          </w:tcPr>
          <w:p w14:paraId="149B885F" w14:textId="6B46F939" w:rsidR="00645F3C" w:rsidRPr="00957031" w:rsidRDefault="00645F3C" w:rsidP="00C87104">
            <w:pPr>
              <w:pStyle w:val="aa"/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Відстань від локації </w:t>
            </w:r>
            <w:r w:rsid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Виконавця</w:t>
            </w: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до станції метро — не більше ніж 550 метрів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2DCB6CF8" w14:textId="77777777" w:rsidR="00645F3C" w:rsidRPr="00957031" w:rsidRDefault="00645F3C" w:rsidP="00645F3C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Перевага надається закладам, розташованим на правому березі м. Києва та у безпосередній близькості до офісу НК ТЧХУ (вул. Ділова, 3).</w:t>
            </w:r>
          </w:p>
          <w:p w14:paraId="090F10E0" w14:textId="61B833EF" w:rsidR="00512F70" w:rsidRPr="00957031" w:rsidRDefault="00645F3C" w:rsidP="00645F3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із зазначенням адреси локації та най</w:t>
            </w:r>
            <w:r w:rsidR="00AB1507"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бли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жчої станції метро, а також зазначенням орієнтовної відстані між ними (за даними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Google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Maps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іншого картографічного сервісу).</w:t>
            </w:r>
          </w:p>
        </w:tc>
        <w:tc>
          <w:tcPr>
            <w:tcW w:w="2638" w:type="dxa"/>
            <w:vAlign w:val="center"/>
          </w:tcPr>
          <w:p w14:paraId="41F4D323" w14:textId="77D0E099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Умову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підтверджено - 2</w:t>
            </w:r>
            <w:r w:rsidR="00BC3FF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%;   </w:t>
            </w:r>
          </w:p>
          <w:p w14:paraId="59D32B2B" w14:textId="77777777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22070A70" w14:textId="6854ADDE" w:rsidR="00512F70" w:rsidRPr="004D12AF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032832D9" w14:textId="099A9989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12C6E1D1" w14:textId="77777777" w:rsidTr="00E6463E">
        <w:tc>
          <w:tcPr>
            <w:tcW w:w="8373" w:type="dxa"/>
            <w:gridSpan w:val="3"/>
            <w:shd w:val="clear" w:color="auto" w:fill="D0CECE"/>
          </w:tcPr>
          <w:p w14:paraId="2C5251E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6D1D295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72D1DD39" w14:textId="77777777" w:rsidR="00512F70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7820CCCA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F73D4D8" w:rsidR="00CE4346" w:rsidRDefault="004C2787" w:rsidP="137BB713">
      <w:pPr>
        <w:pStyle w:val="af5"/>
        <w:ind w:firstLine="357"/>
        <w:rPr>
          <w:lang w:val="uk-UA"/>
        </w:rPr>
      </w:pPr>
      <w:r w:rsidRPr="137BB713">
        <w:rPr>
          <w:i/>
          <w:iCs/>
          <w:sz w:val="22"/>
          <w:szCs w:val="22"/>
          <w:lang w:val="uk-UA"/>
        </w:rPr>
        <w:t>Голова тендерного комітету</w:t>
      </w:r>
      <w:r>
        <w:tab/>
      </w:r>
      <w:r w:rsidR="74C48288" w:rsidRPr="137BB713">
        <w:rPr>
          <w:i/>
          <w:iCs/>
          <w:sz w:val="22"/>
          <w:szCs w:val="22"/>
          <w:lang w:val="uk-UA"/>
        </w:rPr>
        <w:t xml:space="preserve">                              </w:t>
      </w:r>
      <w:r>
        <w:tab/>
      </w:r>
      <w:r w:rsidR="70C4EF6A" w:rsidRPr="137BB713">
        <w:rPr>
          <w:i/>
          <w:iCs/>
          <w:color w:val="000000" w:themeColor="text1"/>
          <w:sz w:val="22"/>
          <w:szCs w:val="22"/>
          <w:lang w:val="uk-UA"/>
        </w:rPr>
        <w:t xml:space="preserve">____________ </w:t>
      </w:r>
      <w:r w:rsidR="70C4EF6A" w:rsidRPr="137BB713">
        <w:t xml:space="preserve"> </w:t>
      </w:r>
      <w:r>
        <w:tab/>
      </w:r>
      <w:r w:rsidR="2B997E49" w:rsidRPr="137BB713">
        <w:rPr>
          <w:i/>
          <w:iCs/>
          <w:color w:val="000000" w:themeColor="text1"/>
          <w:sz w:val="22"/>
          <w:szCs w:val="22"/>
          <w:lang w:val="uk-UA"/>
        </w:rPr>
        <w:t>Р.І. Ошовська</w:t>
      </w:r>
    </w:p>
    <w:p w14:paraId="737B51C2" w14:textId="77777777" w:rsidR="00F81645" w:rsidRDefault="00C33DF7" w:rsidP="00F81645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 w:rsidRPr="137BB713">
        <w:rPr>
          <w:b/>
          <w:bCs/>
          <w:sz w:val="22"/>
          <w:szCs w:val="22"/>
          <w:lang w:val="uk-UA"/>
        </w:rPr>
        <w:br w:type="page"/>
      </w:r>
      <w:r w:rsidR="000B129C" w:rsidRPr="137BB713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137BB713">
        <w:rPr>
          <w:b/>
          <w:bCs/>
          <w:sz w:val="22"/>
          <w:szCs w:val="22"/>
          <w:lang w:val="uk-UA"/>
        </w:rPr>
        <w:t>№</w:t>
      </w:r>
      <w:r w:rsidR="000B129C" w:rsidRPr="137BB713">
        <w:rPr>
          <w:b/>
          <w:bCs/>
          <w:sz w:val="22"/>
          <w:szCs w:val="22"/>
          <w:lang w:val="uk-UA"/>
        </w:rPr>
        <w:t>1</w:t>
      </w:r>
      <w:r w:rsidR="000B129C" w:rsidRPr="137BB713">
        <w:rPr>
          <w:sz w:val="22"/>
          <w:szCs w:val="22"/>
          <w:lang w:val="uk-UA"/>
        </w:rPr>
        <w:t xml:space="preserve"> </w:t>
      </w:r>
      <w:bookmarkEnd w:id="2"/>
    </w:p>
    <w:p w14:paraId="0BD2C070" w14:textId="5F3CB221" w:rsidR="00F81645" w:rsidRPr="00FE7F36" w:rsidRDefault="00F81645" w:rsidP="00F81645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00FE7F36">
        <w:rPr>
          <w:b/>
          <w:bCs/>
          <w:color w:val="000000" w:themeColor="text1"/>
          <w:sz w:val="22"/>
          <w:szCs w:val="22"/>
          <w:lang w:val="uk-UA"/>
        </w:rPr>
        <w:t xml:space="preserve">до Запиту </w:t>
      </w:r>
      <w:r w:rsidR="00EB5614">
        <w:rPr>
          <w:b/>
          <w:bCs/>
          <w:color w:val="000000" w:themeColor="text1"/>
          <w:sz w:val="22"/>
          <w:szCs w:val="22"/>
          <w:lang w:val="uk-UA"/>
        </w:rPr>
        <w:t>2502</w:t>
      </w:r>
      <w:r w:rsidRPr="00FE7F36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66C8F9CE" w14:textId="66AF707D" w:rsidR="000B129C" w:rsidRPr="00557A29" w:rsidRDefault="002F614C" w:rsidP="00F81645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9158B6C" w14:textId="69E5D25E" w:rsidR="00C67C6D" w:rsidRPr="00557A29" w:rsidRDefault="00C67C6D" w:rsidP="137BB713">
      <w:pPr>
        <w:rPr>
          <w:b/>
          <w:bCs/>
          <w:sz w:val="22"/>
          <w:szCs w:val="22"/>
          <w:lang w:val="uk-UA"/>
        </w:rPr>
      </w:pPr>
    </w:p>
    <w:p w14:paraId="79ECD206" w14:textId="7F840CBE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249F8E7" w14:textId="446A7B87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25FC89AC" w14:textId="4ECACCE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5040CB2" w14:textId="28F3892F" w:rsidR="11728ACB" w:rsidRDefault="11728ACB" w:rsidP="36658458">
      <w:pPr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4330FB9A" w14:textId="3F7932A7" w:rsidR="36658458" w:rsidRDefault="36658458" w:rsidP="36658458"/>
    <w:p w14:paraId="20545D8F" w14:textId="6524ADD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18AA2C0F" w14:textId="3ABC51B8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3744EF3D" w14:textId="371629A1" w:rsidR="6FB53E1A" w:rsidRDefault="6FB53E1A">
      <w:r>
        <w:br w:type="page"/>
      </w:r>
    </w:p>
    <w:p w14:paraId="25A346CD" w14:textId="637D58D3" w:rsidR="00EA67E2" w:rsidRDefault="254BDC9E" w:rsidP="2A92A00F">
      <w:pPr>
        <w:ind w:left="142" w:firstLine="284"/>
        <w:jc w:val="right"/>
        <w:rPr>
          <w:color w:val="000000" w:themeColor="text1"/>
          <w:sz w:val="22"/>
          <w:szCs w:val="22"/>
          <w:lang w:val="uk-UA"/>
        </w:rPr>
      </w:pPr>
      <w:r w:rsidRPr="11728ACB">
        <w:rPr>
          <w:b/>
          <w:bCs/>
          <w:color w:val="000000" w:themeColor="text1"/>
          <w:sz w:val="22"/>
          <w:szCs w:val="22"/>
          <w:lang w:val="uk-UA"/>
        </w:rPr>
        <w:lastRenderedPageBreak/>
        <w:t>Додаток 2</w:t>
      </w:r>
    </w:p>
    <w:p w14:paraId="1ED1EB12" w14:textId="6F22FBAD" w:rsidR="5CF1C15B" w:rsidRPr="00FE7F36" w:rsidRDefault="5CF1C15B" w:rsidP="00FE7F36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2A92A00F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FE7F36" w:rsidRPr="00FE7F36">
        <w:rPr>
          <w:b/>
          <w:bCs/>
          <w:color w:val="000000" w:themeColor="text1"/>
          <w:sz w:val="22"/>
          <w:szCs w:val="22"/>
          <w:lang w:val="uk-UA"/>
        </w:rPr>
        <w:t xml:space="preserve">до Запиту </w:t>
      </w:r>
      <w:r w:rsidR="00EB5614">
        <w:rPr>
          <w:b/>
          <w:bCs/>
          <w:color w:val="000000" w:themeColor="text1"/>
          <w:sz w:val="22"/>
          <w:szCs w:val="22"/>
          <w:lang w:val="uk-UA"/>
        </w:rPr>
        <w:t>2502</w:t>
      </w:r>
      <w:r w:rsidR="00FE7F36" w:rsidRPr="00FE7F36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2EC2325D" w14:textId="67725D67" w:rsidR="2A92A00F" w:rsidRDefault="2A92A00F" w:rsidP="2A92A00F">
      <w:pPr>
        <w:rPr>
          <w:color w:val="000000" w:themeColor="text1"/>
          <w:sz w:val="22"/>
          <w:szCs w:val="22"/>
          <w:lang w:val="uk-UA"/>
        </w:rPr>
      </w:pPr>
    </w:p>
    <w:p w14:paraId="7AA0ECE8" w14:textId="46667A46" w:rsidR="5CF1C15B" w:rsidRDefault="5CF1C15B" w:rsidP="2A92A00F">
      <w:pPr>
        <w:ind w:left="540"/>
        <w:contextualSpacing/>
        <w:jc w:val="center"/>
        <w:rPr>
          <w:b/>
          <w:bCs/>
          <w:color w:val="000000" w:themeColor="text1"/>
          <w:u w:val="single"/>
          <w:lang w:val="uk-UA"/>
        </w:rPr>
      </w:pPr>
      <w:r w:rsidRPr="2A92A00F">
        <w:rPr>
          <w:b/>
          <w:bCs/>
          <w:color w:val="000000" w:themeColor="text1"/>
          <w:u w:val="single"/>
          <w:lang w:val="uk-UA"/>
        </w:rPr>
        <w:t>ТЕХНІЧНІ ВИМОГИ ДО ЗАКУПІВЛІ</w:t>
      </w:r>
    </w:p>
    <w:p w14:paraId="132B8F86" w14:textId="77777777" w:rsidR="004C6A5E" w:rsidRDefault="004C6A5E" w:rsidP="00022058">
      <w:pPr>
        <w:contextualSpacing/>
        <w:jc w:val="both"/>
        <w:rPr>
          <w:color w:val="000000" w:themeColor="text1"/>
          <w:lang w:val="uk-UA"/>
        </w:rPr>
      </w:pPr>
    </w:p>
    <w:p w14:paraId="1D3F5B3C" w14:textId="77777777" w:rsidR="006B61D6" w:rsidRPr="00022058" w:rsidRDefault="00C57D17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 xml:space="preserve">МЕТА </w:t>
      </w:r>
    </w:p>
    <w:p w14:paraId="503400AC" w14:textId="32A4B00B" w:rsidR="006B61D6" w:rsidRPr="00022058" w:rsidRDefault="00B02206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022058">
        <w:rPr>
          <w:color w:val="000000" w:themeColor="text1"/>
          <w:sz w:val="22"/>
          <w:szCs w:val="22"/>
          <w:lang w:val="uk-UA"/>
        </w:rPr>
        <w:t xml:space="preserve">Забезпечення безперебійного, якісного та своєчасного надання послуг </w:t>
      </w:r>
      <w:proofErr w:type="spellStart"/>
      <w:r w:rsidRPr="00022058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022058">
        <w:rPr>
          <w:color w:val="000000" w:themeColor="text1"/>
          <w:sz w:val="22"/>
          <w:szCs w:val="22"/>
          <w:lang w:val="uk-UA"/>
        </w:rPr>
        <w:t xml:space="preserve"> для потреб ТЧХУ</w:t>
      </w:r>
      <w:r w:rsidR="009E31ED" w:rsidRPr="00022058">
        <w:rPr>
          <w:color w:val="000000" w:themeColor="text1"/>
          <w:sz w:val="22"/>
          <w:szCs w:val="22"/>
          <w:lang w:val="uk-UA"/>
        </w:rPr>
        <w:t xml:space="preserve">. </w:t>
      </w:r>
      <w:r w:rsidRPr="00022058">
        <w:rPr>
          <w:color w:val="000000" w:themeColor="text1"/>
          <w:sz w:val="22"/>
          <w:szCs w:val="22"/>
          <w:lang w:val="uk-UA"/>
        </w:rPr>
        <w:t>Закупівля здійснюється з метою створення належних умов для проведення заходів та забезпечення працівників Замовника повноцінним і збалансованим харчуванням відповідно до вимог санітарних норм і стандартів якості.</w:t>
      </w:r>
    </w:p>
    <w:p w14:paraId="132525C3" w14:textId="77777777" w:rsidR="006B61D6" w:rsidRDefault="006B61D6" w:rsidP="004C6A5E">
      <w:pPr>
        <w:ind w:firstLine="567"/>
        <w:contextualSpacing/>
        <w:jc w:val="both"/>
        <w:rPr>
          <w:color w:val="000000" w:themeColor="text1"/>
          <w:lang w:val="uk-UA"/>
        </w:rPr>
      </w:pPr>
    </w:p>
    <w:p w14:paraId="09A08E74" w14:textId="78BBFF8C" w:rsidR="006B61D6" w:rsidRPr="00022058" w:rsidRDefault="006B61D6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>ОПИС ПОСЛУГ</w:t>
      </w:r>
    </w:p>
    <w:p w14:paraId="029D5CF8" w14:textId="191D8D6C" w:rsidR="0072022C" w:rsidRPr="00B46B81" w:rsidRDefault="0073783C" w:rsidP="00B46B81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FE7F36">
        <w:rPr>
          <w:color w:val="000000" w:themeColor="text1"/>
          <w:sz w:val="22"/>
          <w:szCs w:val="22"/>
          <w:lang w:val="uk-UA"/>
        </w:rPr>
        <w:t xml:space="preserve">Послуги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охоплюють постачання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гарячих обідів, вечерь, перекусів, кава-пауз</w:t>
      </w:r>
      <w:r w:rsidRPr="00FE7F36">
        <w:rPr>
          <w:color w:val="000000" w:themeColor="text1"/>
          <w:sz w:val="22"/>
          <w:szCs w:val="22"/>
          <w:lang w:val="uk-UA"/>
        </w:rPr>
        <w:t xml:space="preserve">, а також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організацію харчування під час корпоративних або офіційних заходів</w:t>
      </w:r>
      <w:r w:rsidRPr="00FE7F36">
        <w:rPr>
          <w:color w:val="000000" w:themeColor="text1"/>
          <w:sz w:val="22"/>
          <w:szCs w:val="22"/>
          <w:lang w:val="uk-UA"/>
        </w:rPr>
        <w:t xml:space="preserve">. Комплексні обіди та вечері розглядаються як окремий вид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кейтерингових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послуг, що передбачає регулярне або планове харчування працівників Замовника. Поняття «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>» у цьому технічному завданні охоплює всі формати надання послуг — від одноразових заходів до щоденного забезпечення харчування, у разі необхідності.</w:t>
      </w:r>
    </w:p>
    <w:p w14:paraId="44027B22" w14:textId="2E3A9B59" w:rsidR="0072022C" w:rsidRPr="00B46B81" w:rsidRDefault="0072022C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>Учасник закупівлі має призначити відповідальну особу за зв’язок з представником Замовника для організації процесу надання послуг.</w:t>
      </w:r>
    </w:p>
    <w:p w14:paraId="01E932F9" w14:textId="7D8435D3" w:rsidR="2A92A00F" w:rsidRDefault="00022058" w:rsidP="005E5010">
      <w:pPr>
        <w:ind w:firstLine="567"/>
        <w:contextualSpacing/>
        <w:jc w:val="both"/>
        <w:rPr>
          <w:color w:val="000000" w:themeColor="text1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 xml:space="preserve">Закупівля проводиться </w:t>
      </w:r>
      <w:r w:rsidR="00B46B81" w:rsidRPr="00B46B81">
        <w:rPr>
          <w:color w:val="000000" w:themeColor="text1"/>
          <w:sz w:val="22"/>
          <w:szCs w:val="22"/>
          <w:lang w:val="uk-UA"/>
        </w:rPr>
        <w:t xml:space="preserve">строком </w:t>
      </w:r>
      <w:r w:rsidRPr="00B46B81">
        <w:rPr>
          <w:color w:val="000000" w:themeColor="text1"/>
          <w:sz w:val="22"/>
          <w:szCs w:val="22"/>
          <w:lang w:val="uk-UA"/>
        </w:rPr>
        <w:t>на 12 місяців від дати підписання договору.</w:t>
      </w:r>
    </w:p>
    <w:p w14:paraId="190F0274" w14:textId="77777777" w:rsidR="00B46B81" w:rsidRDefault="00B46B81" w:rsidP="004C6A5E">
      <w:pPr>
        <w:ind w:firstLine="567"/>
        <w:contextualSpacing/>
        <w:jc w:val="center"/>
        <w:rPr>
          <w:color w:val="000000" w:themeColor="text1"/>
          <w:lang w:val="uk-UA"/>
        </w:rPr>
      </w:pPr>
    </w:p>
    <w:p w14:paraId="2FB4210F" w14:textId="35DE8CC2" w:rsidR="00B46B81" w:rsidRPr="00FA3F15" w:rsidRDefault="00B46B81" w:rsidP="00FA3F15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>
        <w:rPr>
          <w:b/>
          <w:bCs/>
          <w:color w:val="000000" w:themeColor="text1"/>
          <w:u w:val="single"/>
          <w:lang w:val="uk-UA"/>
        </w:rPr>
        <w:t>ВИМОГИ ДО НАДАННЯ</w:t>
      </w:r>
      <w:r w:rsidRPr="00022058">
        <w:rPr>
          <w:b/>
          <w:bCs/>
          <w:color w:val="000000" w:themeColor="text1"/>
          <w:u w:val="single"/>
          <w:lang w:val="uk-UA"/>
        </w:rPr>
        <w:t xml:space="preserve"> ПОСЛУГ</w:t>
      </w:r>
    </w:p>
    <w:tbl>
      <w:tblPr>
        <w:tblW w:w="10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0"/>
        <w:gridCol w:w="3030"/>
      </w:tblGrid>
      <w:tr w:rsidR="2A92A00F" w14:paraId="4868BF7D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3A595745" w14:textId="520A314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Обов’язкові вимоги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14:paraId="740AC74C" w14:textId="4DFB036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478CCB0A" w14:textId="72CBC02B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="00B1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 цьому стовпці</w:t>
            </w:r>
            <w:r w:rsidR="00F265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виконання вказаної вимоги або надайте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свої коментарі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2A92A00F" w14:paraId="6A38880E" w14:textId="77777777" w:rsidTr="4C458E7F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1E6C4B01" w14:textId="5F083749" w:rsidR="2A92A00F" w:rsidRPr="00F418F7" w:rsidRDefault="00E92DB3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обідів</w:t>
            </w:r>
            <w:r w:rsidR="2A92A00F"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2A92A00F" w14:paraId="4AB2057B" w14:textId="77777777" w:rsidTr="006955B7">
        <w:trPr>
          <w:trHeight w:val="1913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9BC78C" w14:textId="5192E881" w:rsidR="00CC7A03" w:rsidRPr="00422C39" w:rsidRDefault="00CC7A03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Комплексний обід 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на людину має складатися з:</w:t>
            </w:r>
          </w:p>
          <w:p w14:paraId="1442F8BD" w14:textId="4B2C187A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перша страва 250-350 грам,</w:t>
            </w:r>
          </w:p>
          <w:p w14:paraId="684D2AF2" w14:textId="2E9321F8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друга страва (м’ясо, риба, курка) 150-170 грам, </w:t>
            </w:r>
          </w:p>
          <w:p w14:paraId="73758045" w14:textId="250C344C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гарнір 200-250 грам, </w:t>
            </w:r>
          </w:p>
          <w:p w14:paraId="7DC6C8A7" w14:textId="0BB9CB2F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салат 170-200 грам, </w:t>
            </w:r>
          </w:p>
          <w:p w14:paraId="109AA266" w14:textId="77777777" w:rsidR="0080204A" w:rsidRDefault="00CC7A03" w:rsidP="007F6690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 xml:space="preserve">хліб 2-4 шматочки, </w:t>
            </w:r>
          </w:p>
          <w:p w14:paraId="7EB666CA" w14:textId="60655604" w:rsidR="2A92A00F" w:rsidRPr="006F7557" w:rsidRDefault="00CC7A03" w:rsidP="00CC7A03">
            <w:pPr>
              <w:pStyle w:val="af"/>
              <w:numPr>
                <w:ilvl w:val="0"/>
                <w:numId w:val="17"/>
              </w:numPr>
              <w:ind w:left="46" w:firstLine="284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200-300 мл</w:t>
            </w: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0BD73A" w14:textId="45237952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8196792" w14:textId="77777777" w:rsidTr="006955B7">
        <w:trPr>
          <w:trHeight w:val="693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809D80" w14:textId="488187B1" w:rsidR="006F7557" w:rsidRPr="006F7557" w:rsidRDefault="006F7557" w:rsidP="00422C39">
            <w:pPr>
              <w:pStyle w:val="af"/>
              <w:ind w:left="46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Вартість* одного комплексного обіду незалежно від місця надання послуг не повинна перевищувати: </w:t>
            </w:r>
            <w:r w:rsidRPr="006F7557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600 грн.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26FF3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3BA9C7C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201294" w14:textId="1B150332" w:rsidR="006F7557" w:rsidRPr="006F7557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>Можливість корегування стандартного меню комплексних обідів, згідно з заявкою замовника без зміни фіксованої вартості обідів, а саме:</w:t>
            </w:r>
          </w:p>
          <w:p w14:paraId="0A75847F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вегетаріанських страв (без риби та без м'яса)</w:t>
            </w:r>
          </w:p>
          <w:p w14:paraId="5968BB1D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дієтичних страв, згідно уточнень замовника</w:t>
            </w:r>
          </w:p>
          <w:p w14:paraId="034D2B59" w14:textId="21DF27DC" w:rsidR="006F7557" w:rsidRPr="00CC7A03" w:rsidRDefault="006F7557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- звичайні страви (стандартне меню).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8497A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18F7" w14:paraId="1F5E67C3" w14:textId="77777777" w:rsidTr="00F418F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B58F93C" w14:textId="7F4F7EAE" w:rsidR="00F418F7" w:rsidRPr="00F418F7" w:rsidRDefault="00F418F7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вечерь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     </w:t>
            </w:r>
          </w:p>
        </w:tc>
      </w:tr>
      <w:tr w:rsidR="006F7557" w14:paraId="450A0877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BF4EFB" w14:textId="77777777" w:rsidR="004D5216" w:rsidRPr="00422C39" w:rsidRDefault="00826126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Вечеря має бути повноцінною, збалансованою за калорійністю та складом, не поступатися за якістю комплексному обіду й містити щонайменше д</w:t>
            </w:r>
            <w:r w:rsidR="007638E6" w:rsidRPr="00422C39">
              <w:rPr>
                <w:color w:val="000000" w:themeColor="text1"/>
                <w:sz w:val="22"/>
                <w:szCs w:val="22"/>
                <w:lang w:val="uk-UA"/>
              </w:rPr>
              <w:t>ва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 xml:space="preserve"> гарячі компоненти (основна страва + гарнір) та напій. </w:t>
            </w:r>
          </w:p>
          <w:p w14:paraId="52139271" w14:textId="77777777" w:rsidR="004D5216" w:rsidRDefault="004D5216" w:rsidP="004D5216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42B5BBC0" w14:textId="5EE6A9F9" w:rsidR="00826126" w:rsidRPr="004D5216" w:rsidRDefault="00826126" w:rsidP="004D521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D521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Комплексна вечеря</w:t>
            </w:r>
            <w:r w:rsidRPr="004D5216">
              <w:rPr>
                <w:color w:val="000000" w:themeColor="text1"/>
                <w:sz w:val="22"/>
                <w:szCs w:val="22"/>
                <w:lang w:val="uk-UA"/>
              </w:rPr>
              <w:t xml:space="preserve"> на людину має складатися з:</w:t>
            </w:r>
          </w:p>
          <w:p w14:paraId="50F096C1" w14:textId="09ADE4C8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основна страва (м’ясо, риба або курка) —170 г;</w:t>
            </w:r>
          </w:p>
          <w:p w14:paraId="38D45A6E" w14:textId="49AE0B79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гарнір (рис, гречка, картопля або овочеве рагу) — 200–250 г;</w:t>
            </w:r>
          </w:p>
          <w:p w14:paraId="459E1284" w14:textId="532AF73A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салат або овочі свіжі/тушковані — 170–200 г;</w:t>
            </w:r>
          </w:p>
          <w:p w14:paraId="794F13D0" w14:textId="77777777" w:rsidR="00BE77B2" w:rsidRDefault="00826126" w:rsidP="009806CC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хліб — 2–4 шматочки;</w:t>
            </w:r>
          </w:p>
          <w:p w14:paraId="59EA9B56" w14:textId="77777777" w:rsid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— 200–300 мл;</w:t>
            </w:r>
          </w:p>
          <w:p w14:paraId="587E7D0D" w14:textId="468791A1" w:rsidR="006F7557" w:rsidRP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>десерт 120-</w:t>
            </w:r>
            <w:r w:rsidR="00BE77B2" w:rsidRPr="00052385">
              <w:rPr>
                <w:color w:val="000000" w:themeColor="text1"/>
                <w:sz w:val="22"/>
                <w:szCs w:val="22"/>
                <w:lang w:val="uk-UA"/>
              </w:rPr>
              <w:t>150</w:t>
            </w: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904740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29CFB21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52518" w14:textId="5FC26A17" w:rsidR="006F7557" w:rsidRPr="00422C39" w:rsidRDefault="00BE77B2" w:rsidP="00422C39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Вартість* однієї вечері незалежно від місця надання послуг не повинна перевищувати: 600 грн.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BD060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659F281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5720FD" w14:textId="0DC47F9A" w:rsidR="00BE77B2" w:rsidRPr="00422C39" w:rsidRDefault="00BE77B2" w:rsidP="00422C39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Вимоги до вечері:</w:t>
            </w:r>
          </w:p>
          <w:p w14:paraId="6F998C6F" w14:textId="46D7353E" w:rsidR="00BE77B2" w:rsidRPr="00826126" w:rsidRDefault="00BE77B2" w:rsidP="00BE77B2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D5216">
              <w:rPr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допускається варіативність страв;</w:t>
            </w:r>
          </w:p>
          <w:p w14:paraId="0B1145A3" w14:textId="375A69FC" w:rsidR="006F7557" w:rsidRDefault="00BE77B2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постачальник повинен забезпечити доставку вечері в термоконтейнерах, що зберігають температуру не менше 3 годин після приготування</w:t>
            </w:r>
            <w:r w:rsidR="00D345E2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A92FE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45E2" w14:paraId="0ADF3972" w14:textId="77777777" w:rsidTr="00D345E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48EB6DC7" w14:textId="2B09C50F" w:rsidR="00D345E2" w:rsidRPr="00D345E2" w:rsidRDefault="00D345E2" w:rsidP="00D345E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345E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перекусів та напоїв:</w:t>
            </w:r>
          </w:p>
        </w:tc>
      </w:tr>
      <w:tr w:rsidR="005F70F2" w14:paraId="518CF6ED" w14:textId="77777777" w:rsidTr="004118C9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150B3C" w14:textId="77777777" w:rsidR="005F70F2" w:rsidRPr="00EF7564" w:rsidRDefault="005F70F2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забезпечувати на регулярній основі постачання продукції та супутніх товарів для організації коротких корпоративних перекусів, які можуть проводитись у будь-який день тижня за попереднім погодженням із Замовником.                                                        </w:t>
            </w:r>
          </w:p>
          <w:p w14:paraId="055CC4A8" w14:textId="77777777" w:rsidR="005F70F2" w:rsidRPr="00EF7564" w:rsidRDefault="005F70F2" w:rsidP="00EF7564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46A44"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>Вимоги до перекусів та напоїв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522787AE" w14:textId="5DA7E38D" w:rsidR="005F70F2" w:rsidRPr="00FA3F15" w:rsidRDefault="005F70F2" w:rsidP="00FA3F15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- наявність усіх супутніх матеріалів (стаканчики, мішалки, серветки, одноразові прибори)                                                                                                          </w:t>
            </w:r>
          </w:p>
        </w:tc>
      </w:tr>
      <w:tr w:rsidR="006F7557" w14:paraId="6E927C1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2A62A0" w14:textId="77777777" w:rsidR="004B4791" w:rsidRPr="00151D37" w:rsidRDefault="004B4791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має включати, але не обмежуватися наступним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6D1679A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одноразові паперові стаканчики, серветки, палички для перемішування, тарілки (за потребою);</w:t>
            </w:r>
          </w:p>
          <w:p w14:paraId="1245DA3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цукор, сіль, вершки порційні (сухі або рідкі);</w:t>
            </w:r>
          </w:p>
          <w:p w14:paraId="1CD1C5E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чай (пакетований або листовий), кава (мелена або розчинна), сік різних смаків;</w:t>
            </w:r>
          </w:p>
          <w:p w14:paraId="36A1F8CC" w14:textId="524BE81D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солодощі (цукерки, печиво,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випічка тощо);</w:t>
            </w:r>
          </w:p>
          <w:p w14:paraId="7ED287B1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фрукти сезонні (яблука, банани, виноград, мандарини тощо);</w:t>
            </w:r>
          </w:p>
          <w:p w14:paraId="6DAC8C7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м’ясні та сирні перекуси (міні-сендвічі,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круасани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з шинкою або сиром,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, канапе тощо);</w:t>
            </w:r>
          </w:p>
          <w:p w14:paraId="4015FB39" w14:textId="23970C6A" w:rsidR="006F7557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вода питна </w:t>
            </w:r>
            <w:proofErr w:type="spellStart"/>
            <w:r w:rsidR="00151D37" w:rsidRPr="00151D37">
              <w:rPr>
                <w:color w:val="000000" w:themeColor="text1"/>
                <w:sz w:val="22"/>
                <w:szCs w:val="22"/>
                <w:lang w:val="uk-UA"/>
              </w:rPr>
              <w:t>бутильован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(негазована та газована).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538E9A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87559" w14:paraId="44C77804" w14:textId="77777777" w:rsidTr="00151D3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D2736CF" w14:textId="199886B9" w:rsidR="00F87559" w:rsidRPr="00497203" w:rsidRDefault="007663AE" w:rsidP="00497203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</w:t>
            </w:r>
            <w:r w:rsidR="00F87559"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Замовник виділяє наступні види перекусів:</w:t>
            </w:r>
          </w:p>
          <w:p w14:paraId="2CABE452" w14:textId="77777777" w:rsidR="00F87559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Мінімальний набір</w:t>
            </w:r>
          </w:p>
          <w:p w14:paraId="29E4956B" w14:textId="77777777" w:rsid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Середній набір</w:t>
            </w:r>
          </w:p>
          <w:p w14:paraId="34CD5876" w14:textId="46159F53" w:rsidR="00497203" w:rsidRP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Повний набір</w:t>
            </w:r>
          </w:p>
        </w:tc>
      </w:tr>
      <w:tr w:rsidR="006F7557" w14:paraId="50F1DA37" w14:textId="77777777" w:rsidTr="006955B7">
        <w:trPr>
          <w:trHeight w:val="1727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9CCA37" w14:textId="1797AAB1" w:rsidR="00D56CCC" w:rsidRPr="00151D37" w:rsidRDefault="00D56CCC" w:rsidP="00151D37">
            <w:pPr>
              <w:pStyle w:val="af"/>
              <w:numPr>
                <w:ilvl w:val="0"/>
                <w:numId w:val="31"/>
              </w:num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Мінімальний набір на одну особу</w:t>
            </w:r>
          </w:p>
          <w:p w14:paraId="55069039" w14:textId="77777777" w:rsidR="00D56CCC" w:rsidRPr="00151D37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77D7B87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чай або кава (1 порція),</w:t>
            </w:r>
          </w:p>
          <w:p w14:paraId="29CBA9CF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стаканчик, серветка,</w:t>
            </w:r>
          </w:p>
          <w:p w14:paraId="053E2D44" w14:textId="66A59ADF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мафін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тощо(1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6AA4FFD0" w14:textId="7C4AE622" w:rsidR="006F7557" w:rsidRPr="00392029" w:rsidRDefault="00D56CCC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120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F6B104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56CCC" w14:paraId="6D930CD3" w14:textId="77777777" w:rsidTr="006955B7">
        <w:trPr>
          <w:trHeight w:val="1865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D071BD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2. Середній набір на одну особу</w:t>
            </w:r>
          </w:p>
          <w:p w14:paraId="56A816E2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0982B0ED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або чай (1–2 види),</w:t>
            </w:r>
          </w:p>
          <w:p w14:paraId="75CA18E2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вершки, стаканчик, серветка,</w:t>
            </w:r>
          </w:p>
          <w:p w14:paraId="65299D6C" w14:textId="7A33591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сендвіч тощо 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),</w:t>
            </w:r>
          </w:p>
          <w:p w14:paraId="088913E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 або банан).</w:t>
            </w:r>
          </w:p>
          <w:p w14:paraId="762C015B" w14:textId="37B615A0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160 грн / особу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3D091B" w14:textId="77777777" w:rsidR="00D56CCC" w:rsidRDefault="00D56CCC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2A92A00F" w:rsidRPr="00B03B87" w14:paraId="0624F3A4" w14:textId="77777777" w:rsidTr="006955B7">
        <w:trPr>
          <w:trHeight w:val="2105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EC2F91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Повний набір на одну особу</w:t>
            </w:r>
          </w:p>
          <w:p w14:paraId="46E9CE07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1291C23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(зернова або капсульна) або чай (різних сортів),</w:t>
            </w:r>
          </w:p>
          <w:p w14:paraId="7CD5032F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вершки порційні, мішалка, стаканчик, серветки,</w:t>
            </w:r>
          </w:p>
          <w:p w14:paraId="12E8134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сендвіч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з наповненням тощо,</w:t>
            </w:r>
          </w:p>
          <w:p w14:paraId="6C38E967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(яблуко, банан або мандарин),</w:t>
            </w:r>
          </w:p>
          <w:p w14:paraId="5E5F075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сік або інший напій (250–330 мл).</w:t>
            </w:r>
          </w:p>
          <w:p w14:paraId="75E353B6" w14:textId="64659E7E" w:rsidR="2A92A00F" w:rsidRPr="00EB20E0" w:rsidRDefault="00D4148A" w:rsidP="006F208C">
            <w:pPr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</w:t>
            </w:r>
            <w:r w:rsid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до 200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F4D5BB" w14:textId="7139D596" w:rsidR="2A92A00F" w:rsidRPr="00B03B87" w:rsidRDefault="2A92A00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9303D" w:rsidRPr="00B03B87" w14:paraId="0D890A6D" w14:textId="77777777" w:rsidTr="00A4772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7D3C90" w14:textId="625159F5" w:rsidR="0029303D" w:rsidRPr="00A47722" w:rsidRDefault="00A47722" w:rsidP="00A4772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4772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кава-паузи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00992688" w:rsidRPr="00B03B87" w14:paraId="75C453EB" w14:textId="77777777" w:rsidTr="005637E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54155D" w14:textId="33183D4A" w:rsidR="00992688" w:rsidRPr="00886650" w:rsidRDefault="00992688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886650">
              <w:rPr>
                <w:bCs/>
                <w:sz w:val="22"/>
                <w:szCs w:val="22"/>
                <w:lang w:val="uk-UA"/>
              </w:rPr>
              <w:t xml:space="preserve">Формат кава-паузи передбачає не лише доставку, а й </w:t>
            </w:r>
            <w:r w:rsidRPr="00886650">
              <w:rPr>
                <w:b/>
                <w:sz w:val="22"/>
                <w:szCs w:val="22"/>
                <w:u w:val="single"/>
                <w:lang w:val="uk-UA"/>
              </w:rPr>
              <w:t>організацію подачі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 напоїв і закусок у спеціально підготовленій зоні (з використанням столів, посуду, серветок, оформлення столу тощо). Постачальник забезпечує сервірування,</w:t>
            </w:r>
            <w:r w:rsidRPr="0088665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забезпечення декоративних елементів (за потребою), поповнення та прибирання після завершення кава-паузи.                                                                                                                                                                              </w:t>
            </w:r>
          </w:p>
        </w:tc>
      </w:tr>
      <w:tr w:rsidR="2A92A00F" w14:paraId="1A3801AE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BE9223" w14:textId="77777777" w:rsidR="004E7A06" w:rsidRPr="00B43F3D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3F3D">
              <w:rPr>
                <w:rFonts w:ascii="Times New Roman" w:hAnsi="Times New Roman"/>
                <w:sz w:val="22"/>
                <w:szCs w:val="22"/>
              </w:rPr>
              <w:t>Вимоги до кава-паузи:</w:t>
            </w:r>
          </w:p>
          <w:p w14:paraId="0FF90616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організацію і підтримання сервісної зони під час заходу;</w:t>
            </w:r>
          </w:p>
          <w:p w14:paraId="5F6B2466" w14:textId="34F2C880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наявність усіх супутніх матеріалів та одноразового посуду (</w:t>
            </w:r>
            <w:r w:rsidR="006314DD"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можливе використання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багаторазового</w:t>
            </w:r>
            <w:r w:rsidR="004239F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посуду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— за погодженням із Замовником);</w:t>
            </w:r>
          </w:p>
          <w:p w14:paraId="2C6055EA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своєчасне поповнення напоїв та закусок упродовж кава-паузи;</w:t>
            </w:r>
          </w:p>
          <w:p w14:paraId="7683D98F" w14:textId="06CCCB53" w:rsidR="2A92A00F" w:rsidRPr="00D63712" w:rsidRDefault="004E7A06" w:rsidP="004E7A0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63712">
              <w:rPr>
                <w:bCs/>
                <w:sz w:val="22"/>
                <w:szCs w:val="22"/>
                <w:lang w:val="uk-UA"/>
              </w:rPr>
              <w:t>•</w:t>
            </w:r>
            <w:r w:rsidRPr="00D63712">
              <w:rPr>
                <w:bCs/>
                <w:sz w:val="22"/>
                <w:szCs w:val="22"/>
                <w:lang w:val="uk-UA"/>
              </w:rPr>
              <w:tab/>
              <w:t xml:space="preserve">дотримання санітарно-гігієнічних вимог і чистоти під час обслуговування.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B31611" w14:textId="737EA1E9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63712" w14:paraId="5374AB6D" w14:textId="77777777" w:rsidTr="009E379D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32324C29" w14:textId="150CBB57" w:rsidR="00D63712" w:rsidRPr="00497203" w:rsidRDefault="00D63712" w:rsidP="00D63712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Замовник виділяє наступні види </w:t>
            </w:r>
            <w:r w:rsidR="00B43F3D">
              <w:rPr>
                <w:b/>
                <w:bCs/>
                <w:i/>
                <w:iCs/>
                <w:sz w:val="22"/>
                <w:szCs w:val="22"/>
                <w:lang w:val="uk-UA"/>
              </w:rPr>
              <w:t>кава-пауз</w:t>
            </w: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:</w:t>
            </w:r>
          </w:p>
          <w:p w14:paraId="4EA0921E" w14:textId="2B10E03B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Базову кава-паузу</w:t>
            </w:r>
          </w:p>
          <w:p w14:paraId="787F8AF8" w14:textId="1A23D1CF" w:rsidR="00D63712" w:rsidRP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Стандартну кава-паузу</w:t>
            </w:r>
          </w:p>
          <w:p w14:paraId="370199C3" w14:textId="2D4EBC1D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Розширену кава-паузу</w:t>
            </w:r>
          </w:p>
        </w:tc>
      </w:tr>
      <w:tr w:rsidR="00EC7856" w14:paraId="0AC49C2D" w14:textId="77777777" w:rsidTr="006955B7">
        <w:trPr>
          <w:trHeight w:val="17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3C362E" w14:textId="7F947251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 Базова кава-пауза </w:t>
            </w:r>
          </w:p>
          <w:p w14:paraId="26F76AA3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7CC2C694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фільтр-кава) та чай (2–3 види на вибір);</w:t>
            </w:r>
          </w:p>
          <w:p w14:paraId="57491406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або молоко, мішалки, стаканчики, серветки;</w:t>
            </w:r>
          </w:p>
          <w:p w14:paraId="2992188D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печиво, </w:t>
            </w:r>
            <w:proofErr w:type="spellStart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тощо (2-3 види);</w:t>
            </w:r>
          </w:p>
          <w:p w14:paraId="269035F2" w14:textId="2467C9F2" w:rsidR="00EC7856" w:rsidRPr="00330EDC" w:rsidRDefault="004E7A06" w:rsidP="00330ED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220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723E17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5895FD24" w14:textId="77777777" w:rsidTr="006955B7">
        <w:trPr>
          <w:trHeight w:val="1909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B7E5AC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2. Стандартна кава-пауза </w:t>
            </w:r>
          </w:p>
          <w:p w14:paraId="47F2CE7A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8E7F3BD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капсульна), чай (різних сортів);</w:t>
            </w:r>
          </w:p>
          <w:p w14:paraId="057E7633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порційні, лимон, серветки, стаканчики, мішалки;</w:t>
            </w:r>
          </w:p>
          <w:p w14:paraId="5F89428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асорті солодощів (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печиво,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круасани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або тістечка) тощо;</w:t>
            </w:r>
          </w:p>
          <w:p w14:paraId="2FC9A07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(250–300 мл).</w:t>
            </w:r>
          </w:p>
          <w:p w14:paraId="11B719A9" w14:textId="340FB3E5" w:rsidR="00EC7856" w:rsidRPr="00330EDC" w:rsidRDefault="004E7A06" w:rsidP="00330ED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300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6011C1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37445815" w14:textId="77777777" w:rsidTr="006955B7">
        <w:trPr>
          <w:trHeight w:val="296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1F5E1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3. Розширена кава-пауза </w:t>
            </w:r>
          </w:p>
          <w:p w14:paraId="184295CD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D79A3E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(зернова, капсульна або фільтр-кава) і чай (різних сортів, авторський);</w:t>
            </w:r>
          </w:p>
          <w:p w14:paraId="4E90B06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вершки, лимон, стаканчики або чашки, серветки, мішалки;</w:t>
            </w:r>
          </w:p>
          <w:p w14:paraId="1FCB3136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солодкі та солоні закуски: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тарталетки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, сендвічі, канапе тощо;</w:t>
            </w:r>
          </w:p>
          <w:p w14:paraId="512BB26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фрукти (сезонні або нарізка);</w:t>
            </w:r>
          </w:p>
          <w:p w14:paraId="1467950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(250–330 мл).</w:t>
            </w:r>
          </w:p>
          <w:p w14:paraId="1962C47D" w14:textId="732E27B1" w:rsidR="00EC7856" w:rsidRPr="004B54FC" w:rsidRDefault="004E7A06" w:rsidP="004B54F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350 грн /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8B0D2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6705" w14:paraId="028F0AF2" w14:textId="77777777" w:rsidTr="00CB5FF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FE4AB5D" w14:textId="20A6736E" w:rsidR="00F46705" w:rsidRPr="00CB5FF1" w:rsidRDefault="00F46705" w:rsidP="00CB5FF1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</w:t>
            </w:r>
            <w:r w:rsidR="00CB5FF1"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ги до послуг</w:t>
            </w: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для організації корпоративних заходів / подій:</w:t>
            </w:r>
          </w:p>
        </w:tc>
      </w:tr>
      <w:tr w:rsidR="00525411" w14:paraId="0888FC27" w14:textId="77777777" w:rsidTr="007B2113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7C9C67" w14:textId="5D1F1912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надавати послуги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під час проведення корпоративних заходів, зустрічей, конференцій, тренінгів, семінарів або інших подій за попередньою заявкою Замовника.                                                                                                                                                          </w:t>
            </w:r>
          </w:p>
        </w:tc>
      </w:tr>
      <w:tr w:rsidR="00F46705" w14:paraId="253FC73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89EFC8" w14:textId="77777777" w:rsidR="006815D1" w:rsidRPr="003B648F" w:rsidRDefault="006815D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Обсяг та формат послуг: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забезпечення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: обіди, фуршети, кава-брейки, закуски, напої;</w:t>
            </w:r>
          </w:p>
          <w:p w14:paraId="4AC0AC77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можливість організації обслуговування на місці проведення події (у приміщенні Замовника або в іншій локації за погодженням);</w:t>
            </w:r>
          </w:p>
          <w:p w14:paraId="5CA51E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обслуговуючого персоналу (офіціанти,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бариста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адміністратор події) за потребою;</w:t>
            </w:r>
          </w:p>
          <w:p w14:paraId="459AB86C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можливість погодження індивідуального меню, включаючи вегетаріанські, дієтичні,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безглютенові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або спеціальні варіанти;</w:t>
            </w:r>
          </w:p>
          <w:p w14:paraId="2979C01B" w14:textId="5BA1D1F0" w:rsidR="00F46705" w:rsidRPr="00EB20E0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посуду, одноразових приборів, скатертин, серветок, стаканчиків, підносів,  декоративних елементів (за потребою).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BA32D" w14:textId="77777777" w:rsidR="00F46705" w:rsidRDefault="00F46705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14:paraId="33C692F6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23153B" w14:textId="53B92261" w:rsidR="006815D1" w:rsidRPr="00525411" w:rsidRDefault="006815D1" w:rsidP="006815D1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продукції</w:t>
            </w:r>
            <w:r w:rsidR="00525411"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</w:t>
            </w: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ає включати, але не обмежуватися:</w:t>
            </w:r>
          </w:p>
          <w:p w14:paraId="4EF22D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холодні та гарячі закуски;</w:t>
            </w:r>
          </w:p>
          <w:p w14:paraId="3BD338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м’ясні, рибні, сирні нарізки;</w:t>
            </w:r>
          </w:p>
          <w:p w14:paraId="311B63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салати, канапе,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сендвічі;</w:t>
            </w:r>
          </w:p>
          <w:p w14:paraId="02B4F439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десерти, фрукти, випічку;</w:t>
            </w:r>
          </w:p>
          <w:p w14:paraId="69A0119F" w14:textId="3D16ED3C" w:rsidR="003B648F" w:rsidRPr="00EB20E0" w:rsidRDefault="006815D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чай, кава, соки, вода (негазована/газована), безалкогольні напої.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0DD4C" w14:textId="77777777" w:rsidR="003B648F" w:rsidRDefault="003B648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25411" w14:paraId="7814F42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97EAF1" w14:textId="108610FC" w:rsidR="00525411" w:rsidRPr="003B648F" w:rsidRDefault="0052541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Організаційні вимоги:           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забезпечує доставку, розкладку та прибирання після заходу (за погодженням із Замовником);</w:t>
            </w:r>
          </w:p>
          <w:p w14:paraId="661CF8B7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 разі потреби — надає столики, термоси, термоконтейнери, посуд та аксесуари;</w:t>
            </w:r>
          </w:p>
          <w:p w14:paraId="007E642B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усі продукти мають відповідати вимогам безпечності та якості харчових продуктів;</w:t>
            </w:r>
          </w:p>
          <w:p w14:paraId="0BD57761" w14:textId="7BA2AF72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кількість учасників, формат подачі та меню узгоджуються із Замовником не пізніше ніж за 5 робоч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их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дні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до заходу;</w:t>
            </w:r>
          </w:p>
          <w:p w14:paraId="0D81B26F" w14:textId="6025DE73" w:rsidR="00525411" w:rsidRPr="003B648F" w:rsidRDefault="0052541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у разі великих подій — </w:t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</w:t>
            </w:r>
            <w:r w:rsidR="00EE15EC">
              <w:rPr>
                <w:color w:val="000000" w:themeColor="text1"/>
                <w:sz w:val="22"/>
                <w:szCs w:val="22"/>
                <w:lang w:val="uk-UA"/>
              </w:rPr>
              <w:t>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повинен забезпечити координатора на місці.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A6FBC1" w14:textId="77777777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:rsidRPr="00CF093D" w14:paraId="5272FC1A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6BC33E" w14:textId="77777777" w:rsidR="003F5FEC" w:rsidRPr="003F5FEC" w:rsidRDefault="003F5FEC" w:rsidP="003F5FEC">
            <w:pPr>
              <w:contextualSpacing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</w:pPr>
            <w:r w:rsidRPr="003F5FE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Надання локації та організація простору для проведення заходів</w:t>
            </w:r>
          </w:p>
          <w:p w14:paraId="6DAB95B7" w14:textId="77777777" w:rsidR="00037BFB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Виконавець повинен мати можливість, у межах надання послуг </w:t>
            </w:r>
            <w:proofErr w:type="spellStart"/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, забезпечити приміщення (локацію), придатне для проведення корпоративних або офіційних заходів Замовника. </w:t>
            </w:r>
          </w:p>
          <w:p w14:paraId="1B2DD7B3" w14:textId="7FAB676C" w:rsid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Локація має відповідати вимогам безпеки, санітарно-гігієнічним нормам, бути доступною та зручною для всіх учасників заходу.</w:t>
            </w:r>
          </w:p>
          <w:p w14:paraId="7E9479CA" w14:textId="77777777" w:rsidR="00AC2FEF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</w:p>
          <w:p w14:paraId="5CB5AFAF" w14:textId="77777777" w:rsidR="00AC2FEF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AC2FEF">
              <w:rPr>
                <w:color w:val="000000" w:themeColor="text1"/>
                <w:sz w:val="22"/>
                <w:szCs w:val="22"/>
                <w:lang w:val="uk-UA"/>
              </w:rPr>
              <w:t xml:space="preserve">Учасник повинен запропонувати локацію, придатну для проведення як невеликих заходів (до 30 осіб), так і масштабніших подій (понад 100 осіб). </w:t>
            </w:r>
          </w:p>
          <w:p w14:paraId="34F3BAB6" w14:textId="4FADE1A1" w:rsidR="00037BFB" w:rsidRPr="00AC2FEF" w:rsidRDefault="00AC2FEF" w:rsidP="003F5FEC">
            <w:pPr>
              <w:contextualSpacing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AC2FEF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місткість локації, включно з окремими залами, має становити не менше 100 осіб.</w:t>
            </w:r>
          </w:p>
          <w:p w14:paraId="2E856CDB" w14:textId="77777777" w:rsidR="00AC2FEF" w:rsidRPr="003F5FEC" w:rsidRDefault="00AC2FEF" w:rsidP="003F5FEC">
            <w:pPr>
              <w:contextualSpacing/>
              <w:rPr>
                <w:color w:val="000000" w:themeColor="text1"/>
                <w:sz w:val="22"/>
                <w:szCs w:val="22"/>
                <w:u w:val="single"/>
                <w:lang w:val="uk-UA"/>
              </w:rPr>
            </w:pPr>
          </w:p>
          <w:p w14:paraId="6FF8ADEF" w14:textId="77777777" w:rsidR="003F5FEC" w:rsidRP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Локація повинна бути повністю підготовленою до проведення заходу, зокрема мати:</w:t>
            </w:r>
          </w:p>
          <w:p w14:paraId="3235ABE7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необхідне меблювання (столи, стільці),</w:t>
            </w:r>
          </w:p>
          <w:p w14:paraId="50107CFB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належне освітлення та вентиляцію,</w:t>
            </w:r>
          </w:p>
          <w:p w14:paraId="23978EA3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можливість підключення технічного обладнання (проєктор, екран, аудіосистема),</w:t>
            </w:r>
          </w:p>
          <w:p w14:paraId="0847DACF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забезпечені комфортні умови перебування учасників протягом усього заходу,</w:t>
            </w:r>
          </w:p>
          <w:p w14:paraId="47A1F7A3" w14:textId="77777777" w:rsidR="003F5FEC" w:rsidRPr="003F5FEC" w:rsidRDefault="003F5FEC" w:rsidP="003F5FEC">
            <w:pPr>
              <w:numPr>
                <w:ilvl w:val="0"/>
                <w:numId w:val="33"/>
              </w:num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доступ до санітарних кімнат, місць для зберігання особистих речей та інших допоміжних зон, необхідних для організації події.</w:t>
            </w:r>
          </w:p>
          <w:p w14:paraId="2BA60A26" w14:textId="59AD74E3" w:rsidR="003F5FEC" w:rsidRPr="003F5FEC" w:rsidRDefault="003F5FEC" w:rsidP="003F5F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До переліку послуг, які має забезпечити Виконавець у межах надання локації та організації заходу, </w:t>
            </w:r>
            <w:r w:rsidR="00D773CE">
              <w:rPr>
                <w:color w:val="000000" w:themeColor="text1"/>
                <w:sz w:val="22"/>
                <w:szCs w:val="22"/>
                <w:lang w:val="uk-UA"/>
              </w:rPr>
              <w:t xml:space="preserve">крім вищевказаних вимог, 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>може входити: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 xml:space="preserve">• </w:t>
            </w:r>
            <w:r w:rsidR="00037BFB" w:rsidRPr="00D773CE">
              <w:rPr>
                <w:color w:val="000000" w:themeColor="text1"/>
                <w:sz w:val="22"/>
                <w:szCs w:val="22"/>
                <w:lang w:val="uk-UA"/>
              </w:rPr>
              <w:t>надання або оренда приміщення, зокрема банкетної зали або кількох менших кімнат, придатних для проведення заходів;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>• організація обслуговування заходу на території локації, включно з подачею, прибиранням та дотриманням санітарних норм;</w:t>
            </w:r>
            <w:r w:rsidRPr="003F5FEC">
              <w:rPr>
                <w:color w:val="000000" w:themeColor="text1"/>
                <w:sz w:val="22"/>
                <w:szCs w:val="22"/>
                <w:lang w:val="uk-UA"/>
              </w:rPr>
              <w:br/>
              <w:t>• узгодження із Замовником параметрів локації (кількість учасників, дата, час, тривалість, розміщення та інші деталі).</w:t>
            </w:r>
          </w:p>
          <w:p w14:paraId="4F734B05" w14:textId="77777777" w:rsidR="00401E3D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F5FEC">
              <w:rPr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</w:p>
          <w:p w14:paraId="7BC2165D" w14:textId="3195B53D" w:rsidR="003B648F" w:rsidRPr="00AF51E7" w:rsidRDefault="00AF51E7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AF51E7">
              <w:rPr>
                <w:color w:val="000000" w:themeColor="text1"/>
                <w:sz w:val="22"/>
                <w:szCs w:val="22"/>
                <w:lang w:val="uk-UA"/>
              </w:rPr>
              <w:t>Вартість оренди локації зазначається окремим пунктом та розраховується за 1 годину.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E0E9B7" w14:textId="77777777" w:rsidR="003B648F" w:rsidRPr="00CF093D" w:rsidRDefault="003B648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D35D3" w14:paraId="766F5E98" w14:textId="77777777" w:rsidTr="00F824FC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513EEF4E" w14:textId="52767C71" w:rsidR="003D35D3" w:rsidRPr="003D35D3" w:rsidRDefault="003D35D3" w:rsidP="003D35D3">
            <w:pPr>
              <w:pStyle w:val="aa"/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Загальні вимоги до надання послуг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8B2763" w14:paraId="0CF21B0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C4E20B" w14:textId="33A1897F" w:rsidR="008B2763" w:rsidRPr="2A92A00F" w:rsidRDefault="00047DF7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47DF7">
              <w:rPr>
                <w:color w:val="000000" w:themeColor="text1"/>
                <w:sz w:val="22"/>
                <w:szCs w:val="22"/>
                <w:lang w:val="uk-UA"/>
              </w:rPr>
              <w:t>1. Виготовлення страв здійснюється у виробничих приміщеннях з використанням відповідного технологічного обладнання у відповідності до технологічних карток.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207340" w14:textId="77777777" w:rsidR="008B2763" w:rsidRDefault="008B2763" w:rsidP="2A92A00F">
            <w:pPr>
              <w:jc w:val="center"/>
            </w:pPr>
          </w:p>
        </w:tc>
      </w:tr>
      <w:tr w:rsidR="00006965" w14:paraId="75D0C81A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176948" w14:textId="4D2BED55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2. Продукти харчування, які використовуються для приготування їжі повинні відповідати санітарно-гігієнічним вимогам, мають бути вищої, або першої категорії. Документ, що підтверджує відповідність обов’язково надається Замовнику з кожною поставкою.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2EBB36" w14:textId="77777777" w:rsidR="00006965" w:rsidRDefault="00006965" w:rsidP="2A92A00F">
            <w:pPr>
              <w:jc w:val="center"/>
            </w:pPr>
          </w:p>
        </w:tc>
      </w:tr>
      <w:tr w:rsidR="00006965" w14:paraId="32910CE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2D13DC" w14:textId="24151121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3. Виконавець повинен забезпечувати приготування їжі лише з безпечних і якісних продуктів харчування і продовольчої сировини, додержуватись умов і термінів їх зберігання, технології виготовлення страв, вимог кулінарної обробки харчових продуктів, правил особистої гігієни працівників, які займаються приготуванням їжі.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5FA030" w14:textId="77777777" w:rsidR="00006965" w:rsidRDefault="00006965" w:rsidP="2A92A00F">
            <w:pPr>
              <w:jc w:val="center"/>
            </w:pPr>
          </w:p>
        </w:tc>
      </w:tr>
      <w:tr w:rsidR="00006965" w14:paraId="0EFF819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55145C" w14:textId="71F566F3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4. Виконавець послуг повинен дотримуватися вимог діючого законодавства щодо санітарно-епідеміологічного стану приміщень, де готуються страви, а також вимог законодавства про проходження працівниками санітарного огляду: всі працівники Виконавця, які причетні до приготування та транспортування та видачі їжі,  повинні мати санітарні (медичні) книжки з відмітками про проходження медичних оглядів та обстежень згідно законодавства України, в т. ч. водії, тощо.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FAEA69" w14:textId="77777777" w:rsidR="00006965" w:rsidRDefault="00006965" w:rsidP="2A92A00F">
            <w:pPr>
              <w:jc w:val="center"/>
            </w:pPr>
          </w:p>
        </w:tc>
      </w:tr>
      <w:tr w:rsidR="00006965" w14:paraId="5ABEF869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F4BE26" w14:textId="2DCC15DD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>5. Готові страви повинні транспортуватися в автотранспорті відповідного призначення.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2FA44D" w14:textId="77777777" w:rsidR="00006965" w:rsidRDefault="00006965" w:rsidP="2A92A00F">
            <w:pPr>
              <w:jc w:val="center"/>
            </w:pPr>
          </w:p>
        </w:tc>
      </w:tr>
      <w:tr w:rsidR="00006965" w14:paraId="32C0DC95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9CA9DF" w14:textId="20FBD270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6. Готова їжа, яка привезена в розпакованій тарі, або у тарі, яка не відповідає умовам даного технічного завдання, або у тарі, яка має сліди </w:t>
            </w:r>
            <w:r w:rsidRPr="001F144F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відкриття вважається не відповідною та не приймається і не видається до споживання.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2D87D6" w14:textId="77777777" w:rsidR="00006965" w:rsidRDefault="00006965" w:rsidP="2A92A00F">
            <w:pPr>
              <w:jc w:val="center"/>
            </w:pPr>
          </w:p>
        </w:tc>
      </w:tr>
      <w:tr w:rsidR="00E962B8" w14:paraId="03BEEE32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32806E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7. Забороняється зберігання виготовлених гарячих перших і других страв в термосах понад 3 год.;</w:t>
            </w:r>
          </w:p>
          <w:p w14:paraId="7775D3B3" w14:textId="31E9C7B1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зберігання виготовлених гарячих овочевих страв більше 2 год;</w:t>
            </w:r>
          </w:p>
          <w:p w14:paraId="7E476EC3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повторний розігрів страв;</w:t>
            </w:r>
          </w:p>
          <w:p w14:paraId="7D38C557" w14:textId="15712F0C" w:rsidR="00E962B8" w:rsidRPr="001F144F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 xml:space="preserve">Забороняється змішувати залишки їжі попереднього дня з свіжоприготовленими стравами.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F7853B" w14:textId="77777777" w:rsidR="00E962B8" w:rsidRDefault="00E962B8" w:rsidP="2A92A00F">
            <w:pPr>
              <w:jc w:val="center"/>
            </w:pPr>
          </w:p>
        </w:tc>
      </w:tr>
      <w:tr w:rsidR="00D21086" w14:paraId="2BFDCBD4" w14:textId="77777777" w:rsidTr="00D21086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5FF3E18" w14:textId="4A46F7B0" w:rsidR="00D21086" w:rsidRPr="00D21086" w:rsidRDefault="00D21086" w:rsidP="2A92A00F">
            <w:pPr>
              <w:jc w:val="center"/>
              <w:rPr>
                <w:b/>
                <w:bCs/>
                <w:lang w:val="uk-UA"/>
              </w:rPr>
            </w:pPr>
            <w:r w:rsidRPr="00D21086">
              <w:rPr>
                <w:b/>
                <w:bCs/>
                <w:sz w:val="22"/>
                <w:szCs w:val="22"/>
                <w:lang w:val="uk-UA"/>
              </w:rPr>
              <w:t xml:space="preserve">Вимоги до доставки:   </w:t>
            </w:r>
          </w:p>
        </w:tc>
      </w:tr>
      <w:tr w:rsidR="00E962B8" w14:paraId="7CAB2B1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79516A" w14:textId="14896C55" w:rsidR="00E962B8" w:rsidRPr="001F144F" w:rsidRDefault="00257F78" w:rsidP="00257F78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. Доставка страв здійснюється у термоконтейнерах (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термобоксах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), що мають бути щільно закритими.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352A78" w14:textId="77777777" w:rsidR="00E962B8" w:rsidRDefault="00E962B8" w:rsidP="2A92A00F">
            <w:pPr>
              <w:jc w:val="center"/>
            </w:pPr>
          </w:p>
        </w:tc>
      </w:tr>
      <w:tr w:rsidR="00E962B8" w14:paraId="7A099AA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811BC3" w14:textId="5F6A3224" w:rsidR="00E962B8" w:rsidRPr="001F144F" w:rsidRDefault="00AF6D6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2. Готова їжа передається Замовнику у одноразовій тарі (упаковці), яка відповідає існуючим санітарно епідеміологічним вимогам. Тара повинна забезпечувати збереження якості готової їжі під час транспортування та температурний режим. 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надає з обідами одноразові столові прибори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12E5E1" w14:textId="77777777" w:rsidR="00E962B8" w:rsidRDefault="00E962B8" w:rsidP="2A92A00F">
            <w:pPr>
              <w:jc w:val="center"/>
            </w:pPr>
          </w:p>
        </w:tc>
      </w:tr>
      <w:tr w:rsidR="00E962B8" w14:paraId="082A3C9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1FD15E" w14:textId="2CB5134F" w:rsidR="002C3091" w:rsidRPr="00257F78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3. Замовник за потребою передає порційні вимоги (заявку-меню) на день відповідальній особі за телефоном та/або електронною поштою, які надає </w:t>
            </w:r>
            <w:r w:rsidR="005E501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, а також час та адресу надавання послуги.</w:t>
            </w:r>
          </w:p>
          <w:p w14:paraId="7CF96B89" w14:textId="62AFEF6B" w:rsidR="00E962B8" w:rsidRPr="001F144F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Об’єм заявки залежить від масштабу заходів.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9F5FC8" w14:textId="77777777" w:rsidR="00E962B8" w:rsidRDefault="00E962B8" w:rsidP="2A92A00F">
            <w:pPr>
              <w:jc w:val="center"/>
            </w:pPr>
          </w:p>
        </w:tc>
      </w:tr>
      <w:tr w:rsidR="00AF6D6F" w14:paraId="452278CF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C6010D" w14:textId="407BA6BB" w:rsidR="00AF6D6F" w:rsidRPr="001F144F" w:rsidRDefault="002C3091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4. Доставка готової їжі здійснюється силами та засобами Виконавця послуг.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235937" w14:textId="77777777" w:rsidR="00AF6D6F" w:rsidRDefault="00AF6D6F" w:rsidP="2A92A00F">
            <w:pPr>
              <w:jc w:val="center"/>
            </w:pPr>
          </w:p>
        </w:tc>
      </w:tr>
      <w:tr w:rsidR="00AF6D6F" w14:paraId="5F2F01D0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5EC2AF" w14:textId="43342C50" w:rsidR="00AF6D6F" w:rsidRPr="001F144F" w:rsidRDefault="006236B2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5. Час від приготування їжі до доставки не повинен перевищувати трьох годин.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5F6EEA" w14:textId="77777777" w:rsidR="00AF6D6F" w:rsidRDefault="00AF6D6F" w:rsidP="2A92A00F">
            <w:pPr>
              <w:jc w:val="center"/>
            </w:pPr>
          </w:p>
        </w:tc>
      </w:tr>
      <w:tr w:rsidR="00AF6D6F" w14:paraId="57B41E23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E2CF47" w14:textId="3E214E1A" w:rsidR="00AF6D6F" w:rsidRPr="00231B9C" w:rsidRDefault="006236B2" w:rsidP="006236B2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31B9C">
              <w:rPr>
                <w:color w:val="000000" w:themeColor="text1"/>
                <w:sz w:val="22"/>
                <w:szCs w:val="22"/>
                <w:lang w:val="uk-UA"/>
              </w:rPr>
              <w:t xml:space="preserve">6. Під час надання послуг з харчування повинні застосовуватися заходи із захисту довкілля, передбачені законодавством України.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367F08" w14:textId="77777777" w:rsidR="00AF6D6F" w:rsidRDefault="00AF6D6F" w:rsidP="2A92A00F">
            <w:pPr>
              <w:jc w:val="center"/>
            </w:pPr>
          </w:p>
        </w:tc>
      </w:tr>
      <w:tr w:rsidR="006236B2" w14:paraId="2FD8A0BE" w14:textId="77777777" w:rsidTr="006955B7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112DB2" w14:textId="662FB37C" w:rsidR="006236B2" w:rsidRPr="00F74B99" w:rsidRDefault="005E5010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74B99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A21A81" w:rsidRPr="00F74B99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231B9C" w:rsidRPr="00F74B99">
              <w:rPr>
                <w:color w:val="000000" w:themeColor="text1"/>
                <w:sz w:val="22"/>
                <w:szCs w:val="22"/>
                <w:lang w:val="uk-UA"/>
              </w:rPr>
              <w:t>Вартість доставки готової їжі (обідів, вечерь, перекусів, кава-пауз) з урахуванням пакування повинна бути включена у вартість, зазначену за одну особу.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12E499" w14:textId="77777777" w:rsidR="006236B2" w:rsidRPr="00E65B2C" w:rsidRDefault="006236B2" w:rsidP="2A92A00F">
            <w:pPr>
              <w:jc w:val="center"/>
              <w:rPr>
                <w:highlight w:val="yellow"/>
              </w:rPr>
            </w:pPr>
          </w:p>
        </w:tc>
      </w:tr>
      <w:tr w:rsidR="00A21A81" w:rsidRPr="00A32121" w14:paraId="091C1F9F" w14:textId="77777777" w:rsidTr="00A21A8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B2816E" w14:textId="1329FD7D" w:rsidR="00A21A81" w:rsidRPr="00A32121" w:rsidRDefault="00A21A81" w:rsidP="2A92A00F">
            <w:pPr>
              <w:jc w:val="center"/>
              <w:rPr>
                <w:b/>
                <w:bCs/>
              </w:rPr>
            </w:pPr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Відповідальність та дотримання чинних в Україні законів щодо надання послуг </w:t>
            </w:r>
            <w:proofErr w:type="spellStart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:                                       </w:t>
            </w:r>
          </w:p>
        </w:tc>
      </w:tr>
      <w:tr w:rsidR="00E549F6" w14:paraId="68ABF23B" w14:textId="77777777" w:rsidTr="003C17B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227E25" w14:textId="77777777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1. При приготуванні страв використовуються лише якісні продукти, що відповідають вимогам Закону України «Про основні принципи та вимоги до безпечності та якості харчових продуктів» від 23.12.1997 року № 771/97-ВР.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13A68A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  <w:p w14:paraId="3F3854BE" w14:textId="364E11F5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2. Надавач послуг керується наступним господарським і цивільним законодавством:</w:t>
            </w:r>
          </w:p>
          <w:p w14:paraId="6F17DFAA" w14:textId="75426437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Господарський кодекс України (Глава 20 — про господарські договори;</w:t>
            </w:r>
          </w:p>
          <w:p w14:paraId="01EC6ECE" w14:textId="1EFC38CC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Цивільний кодекс України (Глава 63 — про послуги;</w:t>
            </w:r>
          </w:p>
          <w:p w14:paraId="3783CE88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Закон «Про захист прав споживачів» від 12.05.1991 № 1023-XII.     </w:t>
            </w:r>
          </w:p>
          <w:p w14:paraId="291A6F8C" w14:textId="3AC5DB91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6373A1" w14:textId="1CD19B2D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3.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Надання послуг 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повинн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>о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здійснюватися з дотриманням чинних в Україні Норм і Правил:</w:t>
            </w:r>
          </w:p>
          <w:p w14:paraId="1057DA6F" w14:textId="569D9E50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Державних санітарних норм та правил «Медичні вимоги до якості та безпечності харчових продуктів та продовольчої сировини» (Наказ МОЗ України № 1140 від 29.12.2012 року);</w:t>
            </w:r>
          </w:p>
          <w:p w14:paraId="156390DF" w14:textId="0B13A4DF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забезпечення санітарного та епідемічного благополуччя населення»;</w:t>
            </w:r>
          </w:p>
          <w:p w14:paraId="27B9657F" w14:textId="4D7F2137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основні принципи та вимоги до безпечності та якості харчових продуктів».</w:t>
            </w:r>
          </w:p>
          <w:p w14:paraId="7E499A28" w14:textId="4EE74714" w:rsidR="00E549F6" w:rsidRDefault="00874507" w:rsidP="00E549F6"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-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Вимоги до обіду згідно ДСТУ 3862-99 ГРОМАДСЬКЕ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FA3F15">
              <w:rPr>
                <w:color w:val="000000" w:themeColor="text1"/>
                <w:sz w:val="22"/>
                <w:szCs w:val="22"/>
                <w:lang w:val="uk-UA"/>
              </w:rPr>
              <w:t>ХА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РЧУВАННЯ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EBA4BDC" w14:textId="119691AC" w:rsidR="2A92A00F" w:rsidRDefault="2A92A00F" w:rsidP="2A92A00F">
      <w:pPr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36A0B86" w14:textId="09AFBB1C" w:rsidR="2A92A00F" w:rsidRPr="009E3C9D" w:rsidRDefault="009E3C9D" w:rsidP="00EB5614">
      <w:pPr>
        <w:contextualSpacing/>
        <w:rPr>
          <w:b/>
          <w:bCs/>
          <w:color w:val="000000" w:themeColor="text1"/>
          <w:sz w:val="22"/>
          <w:szCs w:val="22"/>
          <w:lang w:val="uk-UA"/>
        </w:rPr>
      </w:pPr>
      <w:r w:rsidRPr="009E3C9D">
        <w:rPr>
          <w:b/>
          <w:bCs/>
          <w:color w:val="000000" w:themeColor="text1"/>
          <w:sz w:val="22"/>
          <w:szCs w:val="22"/>
          <w:lang w:val="uk-UA"/>
        </w:rPr>
        <w:t>УМОВИ ОБРАННЯ ПЕРЕМОЖЦЯ</w:t>
      </w:r>
    </w:p>
    <w:p w14:paraId="55EE30D6" w14:textId="46599F29" w:rsidR="009E3C9D" w:rsidRPr="00674D5E" w:rsidRDefault="009E3C9D" w:rsidP="00EB5614">
      <w:pPr>
        <w:contextualSpacing/>
        <w:rPr>
          <w:spacing w:val="-4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Переможець обирається згідно умов, зазначених в Розділі </w:t>
      </w:r>
      <w:r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>
        <w:rPr>
          <w:b/>
          <w:spacing w:val="-4"/>
          <w:sz w:val="22"/>
          <w:szCs w:val="22"/>
          <w:lang w:val="uk-UA"/>
        </w:rPr>
        <w:t>«</w:t>
      </w:r>
      <w:r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>
        <w:rPr>
          <w:b/>
          <w:spacing w:val="-4"/>
          <w:sz w:val="22"/>
          <w:szCs w:val="22"/>
          <w:lang w:val="uk-UA"/>
        </w:rPr>
        <w:t>тендеру» даного Запиту</w:t>
      </w:r>
    </w:p>
    <w:p w14:paraId="27ADE9C7" w14:textId="77777777" w:rsidR="009E3C9D" w:rsidRDefault="009E3C9D" w:rsidP="2A92A00F">
      <w:pPr>
        <w:ind w:left="540"/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92925FD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7AA3205E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CCE1CEF" w14:textId="62C7B0E3" w:rsidR="2A92A00F" w:rsidRDefault="2A92A00F" w:rsidP="00837DD2">
      <w:pPr>
        <w:rPr>
          <w:color w:val="000000" w:themeColor="text1"/>
          <w:sz w:val="22"/>
          <w:szCs w:val="22"/>
          <w:lang w:val="uk-UA"/>
        </w:rPr>
      </w:pPr>
    </w:p>
    <w:p w14:paraId="527F18EB" w14:textId="4E90C3F5" w:rsidR="2A92A00F" w:rsidRPr="00FA3F15" w:rsidRDefault="5CF1C15B" w:rsidP="00FA3F15">
      <w:pPr>
        <w:ind w:left="60"/>
        <w:jc w:val="center"/>
        <w:rPr>
          <w:color w:val="000000" w:themeColor="text1"/>
          <w:sz w:val="22"/>
          <w:szCs w:val="22"/>
          <w:lang w:val="uk-UA"/>
        </w:rPr>
      </w:pPr>
      <w:r w:rsidRPr="2A92A00F">
        <w:rPr>
          <w:color w:val="000000" w:themeColor="text1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B03B87">
        <w:rPr>
          <w:lang w:val="uk-UA"/>
        </w:rPr>
        <w:br/>
      </w:r>
      <w:r w:rsidRPr="2A92A00F">
        <w:rPr>
          <w:color w:val="000000" w:themeColor="text1"/>
          <w:sz w:val="22"/>
          <w:szCs w:val="22"/>
          <w:lang w:val="uk-UA"/>
        </w:rPr>
        <w:t xml:space="preserve"> МП                                                         підпис                                             ПІБ</w:t>
      </w:r>
    </w:p>
    <w:sectPr w:rsidR="2A92A00F" w:rsidRPr="00FA3F15" w:rsidSect="004E7D16">
      <w:headerReference w:type="default" r:id="rId14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BE49" w14:textId="77777777" w:rsidR="00EA21DA" w:rsidRDefault="00EA21DA" w:rsidP="00B948CF">
      <w:r>
        <w:separator/>
      </w:r>
    </w:p>
  </w:endnote>
  <w:endnote w:type="continuationSeparator" w:id="0">
    <w:p w14:paraId="6151A653" w14:textId="77777777" w:rsidR="00EA21DA" w:rsidRDefault="00EA21DA" w:rsidP="00B948CF">
      <w:r>
        <w:continuationSeparator/>
      </w:r>
    </w:p>
  </w:endnote>
  <w:endnote w:type="continuationNotice" w:id="1">
    <w:p w14:paraId="3FF5B088" w14:textId="77777777" w:rsidR="00EA21DA" w:rsidRDefault="00EA2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49BF" w14:textId="77777777" w:rsidR="00EA21DA" w:rsidRDefault="00EA21DA" w:rsidP="00B948CF">
      <w:r>
        <w:separator/>
      </w:r>
    </w:p>
  </w:footnote>
  <w:footnote w:type="continuationSeparator" w:id="0">
    <w:p w14:paraId="7C132964" w14:textId="77777777" w:rsidR="00EA21DA" w:rsidRDefault="00EA21DA" w:rsidP="00B948CF">
      <w:r>
        <w:continuationSeparator/>
      </w:r>
    </w:p>
  </w:footnote>
  <w:footnote w:type="continuationNotice" w:id="1">
    <w:p w14:paraId="40C22A39" w14:textId="77777777" w:rsidR="00EA21DA" w:rsidRDefault="00EA2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312507"/>
    <w:multiLevelType w:val="multilevel"/>
    <w:tmpl w:val="64C2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1C648"/>
    <w:multiLevelType w:val="hybridMultilevel"/>
    <w:tmpl w:val="7D3CDF4A"/>
    <w:lvl w:ilvl="0" w:tplc="9C7C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E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0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4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0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7010"/>
    <w:multiLevelType w:val="hybridMultilevel"/>
    <w:tmpl w:val="B63E2114"/>
    <w:lvl w:ilvl="0" w:tplc="ABDCBC5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C8A"/>
    <w:multiLevelType w:val="hybridMultilevel"/>
    <w:tmpl w:val="29E22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5BAC446E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ABDCBC5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3" w15:restartNumberingAfterBreak="0">
    <w:nsid w:val="2A9C5CAD"/>
    <w:multiLevelType w:val="multilevel"/>
    <w:tmpl w:val="4BB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3E22D"/>
    <w:multiLevelType w:val="hybridMultilevel"/>
    <w:tmpl w:val="C1903F76"/>
    <w:lvl w:ilvl="0" w:tplc="0088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0B89E">
      <w:start w:val="1"/>
      <w:numFmt w:val="lowerLetter"/>
      <w:lvlText w:val="%2."/>
      <w:lvlJc w:val="left"/>
      <w:pPr>
        <w:ind w:left="1440" w:hanging="360"/>
      </w:pPr>
    </w:lvl>
    <w:lvl w:ilvl="2" w:tplc="F62C9DC8">
      <w:start w:val="1"/>
      <w:numFmt w:val="lowerRoman"/>
      <w:lvlText w:val="%3."/>
      <w:lvlJc w:val="right"/>
      <w:pPr>
        <w:ind w:left="2160" w:hanging="180"/>
      </w:pPr>
    </w:lvl>
    <w:lvl w:ilvl="3" w:tplc="6DDE5F64">
      <w:start w:val="1"/>
      <w:numFmt w:val="decimal"/>
      <w:lvlText w:val="%4."/>
      <w:lvlJc w:val="left"/>
      <w:pPr>
        <w:ind w:left="2880" w:hanging="360"/>
      </w:pPr>
    </w:lvl>
    <w:lvl w:ilvl="4" w:tplc="0F0226A0">
      <w:start w:val="1"/>
      <w:numFmt w:val="lowerLetter"/>
      <w:lvlText w:val="%5."/>
      <w:lvlJc w:val="left"/>
      <w:pPr>
        <w:ind w:left="3600" w:hanging="360"/>
      </w:pPr>
    </w:lvl>
    <w:lvl w:ilvl="5" w:tplc="24CC2D06">
      <w:start w:val="1"/>
      <w:numFmt w:val="lowerRoman"/>
      <w:lvlText w:val="%6."/>
      <w:lvlJc w:val="right"/>
      <w:pPr>
        <w:ind w:left="4320" w:hanging="180"/>
      </w:pPr>
    </w:lvl>
    <w:lvl w:ilvl="6" w:tplc="9FEE1CFE">
      <w:start w:val="1"/>
      <w:numFmt w:val="decimal"/>
      <w:lvlText w:val="%7."/>
      <w:lvlJc w:val="left"/>
      <w:pPr>
        <w:ind w:left="5040" w:hanging="360"/>
      </w:pPr>
    </w:lvl>
    <w:lvl w:ilvl="7" w:tplc="92CE7454">
      <w:start w:val="1"/>
      <w:numFmt w:val="lowerLetter"/>
      <w:lvlText w:val="%8."/>
      <w:lvlJc w:val="left"/>
      <w:pPr>
        <w:ind w:left="5760" w:hanging="360"/>
      </w:pPr>
    </w:lvl>
    <w:lvl w:ilvl="8" w:tplc="1D8601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77880">
    <w:abstractNumId w:val="6"/>
  </w:num>
  <w:num w:numId="2" w16cid:durableId="100147016">
    <w:abstractNumId w:val="32"/>
  </w:num>
  <w:num w:numId="3" w16cid:durableId="311056688">
    <w:abstractNumId w:val="4"/>
  </w:num>
  <w:num w:numId="4" w16cid:durableId="1209225609">
    <w:abstractNumId w:val="1"/>
  </w:num>
  <w:num w:numId="5" w16cid:durableId="2140490910">
    <w:abstractNumId w:val="14"/>
  </w:num>
  <w:num w:numId="6" w16cid:durableId="1373579874">
    <w:abstractNumId w:val="23"/>
  </w:num>
  <w:num w:numId="7" w16cid:durableId="555745601">
    <w:abstractNumId w:val="25"/>
  </w:num>
  <w:num w:numId="8" w16cid:durableId="725567586">
    <w:abstractNumId w:val="28"/>
  </w:num>
  <w:num w:numId="9" w16cid:durableId="1595630758">
    <w:abstractNumId w:val="22"/>
  </w:num>
  <w:num w:numId="10" w16cid:durableId="336469480">
    <w:abstractNumId w:val="19"/>
  </w:num>
  <w:num w:numId="11" w16cid:durableId="1980643802">
    <w:abstractNumId w:val="21"/>
  </w:num>
  <w:num w:numId="12" w16cid:durableId="2041977314">
    <w:abstractNumId w:val="20"/>
  </w:num>
  <w:num w:numId="13" w16cid:durableId="1500076154">
    <w:abstractNumId w:val="17"/>
  </w:num>
  <w:num w:numId="14" w16cid:durableId="31619943">
    <w:abstractNumId w:val="29"/>
  </w:num>
  <w:num w:numId="15" w16cid:durableId="1361781468">
    <w:abstractNumId w:val="12"/>
  </w:num>
  <w:num w:numId="16" w16cid:durableId="370031542">
    <w:abstractNumId w:val="5"/>
  </w:num>
  <w:num w:numId="17" w16cid:durableId="1071852785">
    <w:abstractNumId w:val="9"/>
  </w:num>
  <w:num w:numId="18" w16cid:durableId="542669374">
    <w:abstractNumId w:val="27"/>
  </w:num>
  <w:num w:numId="19" w16cid:durableId="886719366">
    <w:abstractNumId w:val="15"/>
  </w:num>
  <w:num w:numId="20" w16cid:durableId="633679338">
    <w:abstractNumId w:val="16"/>
  </w:num>
  <w:num w:numId="21" w16cid:durableId="1309896046">
    <w:abstractNumId w:val="24"/>
  </w:num>
  <w:num w:numId="22" w16cid:durableId="1921986476">
    <w:abstractNumId w:val="3"/>
  </w:num>
  <w:num w:numId="23" w16cid:durableId="598562130">
    <w:abstractNumId w:val="30"/>
  </w:num>
  <w:num w:numId="24" w16cid:durableId="110633945">
    <w:abstractNumId w:val="26"/>
  </w:num>
  <w:num w:numId="25" w16cid:durableId="16469997">
    <w:abstractNumId w:val="33"/>
  </w:num>
  <w:num w:numId="26" w16cid:durableId="1249655854">
    <w:abstractNumId w:val="31"/>
  </w:num>
  <w:num w:numId="27" w16cid:durableId="697197521">
    <w:abstractNumId w:val="11"/>
  </w:num>
  <w:num w:numId="28" w16cid:durableId="349528681">
    <w:abstractNumId w:val="18"/>
  </w:num>
  <w:num w:numId="29" w16cid:durableId="1934510745">
    <w:abstractNumId w:val="10"/>
  </w:num>
  <w:num w:numId="30" w16cid:durableId="1497114885">
    <w:abstractNumId w:val="2"/>
  </w:num>
  <w:num w:numId="31" w16cid:durableId="1206678993">
    <w:abstractNumId w:val="8"/>
  </w:num>
  <w:num w:numId="32" w16cid:durableId="520978160">
    <w:abstractNumId w:val="7"/>
  </w:num>
  <w:num w:numId="33" w16cid:durableId="50694776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6965"/>
    <w:rsid w:val="00007A11"/>
    <w:rsid w:val="00007D57"/>
    <w:rsid w:val="0001007C"/>
    <w:rsid w:val="00010CDC"/>
    <w:rsid w:val="00010FEF"/>
    <w:rsid w:val="000149A2"/>
    <w:rsid w:val="0001544B"/>
    <w:rsid w:val="00015A75"/>
    <w:rsid w:val="000210F9"/>
    <w:rsid w:val="00021549"/>
    <w:rsid w:val="00021E3D"/>
    <w:rsid w:val="00022058"/>
    <w:rsid w:val="0002329A"/>
    <w:rsid w:val="0002375A"/>
    <w:rsid w:val="00025E0A"/>
    <w:rsid w:val="0002696F"/>
    <w:rsid w:val="00027BB1"/>
    <w:rsid w:val="00030A91"/>
    <w:rsid w:val="00031455"/>
    <w:rsid w:val="00032088"/>
    <w:rsid w:val="0003635E"/>
    <w:rsid w:val="00037BFB"/>
    <w:rsid w:val="00040AFC"/>
    <w:rsid w:val="00047DF7"/>
    <w:rsid w:val="000508B1"/>
    <w:rsid w:val="00050974"/>
    <w:rsid w:val="00052385"/>
    <w:rsid w:val="00052B37"/>
    <w:rsid w:val="000538A3"/>
    <w:rsid w:val="00054EDE"/>
    <w:rsid w:val="00062D25"/>
    <w:rsid w:val="00064B0C"/>
    <w:rsid w:val="000732F3"/>
    <w:rsid w:val="00073AB7"/>
    <w:rsid w:val="00077FB7"/>
    <w:rsid w:val="000804C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884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219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4CBD"/>
    <w:rsid w:val="00143265"/>
    <w:rsid w:val="001436A7"/>
    <w:rsid w:val="00143E8C"/>
    <w:rsid w:val="00144F82"/>
    <w:rsid w:val="00146A09"/>
    <w:rsid w:val="00146A81"/>
    <w:rsid w:val="00147573"/>
    <w:rsid w:val="00151D37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9E9"/>
    <w:rsid w:val="001753C8"/>
    <w:rsid w:val="00175AC8"/>
    <w:rsid w:val="0017614A"/>
    <w:rsid w:val="0018192E"/>
    <w:rsid w:val="0018239B"/>
    <w:rsid w:val="00182B5B"/>
    <w:rsid w:val="00182EA8"/>
    <w:rsid w:val="00183480"/>
    <w:rsid w:val="00183CF0"/>
    <w:rsid w:val="00183F60"/>
    <w:rsid w:val="0018577F"/>
    <w:rsid w:val="0018701A"/>
    <w:rsid w:val="00193D14"/>
    <w:rsid w:val="00193FA7"/>
    <w:rsid w:val="0019766B"/>
    <w:rsid w:val="001A065E"/>
    <w:rsid w:val="001A070B"/>
    <w:rsid w:val="001A0901"/>
    <w:rsid w:val="001A296E"/>
    <w:rsid w:val="001A3EE7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2EF"/>
    <w:rsid w:val="001E14CF"/>
    <w:rsid w:val="001E393A"/>
    <w:rsid w:val="001E51B3"/>
    <w:rsid w:val="001F0CD7"/>
    <w:rsid w:val="001F144F"/>
    <w:rsid w:val="001F25F1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5B63"/>
    <w:rsid w:val="002174C2"/>
    <w:rsid w:val="00221748"/>
    <w:rsid w:val="00223DF7"/>
    <w:rsid w:val="00224657"/>
    <w:rsid w:val="00224683"/>
    <w:rsid w:val="00225FA4"/>
    <w:rsid w:val="00226CF9"/>
    <w:rsid w:val="00226DB7"/>
    <w:rsid w:val="00227A49"/>
    <w:rsid w:val="002310DA"/>
    <w:rsid w:val="00231B9C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F78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F66"/>
    <w:rsid w:val="0028389A"/>
    <w:rsid w:val="002911D8"/>
    <w:rsid w:val="00292158"/>
    <w:rsid w:val="00292A3F"/>
    <w:rsid w:val="0029303D"/>
    <w:rsid w:val="002932D0"/>
    <w:rsid w:val="00293A9A"/>
    <w:rsid w:val="00293F89"/>
    <w:rsid w:val="00295645"/>
    <w:rsid w:val="002968B6"/>
    <w:rsid w:val="00296CE0"/>
    <w:rsid w:val="00297002"/>
    <w:rsid w:val="002A061E"/>
    <w:rsid w:val="002A4557"/>
    <w:rsid w:val="002A537E"/>
    <w:rsid w:val="002A6914"/>
    <w:rsid w:val="002B1C36"/>
    <w:rsid w:val="002B2696"/>
    <w:rsid w:val="002B2A14"/>
    <w:rsid w:val="002B3C41"/>
    <w:rsid w:val="002B4F8B"/>
    <w:rsid w:val="002B6399"/>
    <w:rsid w:val="002B715D"/>
    <w:rsid w:val="002C1D11"/>
    <w:rsid w:val="002C3091"/>
    <w:rsid w:val="002C4D8B"/>
    <w:rsid w:val="002C7A38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EC1"/>
    <w:rsid w:val="002E77B4"/>
    <w:rsid w:val="002F2989"/>
    <w:rsid w:val="002F47DA"/>
    <w:rsid w:val="002F4A2D"/>
    <w:rsid w:val="002F52EF"/>
    <w:rsid w:val="002F614C"/>
    <w:rsid w:val="003005EF"/>
    <w:rsid w:val="00302684"/>
    <w:rsid w:val="00306279"/>
    <w:rsid w:val="00306EBA"/>
    <w:rsid w:val="003071D5"/>
    <w:rsid w:val="00307ECD"/>
    <w:rsid w:val="00311D31"/>
    <w:rsid w:val="00311D5A"/>
    <w:rsid w:val="00312C5D"/>
    <w:rsid w:val="0031479A"/>
    <w:rsid w:val="00317A03"/>
    <w:rsid w:val="00320A0F"/>
    <w:rsid w:val="00321F47"/>
    <w:rsid w:val="003239EF"/>
    <w:rsid w:val="00325175"/>
    <w:rsid w:val="00325A62"/>
    <w:rsid w:val="00325B63"/>
    <w:rsid w:val="00325E61"/>
    <w:rsid w:val="00326C54"/>
    <w:rsid w:val="00327A14"/>
    <w:rsid w:val="00330EDC"/>
    <w:rsid w:val="0033152D"/>
    <w:rsid w:val="00331A4E"/>
    <w:rsid w:val="00331F55"/>
    <w:rsid w:val="0033293A"/>
    <w:rsid w:val="003354EC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2D60"/>
    <w:rsid w:val="003531E2"/>
    <w:rsid w:val="00354C72"/>
    <w:rsid w:val="00355DD1"/>
    <w:rsid w:val="003605AB"/>
    <w:rsid w:val="00360927"/>
    <w:rsid w:val="003615FF"/>
    <w:rsid w:val="00365375"/>
    <w:rsid w:val="00365B12"/>
    <w:rsid w:val="00365E71"/>
    <w:rsid w:val="00370791"/>
    <w:rsid w:val="00370E6C"/>
    <w:rsid w:val="00372412"/>
    <w:rsid w:val="00375F75"/>
    <w:rsid w:val="003764E5"/>
    <w:rsid w:val="00376A08"/>
    <w:rsid w:val="00380CB7"/>
    <w:rsid w:val="003810A3"/>
    <w:rsid w:val="00381BC5"/>
    <w:rsid w:val="00381D01"/>
    <w:rsid w:val="00382BBF"/>
    <w:rsid w:val="00382E88"/>
    <w:rsid w:val="0038419C"/>
    <w:rsid w:val="00385239"/>
    <w:rsid w:val="003854D6"/>
    <w:rsid w:val="00386E13"/>
    <w:rsid w:val="00392029"/>
    <w:rsid w:val="00393A29"/>
    <w:rsid w:val="00394B0A"/>
    <w:rsid w:val="0039580B"/>
    <w:rsid w:val="00396F44"/>
    <w:rsid w:val="00397843"/>
    <w:rsid w:val="003A0B9D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3C35"/>
    <w:rsid w:val="003B4A60"/>
    <w:rsid w:val="003B648F"/>
    <w:rsid w:val="003B6636"/>
    <w:rsid w:val="003B744B"/>
    <w:rsid w:val="003C1135"/>
    <w:rsid w:val="003D0E2E"/>
    <w:rsid w:val="003D1C17"/>
    <w:rsid w:val="003D2935"/>
    <w:rsid w:val="003D2BDC"/>
    <w:rsid w:val="003D2E59"/>
    <w:rsid w:val="003D35D3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5FEC"/>
    <w:rsid w:val="003F6D93"/>
    <w:rsid w:val="003F7642"/>
    <w:rsid w:val="0040132F"/>
    <w:rsid w:val="00401753"/>
    <w:rsid w:val="00401E3D"/>
    <w:rsid w:val="00405840"/>
    <w:rsid w:val="00405F3E"/>
    <w:rsid w:val="00407051"/>
    <w:rsid w:val="00407D9A"/>
    <w:rsid w:val="00414AB1"/>
    <w:rsid w:val="004150FC"/>
    <w:rsid w:val="00415FCD"/>
    <w:rsid w:val="004171D2"/>
    <w:rsid w:val="004201EE"/>
    <w:rsid w:val="00420E7F"/>
    <w:rsid w:val="00422C39"/>
    <w:rsid w:val="004239FC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203"/>
    <w:rsid w:val="00497CD9"/>
    <w:rsid w:val="004A0CFF"/>
    <w:rsid w:val="004A4E2E"/>
    <w:rsid w:val="004A4E75"/>
    <w:rsid w:val="004A5528"/>
    <w:rsid w:val="004A6AD7"/>
    <w:rsid w:val="004A6F2A"/>
    <w:rsid w:val="004A7BFF"/>
    <w:rsid w:val="004B0808"/>
    <w:rsid w:val="004B3EA1"/>
    <w:rsid w:val="004B4791"/>
    <w:rsid w:val="004B54FC"/>
    <w:rsid w:val="004B6A3A"/>
    <w:rsid w:val="004C026C"/>
    <w:rsid w:val="004C0310"/>
    <w:rsid w:val="004C2787"/>
    <w:rsid w:val="004C614C"/>
    <w:rsid w:val="004C6A5E"/>
    <w:rsid w:val="004D12AF"/>
    <w:rsid w:val="004D15E6"/>
    <w:rsid w:val="004D3D53"/>
    <w:rsid w:val="004D4103"/>
    <w:rsid w:val="004D5216"/>
    <w:rsid w:val="004E374B"/>
    <w:rsid w:val="004E3E26"/>
    <w:rsid w:val="004E4B40"/>
    <w:rsid w:val="004E6062"/>
    <w:rsid w:val="004E6887"/>
    <w:rsid w:val="004E70D9"/>
    <w:rsid w:val="004E7A06"/>
    <w:rsid w:val="004E7B60"/>
    <w:rsid w:val="004E7D16"/>
    <w:rsid w:val="004F083E"/>
    <w:rsid w:val="004F2876"/>
    <w:rsid w:val="004F7130"/>
    <w:rsid w:val="004F7F7D"/>
    <w:rsid w:val="005000CA"/>
    <w:rsid w:val="00502225"/>
    <w:rsid w:val="0050360D"/>
    <w:rsid w:val="00503F73"/>
    <w:rsid w:val="00504C46"/>
    <w:rsid w:val="00504F1B"/>
    <w:rsid w:val="00505251"/>
    <w:rsid w:val="00505D44"/>
    <w:rsid w:val="005067DC"/>
    <w:rsid w:val="00510A63"/>
    <w:rsid w:val="00512F70"/>
    <w:rsid w:val="00514676"/>
    <w:rsid w:val="00515D5B"/>
    <w:rsid w:val="0051610A"/>
    <w:rsid w:val="0052037D"/>
    <w:rsid w:val="00520539"/>
    <w:rsid w:val="0052190F"/>
    <w:rsid w:val="00522BDB"/>
    <w:rsid w:val="00525411"/>
    <w:rsid w:val="00525CF8"/>
    <w:rsid w:val="0052674D"/>
    <w:rsid w:val="005335D7"/>
    <w:rsid w:val="00533926"/>
    <w:rsid w:val="00534905"/>
    <w:rsid w:val="00534B82"/>
    <w:rsid w:val="00540038"/>
    <w:rsid w:val="005409DD"/>
    <w:rsid w:val="0054285D"/>
    <w:rsid w:val="005428ED"/>
    <w:rsid w:val="00543E16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60DF"/>
    <w:rsid w:val="00587617"/>
    <w:rsid w:val="0058795C"/>
    <w:rsid w:val="0059286B"/>
    <w:rsid w:val="00593049"/>
    <w:rsid w:val="0059440E"/>
    <w:rsid w:val="00595AEF"/>
    <w:rsid w:val="005A2F73"/>
    <w:rsid w:val="005A556A"/>
    <w:rsid w:val="005A5EA1"/>
    <w:rsid w:val="005A5F8A"/>
    <w:rsid w:val="005A67E2"/>
    <w:rsid w:val="005B1B10"/>
    <w:rsid w:val="005B2451"/>
    <w:rsid w:val="005B4A43"/>
    <w:rsid w:val="005B4D92"/>
    <w:rsid w:val="005B66AD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2C98"/>
    <w:rsid w:val="005D40DA"/>
    <w:rsid w:val="005D4A11"/>
    <w:rsid w:val="005D5893"/>
    <w:rsid w:val="005D60A6"/>
    <w:rsid w:val="005D7932"/>
    <w:rsid w:val="005E028D"/>
    <w:rsid w:val="005E4AA2"/>
    <w:rsid w:val="005E4B0D"/>
    <w:rsid w:val="005E5010"/>
    <w:rsid w:val="005F0064"/>
    <w:rsid w:val="005F61DA"/>
    <w:rsid w:val="005F70F2"/>
    <w:rsid w:val="005F77DC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16D"/>
    <w:rsid w:val="006218F7"/>
    <w:rsid w:val="006219D7"/>
    <w:rsid w:val="0062208D"/>
    <w:rsid w:val="00622A34"/>
    <w:rsid w:val="00623052"/>
    <w:rsid w:val="00623172"/>
    <w:rsid w:val="0062368E"/>
    <w:rsid w:val="006236B2"/>
    <w:rsid w:val="00626BDF"/>
    <w:rsid w:val="00626D2C"/>
    <w:rsid w:val="00627058"/>
    <w:rsid w:val="006314DD"/>
    <w:rsid w:val="00631D9F"/>
    <w:rsid w:val="006346C0"/>
    <w:rsid w:val="0063536D"/>
    <w:rsid w:val="0063537D"/>
    <w:rsid w:val="0063623E"/>
    <w:rsid w:val="0063702C"/>
    <w:rsid w:val="006372E6"/>
    <w:rsid w:val="006401B2"/>
    <w:rsid w:val="006405E6"/>
    <w:rsid w:val="00643C64"/>
    <w:rsid w:val="0064406C"/>
    <w:rsid w:val="00645F3C"/>
    <w:rsid w:val="00646BAA"/>
    <w:rsid w:val="006506FD"/>
    <w:rsid w:val="006507BF"/>
    <w:rsid w:val="00650EF0"/>
    <w:rsid w:val="006543F5"/>
    <w:rsid w:val="00655A92"/>
    <w:rsid w:val="00656E1B"/>
    <w:rsid w:val="00660425"/>
    <w:rsid w:val="00660B36"/>
    <w:rsid w:val="00660EA5"/>
    <w:rsid w:val="006628A5"/>
    <w:rsid w:val="0067076B"/>
    <w:rsid w:val="00674D5E"/>
    <w:rsid w:val="00677FF7"/>
    <w:rsid w:val="006815D1"/>
    <w:rsid w:val="006827AF"/>
    <w:rsid w:val="00684369"/>
    <w:rsid w:val="00684B54"/>
    <w:rsid w:val="006876AF"/>
    <w:rsid w:val="006908B5"/>
    <w:rsid w:val="0069223B"/>
    <w:rsid w:val="0069375E"/>
    <w:rsid w:val="0069387D"/>
    <w:rsid w:val="00693F2F"/>
    <w:rsid w:val="006955B7"/>
    <w:rsid w:val="00695831"/>
    <w:rsid w:val="00695BC1"/>
    <w:rsid w:val="00695C69"/>
    <w:rsid w:val="006A0D5A"/>
    <w:rsid w:val="006A31AD"/>
    <w:rsid w:val="006A32B0"/>
    <w:rsid w:val="006A40B5"/>
    <w:rsid w:val="006B004E"/>
    <w:rsid w:val="006B2319"/>
    <w:rsid w:val="006B61D6"/>
    <w:rsid w:val="006B77C8"/>
    <w:rsid w:val="006C22B8"/>
    <w:rsid w:val="006C2A75"/>
    <w:rsid w:val="006C41C6"/>
    <w:rsid w:val="006C5B71"/>
    <w:rsid w:val="006D05EF"/>
    <w:rsid w:val="006D1224"/>
    <w:rsid w:val="006D14EE"/>
    <w:rsid w:val="006D2CFD"/>
    <w:rsid w:val="006E04C2"/>
    <w:rsid w:val="006E0DA6"/>
    <w:rsid w:val="006E2DC6"/>
    <w:rsid w:val="006E55DD"/>
    <w:rsid w:val="006E7BF0"/>
    <w:rsid w:val="006F07C6"/>
    <w:rsid w:val="006F208C"/>
    <w:rsid w:val="006F3696"/>
    <w:rsid w:val="006F482D"/>
    <w:rsid w:val="006F48A8"/>
    <w:rsid w:val="006F670C"/>
    <w:rsid w:val="006F7557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22C"/>
    <w:rsid w:val="00720923"/>
    <w:rsid w:val="00720D3B"/>
    <w:rsid w:val="007238CE"/>
    <w:rsid w:val="00726757"/>
    <w:rsid w:val="00726B48"/>
    <w:rsid w:val="00726F42"/>
    <w:rsid w:val="0072780B"/>
    <w:rsid w:val="00730478"/>
    <w:rsid w:val="00731607"/>
    <w:rsid w:val="007325F2"/>
    <w:rsid w:val="00735590"/>
    <w:rsid w:val="00737698"/>
    <w:rsid w:val="0073783C"/>
    <w:rsid w:val="00740F24"/>
    <w:rsid w:val="007429A4"/>
    <w:rsid w:val="00744247"/>
    <w:rsid w:val="00745B7B"/>
    <w:rsid w:val="00747015"/>
    <w:rsid w:val="00750EE5"/>
    <w:rsid w:val="007525CF"/>
    <w:rsid w:val="00752AFD"/>
    <w:rsid w:val="007545FF"/>
    <w:rsid w:val="007548B0"/>
    <w:rsid w:val="007552D8"/>
    <w:rsid w:val="0075615F"/>
    <w:rsid w:val="00756CEC"/>
    <w:rsid w:val="00762436"/>
    <w:rsid w:val="007638E6"/>
    <w:rsid w:val="007654D9"/>
    <w:rsid w:val="00765525"/>
    <w:rsid w:val="007663AE"/>
    <w:rsid w:val="00766EE4"/>
    <w:rsid w:val="0076725A"/>
    <w:rsid w:val="007674AA"/>
    <w:rsid w:val="007676CD"/>
    <w:rsid w:val="00771F43"/>
    <w:rsid w:val="00774365"/>
    <w:rsid w:val="007754AE"/>
    <w:rsid w:val="00776430"/>
    <w:rsid w:val="00776661"/>
    <w:rsid w:val="0077695E"/>
    <w:rsid w:val="00777C00"/>
    <w:rsid w:val="0078500B"/>
    <w:rsid w:val="00786A32"/>
    <w:rsid w:val="00791650"/>
    <w:rsid w:val="0079464B"/>
    <w:rsid w:val="00796129"/>
    <w:rsid w:val="0079687D"/>
    <w:rsid w:val="007970A2"/>
    <w:rsid w:val="007A1CB4"/>
    <w:rsid w:val="007B1900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679"/>
    <w:rsid w:val="007E0BA4"/>
    <w:rsid w:val="007E714A"/>
    <w:rsid w:val="007F2B31"/>
    <w:rsid w:val="007F2B4D"/>
    <w:rsid w:val="007F4FAA"/>
    <w:rsid w:val="007F5E9B"/>
    <w:rsid w:val="00801A05"/>
    <w:rsid w:val="00801E47"/>
    <w:rsid w:val="0080204A"/>
    <w:rsid w:val="00802C1E"/>
    <w:rsid w:val="00803765"/>
    <w:rsid w:val="00804573"/>
    <w:rsid w:val="00804920"/>
    <w:rsid w:val="00804E18"/>
    <w:rsid w:val="008052AD"/>
    <w:rsid w:val="00805369"/>
    <w:rsid w:val="00807E89"/>
    <w:rsid w:val="00812C23"/>
    <w:rsid w:val="00814E87"/>
    <w:rsid w:val="00815104"/>
    <w:rsid w:val="0081680F"/>
    <w:rsid w:val="00816B70"/>
    <w:rsid w:val="00821669"/>
    <w:rsid w:val="00824457"/>
    <w:rsid w:val="00826126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4F4C"/>
    <w:rsid w:val="00835B3B"/>
    <w:rsid w:val="008360B9"/>
    <w:rsid w:val="00837B45"/>
    <w:rsid w:val="00837DD2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1B67"/>
    <w:rsid w:val="00874507"/>
    <w:rsid w:val="00875E2E"/>
    <w:rsid w:val="00876108"/>
    <w:rsid w:val="008810A2"/>
    <w:rsid w:val="008838DD"/>
    <w:rsid w:val="0088555C"/>
    <w:rsid w:val="00886650"/>
    <w:rsid w:val="00887059"/>
    <w:rsid w:val="00891401"/>
    <w:rsid w:val="008920EF"/>
    <w:rsid w:val="008971CE"/>
    <w:rsid w:val="008A1D0A"/>
    <w:rsid w:val="008A2C73"/>
    <w:rsid w:val="008A43A0"/>
    <w:rsid w:val="008A7330"/>
    <w:rsid w:val="008A7FFD"/>
    <w:rsid w:val="008B1875"/>
    <w:rsid w:val="008B1CFA"/>
    <w:rsid w:val="008B1F49"/>
    <w:rsid w:val="008B23EF"/>
    <w:rsid w:val="008B276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4DD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B6A"/>
    <w:rsid w:val="00904A10"/>
    <w:rsid w:val="0090509C"/>
    <w:rsid w:val="00907DE8"/>
    <w:rsid w:val="009103ED"/>
    <w:rsid w:val="00912F65"/>
    <w:rsid w:val="00913234"/>
    <w:rsid w:val="00915A4D"/>
    <w:rsid w:val="00916673"/>
    <w:rsid w:val="00916937"/>
    <w:rsid w:val="009209E4"/>
    <w:rsid w:val="00921787"/>
    <w:rsid w:val="009227E1"/>
    <w:rsid w:val="00926FA6"/>
    <w:rsid w:val="00927320"/>
    <w:rsid w:val="00933A94"/>
    <w:rsid w:val="00934B94"/>
    <w:rsid w:val="00935955"/>
    <w:rsid w:val="00936F69"/>
    <w:rsid w:val="00937440"/>
    <w:rsid w:val="00937CCC"/>
    <w:rsid w:val="0094156E"/>
    <w:rsid w:val="00941897"/>
    <w:rsid w:val="00943FB6"/>
    <w:rsid w:val="00944696"/>
    <w:rsid w:val="00945239"/>
    <w:rsid w:val="00945F7F"/>
    <w:rsid w:val="009470DF"/>
    <w:rsid w:val="00947CCF"/>
    <w:rsid w:val="00951167"/>
    <w:rsid w:val="00954316"/>
    <w:rsid w:val="00954E8C"/>
    <w:rsid w:val="00955B3A"/>
    <w:rsid w:val="009563A3"/>
    <w:rsid w:val="00956993"/>
    <w:rsid w:val="00957031"/>
    <w:rsid w:val="00957AC1"/>
    <w:rsid w:val="00957FBF"/>
    <w:rsid w:val="009604D7"/>
    <w:rsid w:val="009616E9"/>
    <w:rsid w:val="0096230F"/>
    <w:rsid w:val="00962BD0"/>
    <w:rsid w:val="009636AF"/>
    <w:rsid w:val="009642DB"/>
    <w:rsid w:val="00964C14"/>
    <w:rsid w:val="00964EE7"/>
    <w:rsid w:val="00966AD0"/>
    <w:rsid w:val="0096718D"/>
    <w:rsid w:val="00970B44"/>
    <w:rsid w:val="00970C03"/>
    <w:rsid w:val="00971F17"/>
    <w:rsid w:val="00973B90"/>
    <w:rsid w:val="0097473F"/>
    <w:rsid w:val="009765BD"/>
    <w:rsid w:val="009803BF"/>
    <w:rsid w:val="00983EB5"/>
    <w:rsid w:val="00984477"/>
    <w:rsid w:val="009856D2"/>
    <w:rsid w:val="0099052F"/>
    <w:rsid w:val="00991015"/>
    <w:rsid w:val="00992688"/>
    <w:rsid w:val="00993E23"/>
    <w:rsid w:val="0099425C"/>
    <w:rsid w:val="009944B6"/>
    <w:rsid w:val="00994669"/>
    <w:rsid w:val="0099478F"/>
    <w:rsid w:val="00994843"/>
    <w:rsid w:val="00994DDD"/>
    <w:rsid w:val="0099631E"/>
    <w:rsid w:val="00996A1B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562C"/>
    <w:rsid w:val="009C07FC"/>
    <w:rsid w:val="009C1BC8"/>
    <w:rsid w:val="009C389A"/>
    <w:rsid w:val="009C3D48"/>
    <w:rsid w:val="009D1787"/>
    <w:rsid w:val="009D3473"/>
    <w:rsid w:val="009D4140"/>
    <w:rsid w:val="009E0868"/>
    <w:rsid w:val="009E16A6"/>
    <w:rsid w:val="009E2088"/>
    <w:rsid w:val="009E31ED"/>
    <w:rsid w:val="009E37BB"/>
    <w:rsid w:val="009E3C9D"/>
    <w:rsid w:val="009E66A0"/>
    <w:rsid w:val="009E6AC7"/>
    <w:rsid w:val="009F1FAA"/>
    <w:rsid w:val="009F2507"/>
    <w:rsid w:val="009F3A32"/>
    <w:rsid w:val="009F6928"/>
    <w:rsid w:val="009F76B8"/>
    <w:rsid w:val="009F7DFD"/>
    <w:rsid w:val="00A00EF5"/>
    <w:rsid w:val="00A07B0B"/>
    <w:rsid w:val="00A116E6"/>
    <w:rsid w:val="00A11C2A"/>
    <w:rsid w:val="00A12DE6"/>
    <w:rsid w:val="00A13694"/>
    <w:rsid w:val="00A1488D"/>
    <w:rsid w:val="00A160F6"/>
    <w:rsid w:val="00A217DF"/>
    <w:rsid w:val="00A21A81"/>
    <w:rsid w:val="00A226D7"/>
    <w:rsid w:val="00A2336D"/>
    <w:rsid w:val="00A25978"/>
    <w:rsid w:val="00A30BC3"/>
    <w:rsid w:val="00A31613"/>
    <w:rsid w:val="00A32121"/>
    <w:rsid w:val="00A3721F"/>
    <w:rsid w:val="00A37570"/>
    <w:rsid w:val="00A40C89"/>
    <w:rsid w:val="00A476ED"/>
    <w:rsid w:val="00A47722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2409"/>
    <w:rsid w:val="00A7441F"/>
    <w:rsid w:val="00A752EC"/>
    <w:rsid w:val="00A75FDD"/>
    <w:rsid w:val="00A80599"/>
    <w:rsid w:val="00A827FA"/>
    <w:rsid w:val="00A830FA"/>
    <w:rsid w:val="00A85032"/>
    <w:rsid w:val="00A86167"/>
    <w:rsid w:val="00A8646F"/>
    <w:rsid w:val="00A90668"/>
    <w:rsid w:val="00A909E1"/>
    <w:rsid w:val="00A92A9D"/>
    <w:rsid w:val="00A96BFD"/>
    <w:rsid w:val="00A97A02"/>
    <w:rsid w:val="00AA00B6"/>
    <w:rsid w:val="00AA1421"/>
    <w:rsid w:val="00AA5DA2"/>
    <w:rsid w:val="00AA7CC9"/>
    <w:rsid w:val="00AB1507"/>
    <w:rsid w:val="00AB321F"/>
    <w:rsid w:val="00AB48B7"/>
    <w:rsid w:val="00AB5249"/>
    <w:rsid w:val="00AB6214"/>
    <w:rsid w:val="00AC1603"/>
    <w:rsid w:val="00AC18AC"/>
    <w:rsid w:val="00AC2FEF"/>
    <w:rsid w:val="00AC3441"/>
    <w:rsid w:val="00AD0ED0"/>
    <w:rsid w:val="00AD11E7"/>
    <w:rsid w:val="00AD29D5"/>
    <w:rsid w:val="00AD3B5F"/>
    <w:rsid w:val="00AD44EA"/>
    <w:rsid w:val="00AD5FBB"/>
    <w:rsid w:val="00AD6D3B"/>
    <w:rsid w:val="00AD7DCC"/>
    <w:rsid w:val="00AE0121"/>
    <w:rsid w:val="00AE0459"/>
    <w:rsid w:val="00AE1395"/>
    <w:rsid w:val="00AE2E54"/>
    <w:rsid w:val="00AE30AE"/>
    <w:rsid w:val="00AE531C"/>
    <w:rsid w:val="00AE62A5"/>
    <w:rsid w:val="00AE7E9D"/>
    <w:rsid w:val="00AF0633"/>
    <w:rsid w:val="00AF1AA9"/>
    <w:rsid w:val="00AF423A"/>
    <w:rsid w:val="00AF4EC3"/>
    <w:rsid w:val="00AF51E7"/>
    <w:rsid w:val="00AF55C9"/>
    <w:rsid w:val="00AF6D6F"/>
    <w:rsid w:val="00AF6F15"/>
    <w:rsid w:val="00AF72DB"/>
    <w:rsid w:val="00B011D6"/>
    <w:rsid w:val="00B01D2D"/>
    <w:rsid w:val="00B02206"/>
    <w:rsid w:val="00B02434"/>
    <w:rsid w:val="00B025ED"/>
    <w:rsid w:val="00B0305A"/>
    <w:rsid w:val="00B03533"/>
    <w:rsid w:val="00B03B87"/>
    <w:rsid w:val="00B04FE0"/>
    <w:rsid w:val="00B05A2A"/>
    <w:rsid w:val="00B06396"/>
    <w:rsid w:val="00B0762A"/>
    <w:rsid w:val="00B118C3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4B02"/>
    <w:rsid w:val="00B257B6"/>
    <w:rsid w:val="00B25D5F"/>
    <w:rsid w:val="00B2681F"/>
    <w:rsid w:val="00B268F3"/>
    <w:rsid w:val="00B27389"/>
    <w:rsid w:val="00B27391"/>
    <w:rsid w:val="00B30170"/>
    <w:rsid w:val="00B30707"/>
    <w:rsid w:val="00B307B0"/>
    <w:rsid w:val="00B31D8A"/>
    <w:rsid w:val="00B33831"/>
    <w:rsid w:val="00B33994"/>
    <w:rsid w:val="00B356DB"/>
    <w:rsid w:val="00B36636"/>
    <w:rsid w:val="00B37D94"/>
    <w:rsid w:val="00B41541"/>
    <w:rsid w:val="00B415F3"/>
    <w:rsid w:val="00B4204A"/>
    <w:rsid w:val="00B436E4"/>
    <w:rsid w:val="00B43F3D"/>
    <w:rsid w:val="00B4457D"/>
    <w:rsid w:val="00B45DC5"/>
    <w:rsid w:val="00B46A44"/>
    <w:rsid w:val="00B46B81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6DA3"/>
    <w:rsid w:val="00B6004E"/>
    <w:rsid w:val="00B65017"/>
    <w:rsid w:val="00B658C5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46"/>
    <w:rsid w:val="00B84498"/>
    <w:rsid w:val="00B852D1"/>
    <w:rsid w:val="00B86116"/>
    <w:rsid w:val="00B90512"/>
    <w:rsid w:val="00B917AA"/>
    <w:rsid w:val="00B93C90"/>
    <w:rsid w:val="00B946C1"/>
    <w:rsid w:val="00B948CF"/>
    <w:rsid w:val="00B94BC8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52"/>
    <w:rsid w:val="00BB7FB4"/>
    <w:rsid w:val="00BC0E85"/>
    <w:rsid w:val="00BC13F3"/>
    <w:rsid w:val="00BC3FFF"/>
    <w:rsid w:val="00BC7172"/>
    <w:rsid w:val="00BD0AE0"/>
    <w:rsid w:val="00BD0B5E"/>
    <w:rsid w:val="00BD2DFB"/>
    <w:rsid w:val="00BD4A0A"/>
    <w:rsid w:val="00BD5101"/>
    <w:rsid w:val="00BD5468"/>
    <w:rsid w:val="00BD6500"/>
    <w:rsid w:val="00BE1A6F"/>
    <w:rsid w:val="00BE360A"/>
    <w:rsid w:val="00BE3769"/>
    <w:rsid w:val="00BE37BB"/>
    <w:rsid w:val="00BE4E7C"/>
    <w:rsid w:val="00BE6452"/>
    <w:rsid w:val="00BE68EC"/>
    <w:rsid w:val="00BE6F91"/>
    <w:rsid w:val="00BE77B2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D17"/>
    <w:rsid w:val="00C57E7B"/>
    <w:rsid w:val="00C57FC3"/>
    <w:rsid w:val="00C62565"/>
    <w:rsid w:val="00C67C6D"/>
    <w:rsid w:val="00C716B6"/>
    <w:rsid w:val="00C72D2A"/>
    <w:rsid w:val="00C7630B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104"/>
    <w:rsid w:val="00C877BB"/>
    <w:rsid w:val="00C879A4"/>
    <w:rsid w:val="00C87DF8"/>
    <w:rsid w:val="00C93350"/>
    <w:rsid w:val="00C9414F"/>
    <w:rsid w:val="00C97732"/>
    <w:rsid w:val="00CA3A4B"/>
    <w:rsid w:val="00CA4EBA"/>
    <w:rsid w:val="00CA7125"/>
    <w:rsid w:val="00CB0EC3"/>
    <w:rsid w:val="00CB107F"/>
    <w:rsid w:val="00CB138E"/>
    <w:rsid w:val="00CB198B"/>
    <w:rsid w:val="00CB1E24"/>
    <w:rsid w:val="00CB2F46"/>
    <w:rsid w:val="00CB5FF1"/>
    <w:rsid w:val="00CC079C"/>
    <w:rsid w:val="00CC109A"/>
    <w:rsid w:val="00CC176E"/>
    <w:rsid w:val="00CC3824"/>
    <w:rsid w:val="00CC3B22"/>
    <w:rsid w:val="00CC3D85"/>
    <w:rsid w:val="00CC4DCD"/>
    <w:rsid w:val="00CC6F56"/>
    <w:rsid w:val="00CC7A03"/>
    <w:rsid w:val="00CC7D16"/>
    <w:rsid w:val="00CD0A7D"/>
    <w:rsid w:val="00CD5018"/>
    <w:rsid w:val="00CD73BB"/>
    <w:rsid w:val="00CE16D0"/>
    <w:rsid w:val="00CE1BC1"/>
    <w:rsid w:val="00CE4346"/>
    <w:rsid w:val="00CE47B2"/>
    <w:rsid w:val="00CE529E"/>
    <w:rsid w:val="00CE579D"/>
    <w:rsid w:val="00CE5ACA"/>
    <w:rsid w:val="00CE7D6F"/>
    <w:rsid w:val="00CF0048"/>
    <w:rsid w:val="00CF093D"/>
    <w:rsid w:val="00CF1F98"/>
    <w:rsid w:val="00CF2EC8"/>
    <w:rsid w:val="00CF55A7"/>
    <w:rsid w:val="00CF752C"/>
    <w:rsid w:val="00CF79D6"/>
    <w:rsid w:val="00CF7A97"/>
    <w:rsid w:val="00D00279"/>
    <w:rsid w:val="00D00A59"/>
    <w:rsid w:val="00D00E47"/>
    <w:rsid w:val="00D03250"/>
    <w:rsid w:val="00D03BC9"/>
    <w:rsid w:val="00D045AC"/>
    <w:rsid w:val="00D0502A"/>
    <w:rsid w:val="00D068DD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6"/>
    <w:rsid w:val="00D2108A"/>
    <w:rsid w:val="00D22EAB"/>
    <w:rsid w:val="00D253CA"/>
    <w:rsid w:val="00D25F77"/>
    <w:rsid w:val="00D25FCF"/>
    <w:rsid w:val="00D274F1"/>
    <w:rsid w:val="00D324F1"/>
    <w:rsid w:val="00D345E2"/>
    <w:rsid w:val="00D3601A"/>
    <w:rsid w:val="00D365F1"/>
    <w:rsid w:val="00D36EEE"/>
    <w:rsid w:val="00D379CD"/>
    <w:rsid w:val="00D406DC"/>
    <w:rsid w:val="00D4148A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80A"/>
    <w:rsid w:val="00D510A6"/>
    <w:rsid w:val="00D5142C"/>
    <w:rsid w:val="00D517CB"/>
    <w:rsid w:val="00D51882"/>
    <w:rsid w:val="00D51E00"/>
    <w:rsid w:val="00D52478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CCC"/>
    <w:rsid w:val="00D60358"/>
    <w:rsid w:val="00D61998"/>
    <w:rsid w:val="00D63712"/>
    <w:rsid w:val="00D659C7"/>
    <w:rsid w:val="00D65ECC"/>
    <w:rsid w:val="00D665FF"/>
    <w:rsid w:val="00D70EF8"/>
    <w:rsid w:val="00D74B3D"/>
    <w:rsid w:val="00D74FF4"/>
    <w:rsid w:val="00D7523D"/>
    <w:rsid w:val="00D7592C"/>
    <w:rsid w:val="00D773CE"/>
    <w:rsid w:val="00D80785"/>
    <w:rsid w:val="00D819E3"/>
    <w:rsid w:val="00D84E47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E6C"/>
    <w:rsid w:val="00DC632B"/>
    <w:rsid w:val="00DC6D73"/>
    <w:rsid w:val="00DC7526"/>
    <w:rsid w:val="00DD29F7"/>
    <w:rsid w:val="00DD2A95"/>
    <w:rsid w:val="00DD51B8"/>
    <w:rsid w:val="00DE1E0E"/>
    <w:rsid w:val="00DE45C6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1C75"/>
    <w:rsid w:val="00E12363"/>
    <w:rsid w:val="00E12786"/>
    <w:rsid w:val="00E13A0E"/>
    <w:rsid w:val="00E16782"/>
    <w:rsid w:val="00E21051"/>
    <w:rsid w:val="00E23FA7"/>
    <w:rsid w:val="00E255D5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9F6"/>
    <w:rsid w:val="00E54D94"/>
    <w:rsid w:val="00E550F7"/>
    <w:rsid w:val="00E55708"/>
    <w:rsid w:val="00E603E1"/>
    <w:rsid w:val="00E61643"/>
    <w:rsid w:val="00E62EFA"/>
    <w:rsid w:val="00E63758"/>
    <w:rsid w:val="00E6463E"/>
    <w:rsid w:val="00E65957"/>
    <w:rsid w:val="00E65B2C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DB3"/>
    <w:rsid w:val="00E92E46"/>
    <w:rsid w:val="00E944CA"/>
    <w:rsid w:val="00E94B37"/>
    <w:rsid w:val="00E954D6"/>
    <w:rsid w:val="00E962B8"/>
    <w:rsid w:val="00EA1E99"/>
    <w:rsid w:val="00EA21DA"/>
    <w:rsid w:val="00EA30DD"/>
    <w:rsid w:val="00EA4F63"/>
    <w:rsid w:val="00EA67E2"/>
    <w:rsid w:val="00EA6CAF"/>
    <w:rsid w:val="00EB20E0"/>
    <w:rsid w:val="00EB2DB2"/>
    <w:rsid w:val="00EB3B58"/>
    <w:rsid w:val="00EB3CBB"/>
    <w:rsid w:val="00EB3EA8"/>
    <w:rsid w:val="00EB419B"/>
    <w:rsid w:val="00EB5263"/>
    <w:rsid w:val="00EB5614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856"/>
    <w:rsid w:val="00ED10AD"/>
    <w:rsid w:val="00ED3326"/>
    <w:rsid w:val="00ED39FF"/>
    <w:rsid w:val="00EE15EC"/>
    <w:rsid w:val="00EE3959"/>
    <w:rsid w:val="00EE47D6"/>
    <w:rsid w:val="00EF018C"/>
    <w:rsid w:val="00EF3C6E"/>
    <w:rsid w:val="00EF4D99"/>
    <w:rsid w:val="00EF4E73"/>
    <w:rsid w:val="00EF5D0C"/>
    <w:rsid w:val="00EF7564"/>
    <w:rsid w:val="00EF7BA2"/>
    <w:rsid w:val="00F00F55"/>
    <w:rsid w:val="00F0201C"/>
    <w:rsid w:val="00F04B6C"/>
    <w:rsid w:val="00F04D0D"/>
    <w:rsid w:val="00F04D4B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2AA"/>
    <w:rsid w:val="00F265D5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8F7"/>
    <w:rsid w:val="00F41CC6"/>
    <w:rsid w:val="00F44E83"/>
    <w:rsid w:val="00F454FC"/>
    <w:rsid w:val="00F45B6A"/>
    <w:rsid w:val="00F45DC1"/>
    <w:rsid w:val="00F46705"/>
    <w:rsid w:val="00F473A2"/>
    <w:rsid w:val="00F473AC"/>
    <w:rsid w:val="00F51CE8"/>
    <w:rsid w:val="00F54CDF"/>
    <w:rsid w:val="00F56C98"/>
    <w:rsid w:val="00F56DBA"/>
    <w:rsid w:val="00F5724C"/>
    <w:rsid w:val="00F57547"/>
    <w:rsid w:val="00F61D92"/>
    <w:rsid w:val="00F630E6"/>
    <w:rsid w:val="00F65484"/>
    <w:rsid w:val="00F67766"/>
    <w:rsid w:val="00F70598"/>
    <w:rsid w:val="00F709A0"/>
    <w:rsid w:val="00F715FD"/>
    <w:rsid w:val="00F73140"/>
    <w:rsid w:val="00F74B99"/>
    <w:rsid w:val="00F75F0B"/>
    <w:rsid w:val="00F7649E"/>
    <w:rsid w:val="00F81356"/>
    <w:rsid w:val="00F81645"/>
    <w:rsid w:val="00F86081"/>
    <w:rsid w:val="00F867F6"/>
    <w:rsid w:val="00F86BF5"/>
    <w:rsid w:val="00F873BB"/>
    <w:rsid w:val="00F87559"/>
    <w:rsid w:val="00F901CE"/>
    <w:rsid w:val="00F91A5E"/>
    <w:rsid w:val="00F91ECA"/>
    <w:rsid w:val="00F921A6"/>
    <w:rsid w:val="00F94A6E"/>
    <w:rsid w:val="00F95E9E"/>
    <w:rsid w:val="00FA3F15"/>
    <w:rsid w:val="00FA4B58"/>
    <w:rsid w:val="00FA6BC7"/>
    <w:rsid w:val="00FB0EE1"/>
    <w:rsid w:val="00FB1136"/>
    <w:rsid w:val="00FB3469"/>
    <w:rsid w:val="00FB45BC"/>
    <w:rsid w:val="00FC0207"/>
    <w:rsid w:val="00FC1506"/>
    <w:rsid w:val="00FC20E2"/>
    <w:rsid w:val="00FD0733"/>
    <w:rsid w:val="00FD073F"/>
    <w:rsid w:val="00FD0AFA"/>
    <w:rsid w:val="00FD1BA5"/>
    <w:rsid w:val="00FD34D8"/>
    <w:rsid w:val="00FD46EF"/>
    <w:rsid w:val="00FD53F9"/>
    <w:rsid w:val="00FD5FDB"/>
    <w:rsid w:val="00FD63AC"/>
    <w:rsid w:val="00FE32BD"/>
    <w:rsid w:val="00FE470C"/>
    <w:rsid w:val="00FE5F78"/>
    <w:rsid w:val="00FE7115"/>
    <w:rsid w:val="00FE7F36"/>
    <w:rsid w:val="00FF03D8"/>
    <w:rsid w:val="00FF168E"/>
    <w:rsid w:val="00FF361D"/>
    <w:rsid w:val="00FF5362"/>
    <w:rsid w:val="00FF536B"/>
    <w:rsid w:val="012C6A8B"/>
    <w:rsid w:val="01881C82"/>
    <w:rsid w:val="01999D78"/>
    <w:rsid w:val="01A282DA"/>
    <w:rsid w:val="024A1136"/>
    <w:rsid w:val="028CEA6E"/>
    <w:rsid w:val="0301FB7C"/>
    <w:rsid w:val="03858339"/>
    <w:rsid w:val="04AA54A9"/>
    <w:rsid w:val="04C60E83"/>
    <w:rsid w:val="0531127B"/>
    <w:rsid w:val="0583E5B3"/>
    <w:rsid w:val="05C1569C"/>
    <w:rsid w:val="05DE76AC"/>
    <w:rsid w:val="0643AE40"/>
    <w:rsid w:val="0777D05C"/>
    <w:rsid w:val="07792397"/>
    <w:rsid w:val="084023B8"/>
    <w:rsid w:val="0846562F"/>
    <w:rsid w:val="0863BED0"/>
    <w:rsid w:val="088CEB00"/>
    <w:rsid w:val="092C1C87"/>
    <w:rsid w:val="0974A09A"/>
    <w:rsid w:val="09C46218"/>
    <w:rsid w:val="09C7B284"/>
    <w:rsid w:val="09CBD44A"/>
    <w:rsid w:val="0A28DB22"/>
    <w:rsid w:val="0A5349B0"/>
    <w:rsid w:val="0A714615"/>
    <w:rsid w:val="0B0BAC39"/>
    <w:rsid w:val="0B1B137A"/>
    <w:rsid w:val="0BBF4113"/>
    <w:rsid w:val="0CD9AF43"/>
    <w:rsid w:val="0CEF15E4"/>
    <w:rsid w:val="0D038EBF"/>
    <w:rsid w:val="0D0CA2E5"/>
    <w:rsid w:val="0D145F09"/>
    <w:rsid w:val="0D3624BC"/>
    <w:rsid w:val="0DFE262B"/>
    <w:rsid w:val="0E5016B5"/>
    <w:rsid w:val="0E5A0CE2"/>
    <w:rsid w:val="0E9650DE"/>
    <w:rsid w:val="0E9BFD89"/>
    <w:rsid w:val="0EEF779D"/>
    <w:rsid w:val="0F517815"/>
    <w:rsid w:val="0FACA015"/>
    <w:rsid w:val="10FD202B"/>
    <w:rsid w:val="1105F9FE"/>
    <w:rsid w:val="11728ACB"/>
    <w:rsid w:val="11774E37"/>
    <w:rsid w:val="11787D77"/>
    <w:rsid w:val="11A5BAE1"/>
    <w:rsid w:val="12249849"/>
    <w:rsid w:val="1233AFE0"/>
    <w:rsid w:val="126B5C85"/>
    <w:rsid w:val="12715F4C"/>
    <w:rsid w:val="12A0FC1B"/>
    <w:rsid w:val="12C7CA10"/>
    <w:rsid w:val="12CD418B"/>
    <w:rsid w:val="1327F54A"/>
    <w:rsid w:val="13478C57"/>
    <w:rsid w:val="137BB713"/>
    <w:rsid w:val="139C52A6"/>
    <w:rsid w:val="13BA86D9"/>
    <w:rsid w:val="13D08600"/>
    <w:rsid w:val="13E9D723"/>
    <w:rsid w:val="13F117C8"/>
    <w:rsid w:val="1414530C"/>
    <w:rsid w:val="1490B8A0"/>
    <w:rsid w:val="14DB7D35"/>
    <w:rsid w:val="164BC1B9"/>
    <w:rsid w:val="16967A22"/>
    <w:rsid w:val="16C2AA76"/>
    <w:rsid w:val="16C4C40D"/>
    <w:rsid w:val="18A50C53"/>
    <w:rsid w:val="18C36FBC"/>
    <w:rsid w:val="18D64670"/>
    <w:rsid w:val="193E7F46"/>
    <w:rsid w:val="19A0ABED"/>
    <w:rsid w:val="19E6F071"/>
    <w:rsid w:val="19EB54A1"/>
    <w:rsid w:val="1A2A55FD"/>
    <w:rsid w:val="1B177E12"/>
    <w:rsid w:val="1BB94A0B"/>
    <w:rsid w:val="1BC26DF9"/>
    <w:rsid w:val="1CD068E7"/>
    <w:rsid w:val="1E13D0A8"/>
    <w:rsid w:val="1ECDDF06"/>
    <w:rsid w:val="1EDF83E3"/>
    <w:rsid w:val="1F042BE2"/>
    <w:rsid w:val="1F3601E3"/>
    <w:rsid w:val="1FD93987"/>
    <w:rsid w:val="207ED5D8"/>
    <w:rsid w:val="20DFF63C"/>
    <w:rsid w:val="20E2847B"/>
    <w:rsid w:val="215EBDE4"/>
    <w:rsid w:val="21C30032"/>
    <w:rsid w:val="2237E377"/>
    <w:rsid w:val="22833A86"/>
    <w:rsid w:val="22F3EEF9"/>
    <w:rsid w:val="23463654"/>
    <w:rsid w:val="244D8EB0"/>
    <w:rsid w:val="2457472D"/>
    <w:rsid w:val="24F564BD"/>
    <w:rsid w:val="253C5893"/>
    <w:rsid w:val="254BDC9E"/>
    <w:rsid w:val="255C6A35"/>
    <w:rsid w:val="26050BC9"/>
    <w:rsid w:val="264ED606"/>
    <w:rsid w:val="268AF54A"/>
    <w:rsid w:val="26C049C8"/>
    <w:rsid w:val="26F9C46C"/>
    <w:rsid w:val="2703A1FC"/>
    <w:rsid w:val="27197B22"/>
    <w:rsid w:val="2749A147"/>
    <w:rsid w:val="279EAEC4"/>
    <w:rsid w:val="27F3D509"/>
    <w:rsid w:val="2883283C"/>
    <w:rsid w:val="28FB9C95"/>
    <w:rsid w:val="2925B016"/>
    <w:rsid w:val="29E810E9"/>
    <w:rsid w:val="2A8D4B74"/>
    <w:rsid w:val="2A92A00F"/>
    <w:rsid w:val="2ACE31E4"/>
    <w:rsid w:val="2B24AEA7"/>
    <w:rsid w:val="2B997E49"/>
    <w:rsid w:val="2C27F208"/>
    <w:rsid w:val="2C35A159"/>
    <w:rsid w:val="2C3793BC"/>
    <w:rsid w:val="2CCEB235"/>
    <w:rsid w:val="2D00C1DA"/>
    <w:rsid w:val="2D2541C6"/>
    <w:rsid w:val="2D2E4493"/>
    <w:rsid w:val="2D629BEC"/>
    <w:rsid w:val="2D6D9A25"/>
    <w:rsid w:val="2D85EA28"/>
    <w:rsid w:val="2E5913A7"/>
    <w:rsid w:val="2E5E07BE"/>
    <w:rsid w:val="2EB1FB86"/>
    <w:rsid w:val="2F1ADE7C"/>
    <w:rsid w:val="2F7C6858"/>
    <w:rsid w:val="2F94A3E7"/>
    <w:rsid w:val="30C55EF2"/>
    <w:rsid w:val="30F4ABC9"/>
    <w:rsid w:val="312206AB"/>
    <w:rsid w:val="31634B47"/>
    <w:rsid w:val="317CE5D6"/>
    <w:rsid w:val="31C7610D"/>
    <w:rsid w:val="31E2683F"/>
    <w:rsid w:val="31E76C58"/>
    <w:rsid w:val="31F6E571"/>
    <w:rsid w:val="324985FE"/>
    <w:rsid w:val="328656A6"/>
    <w:rsid w:val="32BF3758"/>
    <w:rsid w:val="332CC4C7"/>
    <w:rsid w:val="3333BD99"/>
    <w:rsid w:val="33621D69"/>
    <w:rsid w:val="33F5E63B"/>
    <w:rsid w:val="3574BB8D"/>
    <w:rsid w:val="35CD9009"/>
    <w:rsid w:val="35EB36EB"/>
    <w:rsid w:val="35FF490F"/>
    <w:rsid w:val="36658458"/>
    <w:rsid w:val="36C88F5A"/>
    <w:rsid w:val="373B1449"/>
    <w:rsid w:val="3744B0A3"/>
    <w:rsid w:val="378A75B3"/>
    <w:rsid w:val="37F1E746"/>
    <w:rsid w:val="37F3C058"/>
    <w:rsid w:val="3880D4C3"/>
    <w:rsid w:val="38A94551"/>
    <w:rsid w:val="38F1DA12"/>
    <w:rsid w:val="391CCF5C"/>
    <w:rsid w:val="394E7CBC"/>
    <w:rsid w:val="395D3A32"/>
    <w:rsid w:val="3ABEB09A"/>
    <w:rsid w:val="3AE7279D"/>
    <w:rsid w:val="3B45C006"/>
    <w:rsid w:val="3C113879"/>
    <w:rsid w:val="3CFAF54F"/>
    <w:rsid w:val="3D259FF3"/>
    <w:rsid w:val="3E28A515"/>
    <w:rsid w:val="3EE1995E"/>
    <w:rsid w:val="4008C0C6"/>
    <w:rsid w:val="41084546"/>
    <w:rsid w:val="41AE377A"/>
    <w:rsid w:val="420C28BD"/>
    <w:rsid w:val="42306242"/>
    <w:rsid w:val="4230A0F2"/>
    <w:rsid w:val="42E3B813"/>
    <w:rsid w:val="44F80A16"/>
    <w:rsid w:val="450385C9"/>
    <w:rsid w:val="45EED4FD"/>
    <w:rsid w:val="46574DB5"/>
    <w:rsid w:val="46C69C15"/>
    <w:rsid w:val="46CBB27F"/>
    <w:rsid w:val="46F54B0F"/>
    <w:rsid w:val="4736E055"/>
    <w:rsid w:val="48A4EA15"/>
    <w:rsid w:val="49256554"/>
    <w:rsid w:val="4955CF8B"/>
    <w:rsid w:val="49A52138"/>
    <w:rsid w:val="4A1307C8"/>
    <w:rsid w:val="4A24E23B"/>
    <w:rsid w:val="4AED6DEE"/>
    <w:rsid w:val="4AF2E321"/>
    <w:rsid w:val="4B15AFEA"/>
    <w:rsid w:val="4B35516F"/>
    <w:rsid w:val="4B8A94E8"/>
    <w:rsid w:val="4C458E7F"/>
    <w:rsid w:val="4C83744E"/>
    <w:rsid w:val="4C99D9FE"/>
    <w:rsid w:val="4CD24A7D"/>
    <w:rsid w:val="4D3D5C46"/>
    <w:rsid w:val="4E6A5DF6"/>
    <w:rsid w:val="4E700D23"/>
    <w:rsid w:val="4ECEA35F"/>
    <w:rsid w:val="4EEDE5FC"/>
    <w:rsid w:val="5029EA5E"/>
    <w:rsid w:val="5092FD75"/>
    <w:rsid w:val="511BF846"/>
    <w:rsid w:val="518D5536"/>
    <w:rsid w:val="51B72CAD"/>
    <w:rsid w:val="51D971F0"/>
    <w:rsid w:val="524C5681"/>
    <w:rsid w:val="52598795"/>
    <w:rsid w:val="52684045"/>
    <w:rsid w:val="52BE1434"/>
    <w:rsid w:val="52F1D33A"/>
    <w:rsid w:val="53D14D77"/>
    <w:rsid w:val="549DCF59"/>
    <w:rsid w:val="5506127A"/>
    <w:rsid w:val="553E7C7D"/>
    <w:rsid w:val="558D5E98"/>
    <w:rsid w:val="56868809"/>
    <w:rsid w:val="573851CF"/>
    <w:rsid w:val="57567AAA"/>
    <w:rsid w:val="57B1427F"/>
    <w:rsid w:val="58044139"/>
    <w:rsid w:val="5807A1AF"/>
    <w:rsid w:val="582B74B0"/>
    <w:rsid w:val="5892C4DC"/>
    <w:rsid w:val="58F0C3CF"/>
    <w:rsid w:val="59190DF5"/>
    <w:rsid w:val="591CC429"/>
    <w:rsid w:val="596A0DB6"/>
    <w:rsid w:val="59C29F8A"/>
    <w:rsid w:val="5A06D12A"/>
    <w:rsid w:val="5A26FE56"/>
    <w:rsid w:val="5A290906"/>
    <w:rsid w:val="5A36BCAF"/>
    <w:rsid w:val="5ABAF019"/>
    <w:rsid w:val="5B36EAD3"/>
    <w:rsid w:val="5B656ECE"/>
    <w:rsid w:val="5C63794D"/>
    <w:rsid w:val="5CE93A56"/>
    <w:rsid w:val="5CF1C15B"/>
    <w:rsid w:val="5CF344B0"/>
    <w:rsid w:val="5D0A6D47"/>
    <w:rsid w:val="5D0ABF97"/>
    <w:rsid w:val="5DEAC332"/>
    <w:rsid w:val="5E4AC8E5"/>
    <w:rsid w:val="5E8112BD"/>
    <w:rsid w:val="5EBEDBE8"/>
    <w:rsid w:val="5EC89D3B"/>
    <w:rsid w:val="5FA556F7"/>
    <w:rsid w:val="5FABE659"/>
    <w:rsid w:val="5FB82164"/>
    <w:rsid w:val="6037CE8B"/>
    <w:rsid w:val="610CEDF0"/>
    <w:rsid w:val="61C9ACCF"/>
    <w:rsid w:val="623281D7"/>
    <w:rsid w:val="63B2D3B2"/>
    <w:rsid w:val="640809F2"/>
    <w:rsid w:val="6452ED5A"/>
    <w:rsid w:val="64637413"/>
    <w:rsid w:val="64C9432A"/>
    <w:rsid w:val="64D2CE6F"/>
    <w:rsid w:val="6528CF11"/>
    <w:rsid w:val="659EDEFE"/>
    <w:rsid w:val="65F23377"/>
    <w:rsid w:val="669E01C7"/>
    <w:rsid w:val="66A01792"/>
    <w:rsid w:val="66FC5515"/>
    <w:rsid w:val="67027C02"/>
    <w:rsid w:val="679F18BE"/>
    <w:rsid w:val="6820B54A"/>
    <w:rsid w:val="6920A83E"/>
    <w:rsid w:val="69582813"/>
    <w:rsid w:val="697D2366"/>
    <w:rsid w:val="69CFB804"/>
    <w:rsid w:val="6A13BD06"/>
    <w:rsid w:val="6A8FFEC1"/>
    <w:rsid w:val="6A9DC364"/>
    <w:rsid w:val="6AF2F5EB"/>
    <w:rsid w:val="6B94A005"/>
    <w:rsid w:val="6BB76540"/>
    <w:rsid w:val="6C27DDF1"/>
    <w:rsid w:val="6C2F81E9"/>
    <w:rsid w:val="6C342FFE"/>
    <w:rsid w:val="6CDE463C"/>
    <w:rsid w:val="6D840D6A"/>
    <w:rsid w:val="6DE6944D"/>
    <w:rsid w:val="6DF2CAB3"/>
    <w:rsid w:val="6EC5F44C"/>
    <w:rsid w:val="6EE68A29"/>
    <w:rsid w:val="6FB53E1A"/>
    <w:rsid w:val="6FE99D51"/>
    <w:rsid w:val="70268A59"/>
    <w:rsid w:val="707BA271"/>
    <w:rsid w:val="70C4EF6A"/>
    <w:rsid w:val="70E89F7B"/>
    <w:rsid w:val="7132C4DA"/>
    <w:rsid w:val="726427EE"/>
    <w:rsid w:val="72B860B0"/>
    <w:rsid w:val="730C8C07"/>
    <w:rsid w:val="749E2E41"/>
    <w:rsid w:val="74C48288"/>
    <w:rsid w:val="758AAACC"/>
    <w:rsid w:val="76969B52"/>
    <w:rsid w:val="76ABE474"/>
    <w:rsid w:val="77007ED3"/>
    <w:rsid w:val="771E8A14"/>
    <w:rsid w:val="772B697B"/>
    <w:rsid w:val="77349FBA"/>
    <w:rsid w:val="77F4463A"/>
    <w:rsid w:val="78AA76CF"/>
    <w:rsid w:val="78F098F2"/>
    <w:rsid w:val="794EC20B"/>
    <w:rsid w:val="7963B6F9"/>
    <w:rsid w:val="7999555F"/>
    <w:rsid w:val="7A04E6A6"/>
    <w:rsid w:val="7A258C53"/>
    <w:rsid w:val="7BD16268"/>
    <w:rsid w:val="7D0A852D"/>
    <w:rsid w:val="7D313922"/>
    <w:rsid w:val="7D665E5E"/>
    <w:rsid w:val="7D845B10"/>
    <w:rsid w:val="7DB37547"/>
    <w:rsid w:val="7E688FC1"/>
    <w:rsid w:val="7F94AB7D"/>
    <w:rsid w:val="7FBE4CD0"/>
    <w:rsid w:val="7FC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9189CEA-6ECE-4021-BCF9-0A8C9FC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F5FE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4390</Words>
  <Characters>29884</Characters>
  <Application>Microsoft Office Word</Application>
  <DocSecurity>0</DocSecurity>
  <Lines>770</Lines>
  <Paragraphs>351</Paragraphs>
  <ScaleCrop>false</ScaleCrop>
  <Company>AUN of PLWH</Company>
  <LinksUpToDate>false</LinksUpToDate>
  <CharactersWithSpaces>38174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286</cp:revision>
  <cp:lastPrinted>2025-11-19T13:48:00Z</cp:lastPrinted>
  <dcterms:created xsi:type="dcterms:W3CDTF">2024-10-29T19:58:00Z</dcterms:created>
  <dcterms:modified xsi:type="dcterms:W3CDTF">2025-12-03T10:54:00Z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