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01B0" w14:textId="13581F4B" w:rsidR="008C0A49" w:rsidRPr="00356318" w:rsidRDefault="008C0A49" w:rsidP="008C0A49">
      <w:pPr>
        <w:jc w:val="center"/>
        <w:rPr>
          <w:rFonts w:ascii="Verdana" w:hAnsi="Verdana" w:cs="Times New Roman"/>
          <w:b/>
          <w:bCs/>
          <w:sz w:val="18"/>
          <w:szCs w:val="18"/>
          <w:lang w:val="uk-UA"/>
        </w:rPr>
      </w:pPr>
    </w:p>
    <w:p w14:paraId="588EE09D" w14:textId="77777777" w:rsidR="008C0A49" w:rsidRPr="005D0038" w:rsidRDefault="008C0A49" w:rsidP="008C0A49">
      <w:pPr>
        <w:jc w:val="center"/>
        <w:rPr>
          <w:rFonts w:ascii="Verdana" w:hAnsi="Verdana" w:cs="Times New Roman"/>
          <w:b/>
          <w:bCs/>
          <w:sz w:val="18"/>
          <w:szCs w:val="18"/>
        </w:rPr>
      </w:pPr>
    </w:p>
    <w:p w14:paraId="4F188B99" w14:textId="07ADF02E" w:rsidR="008C0A49" w:rsidRPr="005D0038" w:rsidRDefault="00817E1F" w:rsidP="008C0A49">
      <w:pPr>
        <w:jc w:val="center"/>
        <w:rPr>
          <w:b/>
          <w:bCs/>
          <w:sz w:val="36"/>
          <w:szCs w:val="36"/>
        </w:rPr>
      </w:pPr>
      <w:proofErr w:type="spellStart"/>
      <w:r w:rsidRPr="005D0038">
        <w:rPr>
          <w:b/>
          <w:bCs/>
          <w:sz w:val="36"/>
          <w:szCs w:val="36"/>
        </w:rPr>
        <w:t>Технічне</w:t>
      </w:r>
      <w:proofErr w:type="spellEnd"/>
      <w:r w:rsidRPr="005D0038">
        <w:rPr>
          <w:b/>
          <w:bCs/>
          <w:sz w:val="36"/>
          <w:szCs w:val="36"/>
        </w:rPr>
        <w:t xml:space="preserve"> </w:t>
      </w:r>
      <w:proofErr w:type="spellStart"/>
      <w:r w:rsidRPr="005D0038">
        <w:rPr>
          <w:b/>
          <w:bCs/>
          <w:sz w:val="36"/>
          <w:szCs w:val="36"/>
        </w:rPr>
        <w:t>завдання</w:t>
      </w:r>
      <w:proofErr w:type="spellEnd"/>
      <w:r w:rsidRPr="005D0038">
        <w:rPr>
          <w:b/>
          <w:bCs/>
          <w:sz w:val="36"/>
          <w:szCs w:val="36"/>
        </w:rPr>
        <w:t xml:space="preserve"> (ТЗ)</w:t>
      </w:r>
    </w:p>
    <w:p w14:paraId="7BB05F25" w14:textId="77777777" w:rsidR="008C0A49" w:rsidRPr="005D0038" w:rsidRDefault="008C0A49" w:rsidP="008C0A49">
      <w:pPr>
        <w:jc w:val="center"/>
        <w:rPr>
          <w:b/>
          <w:bCs/>
          <w:sz w:val="36"/>
          <w:szCs w:val="36"/>
        </w:rPr>
      </w:pPr>
    </w:p>
    <w:p w14:paraId="383F043B" w14:textId="77777777" w:rsidR="008C0A49" w:rsidRPr="005D0038" w:rsidRDefault="008C0A49" w:rsidP="008C0A49">
      <w:pPr>
        <w:jc w:val="center"/>
        <w:rPr>
          <w:b/>
          <w:bCs/>
          <w:sz w:val="36"/>
          <w:szCs w:val="36"/>
        </w:rPr>
      </w:pPr>
    </w:p>
    <w:p w14:paraId="64921396" w14:textId="77777777" w:rsidR="008C0A49" w:rsidRPr="005D0038" w:rsidRDefault="008C0A49" w:rsidP="008C0A49">
      <w:pPr>
        <w:jc w:val="center"/>
        <w:rPr>
          <w:b/>
          <w:bCs/>
          <w:sz w:val="36"/>
          <w:szCs w:val="36"/>
        </w:rPr>
      </w:pPr>
    </w:p>
    <w:p w14:paraId="53065E9F" w14:textId="082E1EF6" w:rsidR="008C0A49" w:rsidRPr="005D0038" w:rsidRDefault="008C0A49" w:rsidP="008C0A49">
      <w:pPr>
        <w:jc w:val="center"/>
        <w:rPr>
          <w:b/>
          <w:bCs/>
          <w:sz w:val="36"/>
          <w:szCs w:val="36"/>
        </w:rPr>
      </w:pPr>
      <w:r w:rsidRPr="005D0038">
        <w:rPr>
          <w:b/>
          <w:bCs/>
          <w:noProof/>
          <w:sz w:val="36"/>
          <w:szCs w:val="36"/>
        </w:rPr>
        <w:drawing>
          <wp:inline distT="0" distB="0" distL="0" distR="0" wp14:anchorId="6C6689A6" wp14:editId="7305A49C">
            <wp:extent cx="952500" cy="952500"/>
            <wp:effectExtent l="0" t="0" r="0" b="0"/>
            <wp:docPr id="16679788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8E0A4" w14:textId="77777777" w:rsidR="008C0A49" w:rsidRPr="005D0038" w:rsidRDefault="008C0A49" w:rsidP="008C0A49">
      <w:pPr>
        <w:jc w:val="center"/>
        <w:rPr>
          <w:b/>
          <w:bCs/>
          <w:sz w:val="36"/>
          <w:szCs w:val="36"/>
        </w:rPr>
      </w:pPr>
    </w:p>
    <w:p w14:paraId="707EB61D" w14:textId="77777777" w:rsidR="008C0A49" w:rsidRPr="005D0038" w:rsidRDefault="008C0A49" w:rsidP="008C0A49">
      <w:pPr>
        <w:jc w:val="center"/>
        <w:rPr>
          <w:b/>
          <w:bCs/>
          <w:sz w:val="36"/>
          <w:szCs w:val="36"/>
        </w:rPr>
      </w:pPr>
    </w:p>
    <w:p w14:paraId="4840D630" w14:textId="77777777" w:rsidR="008C0A49" w:rsidRPr="005D0038" w:rsidRDefault="008C0A49" w:rsidP="008C0A49">
      <w:pPr>
        <w:jc w:val="center"/>
        <w:rPr>
          <w:b/>
          <w:bCs/>
          <w:sz w:val="36"/>
          <w:szCs w:val="36"/>
        </w:rPr>
      </w:pPr>
    </w:p>
    <w:p w14:paraId="7A65BD5C" w14:textId="25093D5A" w:rsidR="008C0A49" w:rsidRPr="00A03918" w:rsidRDefault="00817E1F" w:rsidP="008C0A49">
      <w:pPr>
        <w:jc w:val="center"/>
        <w:rPr>
          <w:b/>
          <w:bCs/>
          <w:sz w:val="36"/>
          <w:szCs w:val="36"/>
          <w:lang w:val="ru-RU"/>
        </w:rPr>
      </w:pPr>
      <w:proofErr w:type="spellStart"/>
      <w:r w:rsidRPr="00A03918">
        <w:rPr>
          <w:b/>
          <w:bCs/>
          <w:sz w:val="36"/>
          <w:szCs w:val="36"/>
          <w:lang w:val="ru-RU"/>
        </w:rPr>
        <w:t>Оцінка</w:t>
      </w:r>
      <w:proofErr w:type="spellEnd"/>
      <w:r w:rsidRPr="00A03918">
        <w:rPr>
          <w:b/>
          <w:bCs/>
          <w:sz w:val="36"/>
          <w:szCs w:val="36"/>
          <w:lang w:val="ru-RU"/>
        </w:rPr>
        <w:t xml:space="preserve"> потреб «</w:t>
      </w:r>
      <w:proofErr w:type="spellStart"/>
      <w:r w:rsidRPr="00A03918">
        <w:rPr>
          <w:b/>
          <w:bCs/>
          <w:sz w:val="36"/>
          <w:szCs w:val="36"/>
          <w:lang w:val="ru-RU"/>
        </w:rPr>
        <w:t>Фізична</w:t>
      </w:r>
      <w:proofErr w:type="spellEnd"/>
      <w:r w:rsidRPr="00A03918">
        <w:rPr>
          <w:b/>
          <w:bCs/>
          <w:sz w:val="36"/>
          <w:szCs w:val="36"/>
          <w:lang w:val="ru-RU"/>
        </w:rPr>
        <w:t xml:space="preserve"> та </w:t>
      </w:r>
      <w:proofErr w:type="spellStart"/>
      <w:r w:rsidRPr="00A03918">
        <w:rPr>
          <w:b/>
          <w:bCs/>
          <w:sz w:val="36"/>
          <w:szCs w:val="36"/>
          <w:lang w:val="ru-RU"/>
        </w:rPr>
        <w:t>психічна</w:t>
      </w:r>
      <w:proofErr w:type="spellEnd"/>
      <w:r w:rsidRPr="00A03918">
        <w:rPr>
          <w:b/>
          <w:bCs/>
          <w:sz w:val="36"/>
          <w:szCs w:val="36"/>
          <w:lang w:val="ru-RU"/>
        </w:rPr>
        <w:t xml:space="preserve"> </w:t>
      </w:r>
      <w:proofErr w:type="spellStart"/>
      <w:r w:rsidRPr="00A03918">
        <w:rPr>
          <w:b/>
          <w:bCs/>
          <w:sz w:val="36"/>
          <w:szCs w:val="36"/>
          <w:lang w:val="ru-RU"/>
        </w:rPr>
        <w:t>реабілітація</w:t>
      </w:r>
      <w:proofErr w:type="spellEnd"/>
      <w:r w:rsidRPr="00A03918">
        <w:rPr>
          <w:b/>
          <w:bCs/>
          <w:sz w:val="36"/>
          <w:szCs w:val="36"/>
          <w:lang w:val="ru-RU"/>
        </w:rPr>
        <w:t>»</w:t>
      </w:r>
    </w:p>
    <w:p w14:paraId="2C1E6F07" w14:textId="34433B33" w:rsidR="008C0A49" w:rsidRPr="00A03918" w:rsidRDefault="72A52F22">
      <w:pPr>
        <w:jc w:val="center"/>
        <w:rPr>
          <w:sz w:val="28"/>
          <w:szCs w:val="28"/>
          <w:lang w:val="ru-RU"/>
        </w:rPr>
      </w:pPr>
      <w:r w:rsidRPr="00A03918">
        <w:rPr>
          <w:sz w:val="28"/>
          <w:szCs w:val="28"/>
          <w:lang w:val="ru-RU"/>
        </w:rPr>
        <w:t>Вересень 2025</w:t>
      </w:r>
    </w:p>
    <w:p w14:paraId="26963C15" w14:textId="77777777" w:rsidR="008C0A49" w:rsidRPr="00A03918" w:rsidRDefault="008C0A49" w:rsidP="008C0A49">
      <w:pPr>
        <w:jc w:val="center"/>
        <w:rPr>
          <w:b/>
          <w:bCs/>
          <w:sz w:val="28"/>
          <w:szCs w:val="28"/>
          <w:lang w:val="ru-RU"/>
        </w:rPr>
      </w:pPr>
    </w:p>
    <w:p w14:paraId="6C8BB19E" w14:textId="77777777" w:rsidR="008C0A49" w:rsidRPr="00A03918" w:rsidRDefault="008C0A49" w:rsidP="008C0A49">
      <w:pPr>
        <w:jc w:val="center"/>
        <w:rPr>
          <w:b/>
          <w:bCs/>
          <w:sz w:val="28"/>
          <w:szCs w:val="28"/>
          <w:lang w:val="ru-RU"/>
        </w:rPr>
      </w:pPr>
    </w:p>
    <w:p w14:paraId="4629D8E2" w14:textId="77777777" w:rsidR="008C0A49" w:rsidRPr="00A03918" w:rsidRDefault="008C0A49" w:rsidP="008C0A49">
      <w:pPr>
        <w:jc w:val="center"/>
        <w:rPr>
          <w:b/>
          <w:bCs/>
          <w:sz w:val="28"/>
          <w:szCs w:val="28"/>
          <w:lang w:val="ru-RU"/>
        </w:rPr>
      </w:pPr>
    </w:p>
    <w:p w14:paraId="4E7231E3" w14:textId="7C4BD208" w:rsidR="008C0A49" w:rsidRPr="00A03918" w:rsidRDefault="008C0A49">
      <w:pPr>
        <w:rPr>
          <w:b/>
          <w:bCs/>
          <w:sz w:val="28"/>
          <w:szCs w:val="28"/>
          <w:lang w:val="ru-RU"/>
        </w:rPr>
      </w:pPr>
      <w:r w:rsidRPr="00A03918">
        <w:rPr>
          <w:b/>
          <w:bCs/>
          <w:sz w:val="28"/>
          <w:szCs w:val="28"/>
          <w:lang w:val="ru-RU"/>
        </w:rPr>
        <w:br w:type="page"/>
      </w:r>
    </w:p>
    <w:p w14:paraId="05375235" w14:textId="77777777" w:rsidR="005D0038" w:rsidRPr="00A03918" w:rsidRDefault="005D0038" w:rsidP="004477D4">
      <w:pPr>
        <w:pStyle w:val="1"/>
        <w:rPr>
          <w:lang w:val="ru-RU"/>
        </w:rPr>
      </w:pPr>
      <w:r w:rsidRPr="00A03918">
        <w:rPr>
          <w:lang w:val="ru-RU"/>
        </w:rPr>
        <w:lastRenderedPageBreak/>
        <w:t xml:space="preserve">1. </w:t>
      </w:r>
      <w:proofErr w:type="spellStart"/>
      <w:r w:rsidRPr="00A03918">
        <w:rPr>
          <w:lang w:val="ru-RU"/>
        </w:rPr>
        <w:t>Передісторія</w:t>
      </w:r>
      <w:proofErr w:type="spellEnd"/>
    </w:p>
    <w:p w14:paraId="1BC81810" w14:textId="4C5CCEDB" w:rsidR="005D0038" w:rsidRPr="00A03918" w:rsidRDefault="005D0038" w:rsidP="005D0038">
      <w:pPr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Поточна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реабілітаційна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програма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яку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очолює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Товариство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Червоного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Хреста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України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(ТЧХУ),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спрямована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розширення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доступу до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послуг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фізичної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психосоціальної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реабілітації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в громадах по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всій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Україні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.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Його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основою є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мобільні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реабілітаційні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відділення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(</w:t>
      </w:r>
      <w:r w:rsidRPr="005D0038">
        <w:rPr>
          <w:rFonts w:ascii="Verdana" w:hAnsi="Verdana" w:cs="Times New Roman"/>
          <w:sz w:val="18"/>
          <w:szCs w:val="18"/>
        </w:rPr>
        <w:t>MRU</w:t>
      </w:r>
      <w:r w:rsidRPr="00A03918">
        <w:rPr>
          <w:rFonts w:ascii="Verdana" w:hAnsi="Verdana" w:cs="Times New Roman"/>
          <w:sz w:val="18"/>
          <w:szCs w:val="18"/>
          <w:lang w:val="ru-RU"/>
        </w:rPr>
        <w:t xml:space="preserve">),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які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надають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фізичну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терапію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вдома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допоміжні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пристрої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базову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підтримку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психічного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здоров'я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особливо в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сільській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місцевості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або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важкодоступних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районах.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Паралельно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громадські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реабілітаційні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центри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інформаційні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кампанії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спрямовані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зменшення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стигматизації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покращення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розуміння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потреб у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реабілітації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.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огляду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зростаючу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увагу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до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ветеранів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особливо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нещодавно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демобілізованих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програма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працює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над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забезпеченням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безперервності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надання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допомоги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після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гострого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лікування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.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Дедалі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більше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зусиль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спрямовуються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побудову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стійких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систем,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зміцнення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шляхів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перенаправлення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підвищення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травма-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інформованої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спроможності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реабілітаційного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персоналу для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кращої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підтримки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довгострокової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реінтеграції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ветеранів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людей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інвалідністю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пов'язаною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війною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у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свої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громади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.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Щоб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інформувати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про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наступний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етап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програмування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гарантувати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що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послуги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є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інклюзивними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актуальними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вкоріненими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в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реаліях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громади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5D0038">
        <w:rPr>
          <w:rFonts w:ascii="Verdana" w:hAnsi="Verdana" w:cs="Times New Roman"/>
          <w:sz w:val="18"/>
          <w:szCs w:val="18"/>
        </w:rPr>
        <w:t>URCS</w:t>
      </w:r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ініціює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структуровану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оцінку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потреб для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виявлення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незадоволених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потреб у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реабілітації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серед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ветеранів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оцінки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бар'єрів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gramStart"/>
      <w:r w:rsidRPr="00A03918">
        <w:rPr>
          <w:rFonts w:ascii="Verdana" w:hAnsi="Verdana" w:cs="Times New Roman"/>
          <w:sz w:val="18"/>
          <w:szCs w:val="18"/>
          <w:lang w:val="ru-RU"/>
        </w:rPr>
        <w:t>для доступу</w:t>
      </w:r>
      <w:proofErr w:type="gram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. </w:t>
      </w:r>
    </w:p>
    <w:p w14:paraId="76347D7F" w14:textId="77777777" w:rsidR="005D0038" w:rsidRPr="00A03918" w:rsidRDefault="005D0038" w:rsidP="004477D4">
      <w:pPr>
        <w:pStyle w:val="1"/>
        <w:rPr>
          <w:lang w:val="ru-RU"/>
        </w:rPr>
      </w:pPr>
      <w:r w:rsidRPr="00A03918">
        <w:rPr>
          <w:lang w:val="ru-RU"/>
        </w:rPr>
        <w:t xml:space="preserve">2. </w:t>
      </w:r>
      <w:proofErr w:type="spellStart"/>
      <w:r w:rsidRPr="00A03918">
        <w:rPr>
          <w:lang w:val="ru-RU"/>
        </w:rPr>
        <w:t>Задачі</w:t>
      </w:r>
      <w:proofErr w:type="spellEnd"/>
      <w:r w:rsidRPr="00A03918">
        <w:rPr>
          <w:lang w:val="ru-RU"/>
        </w:rPr>
        <w:t xml:space="preserve"> </w:t>
      </w:r>
      <w:proofErr w:type="spellStart"/>
      <w:r w:rsidRPr="00A03918">
        <w:rPr>
          <w:lang w:val="ru-RU"/>
        </w:rPr>
        <w:t>дослідження</w:t>
      </w:r>
      <w:proofErr w:type="spellEnd"/>
    </w:p>
    <w:p w14:paraId="6884D008" w14:textId="65D97B30" w:rsidR="005D0038" w:rsidRPr="005D0038" w:rsidRDefault="005D0038" w:rsidP="005D0038">
      <w:pPr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Загальна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мета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дослідження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полягає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в тому,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щоб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зібрати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докази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для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підтримки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фізичної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психічної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реінтеграції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ветеранів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людей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інвалідністю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пов'язаною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війною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у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їхнє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домашнє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громадське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середовище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а також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інформувати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про дизайн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інклюзивних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реабілітаційних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послуг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рівні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громади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. </w:t>
      </w:r>
      <w:r w:rsidRPr="0D4698D2">
        <w:rPr>
          <w:rFonts w:ascii="Verdana" w:hAnsi="Verdana" w:cs="Times New Roman"/>
          <w:sz w:val="18"/>
          <w:szCs w:val="18"/>
        </w:rPr>
        <w:t xml:space="preserve">Зокрема,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оцінка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спрямована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на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: </w:t>
      </w:r>
    </w:p>
    <w:p w14:paraId="5339592E" w14:textId="0A14B7A0" w:rsidR="005D0038" w:rsidRPr="005D0038" w:rsidRDefault="005D0038" w:rsidP="00DD63C7">
      <w:pPr>
        <w:pStyle w:val="a9"/>
        <w:numPr>
          <w:ilvl w:val="0"/>
          <w:numId w:val="2"/>
        </w:numPr>
        <w:spacing w:before="240"/>
        <w:ind w:left="714" w:hanging="357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5D0038">
        <w:rPr>
          <w:rFonts w:ascii="Verdana" w:hAnsi="Verdana" w:cs="Times New Roman"/>
          <w:sz w:val="18"/>
          <w:szCs w:val="18"/>
        </w:rPr>
        <w:t>Складіть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карту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поточної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системи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реабілітації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та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послуг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доступних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для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ветеранів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людей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з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інвалідністю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пов'язаною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з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війною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та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їхніх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сімей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на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національному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регіональному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та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місцевому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рівнях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. </w:t>
      </w:r>
    </w:p>
    <w:p w14:paraId="73E4E969" w14:textId="0F5281F5" w:rsidR="005D0038" w:rsidRPr="0059108F" w:rsidRDefault="005D0038" w:rsidP="00DD63C7">
      <w:pPr>
        <w:pStyle w:val="a9"/>
        <w:numPr>
          <w:ilvl w:val="0"/>
          <w:numId w:val="2"/>
        </w:numPr>
        <w:spacing w:before="240"/>
        <w:ind w:left="714" w:hanging="357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D4698D2">
        <w:rPr>
          <w:rFonts w:ascii="Verdana" w:hAnsi="Verdana" w:cs="Times New Roman"/>
          <w:sz w:val="18"/>
          <w:szCs w:val="18"/>
        </w:rPr>
        <w:t>Виявити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незадоволені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потреби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та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бар'єри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на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шляху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до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реінтеграції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та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доступу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до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реабілітаційних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послуг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з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точки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зору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ветеранів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людей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з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інвалідністю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пов'язаною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з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війною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та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їхніх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D4698D2">
        <w:rPr>
          <w:rFonts w:ascii="Verdana" w:hAnsi="Verdana" w:cs="Times New Roman"/>
          <w:sz w:val="18"/>
          <w:szCs w:val="18"/>
        </w:rPr>
        <w:t>сімей</w:t>
      </w:r>
      <w:proofErr w:type="spellEnd"/>
      <w:r w:rsidRPr="0D4698D2">
        <w:rPr>
          <w:rFonts w:ascii="Verdana" w:hAnsi="Verdana" w:cs="Times New Roman"/>
          <w:sz w:val="18"/>
          <w:szCs w:val="18"/>
        </w:rPr>
        <w:t xml:space="preserve">. </w:t>
      </w:r>
    </w:p>
    <w:p w14:paraId="0D802D1A" w14:textId="5F489A39" w:rsidR="005D0038" w:rsidRPr="0059108F" w:rsidRDefault="005D0038" w:rsidP="00DD63C7">
      <w:pPr>
        <w:pStyle w:val="a9"/>
        <w:numPr>
          <w:ilvl w:val="0"/>
          <w:numId w:val="2"/>
        </w:numPr>
        <w:spacing w:before="240"/>
        <w:ind w:left="714" w:hanging="357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59108F">
        <w:rPr>
          <w:rFonts w:ascii="Verdana" w:hAnsi="Verdana" w:cs="Times New Roman"/>
          <w:sz w:val="18"/>
          <w:szCs w:val="18"/>
        </w:rPr>
        <w:t>Дослідіть</w:t>
      </w:r>
      <w:proofErr w:type="spellEnd"/>
      <w:r w:rsidRPr="0059108F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9108F">
        <w:rPr>
          <w:rFonts w:ascii="Verdana" w:hAnsi="Verdana" w:cs="Times New Roman"/>
          <w:sz w:val="18"/>
          <w:szCs w:val="18"/>
        </w:rPr>
        <w:t>настрої</w:t>
      </w:r>
      <w:proofErr w:type="spellEnd"/>
      <w:r w:rsidRPr="0059108F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59108F">
        <w:rPr>
          <w:rFonts w:ascii="Verdana" w:hAnsi="Verdana" w:cs="Times New Roman"/>
          <w:sz w:val="18"/>
          <w:szCs w:val="18"/>
        </w:rPr>
        <w:t>сприйняття</w:t>
      </w:r>
      <w:proofErr w:type="spellEnd"/>
      <w:r w:rsidRPr="0059108F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9108F">
        <w:rPr>
          <w:rFonts w:ascii="Verdana" w:hAnsi="Verdana" w:cs="Times New Roman"/>
          <w:sz w:val="18"/>
          <w:szCs w:val="18"/>
        </w:rPr>
        <w:t>та</w:t>
      </w:r>
      <w:proofErr w:type="spellEnd"/>
      <w:r w:rsidRPr="0059108F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9108F">
        <w:rPr>
          <w:rFonts w:ascii="Verdana" w:hAnsi="Verdana" w:cs="Times New Roman"/>
          <w:sz w:val="18"/>
          <w:szCs w:val="18"/>
        </w:rPr>
        <w:t>потенційну</w:t>
      </w:r>
      <w:proofErr w:type="spellEnd"/>
      <w:r w:rsidRPr="0059108F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9108F">
        <w:rPr>
          <w:rFonts w:ascii="Verdana" w:hAnsi="Verdana" w:cs="Times New Roman"/>
          <w:sz w:val="18"/>
          <w:szCs w:val="18"/>
        </w:rPr>
        <w:t>стигму</w:t>
      </w:r>
      <w:proofErr w:type="spellEnd"/>
      <w:r w:rsidRPr="0059108F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9108F">
        <w:rPr>
          <w:rFonts w:ascii="Verdana" w:hAnsi="Verdana" w:cs="Times New Roman"/>
          <w:sz w:val="18"/>
          <w:szCs w:val="18"/>
        </w:rPr>
        <w:t>громади</w:t>
      </w:r>
      <w:proofErr w:type="spellEnd"/>
      <w:r w:rsidRPr="0059108F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59108F">
        <w:rPr>
          <w:rFonts w:ascii="Verdana" w:hAnsi="Verdana" w:cs="Times New Roman"/>
          <w:sz w:val="18"/>
          <w:szCs w:val="18"/>
        </w:rPr>
        <w:t>які</w:t>
      </w:r>
      <w:proofErr w:type="spellEnd"/>
      <w:r w:rsidRPr="0059108F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9108F">
        <w:rPr>
          <w:rFonts w:ascii="Verdana" w:hAnsi="Verdana" w:cs="Times New Roman"/>
          <w:sz w:val="18"/>
          <w:szCs w:val="18"/>
        </w:rPr>
        <w:t>можуть</w:t>
      </w:r>
      <w:proofErr w:type="spellEnd"/>
      <w:r w:rsidRPr="0059108F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9108F">
        <w:rPr>
          <w:rFonts w:ascii="Verdana" w:hAnsi="Verdana" w:cs="Times New Roman"/>
          <w:sz w:val="18"/>
          <w:szCs w:val="18"/>
        </w:rPr>
        <w:t>вплинути</w:t>
      </w:r>
      <w:proofErr w:type="spellEnd"/>
      <w:r w:rsidRPr="0059108F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9108F">
        <w:rPr>
          <w:rFonts w:ascii="Verdana" w:hAnsi="Verdana" w:cs="Times New Roman"/>
          <w:sz w:val="18"/>
          <w:szCs w:val="18"/>
        </w:rPr>
        <w:t>на</w:t>
      </w:r>
      <w:proofErr w:type="spellEnd"/>
      <w:r w:rsidRPr="0059108F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9108F">
        <w:rPr>
          <w:rFonts w:ascii="Verdana" w:hAnsi="Verdana" w:cs="Times New Roman"/>
          <w:sz w:val="18"/>
          <w:szCs w:val="18"/>
        </w:rPr>
        <w:t>реінтеграцію</w:t>
      </w:r>
      <w:proofErr w:type="spellEnd"/>
      <w:r w:rsidRPr="0059108F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9108F">
        <w:rPr>
          <w:rFonts w:ascii="Verdana" w:hAnsi="Verdana" w:cs="Times New Roman"/>
          <w:sz w:val="18"/>
          <w:szCs w:val="18"/>
        </w:rPr>
        <w:t>та</w:t>
      </w:r>
      <w:proofErr w:type="spellEnd"/>
      <w:r w:rsidRPr="0059108F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9108F">
        <w:rPr>
          <w:rFonts w:ascii="Verdana" w:hAnsi="Verdana" w:cs="Times New Roman"/>
          <w:sz w:val="18"/>
          <w:szCs w:val="18"/>
        </w:rPr>
        <w:t>інклюзію</w:t>
      </w:r>
      <w:proofErr w:type="spellEnd"/>
      <w:r w:rsidRPr="0059108F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9108F">
        <w:rPr>
          <w:rFonts w:ascii="Verdana" w:hAnsi="Verdana" w:cs="Times New Roman"/>
          <w:sz w:val="18"/>
          <w:szCs w:val="18"/>
        </w:rPr>
        <w:t>ветеранів</w:t>
      </w:r>
      <w:proofErr w:type="spellEnd"/>
      <w:r w:rsidRPr="0059108F">
        <w:rPr>
          <w:rFonts w:ascii="Verdana" w:hAnsi="Verdana" w:cs="Times New Roman"/>
          <w:sz w:val="18"/>
          <w:szCs w:val="18"/>
        </w:rPr>
        <w:t xml:space="preserve">. </w:t>
      </w:r>
    </w:p>
    <w:p w14:paraId="33A9A7A9" w14:textId="31420070" w:rsidR="005D0038" w:rsidRPr="00A03918" w:rsidRDefault="005D0038" w:rsidP="00DD63C7">
      <w:pPr>
        <w:pStyle w:val="a9"/>
        <w:numPr>
          <w:ilvl w:val="0"/>
          <w:numId w:val="2"/>
        </w:numPr>
        <w:spacing w:before="240"/>
        <w:ind w:left="714" w:hanging="357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Розуміти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роль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спроможність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місцевих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органів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влади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громадських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громадських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організацій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у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підтримці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відновлення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реінтеграції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. </w:t>
      </w:r>
    </w:p>
    <w:p w14:paraId="084D1393" w14:textId="45D2793D" w:rsidR="005D0038" w:rsidRPr="00A03918" w:rsidRDefault="005D0038" w:rsidP="5BE27F1B">
      <w:pPr>
        <w:pStyle w:val="a9"/>
        <w:numPr>
          <w:ilvl w:val="0"/>
          <w:numId w:val="2"/>
        </w:numPr>
        <w:spacing w:before="240"/>
        <w:ind w:left="714" w:hanging="357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Зберіть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уподобання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ветеранів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щодо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надання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послуг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підвищення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обізнаності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механізмів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підтримки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. </w:t>
      </w:r>
    </w:p>
    <w:p w14:paraId="28D6114F" w14:textId="0F8CAC55" w:rsidR="008A75BA" w:rsidRPr="00A03918" w:rsidRDefault="008A75BA" w:rsidP="008A75BA">
      <w:pPr>
        <w:pStyle w:val="a9"/>
        <w:numPr>
          <w:ilvl w:val="0"/>
          <w:numId w:val="2"/>
        </w:numPr>
        <w:spacing w:before="240"/>
        <w:ind w:left="714" w:hanging="357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Надати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комплексний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набір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дієвих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рекомендацій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для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підтримки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ТЧХУ в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розробці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впровадженні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розширенні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інклюзивних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реабілітаційних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послуг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рівні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громад.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Це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включає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пропозиції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щодо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: а)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вдосконалення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існуючої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програми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вивчення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нових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видів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діяльності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або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моделей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надання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послуг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. б)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розширення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охоплення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програми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нові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регіони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основі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виявлених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незадоволених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потреб.</w:t>
      </w:r>
    </w:p>
    <w:p w14:paraId="473D6287" w14:textId="1796A88D" w:rsidR="0225131C" w:rsidRPr="00A03918" w:rsidRDefault="0225131C" w:rsidP="0D4698D2">
      <w:pPr>
        <w:pStyle w:val="a9"/>
        <w:numPr>
          <w:ilvl w:val="0"/>
          <w:numId w:val="2"/>
        </w:numPr>
        <w:spacing w:before="240"/>
        <w:ind w:left="714" w:hanging="357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Зрозумійте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як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результати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оцінки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вписуються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в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більш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широкі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рамки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реабілітації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урахуванням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узгодження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національною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політикою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координаційними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механізмами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.</w:t>
      </w:r>
    </w:p>
    <w:p w14:paraId="1A462C80" w14:textId="77777777" w:rsidR="008A75BA" w:rsidRPr="00A03918" w:rsidRDefault="008A75BA" w:rsidP="008A75BA">
      <w:pPr>
        <w:pStyle w:val="a9"/>
        <w:spacing w:before="240"/>
        <w:ind w:left="714"/>
        <w:jc w:val="both"/>
        <w:rPr>
          <w:rFonts w:ascii="Verdana" w:hAnsi="Verdana" w:cs="Times New Roman"/>
          <w:sz w:val="18"/>
          <w:szCs w:val="18"/>
          <w:lang w:val="ru-RU"/>
        </w:rPr>
      </w:pPr>
    </w:p>
    <w:p w14:paraId="0806C218" w14:textId="73639C31" w:rsidR="005D0038" w:rsidRPr="00A03918" w:rsidRDefault="005D0038" w:rsidP="0049184E">
      <w:pPr>
        <w:pStyle w:val="1"/>
        <w:rPr>
          <w:lang w:val="ru-RU"/>
        </w:rPr>
      </w:pPr>
      <w:r w:rsidRPr="00A03918">
        <w:rPr>
          <w:lang w:val="ru-RU"/>
        </w:rPr>
        <w:t xml:space="preserve">3. </w:t>
      </w:r>
      <w:proofErr w:type="spellStart"/>
      <w:r w:rsidRPr="00A03918">
        <w:rPr>
          <w:lang w:val="ru-RU"/>
        </w:rPr>
        <w:t>Основні</w:t>
      </w:r>
      <w:proofErr w:type="spellEnd"/>
      <w:r w:rsidRPr="00A03918">
        <w:rPr>
          <w:lang w:val="ru-RU"/>
        </w:rPr>
        <w:t xml:space="preserve"> </w:t>
      </w:r>
      <w:proofErr w:type="spellStart"/>
      <w:r w:rsidRPr="00A03918">
        <w:rPr>
          <w:lang w:val="ru-RU"/>
        </w:rPr>
        <w:t>напрями</w:t>
      </w:r>
      <w:proofErr w:type="spellEnd"/>
      <w:r w:rsidRPr="00A03918">
        <w:rPr>
          <w:lang w:val="ru-RU"/>
        </w:rPr>
        <w:t xml:space="preserve"> </w:t>
      </w:r>
      <w:proofErr w:type="spellStart"/>
      <w:r w:rsidRPr="00A03918">
        <w:rPr>
          <w:lang w:val="ru-RU"/>
        </w:rPr>
        <w:t>досліджень</w:t>
      </w:r>
      <w:proofErr w:type="spellEnd"/>
    </w:p>
    <w:p w14:paraId="2EE43C2B" w14:textId="5B5B60DA" w:rsidR="005D0038" w:rsidRPr="00A03918" w:rsidRDefault="004D4BB3" w:rsidP="005D0038">
      <w:p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A03918">
        <w:rPr>
          <w:rFonts w:ascii="Verdana" w:hAnsi="Verdana" w:cs="Times New Roman"/>
          <w:sz w:val="18"/>
          <w:szCs w:val="18"/>
          <w:lang w:val="ru-RU"/>
        </w:rPr>
        <w:t xml:space="preserve">Для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досягнення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цілей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дослідження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ця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оцінка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буде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зосереджена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двох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компонентах: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реабілітація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ветеранів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сприйняття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/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ставлення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громади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.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Конкретні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дослідницькі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питання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згадані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нижче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є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орієнтовними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і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можуть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бути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змінені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основі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обговорень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початковому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етапі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між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обраним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консультантом і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робочою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групою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оцінки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(див.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розділ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5).</w:t>
      </w:r>
    </w:p>
    <w:p w14:paraId="11802C4A" w14:textId="3D84E8D0" w:rsidR="005D0038" w:rsidRPr="005D0038" w:rsidRDefault="005D0038" w:rsidP="0D4698D2">
      <w:pPr>
        <w:spacing w:after="0" w:line="240" w:lineRule="auto"/>
        <w:jc w:val="both"/>
        <w:rPr>
          <w:rFonts w:ascii="Verdana" w:hAnsi="Verdana" w:cs="Times New Roman"/>
          <w:sz w:val="18"/>
          <w:szCs w:val="18"/>
          <w:u w:val="single"/>
          <w:lang w:val="en-GB"/>
        </w:rPr>
      </w:pPr>
      <w:r w:rsidRPr="0059108F">
        <w:rPr>
          <w:rFonts w:ascii="Verdana" w:hAnsi="Verdana" w:cs="Times New Roman"/>
          <w:b/>
          <w:bCs/>
          <w:sz w:val="18"/>
          <w:szCs w:val="18"/>
          <w:u w:val="single"/>
        </w:rPr>
        <w:t>КОМПОНЕНТ 1: РЕАБІЛІТАЦІЯ ВЕТЕРАНІВ</w:t>
      </w:r>
    </w:p>
    <w:p w14:paraId="74CB5DC5" w14:textId="0FEEAC17" w:rsidR="0D4698D2" w:rsidRDefault="0D4698D2" w:rsidP="0D4698D2">
      <w:pPr>
        <w:spacing w:after="0" w:line="240" w:lineRule="auto"/>
        <w:jc w:val="both"/>
        <w:rPr>
          <w:rFonts w:ascii="Verdana" w:hAnsi="Verdana" w:cs="Times New Roman"/>
          <w:sz w:val="18"/>
          <w:szCs w:val="18"/>
          <w:lang w:val="en-GB"/>
        </w:rPr>
      </w:pPr>
    </w:p>
    <w:p w14:paraId="7D2FDF75" w14:textId="644FD988" w:rsidR="005D0038" w:rsidRPr="005D0038" w:rsidRDefault="005D0038" w:rsidP="00DD63C7">
      <w:pPr>
        <w:numPr>
          <w:ilvl w:val="0"/>
          <w:numId w:val="3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en-GB"/>
        </w:rPr>
      </w:pPr>
      <w:proofErr w:type="spellStart"/>
      <w:r w:rsidRPr="005D0038">
        <w:rPr>
          <w:rFonts w:ascii="Verdana" w:hAnsi="Verdana" w:cs="Times New Roman"/>
          <w:b/>
          <w:bCs/>
          <w:sz w:val="18"/>
          <w:szCs w:val="18"/>
        </w:rPr>
        <w:t>Картографування</w:t>
      </w:r>
      <w:proofErr w:type="spellEnd"/>
      <w:r w:rsidRPr="005D0038"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b/>
          <w:bCs/>
          <w:sz w:val="18"/>
          <w:szCs w:val="18"/>
        </w:rPr>
        <w:t>реабілітаційної</w:t>
      </w:r>
      <w:proofErr w:type="spellEnd"/>
      <w:r w:rsidRPr="005D0038"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b/>
          <w:bCs/>
          <w:sz w:val="18"/>
          <w:szCs w:val="18"/>
        </w:rPr>
        <w:t>системи</w:t>
      </w:r>
      <w:proofErr w:type="spellEnd"/>
      <w:r w:rsidRPr="005D0038">
        <w:rPr>
          <w:rFonts w:ascii="Verdana" w:hAnsi="Verdana" w:cs="Times New Roman"/>
          <w:b/>
          <w:bCs/>
          <w:sz w:val="18"/>
          <w:szCs w:val="18"/>
        </w:rPr>
        <w:t xml:space="preserve"> </w:t>
      </w:r>
    </w:p>
    <w:p w14:paraId="309C7DC5" w14:textId="4F1FBE06" w:rsidR="005D0038" w:rsidRPr="00A03918" w:rsidRDefault="001D6152" w:rsidP="00DD63C7">
      <w:pPr>
        <w:numPr>
          <w:ilvl w:val="0"/>
          <w:numId w:val="27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A03918">
        <w:rPr>
          <w:rFonts w:ascii="Verdana" w:hAnsi="Verdana" w:cs="Times New Roman"/>
          <w:sz w:val="18"/>
          <w:szCs w:val="18"/>
          <w:lang w:val="ru-RU"/>
        </w:rPr>
        <w:t xml:space="preserve">У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чому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полягають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формальні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неформальні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реабілітаційні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послуги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національному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регіональному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місцевому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рівнях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?</w:t>
      </w:r>
    </w:p>
    <w:p w14:paraId="386104CC" w14:textId="39A176E8" w:rsidR="00C13187" w:rsidRPr="005D0038" w:rsidRDefault="00C13187" w:rsidP="00DD63C7">
      <w:pPr>
        <w:numPr>
          <w:ilvl w:val="0"/>
          <w:numId w:val="27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en-GB"/>
        </w:rPr>
      </w:pPr>
      <w:r w:rsidRPr="00A03918">
        <w:rPr>
          <w:rFonts w:ascii="Verdana" w:hAnsi="Verdana" w:cs="Times New Roman"/>
          <w:sz w:val="18"/>
          <w:szCs w:val="18"/>
          <w:lang w:val="ru-RU"/>
        </w:rPr>
        <w:lastRenderedPageBreak/>
        <w:t xml:space="preserve">До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яких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формальних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неформальних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джерел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психосоціальної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підтримки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наразі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мають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доступ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ветерани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звільнені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військовополонені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?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Чи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відрізняються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вони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між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цими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двома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групами</w:t>
      </w:r>
      <w:proofErr w:type="spellEnd"/>
      <w:r w:rsidRPr="11752C67">
        <w:rPr>
          <w:rFonts w:ascii="Verdana" w:hAnsi="Verdana" w:cs="Times New Roman"/>
          <w:sz w:val="18"/>
          <w:szCs w:val="18"/>
        </w:rPr>
        <w:t>?</w:t>
      </w:r>
    </w:p>
    <w:p w14:paraId="7E91C88D" w14:textId="10EA1BED" w:rsidR="005D0038" w:rsidRPr="005D0038" w:rsidRDefault="1F239C03" w:rsidP="00DD63C7">
      <w:pPr>
        <w:numPr>
          <w:ilvl w:val="0"/>
          <w:numId w:val="27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en-GB"/>
        </w:rPr>
      </w:pPr>
      <w:proofErr w:type="spellStart"/>
      <w:r w:rsidRPr="1DD6C321">
        <w:rPr>
          <w:rFonts w:ascii="Verdana" w:hAnsi="Verdana" w:cs="Times New Roman"/>
          <w:sz w:val="18"/>
          <w:szCs w:val="18"/>
        </w:rPr>
        <w:t>Хто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є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основними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дійовими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особами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та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які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послуги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існують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для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ветеранів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та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цивільних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осіб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з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інвалідністю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пов'язаною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з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війною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зокрема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щодо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фізичної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та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психосоціальної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реабілітації</w:t>
      </w:r>
      <w:proofErr w:type="spellEnd"/>
      <w:r w:rsidRPr="1DD6C321">
        <w:rPr>
          <w:rFonts w:ascii="Verdana" w:hAnsi="Verdana" w:cs="Times New Roman"/>
          <w:sz w:val="18"/>
          <w:szCs w:val="18"/>
        </w:rPr>
        <w:t>?</w:t>
      </w:r>
    </w:p>
    <w:p w14:paraId="39C7CF32" w14:textId="4A78E7E7" w:rsidR="005D0038" w:rsidRPr="00A03918" w:rsidRDefault="00325CC8" w:rsidP="00DD63C7">
      <w:pPr>
        <w:numPr>
          <w:ilvl w:val="0"/>
          <w:numId w:val="27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Які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виклики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виникають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у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координації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охопленні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послугами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фінансуванні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?</w:t>
      </w:r>
    </w:p>
    <w:p w14:paraId="3E208BB4" w14:textId="77777777" w:rsidR="002D330C" w:rsidRPr="00A03918" w:rsidRDefault="002D330C" w:rsidP="002D330C">
      <w:pPr>
        <w:spacing w:after="0" w:line="240" w:lineRule="auto"/>
        <w:ind w:left="1068"/>
        <w:jc w:val="both"/>
        <w:rPr>
          <w:rFonts w:ascii="Verdana" w:hAnsi="Verdana" w:cs="Times New Roman"/>
          <w:sz w:val="18"/>
          <w:szCs w:val="18"/>
          <w:lang w:val="ru-RU"/>
        </w:rPr>
      </w:pPr>
    </w:p>
    <w:p w14:paraId="41648250" w14:textId="2BAEA4D4" w:rsidR="005D0038" w:rsidRPr="005D0038" w:rsidRDefault="005D0038" w:rsidP="00DD63C7">
      <w:pPr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en-GB"/>
        </w:rPr>
      </w:pPr>
      <w:proofErr w:type="spellStart"/>
      <w:r w:rsidRPr="005D0038">
        <w:rPr>
          <w:rFonts w:ascii="Verdana" w:hAnsi="Verdana" w:cs="Times New Roman"/>
          <w:b/>
          <w:bCs/>
          <w:sz w:val="18"/>
          <w:szCs w:val="18"/>
        </w:rPr>
        <w:t>Суб'єкти</w:t>
      </w:r>
      <w:proofErr w:type="spellEnd"/>
      <w:r w:rsidRPr="005D0038"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b/>
          <w:bCs/>
          <w:sz w:val="18"/>
          <w:szCs w:val="18"/>
        </w:rPr>
        <w:t>на</w:t>
      </w:r>
      <w:proofErr w:type="spellEnd"/>
      <w:r w:rsidRPr="005D0038"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b/>
          <w:bCs/>
          <w:sz w:val="18"/>
          <w:szCs w:val="18"/>
        </w:rPr>
        <w:t>рівні</w:t>
      </w:r>
      <w:proofErr w:type="spellEnd"/>
      <w:r w:rsidRPr="005D0038"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b/>
          <w:bCs/>
          <w:sz w:val="18"/>
          <w:szCs w:val="18"/>
        </w:rPr>
        <w:t>громади</w:t>
      </w:r>
      <w:proofErr w:type="spellEnd"/>
    </w:p>
    <w:p w14:paraId="47E80609" w14:textId="10E74613" w:rsidR="005D0038" w:rsidRPr="005D0038" w:rsidRDefault="00325CC8" w:rsidP="00DD63C7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Verdana" w:hAnsi="Verdana" w:cs="Times New Roman"/>
          <w:sz w:val="18"/>
          <w:szCs w:val="18"/>
          <w:lang w:val="en-GB"/>
        </w:rPr>
      </w:pPr>
      <w:proofErr w:type="spellStart"/>
      <w:r>
        <w:rPr>
          <w:rFonts w:ascii="Verdana" w:hAnsi="Verdana" w:cs="Times New Roman"/>
          <w:sz w:val="18"/>
          <w:szCs w:val="18"/>
        </w:rPr>
        <w:t>Які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послуги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та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підтримку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вже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надають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невеликі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регіональні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чи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низові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організації</w:t>
      </w:r>
      <w:proofErr w:type="spellEnd"/>
      <w:r>
        <w:rPr>
          <w:rFonts w:ascii="Verdana" w:hAnsi="Verdana" w:cs="Times New Roman"/>
          <w:sz w:val="18"/>
          <w:szCs w:val="18"/>
        </w:rPr>
        <w:t>?</w:t>
      </w:r>
    </w:p>
    <w:p w14:paraId="639E6387" w14:textId="77777777" w:rsidR="002D330C" w:rsidRPr="005D0038" w:rsidRDefault="002D330C" w:rsidP="002D330C">
      <w:pPr>
        <w:spacing w:after="0" w:line="240" w:lineRule="auto"/>
        <w:ind w:left="1068"/>
        <w:jc w:val="both"/>
        <w:rPr>
          <w:rFonts w:ascii="Verdana" w:hAnsi="Verdana" w:cs="Times New Roman"/>
          <w:sz w:val="18"/>
          <w:szCs w:val="18"/>
          <w:lang w:val="en-GB"/>
        </w:rPr>
      </w:pPr>
    </w:p>
    <w:p w14:paraId="2B3C7258" w14:textId="77777777" w:rsidR="005D0038" w:rsidRPr="005D0038" w:rsidRDefault="005D0038" w:rsidP="00DD63C7">
      <w:pPr>
        <w:numPr>
          <w:ilvl w:val="0"/>
          <w:numId w:val="6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en-GB"/>
        </w:rPr>
      </w:pPr>
      <w:proofErr w:type="spellStart"/>
      <w:r w:rsidRPr="005D0038">
        <w:rPr>
          <w:rFonts w:ascii="Verdana" w:hAnsi="Verdana" w:cs="Times New Roman"/>
          <w:b/>
          <w:bCs/>
          <w:sz w:val="18"/>
          <w:szCs w:val="18"/>
        </w:rPr>
        <w:t>Потреби</w:t>
      </w:r>
      <w:proofErr w:type="spellEnd"/>
      <w:r w:rsidRPr="005D0038"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b/>
          <w:bCs/>
          <w:sz w:val="18"/>
          <w:szCs w:val="18"/>
        </w:rPr>
        <w:t>ветеранів</w:t>
      </w:r>
      <w:proofErr w:type="spellEnd"/>
      <w:r w:rsidRPr="005D0038"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b/>
          <w:bCs/>
          <w:sz w:val="18"/>
          <w:szCs w:val="18"/>
        </w:rPr>
        <w:t>та</w:t>
      </w:r>
      <w:proofErr w:type="spellEnd"/>
      <w:r w:rsidRPr="005D0038"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b/>
          <w:bCs/>
          <w:sz w:val="18"/>
          <w:szCs w:val="18"/>
        </w:rPr>
        <w:t>громади</w:t>
      </w:r>
      <w:proofErr w:type="spellEnd"/>
    </w:p>
    <w:p w14:paraId="48FB6319" w14:textId="6497E155" w:rsidR="005D0038" w:rsidRPr="005D0038" w:rsidRDefault="4184DFAF" w:rsidP="00DD63C7">
      <w:pPr>
        <w:numPr>
          <w:ilvl w:val="0"/>
          <w:numId w:val="28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en-GB"/>
        </w:rPr>
      </w:pPr>
      <w:proofErr w:type="spellStart"/>
      <w:r w:rsidRPr="1DD6C321">
        <w:rPr>
          <w:rFonts w:ascii="Verdana" w:hAnsi="Verdana" w:cs="Times New Roman"/>
          <w:sz w:val="18"/>
          <w:szCs w:val="18"/>
        </w:rPr>
        <w:t>Які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першочергові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потреби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у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фізичній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реабілітації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серед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ветеранів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та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цивільних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осіб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з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інвалідністю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пов'язаною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з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війною</w:t>
      </w:r>
      <w:proofErr w:type="spellEnd"/>
      <w:r w:rsidRPr="1DD6C321">
        <w:rPr>
          <w:rFonts w:ascii="Verdana" w:hAnsi="Verdana" w:cs="Times New Roman"/>
          <w:sz w:val="18"/>
          <w:szCs w:val="18"/>
        </w:rPr>
        <w:t>?</w:t>
      </w:r>
    </w:p>
    <w:p w14:paraId="16F7DF56" w14:textId="07E2480F" w:rsidR="00BB7D0B" w:rsidRPr="005D0038" w:rsidRDefault="00BB7D0B" w:rsidP="00DD63C7">
      <w:pPr>
        <w:numPr>
          <w:ilvl w:val="0"/>
          <w:numId w:val="28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en-GB"/>
        </w:rPr>
      </w:pPr>
      <w:proofErr w:type="spellStart"/>
      <w:r w:rsidRPr="11752C67">
        <w:rPr>
          <w:rFonts w:ascii="Verdana" w:hAnsi="Verdana" w:cs="Times New Roman"/>
          <w:sz w:val="18"/>
          <w:szCs w:val="18"/>
        </w:rPr>
        <w:t>Якими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є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ключові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психосоціальні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потреби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ветеранів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, у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тому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числі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звільнених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військовополонених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(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військовополонених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), з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увагою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до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їхнього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досвіду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реінтеграції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та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функціональних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викликів</w:t>
      </w:r>
      <w:proofErr w:type="spellEnd"/>
      <w:r w:rsidRPr="11752C67">
        <w:rPr>
          <w:rFonts w:ascii="Verdana" w:hAnsi="Verdana" w:cs="Times New Roman"/>
          <w:sz w:val="18"/>
          <w:szCs w:val="18"/>
        </w:rPr>
        <w:t>? 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Чи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відрізняються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вони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в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залежності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від</w:t>
      </w:r>
      <w:proofErr w:type="spellEnd"/>
      <w:r w:rsidRPr="11752C6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1752C67">
        <w:rPr>
          <w:rFonts w:ascii="Verdana" w:hAnsi="Verdana" w:cs="Times New Roman"/>
          <w:sz w:val="18"/>
          <w:szCs w:val="18"/>
        </w:rPr>
        <w:t>групи</w:t>
      </w:r>
      <w:proofErr w:type="spellEnd"/>
      <w:r w:rsidRPr="11752C67">
        <w:rPr>
          <w:rFonts w:ascii="Verdana" w:hAnsi="Verdana" w:cs="Times New Roman"/>
          <w:sz w:val="18"/>
          <w:szCs w:val="18"/>
        </w:rPr>
        <w:t>?</w:t>
      </w:r>
    </w:p>
    <w:p w14:paraId="2ADD0FC9" w14:textId="1AD7EFE4" w:rsidR="005D0038" w:rsidRPr="00A03918" w:rsidRDefault="007170D3" w:rsidP="00DD63C7">
      <w:pPr>
        <w:numPr>
          <w:ilvl w:val="0"/>
          <w:numId w:val="28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A03918">
        <w:rPr>
          <w:rFonts w:ascii="Verdana" w:hAnsi="Verdana" w:cs="Times New Roman"/>
          <w:sz w:val="18"/>
          <w:szCs w:val="18"/>
          <w:lang w:val="ru-RU"/>
        </w:rPr>
        <w:t xml:space="preserve">Як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виглядає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досвід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ветеранів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існуючими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реабілітаційними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послугами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?</w:t>
      </w:r>
    </w:p>
    <w:p w14:paraId="5DD0993E" w14:textId="77777777" w:rsidR="00A24A56" w:rsidRPr="005D0038" w:rsidRDefault="00A24A56" w:rsidP="00DD63C7">
      <w:pPr>
        <w:numPr>
          <w:ilvl w:val="0"/>
          <w:numId w:val="28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en-GB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Враховуючи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спектр ПЗПСП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від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ПСП 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рівні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громад до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спеціалізованої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підтримки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які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пріоритетні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напрямки для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втручання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? </w:t>
      </w:r>
      <w:proofErr w:type="spellStart"/>
      <w:r>
        <w:rPr>
          <w:rFonts w:ascii="Verdana" w:hAnsi="Verdana" w:cs="Times New Roman"/>
          <w:sz w:val="18"/>
          <w:szCs w:val="18"/>
        </w:rPr>
        <w:t>За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якими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критеріями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вона</w:t>
      </w:r>
      <w:proofErr w:type="spellEnd"/>
      <w:r>
        <w:rPr>
          <w:rFonts w:ascii="Verdana" w:hAnsi="Verdana" w:cs="Times New Roman"/>
          <w:sz w:val="18"/>
          <w:szCs w:val="18"/>
        </w:rPr>
        <w:t xml:space="preserve"> є </w:t>
      </w:r>
      <w:proofErr w:type="spellStart"/>
      <w:r>
        <w:rPr>
          <w:rFonts w:ascii="Verdana" w:hAnsi="Verdana" w:cs="Times New Roman"/>
          <w:sz w:val="18"/>
          <w:szCs w:val="18"/>
        </w:rPr>
        <w:t>пріоритетною</w:t>
      </w:r>
      <w:proofErr w:type="spellEnd"/>
      <w:r>
        <w:rPr>
          <w:rFonts w:ascii="Verdana" w:hAnsi="Verdana" w:cs="Times New Roman"/>
          <w:sz w:val="18"/>
          <w:szCs w:val="18"/>
        </w:rPr>
        <w:t>?</w:t>
      </w:r>
    </w:p>
    <w:p w14:paraId="7AE53FB3" w14:textId="77777777" w:rsidR="00A24A56" w:rsidRPr="005D0038" w:rsidRDefault="00A24A56" w:rsidP="002D330C">
      <w:pPr>
        <w:spacing w:after="0" w:line="240" w:lineRule="auto"/>
        <w:ind w:left="1068"/>
        <w:jc w:val="both"/>
        <w:rPr>
          <w:rFonts w:ascii="Verdana" w:hAnsi="Verdana" w:cs="Times New Roman"/>
          <w:sz w:val="18"/>
          <w:szCs w:val="18"/>
          <w:lang w:val="en-GB"/>
        </w:rPr>
      </w:pPr>
    </w:p>
    <w:p w14:paraId="7DB35993" w14:textId="77777777" w:rsidR="005D0038" w:rsidRPr="005D0038" w:rsidRDefault="005D0038" w:rsidP="00DD63C7">
      <w:pPr>
        <w:numPr>
          <w:ilvl w:val="0"/>
          <w:numId w:val="8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en-GB"/>
        </w:rPr>
      </w:pPr>
      <w:proofErr w:type="spellStart"/>
      <w:r w:rsidRPr="005D0038">
        <w:rPr>
          <w:rFonts w:ascii="Verdana" w:hAnsi="Verdana" w:cs="Times New Roman"/>
          <w:b/>
          <w:bCs/>
          <w:sz w:val="18"/>
          <w:szCs w:val="18"/>
        </w:rPr>
        <w:t>Налаштування</w:t>
      </w:r>
      <w:proofErr w:type="spellEnd"/>
      <w:r w:rsidRPr="005D0038"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b/>
          <w:bCs/>
          <w:sz w:val="18"/>
          <w:szCs w:val="18"/>
        </w:rPr>
        <w:t>щодо</w:t>
      </w:r>
      <w:proofErr w:type="spellEnd"/>
      <w:r w:rsidRPr="005D0038"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b/>
          <w:bCs/>
          <w:sz w:val="18"/>
          <w:szCs w:val="18"/>
        </w:rPr>
        <w:t>надання</w:t>
      </w:r>
      <w:proofErr w:type="spellEnd"/>
      <w:r w:rsidRPr="005D0038"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b/>
          <w:bCs/>
          <w:sz w:val="18"/>
          <w:szCs w:val="18"/>
        </w:rPr>
        <w:t>послуг</w:t>
      </w:r>
      <w:proofErr w:type="spellEnd"/>
    </w:p>
    <w:p w14:paraId="64804826" w14:textId="2950707E" w:rsidR="005D0038" w:rsidRPr="005D0038" w:rsidRDefault="76880F65" w:rsidP="00DD63C7">
      <w:pPr>
        <w:numPr>
          <w:ilvl w:val="0"/>
          <w:numId w:val="29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en-GB"/>
        </w:rPr>
      </w:pPr>
      <w:proofErr w:type="spellStart"/>
      <w:r w:rsidRPr="1DD6C321">
        <w:rPr>
          <w:rFonts w:ascii="Verdana" w:hAnsi="Verdana" w:cs="Times New Roman"/>
          <w:sz w:val="18"/>
          <w:szCs w:val="18"/>
        </w:rPr>
        <w:t>Які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преференції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ветеранів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та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цивільних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осіб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з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інвалідністю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пов'язаною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з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війною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для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отримання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реабілітації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та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психосоціальної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підтримки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(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вдома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мобільних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групових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під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керівництвом</w:t>
      </w:r>
      <w:proofErr w:type="spellEnd"/>
      <w:r w:rsidRPr="1DD6C3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1DD6C321">
        <w:rPr>
          <w:rFonts w:ascii="Verdana" w:hAnsi="Verdana" w:cs="Times New Roman"/>
          <w:sz w:val="18"/>
          <w:szCs w:val="18"/>
        </w:rPr>
        <w:t>однолітків</w:t>
      </w:r>
      <w:proofErr w:type="spellEnd"/>
      <w:r w:rsidRPr="1DD6C321">
        <w:rPr>
          <w:rFonts w:ascii="Verdana" w:hAnsi="Verdana" w:cs="Times New Roman"/>
          <w:sz w:val="18"/>
          <w:szCs w:val="18"/>
        </w:rPr>
        <w:t>)?</w:t>
      </w:r>
    </w:p>
    <w:p w14:paraId="285CBB70" w14:textId="37AED1AF" w:rsidR="005D0038" w:rsidRPr="005D0038" w:rsidRDefault="005D0038" w:rsidP="00DD63C7">
      <w:pPr>
        <w:numPr>
          <w:ilvl w:val="0"/>
          <w:numId w:val="29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en-GB"/>
        </w:rPr>
      </w:pPr>
      <w:proofErr w:type="spellStart"/>
      <w:r w:rsidRPr="005D0038">
        <w:rPr>
          <w:rFonts w:ascii="Verdana" w:hAnsi="Verdana" w:cs="Times New Roman"/>
          <w:sz w:val="18"/>
          <w:szCs w:val="18"/>
        </w:rPr>
        <w:t>Які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інформаційні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комунікаційні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чи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аутріч-стратегії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є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найбільш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ефективними</w:t>
      </w:r>
      <w:proofErr w:type="spellEnd"/>
      <w:r w:rsidRPr="005D0038">
        <w:rPr>
          <w:rFonts w:ascii="Verdana" w:hAnsi="Verdana" w:cs="Times New Roman"/>
          <w:sz w:val="18"/>
          <w:szCs w:val="18"/>
        </w:rPr>
        <w:t>?</w:t>
      </w:r>
    </w:p>
    <w:p w14:paraId="06202D93" w14:textId="77777777" w:rsidR="005939B6" w:rsidRPr="005D0038" w:rsidRDefault="005939B6" w:rsidP="00DD63C7">
      <w:pPr>
        <w:numPr>
          <w:ilvl w:val="0"/>
          <w:numId w:val="29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en-GB"/>
        </w:rPr>
      </w:pPr>
      <w:proofErr w:type="spellStart"/>
      <w:r>
        <w:rPr>
          <w:rFonts w:ascii="Verdana" w:hAnsi="Verdana" w:cs="Times New Roman"/>
          <w:sz w:val="18"/>
          <w:szCs w:val="18"/>
        </w:rPr>
        <w:t>Які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існують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бар'єри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та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фактори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>
        <w:rPr>
          <w:rFonts w:ascii="Verdana" w:hAnsi="Verdana" w:cs="Times New Roman"/>
          <w:sz w:val="18"/>
          <w:szCs w:val="18"/>
        </w:rPr>
        <w:t>що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сприяють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пошуку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психосоціальної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підтримки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>
        <w:rPr>
          <w:rFonts w:ascii="Verdana" w:hAnsi="Verdana" w:cs="Times New Roman"/>
          <w:sz w:val="18"/>
          <w:szCs w:val="18"/>
        </w:rPr>
        <w:t>включаючи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питання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довіри</w:t>
      </w:r>
      <w:proofErr w:type="spellEnd"/>
      <w:r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>
        <w:rPr>
          <w:rFonts w:ascii="Verdana" w:hAnsi="Verdana" w:cs="Times New Roman"/>
          <w:sz w:val="18"/>
          <w:szCs w:val="18"/>
        </w:rPr>
        <w:t>стигми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та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доступності</w:t>
      </w:r>
      <w:proofErr w:type="spellEnd"/>
      <w:r>
        <w:rPr>
          <w:rFonts w:ascii="Verdana" w:hAnsi="Verdana" w:cs="Times New Roman"/>
          <w:sz w:val="18"/>
          <w:szCs w:val="18"/>
        </w:rPr>
        <w:t>?</w:t>
      </w:r>
    </w:p>
    <w:p w14:paraId="7450A7F8" w14:textId="77777777" w:rsidR="005939B6" w:rsidRPr="005D0038" w:rsidRDefault="005939B6" w:rsidP="009A4AFE">
      <w:pPr>
        <w:spacing w:after="0" w:line="240" w:lineRule="auto"/>
        <w:jc w:val="both"/>
        <w:rPr>
          <w:rFonts w:ascii="Verdana" w:hAnsi="Verdana" w:cs="Times New Roman"/>
          <w:sz w:val="18"/>
          <w:szCs w:val="18"/>
          <w:lang w:val="en-GB"/>
        </w:rPr>
      </w:pPr>
    </w:p>
    <w:p w14:paraId="088F852B" w14:textId="77777777" w:rsidR="005D0038" w:rsidRPr="005D0038" w:rsidRDefault="005D0038" w:rsidP="00DD63C7">
      <w:pPr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en-GB"/>
        </w:rPr>
      </w:pPr>
      <w:proofErr w:type="spellStart"/>
      <w:r w:rsidRPr="005D0038">
        <w:rPr>
          <w:rFonts w:ascii="Verdana" w:hAnsi="Verdana" w:cs="Times New Roman"/>
          <w:b/>
          <w:bCs/>
          <w:sz w:val="18"/>
          <w:szCs w:val="18"/>
        </w:rPr>
        <w:t>Перспектива</w:t>
      </w:r>
      <w:proofErr w:type="spellEnd"/>
      <w:r w:rsidRPr="005D0038"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b/>
          <w:bCs/>
          <w:sz w:val="18"/>
          <w:szCs w:val="18"/>
        </w:rPr>
        <w:t>ветерана</w:t>
      </w:r>
      <w:proofErr w:type="spellEnd"/>
      <w:r w:rsidRPr="005D0038"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b/>
          <w:bCs/>
          <w:sz w:val="18"/>
          <w:szCs w:val="18"/>
        </w:rPr>
        <w:t>та</w:t>
      </w:r>
      <w:proofErr w:type="spellEnd"/>
      <w:r w:rsidRPr="005D0038"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b/>
          <w:bCs/>
          <w:sz w:val="18"/>
          <w:szCs w:val="18"/>
        </w:rPr>
        <w:t>сім'ї</w:t>
      </w:r>
      <w:proofErr w:type="spellEnd"/>
    </w:p>
    <w:p w14:paraId="04F46F0F" w14:textId="77777777" w:rsidR="005D0038" w:rsidRPr="00A03918" w:rsidRDefault="005D0038" w:rsidP="00DD63C7">
      <w:pPr>
        <w:numPr>
          <w:ilvl w:val="0"/>
          <w:numId w:val="30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Чи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відчувають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члени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сім'ї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або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опікуни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впевненість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у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підтримці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відновлення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ветерана?</w:t>
      </w:r>
    </w:p>
    <w:p w14:paraId="67515259" w14:textId="77777777" w:rsidR="00EC06CE" w:rsidRPr="005D0038" w:rsidRDefault="00EC06CE" w:rsidP="00DD63C7">
      <w:pPr>
        <w:numPr>
          <w:ilvl w:val="0"/>
          <w:numId w:val="30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en-GB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Наведіть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приклади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стратегій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подолання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труднощів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механізмів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стійкості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серед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ветеранів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звільнених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військовополонених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? </w:t>
      </w:r>
      <w:proofErr w:type="spellStart"/>
      <w:r>
        <w:rPr>
          <w:rFonts w:ascii="Verdana" w:hAnsi="Verdana" w:cs="Times New Roman"/>
          <w:sz w:val="18"/>
          <w:szCs w:val="18"/>
        </w:rPr>
        <w:t>Як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це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впливає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на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динаміку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на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рівні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сім'ї</w:t>
      </w:r>
      <w:proofErr w:type="spellEnd"/>
      <w:r>
        <w:rPr>
          <w:rFonts w:ascii="Verdana" w:hAnsi="Verdana" w:cs="Times New Roman"/>
          <w:sz w:val="18"/>
          <w:szCs w:val="18"/>
        </w:rPr>
        <w:t xml:space="preserve">? </w:t>
      </w:r>
    </w:p>
    <w:p w14:paraId="30553AE9" w14:textId="77777777" w:rsidR="005D0038" w:rsidRPr="005D0038" w:rsidRDefault="005D0038" w:rsidP="00DD63C7">
      <w:pPr>
        <w:numPr>
          <w:ilvl w:val="0"/>
          <w:numId w:val="30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en-GB"/>
        </w:rPr>
      </w:pPr>
      <w:proofErr w:type="spellStart"/>
      <w:r w:rsidRPr="005D0038">
        <w:rPr>
          <w:rFonts w:ascii="Verdana" w:hAnsi="Verdana" w:cs="Times New Roman"/>
          <w:sz w:val="18"/>
          <w:szCs w:val="18"/>
        </w:rPr>
        <w:t>Яка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інформація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або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підтримка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допоможуть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сім'ям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почуватися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більш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підготовленими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та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менш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ізольованими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(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наприклад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як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підтримувати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мобільність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відновлення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після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травми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щоденний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догляд</w:t>
      </w:r>
      <w:proofErr w:type="spellEnd"/>
      <w:r w:rsidRPr="005D0038">
        <w:rPr>
          <w:rFonts w:ascii="Verdana" w:hAnsi="Verdana" w:cs="Times New Roman"/>
          <w:sz w:val="18"/>
          <w:szCs w:val="18"/>
        </w:rPr>
        <w:t>)?</w:t>
      </w:r>
    </w:p>
    <w:p w14:paraId="37CC9F07" w14:textId="0F24BEE5" w:rsidR="005D0038" w:rsidRPr="00A03918" w:rsidRDefault="005D0038" w:rsidP="00DD63C7">
      <w:pPr>
        <w:numPr>
          <w:ilvl w:val="0"/>
          <w:numId w:val="30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Чи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відкриті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ветерани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до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просвітницьких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заходів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спрямованих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їхній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район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чи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громаду?</w:t>
      </w:r>
    </w:p>
    <w:p w14:paraId="59CFADF6" w14:textId="77777777" w:rsidR="004C4050" w:rsidRPr="00A03918" w:rsidRDefault="004C4050" w:rsidP="004C4050">
      <w:pPr>
        <w:spacing w:after="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</w:p>
    <w:p w14:paraId="3FFDB36C" w14:textId="77777777" w:rsidR="005D0038" w:rsidRPr="005D0038" w:rsidRDefault="005D0038" w:rsidP="0D4698D2">
      <w:pPr>
        <w:spacing w:after="0" w:line="240" w:lineRule="auto"/>
        <w:jc w:val="both"/>
        <w:rPr>
          <w:rFonts w:ascii="Verdana" w:hAnsi="Verdana" w:cs="Times New Roman"/>
          <w:sz w:val="18"/>
          <w:szCs w:val="18"/>
          <w:u w:val="single"/>
          <w:lang w:val="en-GB"/>
        </w:rPr>
      </w:pPr>
      <w:r w:rsidRPr="0059108F">
        <w:rPr>
          <w:rFonts w:ascii="Verdana" w:hAnsi="Verdana" w:cs="Times New Roman"/>
          <w:b/>
          <w:bCs/>
          <w:sz w:val="18"/>
          <w:szCs w:val="18"/>
          <w:u w:val="single"/>
        </w:rPr>
        <w:t>КОМПОНЕНТ 2: СПРИЙНЯТТЯ ТА СТАВЛЕННЯ СПІЛЬНОТИ</w:t>
      </w:r>
    </w:p>
    <w:p w14:paraId="0BC22019" w14:textId="4814AC1F" w:rsidR="0D4698D2" w:rsidRPr="0059108F" w:rsidRDefault="0D4698D2" w:rsidP="0D4698D2">
      <w:pPr>
        <w:spacing w:after="0" w:line="240" w:lineRule="auto"/>
        <w:jc w:val="both"/>
        <w:rPr>
          <w:rFonts w:ascii="Verdana" w:hAnsi="Verdana" w:cs="Times New Roman"/>
          <w:sz w:val="18"/>
          <w:szCs w:val="18"/>
          <w:u w:val="single"/>
          <w:lang w:val="en-GB"/>
        </w:rPr>
      </w:pPr>
    </w:p>
    <w:p w14:paraId="02D914F3" w14:textId="774C2208" w:rsidR="005D0038" w:rsidRPr="00A03918" w:rsidRDefault="005D0038" w:rsidP="00DD63C7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A03918">
        <w:rPr>
          <w:rFonts w:ascii="Verdana" w:hAnsi="Verdana" w:cs="Times New Roman"/>
          <w:sz w:val="18"/>
          <w:szCs w:val="18"/>
          <w:lang w:val="ru-RU"/>
        </w:rPr>
        <w:t xml:space="preserve">Яке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ставлення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до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ветеранів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які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повертаються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до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громади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?</w:t>
      </w:r>
      <w:r w:rsidRPr="0D4698D2">
        <w:rPr>
          <w:rFonts w:ascii="Verdana" w:hAnsi="Verdana" w:cs="Times New Roman"/>
          <w:sz w:val="18"/>
          <w:szCs w:val="18"/>
        </w:rPr>
        <w:t> </w:t>
      </w:r>
      <w:r w:rsidRPr="00A03918">
        <w:rPr>
          <w:rFonts w:ascii="Verdana" w:hAnsi="Verdana" w:cs="Times New Roman"/>
          <w:sz w:val="18"/>
          <w:szCs w:val="18"/>
          <w:lang w:val="ru-RU"/>
        </w:rPr>
        <w:t xml:space="preserve">А як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щодо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звільнених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військовополонених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?</w:t>
      </w:r>
    </w:p>
    <w:p w14:paraId="5D05522B" w14:textId="571BA04C" w:rsidR="005D0038" w:rsidRPr="00A03918" w:rsidRDefault="005D0038" w:rsidP="00DD63C7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Чи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існують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стереотипи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страхи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чи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міфи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які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впливають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ставлення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до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ветеранів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звільнених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військовополонених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?</w:t>
      </w:r>
    </w:p>
    <w:p w14:paraId="302E15B0" w14:textId="77777777" w:rsidR="005D0038" w:rsidRPr="00A03918" w:rsidRDefault="005D0038" w:rsidP="00DD63C7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Які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види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просвітницьких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заходів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вважаються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прийнятними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корисними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(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наприклад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місцеві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заходи,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бесіди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однолітками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соціальні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медіа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інформаційні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матеріали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залучення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школи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)?</w:t>
      </w:r>
    </w:p>
    <w:p w14:paraId="4F2B3A7E" w14:textId="4F823891" w:rsidR="005D0038" w:rsidRPr="00852FED" w:rsidRDefault="005D0038" w:rsidP="00DD63C7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852FED">
        <w:rPr>
          <w:rFonts w:ascii="Verdana" w:hAnsi="Verdana" w:cs="Times New Roman"/>
          <w:sz w:val="18"/>
          <w:szCs w:val="18"/>
          <w:lang w:val="ru-RU"/>
        </w:rPr>
        <w:t>Хто має доносити інформаційні повідомлення, щоб їм довіряли та чули (наприклад, місцеві лідери, самі ветерани, медичні працівники)?</w:t>
      </w:r>
    </w:p>
    <w:p w14:paraId="4B885FB6" w14:textId="77777777" w:rsidR="004C4050" w:rsidRPr="00852FED" w:rsidRDefault="004C4050" w:rsidP="004C4050">
      <w:pPr>
        <w:spacing w:after="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</w:p>
    <w:p w14:paraId="09AE15AB" w14:textId="62D18F1C" w:rsidR="00153D9A" w:rsidRPr="00A03918" w:rsidRDefault="00096D81" w:rsidP="004477D4">
      <w:pPr>
        <w:pStyle w:val="1"/>
        <w:rPr>
          <w:lang w:val="ru-RU"/>
        </w:rPr>
      </w:pPr>
      <w:r w:rsidRPr="00A03918">
        <w:rPr>
          <w:lang w:val="ru-RU"/>
        </w:rPr>
        <w:t xml:space="preserve">4. Сфера </w:t>
      </w:r>
      <w:proofErr w:type="spellStart"/>
      <w:r w:rsidRPr="00A03918">
        <w:rPr>
          <w:lang w:val="ru-RU"/>
        </w:rPr>
        <w:t>застосування</w:t>
      </w:r>
      <w:proofErr w:type="spellEnd"/>
    </w:p>
    <w:p w14:paraId="6BA6D6D0" w14:textId="77777777" w:rsidR="00153D9A" w:rsidRPr="00A03918" w:rsidRDefault="00153D9A" w:rsidP="00FC5F60">
      <w:pPr>
        <w:spacing w:after="0" w:line="240" w:lineRule="auto"/>
        <w:jc w:val="both"/>
        <w:rPr>
          <w:rFonts w:ascii="Verdana" w:hAnsi="Verdana" w:cs="Times New Roman"/>
          <w:sz w:val="18"/>
          <w:szCs w:val="18"/>
          <w:u w:val="single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u w:val="single"/>
          <w:lang w:val="ru-RU"/>
        </w:rPr>
        <w:t>Географічне</w:t>
      </w:r>
      <w:proofErr w:type="spellEnd"/>
      <w:r w:rsidRPr="00A03918">
        <w:rPr>
          <w:rFonts w:ascii="Verdana" w:hAnsi="Verdana" w:cs="Times New Roman"/>
          <w:sz w:val="18"/>
          <w:szCs w:val="18"/>
          <w:u w:val="single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u w:val="single"/>
          <w:lang w:val="ru-RU"/>
        </w:rPr>
        <w:t>охоплення</w:t>
      </w:r>
      <w:proofErr w:type="spellEnd"/>
    </w:p>
    <w:p w14:paraId="30936B4A" w14:textId="77777777" w:rsidR="00B25C4E" w:rsidRPr="00A03918" w:rsidRDefault="00B25C4E" w:rsidP="00FC5F60">
      <w:pPr>
        <w:spacing w:after="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</w:p>
    <w:p w14:paraId="7244EE23" w14:textId="45B0F428" w:rsidR="00153D9A" w:rsidRPr="00A03918" w:rsidRDefault="00153D9A" w:rsidP="00FC5F60">
      <w:pPr>
        <w:spacing w:after="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Оцінка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має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меті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сформувати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програми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які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є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актуальними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застосовними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всій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території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України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.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Хоча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не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очікується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що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польові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дослідження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будуть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проводитися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в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кожній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області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дослідження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має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генерувати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ідеї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які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відображають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різноманітні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потреби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реалії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ветеранів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і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цивільних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осіб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травмами,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отриманими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під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час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конфлікту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в громадах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країни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.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Щоб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досягти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цього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дослідницька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група повинна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запропонувати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підхід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до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вибірки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який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забезпечує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регіональну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демографічну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репрезентативність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акцентом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лише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рівні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громади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(без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міського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контексту).  </w:t>
      </w:r>
    </w:p>
    <w:p w14:paraId="6B42886E" w14:textId="77777777" w:rsidR="00153D9A" w:rsidRPr="00A03918" w:rsidRDefault="00153D9A" w:rsidP="00FC5F60">
      <w:pPr>
        <w:spacing w:after="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</w:p>
    <w:p w14:paraId="629CCC81" w14:textId="77777777" w:rsidR="00153D9A" w:rsidRDefault="00153D9A" w:rsidP="00FC5F60">
      <w:pPr>
        <w:spacing w:after="0" w:line="240" w:lineRule="auto"/>
        <w:jc w:val="both"/>
        <w:rPr>
          <w:rFonts w:ascii="Verdana" w:hAnsi="Verdana" w:cs="Times New Roman"/>
          <w:sz w:val="18"/>
          <w:szCs w:val="18"/>
          <w:u w:val="single"/>
        </w:rPr>
      </w:pPr>
      <w:proofErr w:type="spellStart"/>
      <w:r w:rsidRPr="00B62EA4">
        <w:rPr>
          <w:rFonts w:ascii="Verdana" w:hAnsi="Verdana" w:cs="Times New Roman"/>
          <w:sz w:val="18"/>
          <w:szCs w:val="18"/>
          <w:u w:val="single"/>
        </w:rPr>
        <w:t>Популяції</w:t>
      </w:r>
      <w:proofErr w:type="spellEnd"/>
      <w:r w:rsidRPr="00B62EA4">
        <w:rPr>
          <w:rFonts w:ascii="Verdana" w:hAnsi="Verdana" w:cs="Times New Roman"/>
          <w:sz w:val="18"/>
          <w:szCs w:val="18"/>
          <w:u w:val="single"/>
        </w:rPr>
        <w:t xml:space="preserve">, </w:t>
      </w:r>
      <w:proofErr w:type="spellStart"/>
      <w:r w:rsidRPr="00B62EA4">
        <w:rPr>
          <w:rFonts w:ascii="Verdana" w:hAnsi="Verdana" w:cs="Times New Roman"/>
          <w:sz w:val="18"/>
          <w:szCs w:val="18"/>
          <w:u w:val="single"/>
        </w:rPr>
        <w:t>що</w:t>
      </w:r>
      <w:proofErr w:type="spellEnd"/>
      <w:r w:rsidRPr="00B62EA4">
        <w:rPr>
          <w:rFonts w:ascii="Verdana" w:hAnsi="Verdana" w:cs="Times New Roman"/>
          <w:sz w:val="18"/>
          <w:szCs w:val="18"/>
          <w:u w:val="single"/>
        </w:rPr>
        <w:t xml:space="preserve"> </w:t>
      </w:r>
      <w:proofErr w:type="spellStart"/>
      <w:r w:rsidRPr="00B62EA4">
        <w:rPr>
          <w:rFonts w:ascii="Verdana" w:hAnsi="Verdana" w:cs="Times New Roman"/>
          <w:sz w:val="18"/>
          <w:szCs w:val="18"/>
          <w:u w:val="single"/>
        </w:rPr>
        <w:t>представляють</w:t>
      </w:r>
      <w:proofErr w:type="spellEnd"/>
      <w:r w:rsidRPr="00B62EA4">
        <w:rPr>
          <w:rFonts w:ascii="Verdana" w:hAnsi="Verdana" w:cs="Times New Roman"/>
          <w:sz w:val="18"/>
          <w:szCs w:val="18"/>
          <w:u w:val="single"/>
        </w:rPr>
        <w:t xml:space="preserve"> </w:t>
      </w:r>
      <w:proofErr w:type="spellStart"/>
      <w:r w:rsidRPr="00B62EA4">
        <w:rPr>
          <w:rFonts w:ascii="Verdana" w:hAnsi="Verdana" w:cs="Times New Roman"/>
          <w:sz w:val="18"/>
          <w:szCs w:val="18"/>
          <w:u w:val="single"/>
        </w:rPr>
        <w:t>інтерес</w:t>
      </w:r>
      <w:proofErr w:type="spellEnd"/>
    </w:p>
    <w:p w14:paraId="345E68F9" w14:textId="77777777" w:rsidR="00153D9A" w:rsidRPr="00B62EA4" w:rsidRDefault="00153D9A" w:rsidP="00FC5F60">
      <w:pPr>
        <w:spacing w:after="0" w:line="240" w:lineRule="auto"/>
        <w:jc w:val="both"/>
        <w:rPr>
          <w:rFonts w:ascii="Verdana" w:hAnsi="Verdana" w:cs="Times New Roman"/>
          <w:sz w:val="18"/>
          <w:szCs w:val="18"/>
          <w:u w:val="single"/>
        </w:rPr>
      </w:pPr>
    </w:p>
    <w:p w14:paraId="24EDF8D1" w14:textId="77777777" w:rsidR="00153D9A" w:rsidRPr="00A03918" w:rsidRDefault="00153D9A" w:rsidP="00DD63C7">
      <w:pPr>
        <w:numPr>
          <w:ilvl w:val="0"/>
          <w:numId w:val="20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Демобілізовані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ветерани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ті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хто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зараз проходить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реабілітацію</w:t>
      </w:r>
      <w:proofErr w:type="spellEnd"/>
    </w:p>
    <w:p w14:paraId="586F3407" w14:textId="77777777" w:rsidR="00153D9A" w:rsidRPr="00A03918" w:rsidRDefault="00153D9A" w:rsidP="00DD63C7">
      <w:pPr>
        <w:numPr>
          <w:ilvl w:val="0"/>
          <w:numId w:val="21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A03918">
        <w:rPr>
          <w:rFonts w:ascii="Verdana" w:hAnsi="Verdana" w:cs="Times New Roman"/>
          <w:sz w:val="18"/>
          <w:szCs w:val="18"/>
          <w:lang w:val="ru-RU"/>
        </w:rPr>
        <w:t xml:space="preserve">Особи,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які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потребують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реабілітації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у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зв'язку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травмами,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отриманими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під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час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війни</w:t>
      </w:r>
      <w:proofErr w:type="spellEnd"/>
    </w:p>
    <w:p w14:paraId="3D2BE309" w14:textId="77777777" w:rsidR="00153D9A" w:rsidRPr="00B62EA4" w:rsidRDefault="00153D9A" w:rsidP="00DD63C7">
      <w:pPr>
        <w:numPr>
          <w:ilvl w:val="0"/>
          <w:numId w:val="22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en-GB"/>
        </w:rPr>
      </w:pPr>
      <w:proofErr w:type="spellStart"/>
      <w:r w:rsidRPr="00B62EA4">
        <w:rPr>
          <w:rFonts w:ascii="Verdana" w:hAnsi="Verdana" w:cs="Times New Roman"/>
          <w:sz w:val="18"/>
          <w:szCs w:val="18"/>
        </w:rPr>
        <w:t>Члени</w:t>
      </w:r>
      <w:proofErr w:type="spellEnd"/>
      <w:r w:rsidRPr="00B62EA4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62EA4">
        <w:rPr>
          <w:rFonts w:ascii="Verdana" w:hAnsi="Verdana" w:cs="Times New Roman"/>
          <w:sz w:val="18"/>
          <w:szCs w:val="18"/>
        </w:rPr>
        <w:t>сімей</w:t>
      </w:r>
      <w:proofErr w:type="spellEnd"/>
      <w:r w:rsidRPr="00B62EA4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62EA4">
        <w:rPr>
          <w:rFonts w:ascii="Verdana" w:hAnsi="Verdana" w:cs="Times New Roman"/>
          <w:sz w:val="18"/>
          <w:szCs w:val="18"/>
        </w:rPr>
        <w:t>та</w:t>
      </w:r>
      <w:proofErr w:type="spellEnd"/>
      <w:r w:rsidRPr="00B62EA4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62EA4">
        <w:rPr>
          <w:rFonts w:ascii="Verdana" w:hAnsi="Verdana" w:cs="Times New Roman"/>
          <w:sz w:val="18"/>
          <w:szCs w:val="18"/>
        </w:rPr>
        <w:t>опікуни</w:t>
      </w:r>
      <w:proofErr w:type="spellEnd"/>
      <w:r w:rsidRPr="00B62EA4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62EA4">
        <w:rPr>
          <w:rFonts w:ascii="Verdana" w:hAnsi="Verdana" w:cs="Times New Roman"/>
          <w:sz w:val="18"/>
          <w:szCs w:val="18"/>
        </w:rPr>
        <w:t>ветеранів</w:t>
      </w:r>
      <w:proofErr w:type="spellEnd"/>
    </w:p>
    <w:p w14:paraId="57B198B9" w14:textId="77777777" w:rsidR="00153D9A" w:rsidRPr="00A03918" w:rsidRDefault="00153D9A" w:rsidP="00DD63C7">
      <w:pPr>
        <w:numPr>
          <w:ilvl w:val="0"/>
          <w:numId w:val="23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A03918">
        <w:rPr>
          <w:rFonts w:ascii="Verdana" w:hAnsi="Verdana" w:cs="Times New Roman"/>
          <w:sz w:val="18"/>
          <w:szCs w:val="18"/>
          <w:lang w:val="ru-RU"/>
        </w:rPr>
        <w:t xml:space="preserve">Люди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інвалідністю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які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постраждали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від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конфлікту</w:t>
      </w:r>
      <w:proofErr w:type="spellEnd"/>
    </w:p>
    <w:p w14:paraId="533CE3D9" w14:textId="77777777" w:rsidR="00153D9A" w:rsidRPr="00A03918" w:rsidRDefault="00153D9A" w:rsidP="00DD63C7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A03918">
        <w:rPr>
          <w:rFonts w:ascii="Verdana" w:hAnsi="Verdana" w:cs="Times New Roman"/>
          <w:sz w:val="18"/>
          <w:szCs w:val="18"/>
          <w:lang w:val="ru-RU"/>
        </w:rPr>
        <w:t xml:space="preserve">Члени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громади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включаючи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місцевих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лідерів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постачальників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послуг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волонтерів</w:t>
      </w:r>
      <w:proofErr w:type="spellEnd"/>
    </w:p>
    <w:p w14:paraId="61FDD239" w14:textId="77777777" w:rsidR="00153D9A" w:rsidRPr="00A03918" w:rsidRDefault="00153D9A" w:rsidP="00DD63C7">
      <w:pPr>
        <w:numPr>
          <w:ilvl w:val="0"/>
          <w:numId w:val="25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lastRenderedPageBreak/>
        <w:t>Низові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організації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неформальні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суб'єкти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надання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послуг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рівні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громади</w:t>
      </w:r>
      <w:proofErr w:type="spellEnd"/>
    </w:p>
    <w:p w14:paraId="457A6805" w14:textId="6098DC06" w:rsidR="004E13D3" w:rsidRPr="00A03918" w:rsidRDefault="00153D9A" w:rsidP="004477D4">
      <w:pPr>
        <w:pStyle w:val="1"/>
        <w:rPr>
          <w:lang w:val="ru-RU"/>
        </w:rPr>
      </w:pPr>
      <w:r w:rsidRPr="00A03918">
        <w:rPr>
          <w:lang w:val="ru-RU"/>
        </w:rPr>
        <w:t xml:space="preserve">5. </w:t>
      </w:r>
      <w:proofErr w:type="spellStart"/>
      <w:r w:rsidRPr="00A03918">
        <w:rPr>
          <w:lang w:val="ru-RU"/>
        </w:rPr>
        <w:t>Методологія</w:t>
      </w:r>
      <w:proofErr w:type="spellEnd"/>
    </w:p>
    <w:p w14:paraId="4D354F8F" w14:textId="6D1DE234" w:rsidR="00057273" w:rsidRPr="00A03918" w:rsidRDefault="004E13D3" w:rsidP="005D0038">
      <w:p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Оцінка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потреб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передбачатиме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використання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змішаної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методології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як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кількісними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так і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якісними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методами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збору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даних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.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Партисипативний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підхід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буде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застосовано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до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двоетапного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процесу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що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складається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ретельного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кабінетного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огляду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за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яким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слідує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якісне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дослідження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рівні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громади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.</w:t>
      </w:r>
    </w:p>
    <w:p w14:paraId="4F566F51" w14:textId="71B4EDFD" w:rsidR="00572653" w:rsidRPr="00852FED" w:rsidRDefault="00713787" w:rsidP="0D4698D2">
      <w:pPr>
        <w:spacing w:before="240"/>
        <w:jc w:val="both"/>
        <w:rPr>
          <w:rFonts w:ascii="Verdana" w:hAnsi="Verdana" w:cs="Times New Roman"/>
          <w:b/>
          <w:bCs/>
          <w:sz w:val="18"/>
          <w:szCs w:val="18"/>
          <w:lang w:val="ru-RU"/>
        </w:rPr>
      </w:pPr>
      <w:r w:rsidRPr="00852FED">
        <w:rPr>
          <w:rFonts w:ascii="Verdana" w:hAnsi="Verdana" w:cs="Times New Roman"/>
          <w:b/>
          <w:bCs/>
          <w:sz w:val="18"/>
          <w:szCs w:val="18"/>
          <w:u w:val="single"/>
          <w:lang w:val="ru-RU"/>
        </w:rPr>
        <w:t>Кабінетний огляд</w:t>
      </w:r>
    </w:p>
    <w:p w14:paraId="38813F37" w14:textId="634A231D" w:rsidR="00713787" w:rsidRPr="00A03918" w:rsidRDefault="00E120AB" w:rsidP="005D0038">
      <w:p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852FED">
        <w:rPr>
          <w:rFonts w:ascii="Verdana" w:hAnsi="Verdana" w:cs="Times New Roman"/>
          <w:sz w:val="18"/>
          <w:szCs w:val="18"/>
          <w:lang w:val="ru-RU"/>
        </w:rPr>
        <w:t xml:space="preserve">Початковим етапом оцінювання буде всебічний кабінетний огляд внутрішніх та зовнішніх джерел. Внутрішні джерела включають, але не обмежуються ними, програмні документи </w:t>
      </w:r>
      <w:r>
        <w:rPr>
          <w:rFonts w:ascii="Verdana" w:hAnsi="Verdana" w:cs="Times New Roman"/>
          <w:sz w:val="18"/>
          <w:szCs w:val="18"/>
        </w:rPr>
        <w:t>URCS</w:t>
      </w:r>
      <w:r w:rsidRPr="00852FED">
        <w:rPr>
          <w:rFonts w:ascii="Verdana" w:hAnsi="Verdana" w:cs="Times New Roman"/>
          <w:sz w:val="18"/>
          <w:szCs w:val="18"/>
          <w:lang w:val="ru-RU"/>
        </w:rPr>
        <w:t xml:space="preserve"> з відділення фізичної та психічної реабілітації та відділу психічного здоров'я та психосоціальної підтримки. </w:t>
      </w:r>
      <w:r w:rsidRPr="00A03918">
        <w:rPr>
          <w:rFonts w:ascii="Verdana" w:hAnsi="Verdana" w:cs="Times New Roman"/>
          <w:sz w:val="18"/>
          <w:szCs w:val="18"/>
          <w:lang w:val="ru-RU"/>
        </w:rPr>
        <w:t xml:space="preserve">Також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очікується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що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буде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зроблено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значний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акцент 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зовнішніх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даних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.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Цей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огляд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має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надати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карту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існуючих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систем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реабілітації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політики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дійових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осіб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(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урядових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неурядових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). Також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слід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виділити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прогалини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в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сервісі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можливості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для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вирівнювання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.</w:t>
      </w:r>
    </w:p>
    <w:p w14:paraId="52C8DE01" w14:textId="27A5EA4C" w:rsidR="00F507E9" w:rsidRPr="00A03918" w:rsidRDefault="00F507E9" w:rsidP="005D0038">
      <w:p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Попередні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результати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кабінетного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огляду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будуть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спільно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розглянуті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Групою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управління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оцінкою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для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вдосконалення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методології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дослідження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інструментів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збору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даних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перед початком другого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етапу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.</w:t>
      </w:r>
    </w:p>
    <w:p w14:paraId="71F3F540" w14:textId="1C67BC18" w:rsidR="00F331A4" w:rsidRPr="00A03918" w:rsidRDefault="00F733BC" w:rsidP="0D4698D2">
      <w:pPr>
        <w:spacing w:before="240"/>
        <w:jc w:val="both"/>
        <w:rPr>
          <w:rFonts w:ascii="Verdana" w:hAnsi="Verdana" w:cs="Times New Roman"/>
          <w:b/>
          <w:bCs/>
          <w:sz w:val="18"/>
          <w:szCs w:val="18"/>
          <w:u w:val="single"/>
          <w:lang w:val="ru-RU"/>
        </w:rPr>
      </w:pPr>
      <w:proofErr w:type="spellStart"/>
      <w:r w:rsidRPr="00A03918">
        <w:rPr>
          <w:rFonts w:ascii="Verdana" w:hAnsi="Verdana" w:cs="Times New Roman"/>
          <w:b/>
          <w:bCs/>
          <w:sz w:val="18"/>
          <w:szCs w:val="18"/>
          <w:u w:val="single"/>
          <w:lang w:val="ru-RU"/>
        </w:rPr>
        <w:t>Дослідження</w:t>
      </w:r>
      <w:proofErr w:type="spellEnd"/>
      <w:r w:rsidRPr="00A03918">
        <w:rPr>
          <w:rFonts w:ascii="Verdana" w:hAnsi="Verdana" w:cs="Times New Roman"/>
          <w:b/>
          <w:bCs/>
          <w:sz w:val="18"/>
          <w:szCs w:val="18"/>
          <w:u w:val="single"/>
          <w:lang w:val="ru-RU"/>
        </w:rPr>
        <w:t xml:space="preserve"> на </w:t>
      </w:r>
      <w:proofErr w:type="spellStart"/>
      <w:r w:rsidRPr="00A03918">
        <w:rPr>
          <w:rFonts w:ascii="Verdana" w:hAnsi="Verdana" w:cs="Times New Roman"/>
          <w:b/>
          <w:bCs/>
          <w:sz w:val="18"/>
          <w:szCs w:val="18"/>
          <w:u w:val="single"/>
          <w:lang w:val="ru-RU"/>
        </w:rPr>
        <w:t>рівні</w:t>
      </w:r>
      <w:proofErr w:type="spellEnd"/>
      <w:r w:rsidRPr="00A03918">
        <w:rPr>
          <w:rFonts w:ascii="Verdana" w:hAnsi="Verdana" w:cs="Times New Roman"/>
          <w:b/>
          <w:bCs/>
          <w:sz w:val="18"/>
          <w:szCs w:val="18"/>
          <w:u w:val="single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b/>
          <w:bCs/>
          <w:sz w:val="18"/>
          <w:szCs w:val="18"/>
          <w:u w:val="single"/>
          <w:lang w:val="ru-RU"/>
        </w:rPr>
        <w:t>громади</w:t>
      </w:r>
      <w:proofErr w:type="spellEnd"/>
    </w:p>
    <w:p w14:paraId="39194822" w14:textId="5F1EE15E" w:rsidR="00F733BC" w:rsidRPr="00A03918" w:rsidRDefault="00482761" w:rsidP="005D0038">
      <w:p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A03918">
        <w:rPr>
          <w:rFonts w:ascii="Verdana" w:hAnsi="Verdana" w:cs="Times New Roman"/>
          <w:sz w:val="18"/>
          <w:szCs w:val="18"/>
          <w:lang w:val="ru-RU"/>
        </w:rPr>
        <w:t xml:space="preserve">Для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кращого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розуміння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взаємозв'язку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потреб буде проведено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комбінацію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фокус-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групових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дискусій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(ФГД)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інтерв'ю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ключовими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інформантами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(КІІ).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Вхідні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дані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також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допоможуть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тріангуляції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Серед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учасників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можуть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бути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ветерани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члени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сімей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ветеранів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представники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місцевих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організацій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працівники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програм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ТЧХ.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Очікується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що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інтерв'ю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будуть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використовувати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методи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участі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громади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використовувати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підхід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орієнтований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травму.</w:t>
      </w:r>
    </w:p>
    <w:p w14:paraId="198D5AEA" w14:textId="2510DB81" w:rsidR="004B1D96" w:rsidRPr="00A03918" w:rsidRDefault="004B1D96" w:rsidP="005D0038">
      <w:p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Запропонований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склад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респондентів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повинен бути включений до початкового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звіту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.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Напівструктуровані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посібники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для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співбесід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будуть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доопрацьовані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Групою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управління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оцінкою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перед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впровадженням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.</w:t>
      </w:r>
    </w:p>
    <w:p w14:paraId="0F20A3C4" w14:textId="182ADBDB" w:rsidR="0072532A" w:rsidRPr="00A03918" w:rsidRDefault="0072532A" w:rsidP="0D4698D2">
      <w:pPr>
        <w:spacing w:before="240"/>
        <w:jc w:val="both"/>
        <w:rPr>
          <w:rFonts w:ascii="Verdana" w:hAnsi="Verdana" w:cs="Times New Roman"/>
          <w:b/>
          <w:bCs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b/>
          <w:bCs/>
          <w:sz w:val="18"/>
          <w:szCs w:val="18"/>
          <w:u w:val="single"/>
          <w:lang w:val="ru-RU"/>
        </w:rPr>
        <w:t>Результатів</w:t>
      </w:r>
      <w:proofErr w:type="spellEnd"/>
    </w:p>
    <w:p w14:paraId="3DAA9A74" w14:textId="74514DEF" w:rsidR="0072532A" w:rsidRPr="00A03918" w:rsidRDefault="00A95165" w:rsidP="005D0038">
      <w:p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Методологія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оцінювання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здійснюватиметься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за такими принципами:</w:t>
      </w:r>
    </w:p>
    <w:p w14:paraId="44EDEDB8" w14:textId="72BA6CE6" w:rsidR="00132D6E" w:rsidRPr="00A03918" w:rsidRDefault="00132D6E" w:rsidP="00DD63C7">
      <w:pPr>
        <w:pStyle w:val="a9"/>
        <w:numPr>
          <w:ilvl w:val="0"/>
          <w:numId w:val="33"/>
        </w:num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Початковий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звіт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(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англійською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мовою) –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включаючи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робочий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план,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запропоновану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методологію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передбачуваний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обсяг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кабінетного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огляду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етичні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міркування</w:t>
      </w:r>
      <w:proofErr w:type="spellEnd"/>
    </w:p>
    <w:p w14:paraId="45C10A6F" w14:textId="11D681B4" w:rsidR="00FF2187" w:rsidRPr="00A03918" w:rsidRDefault="00357393" w:rsidP="00DD63C7">
      <w:pPr>
        <w:pStyle w:val="a9"/>
        <w:numPr>
          <w:ilvl w:val="0"/>
          <w:numId w:val="33"/>
        </w:num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A03918">
        <w:rPr>
          <w:rFonts w:ascii="Verdana" w:hAnsi="Verdana" w:cs="Times New Roman"/>
          <w:sz w:val="18"/>
          <w:szCs w:val="18"/>
          <w:lang w:val="ru-RU"/>
        </w:rPr>
        <w:t xml:space="preserve">Резюме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кабінетного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огляду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(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англійською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мовою) –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включаючи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картографування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існуючих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послуг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законодавчої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бази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а також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огляд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поточних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даних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щодо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потреб у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реабілітації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ветеранів</w:t>
      </w:r>
      <w:proofErr w:type="spellEnd"/>
    </w:p>
    <w:p w14:paraId="4E262747" w14:textId="670A22EE" w:rsidR="009554F9" w:rsidRPr="00A03918" w:rsidRDefault="00B96024" w:rsidP="00DD63C7">
      <w:pPr>
        <w:pStyle w:val="a9"/>
        <w:numPr>
          <w:ilvl w:val="0"/>
          <w:numId w:val="33"/>
        </w:num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Інструменти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збору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даних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(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англійською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українською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мовами) –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напівструктурований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посібник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для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інтерв'ю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що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підходить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для КІІ та ФГД</w:t>
      </w:r>
    </w:p>
    <w:p w14:paraId="7B038843" w14:textId="7AA93EDE" w:rsidR="000979DD" w:rsidRPr="00A03918" w:rsidRDefault="00E13803" w:rsidP="00DD63C7">
      <w:pPr>
        <w:pStyle w:val="a9"/>
        <w:numPr>
          <w:ilvl w:val="0"/>
          <w:numId w:val="33"/>
        </w:num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A03918">
        <w:rPr>
          <w:rFonts w:ascii="Verdana" w:hAnsi="Verdana" w:cs="Times New Roman"/>
          <w:sz w:val="18"/>
          <w:szCs w:val="18"/>
          <w:lang w:val="ru-RU"/>
        </w:rPr>
        <w:t xml:space="preserve">Проект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звіту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про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оцінку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(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англійською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мовою) –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комплексний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аналіз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даних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візуалізаціями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;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структурований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резюме,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вступом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висновками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висновками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рекомендаціями</w:t>
      </w:r>
      <w:proofErr w:type="spellEnd"/>
    </w:p>
    <w:p w14:paraId="332C58B4" w14:textId="7E27404C" w:rsidR="00154505" w:rsidRPr="00A03918" w:rsidRDefault="00004802" w:rsidP="00DD63C7">
      <w:pPr>
        <w:pStyle w:val="a9"/>
        <w:numPr>
          <w:ilvl w:val="0"/>
          <w:numId w:val="33"/>
        </w:num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Остаточний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звіт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про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оцінку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(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англійською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українською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мовами) –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включає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відгуки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семінару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валідації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ключовими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зацікавленими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сторонами</w:t>
      </w:r>
    </w:p>
    <w:p w14:paraId="354545A5" w14:textId="76E48887" w:rsidR="00057273" w:rsidRPr="00852FED" w:rsidRDefault="00057273" w:rsidP="004477D4">
      <w:pPr>
        <w:pStyle w:val="1"/>
        <w:rPr>
          <w:lang w:val="ru-RU"/>
        </w:rPr>
      </w:pPr>
      <w:r w:rsidRPr="00852FED">
        <w:rPr>
          <w:lang w:val="ru-RU"/>
        </w:rPr>
        <w:t>6. Група управління оцінкою</w:t>
      </w:r>
    </w:p>
    <w:p w14:paraId="0FD7A4B5" w14:textId="19530791" w:rsidR="004634AF" w:rsidRPr="00852FED" w:rsidRDefault="00057273" w:rsidP="005D0038">
      <w:p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852FED">
        <w:rPr>
          <w:rFonts w:ascii="Verdana" w:hAnsi="Verdana" w:cs="Times New Roman"/>
          <w:sz w:val="18"/>
          <w:szCs w:val="18"/>
          <w:lang w:val="ru-RU"/>
        </w:rPr>
        <w:t xml:space="preserve">Ця оцінка буде координуватися Групою управління, яка надаватиме стратегічне керівництво процесом, затверджуватиме інструменти збору даних, контролюватиме якість дослідження, а також загальну координацію між </w:t>
      </w:r>
      <w:r>
        <w:rPr>
          <w:rFonts w:ascii="Verdana" w:hAnsi="Verdana" w:cs="Times New Roman"/>
          <w:sz w:val="18"/>
          <w:szCs w:val="18"/>
        </w:rPr>
        <w:t>URCS</w:t>
      </w:r>
      <w:r w:rsidRPr="00852FED">
        <w:rPr>
          <w:rFonts w:ascii="Verdana" w:hAnsi="Verdana" w:cs="Times New Roman"/>
          <w:sz w:val="18"/>
          <w:szCs w:val="18"/>
          <w:lang w:val="ru-RU"/>
        </w:rPr>
        <w:t xml:space="preserve"> та обраним кандидатом. Група забезпечить методологічну послідовність, своєчасне прийняття ключових рішень та врахування результатів дослідження в процеси організації.</w:t>
      </w:r>
    </w:p>
    <w:p w14:paraId="00442553" w14:textId="092E8F3A" w:rsidR="004634AF" w:rsidRPr="0059108F" w:rsidRDefault="004634AF" w:rsidP="0D4698D2">
      <w:pPr>
        <w:spacing w:before="240"/>
        <w:jc w:val="both"/>
        <w:rPr>
          <w:rFonts w:ascii="Verdana" w:hAnsi="Verdana" w:cs="Times New Roman"/>
          <w:b/>
          <w:bCs/>
          <w:sz w:val="18"/>
          <w:szCs w:val="18"/>
          <w:u w:val="single"/>
        </w:rPr>
      </w:pPr>
      <w:proofErr w:type="spellStart"/>
      <w:r w:rsidRPr="0059108F">
        <w:rPr>
          <w:rFonts w:ascii="Verdana" w:hAnsi="Verdana" w:cs="Times New Roman"/>
          <w:b/>
          <w:bCs/>
          <w:sz w:val="18"/>
          <w:szCs w:val="18"/>
          <w:u w:val="single"/>
        </w:rPr>
        <w:t>Склад</w:t>
      </w:r>
      <w:proofErr w:type="spellEnd"/>
      <w:r w:rsidRPr="0059108F">
        <w:rPr>
          <w:rFonts w:ascii="Verdana" w:hAnsi="Verdana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Pr="0059108F">
        <w:rPr>
          <w:rFonts w:ascii="Verdana" w:hAnsi="Verdana" w:cs="Times New Roman"/>
          <w:b/>
          <w:bCs/>
          <w:sz w:val="18"/>
          <w:szCs w:val="18"/>
          <w:u w:val="single"/>
        </w:rPr>
        <w:t>Управлінської</w:t>
      </w:r>
      <w:proofErr w:type="spellEnd"/>
      <w:r w:rsidRPr="0059108F">
        <w:rPr>
          <w:rFonts w:ascii="Verdana" w:hAnsi="Verdana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Pr="0059108F">
        <w:rPr>
          <w:rFonts w:ascii="Verdana" w:hAnsi="Verdana" w:cs="Times New Roman"/>
          <w:b/>
          <w:bCs/>
          <w:sz w:val="18"/>
          <w:szCs w:val="18"/>
          <w:u w:val="single"/>
        </w:rPr>
        <w:t>групи</w:t>
      </w:r>
      <w:proofErr w:type="spellEnd"/>
    </w:p>
    <w:p w14:paraId="6BEB4A86" w14:textId="77777777" w:rsidR="004409EB" w:rsidRDefault="004634AF" w:rsidP="00DD63C7">
      <w:pPr>
        <w:pStyle w:val="a9"/>
        <w:numPr>
          <w:ilvl w:val="0"/>
          <w:numId w:val="19"/>
        </w:numPr>
        <w:spacing w:before="240"/>
        <w:ind w:left="709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lastRenderedPageBreak/>
        <w:t xml:space="preserve">Тетяна Мачулянська, </w:t>
      </w:r>
      <w:proofErr w:type="spellStart"/>
      <w:r>
        <w:rPr>
          <w:rFonts w:ascii="Verdana" w:hAnsi="Verdana" w:cs="Times New Roman"/>
          <w:sz w:val="18"/>
          <w:szCs w:val="18"/>
        </w:rPr>
        <w:t>завідувач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відділення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фізичної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та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психічної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реабілітації</w:t>
      </w:r>
      <w:proofErr w:type="spellEnd"/>
    </w:p>
    <w:p w14:paraId="06D48BD1" w14:textId="77777777" w:rsidR="008D7D55" w:rsidRPr="00A03918" w:rsidRDefault="004409EB" w:rsidP="00DD63C7">
      <w:pPr>
        <w:pStyle w:val="a9"/>
        <w:numPr>
          <w:ilvl w:val="0"/>
          <w:numId w:val="19"/>
        </w:numPr>
        <w:spacing w:before="240"/>
        <w:ind w:left="709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A03918">
        <w:rPr>
          <w:rFonts w:ascii="Verdana" w:hAnsi="Verdana" w:cs="Times New Roman"/>
          <w:sz w:val="18"/>
          <w:szCs w:val="18"/>
          <w:lang w:val="ru-RU"/>
        </w:rPr>
        <w:t xml:space="preserve">Катерина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Криклія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керівниця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відділу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психічного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здоров'я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психосоціальної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підтримки</w:t>
      </w:r>
      <w:proofErr w:type="spellEnd"/>
    </w:p>
    <w:p w14:paraId="7052FAEC" w14:textId="378C0AD9" w:rsidR="00A86F26" w:rsidRPr="00A03918" w:rsidRDefault="008D7D55" w:rsidP="00DD63C7">
      <w:pPr>
        <w:pStyle w:val="a9"/>
        <w:numPr>
          <w:ilvl w:val="0"/>
          <w:numId w:val="19"/>
        </w:numPr>
        <w:spacing w:before="240"/>
        <w:ind w:left="709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Ігор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Винокуров,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керівник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відділу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планування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моніторингу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оцінки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звітності</w:t>
      </w:r>
      <w:proofErr w:type="spellEnd"/>
    </w:p>
    <w:p w14:paraId="4298FD68" w14:textId="6C041930" w:rsidR="000E39FE" w:rsidRPr="00A03918" w:rsidRDefault="000E39FE" w:rsidP="004477D4">
      <w:pPr>
        <w:pStyle w:val="1"/>
        <w:rPr>
          <w:lang w:val="ru-RU"/>
        </w:rPr>
      </w:pPr>
      <w:r w:rsidRPr="00A03918">
        <w:rPr>
          <w:lang w:val="ru-RU"/>
        </w:rPr>
        <w:t xml:space="preserve">7. </w:t>
      </w:r>
      <w:proofErr w:type="spellStart"/>
      <w:r w:rsidRPr="00A03918">
        <w:rPr>
          <w:lang w:val="ru-RU"/>
        </w:rPr>
        <w:t>Результати</w:t>
      </w:r>
      <w:proofErr w:type="spellEnd"/>
      <w:r w:rsidRPr="00A03918">
        <w:rPr>
          <w:lang w:val="ru-RU"/>
        </w:rPr>
        <w:t xml:space="preserve"> та </w:t>
      </w:r>
      <w:proofErr w:type="spellStart"/>
      <w:r w:rsidRPr="00A03918">
        <w:rPr>
          <w:lang w:val="ru-RU"/>
        </w:rPr>
        <w:t>часова</w:t>
      </w:r>
      <w:proofErr w:type="spellEnd"/>
      <w:r w:rsidRPr="00A03918">
        <w:rPr>
          <w:lang w:val="ru-RU"/>
        </w:rPr>
        <w:t xml:space="preserve"> шкала</w:t>
      </w:r>
    </w:p>
    <w:p w14:paraId="023E5541" w14:textId="68431ECB" w:rsidR="000E39FE" w:rsidRPr="00A03918" w:rsidRDefault="000E39FE" w:rsidP="000E39FE">
      <w:pPr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Дослідження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заплановане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період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="373E42AF" w:rsidRPr="00A03918">
        <w:rPr>
          <w:rFonts w:ascii="Verdana" w:hAnsi="Verdana" w:cs="Times New Roman"/>
          <w:b/>
          <w:bCs/>
          <w:sz w:val="18"/>
          <w:szCs w:val="18"/>
          <w:lang w:val="ru-RU"/>
        </w:rPr>
        <w:t>жовтень</w:t>
      </w:r>
      <w:proofErr w:type="spellEnd"/>
      <w:r w:rsidR="373E42AF" w:rsidRPr="00A03918">
        <w:rPr>
          <w:rFonts w:ascii="Verdana" w:hAnsi="Verdana" w:cs="Times New Roman"/>
          <w:b/>
          <w:bCs/>
          <w:sz w:val="18"/>
          <w:szCs w:val="18"/>
          <w:lang w:val="ru-RU"/>
        </w:rPr>
        <w:t>-грудень 2025 року</w:t>
      </w:r>
      <w:r w:rsidRPr="00A03918">
        <w:rPr>
          <w:rFonts w:ascii="Verdana" w:hAnsi="Verdana" w:cs="Times New Roman"/>
          <w:sz w:val="18"/>
          <w:szCs w:val="18"/>
          <w:lang w:val="ru-RU"/>
        </w:rPr>
        <w:t xml:space="preserve">.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Нижче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наводиться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загальна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хронологія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подій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;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точні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дати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проміжних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етапів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будуть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уточнені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узгоджені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між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Групою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управління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оцінкою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обраним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кандидатом. 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AE9F7" w:themeFill="text2" w:themeFillTint="1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2432"/>
      </w:tblGrid>
      <w:tr w:rsidR="000E39FE" w:rsidRPr="005D0038" w14:paraId="2F6F3E5A" w14:textId="77777777" w:rsidTr="0D4698D2">
        <w:trPr>
          <w:tblHeader/>
          <w:tblCellSpacing w:w="15" w:type="dxa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7775E7A2" w14:textId="4779BEBC" w:rsidR="000E39FE" w:rsidRPr="00A03918" w:rsidRDefault="000E39FE" w:rsidP="00483808">
            <w:pPr>
              <w:rPr>
                <w:rFonts w:ascii="Verdana" w:hAnsi="Verdana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387" w:type="dxa"/>
            <w:shd w:val="clear" w:color="auto" w:fill="DAE9F7" w:themeFill="text2" w:themeFillTint="1A"/>
            <w:vAlign w:val="center"/>
            <w:hideMark/>
          </w:tcPr>
          <w:p w14:paraId="01442C97" w14:textId="3ADA617E" w:rsidR="000E39FE" w:rsidRPr="005D0038" w:rsidRDefault="397B2CF6" w:rsidP="00483808">
            <w:pPr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proofErr w:type="spellStart"/>
            <w:r w:rsidRPr="0D4698D2">
              <w:rPr>
                <w:rFonts w:ascii="Verdana" w:hAnsi="Verdana" w:cs="Times New Roman"/>
                <w:b/>
                <w:bCs/>
                <w:sz w:val="18"/>
                <w:szCs w:val="18"/>
              </w:rPr>
              <w:t>Часові</w:t>
            </w:r>
            <w:proofErr w:type="spellEnd"/>
            <w:r w:rsidRPr="0D4698D2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D4698D2">
              <w:rPr>
                <w:rFonts w:ascii="Verdana" w:hAnsi="Verdana" w:cs="Times New Roman"/>
                <w:b/>
                <w:bCs/>
                <w:sz w:val="18"/>
                <w:szCs w:val="18"/>
              </w:rPr>
              <w:t>рамки</w:t>
            </w:r>
            <w:proofErr w:type="spellEnd"/>
          </w:p>
        </w:tc>
      </w:tr>
      <w:tr w:rsidR="000E39FE" w:rsidRPr="005D0038" w14:paraId="565940C8" w14:textId="77777777" w:rsidTr="0D4698D2">
        <w:trPr>
          <w:tblCellSpacing w:w="15" w:type="dxa"/>
        </w:trPr>
        <w:tc>
          <w:tcPr>
            <w:tcW w:w="3514" w:type="dxa"/>
            <w:shd w:val="clear" w:color="auto" w:fill="DAE9F7" w:themeFill="text2" w:themeFillTint="1A"/>
            <w:vAlign w:val="center"/>
            <w:hideMark/>
          </w:tcPr>
          <w:p w14:paraId="59B7BD97" w14:textId="490DD770" w:rsidR="000E39FE" w:rsidRPr="005D0038" w:rsidRDefault="00085457" w:rsidP="00483808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Початковий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звіт</w:t>
            </w:r>
            <w:proofErr w:type="spellEnd"/>
          </w:p>
        </w:tc>
        <w:tc>
          <w:tcPr>
            <w:tcW w:w="2387" w:type="dxa"/>
            <w:shd w:val="clear" w:color="auto" w:fill="DAE9F7" w:themeFill="text2" w:themeFillTint="1A"/>
            <w:vAlign w:val="center"/>
          </w:tcPr>
          <w:p w14:paraId="78F1265A" w14:textId="3E687714" w:rsidR="000E39FE" w:rsidRPr="005D0038" w:rsidRDefault="00A92339" w:rsidP="00483808">
            <w:pPr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Тиждень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1</w:t>
            </w:r>
          </w:p>
        </w:tc>
      </w:tr>
      <w:tr w:rsidR="000E39FE" w:rsidRPr="005D0038" w14:paraId="0EC316B9" w14:textId="77777777" w:rsidTr="0D4698D2">
        <w:trPr>
          <w:tblCellSpacing w:w="15" w:type="dxa"/>
        </w:trPr>
        <w:tc>
          <w:tcPr>
            <w:tcW w:w="3514" w:type="dxa"/>
            <w:shd w:val="clear" w:color="auto" w:fill="DAE9F7" w:themeFill="text2" w:themeFillTint="1A"/>
            <w:vAlign w:val="center"/>
            <w:hideMark/>
          </w:tcPr>
          <w:p w14:paraId="39171CB0" w14:textId="5AA49B88" w:rsidR="000E39FE" w:rsidRPr="005D0038" w:rsidRDefault="006028F1" w:rsidP="00483808">
            <w:pPr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Резюме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кабінетного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огляду</w:t>
            </w:r>
            <w:proofErr w:type="spellEnd"/>
          </w:p>
        </w:tc>
        <w:tc>
          <w:tcPr>
            <w:tcW w:w="2387" w:type="dxa"/>
            <w:shd w:val="clear" w:color="auto" w:fill="DAE9F7" w:themeFill="text2" w:themeFillTint="1A"/>
            <w:vAlign w:val="center"/>
          </w:tcPr>
          <w:p w14:paraId="46B45238" w14:textId="13A9E924" w:rsidR="000E39FE" w:rsidRPr="00356318" w:rsidRDefault="00A92339" w:rsidP="00483808">
            <w:pPr>
              <w:rPr>
                <w:rFonts w:ascii="Verdana" w:hAnsi="Verdana" w:cs="Times New Roman"/>
                <w:sz w:val="18"/>
                <w:szCs w:val="18"/>
                <w:lang w:val="uk-UA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тиждень</w:t>
            </w:r>
            <w:proofErr w:type="spellEnd"/>
          </w:p>
        </w:tc>
      </w:tr>
      <w:tr w:rsidR="000E39FE" w:rsidRPr="005D0038" w14:paraId="70F2E3ED" w14:textId="77777777" w:rsidTr="0D4698D2">
        <w:trPr>
          <w:tblCellSpacing w:w="15" w:type="dxa"/>
        </w:trPr>
        <w:tc>
          <w:tcPr>
            <w:tcW w:w="3514" w:type="dxa"/>
            <w:shd w:val="clear" w:color="auto" w:fill="DAE9F7" w:themeFill="text2" w:themeFillTint="1A"/>
            <w:vAlign w:val="center"/>
            <w:hideMark/>
          </w:tcPr>
          <w:p w14:paraId="6D4B6BA8" w14:textId="4DB723D7" w:rsidR="000E39FE" w:rsidRPr="005D0038" w:rsidRDefault="00111BE6" w:rsidP="00483808">
            <w:pPr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Доопрацювання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інструментів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збору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даних</w:t>
            </w:r>
            <w:proofErr w:type="spellEnd"/>
          </w:p>
        </w:tc>
        <w:tc>
          <w:tcPr>
            <w:tcW w:w="2387" w:type="dxa"/>
            <w:shd w:val="clear" w:color="auto" w:fill="DAE9F7" w:themeFill="text2" w:themeFillTint="1A"/>
            <w:vAlign w:val="center"/>
          </w:tcPr>
          <w:p w14:paraId="016DEB92" w14:textId="2D4C6778" w:rsidR="000E39FE" w:rsidRPr="00356318" w:rsidRDefault="00A92339" w:rsidP="00483808">
            <w:pPr>
              <w:rPr>
                <w:rFonts w:ascii="Verdana" w:hAnsi="Verdana" w:cs="Times New Roman"/>
                <w:sz w:val="18"/>
                <w:szCs w:val="18"/>
                <w:lang w:val="uk-UA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тиждень</w:t>
            </w:r>
            <w:proofErr w:type="spellEnd"/>
          </w:p>
        </w:tc>
      </w:tr>
      <w:tr w:rsidR="000E39FE" w:rsidRPr="005D0038" w14:paraId="12B09F17" w14:textId="77777777" w:rsidTr="0D4698D2">
        <w:trPr>
          <w:tblCellSpacing w:w="15" w:type="dxa"/>
        </w:trPr>
        <w:tc>
          <w:tcPr>
            <w:tcW w:w="3514" w:type="dxa"/>
            <w:shd w:val="clear" w:color="auto" w:fill="DAE9F7" w:themeFill="text2" w:themeFillTint="1A"/>
            <w:vAlign w:val="center"/>
            <w:hideMark/>
          </w:tcPr>
          <w:p w14:paraId="311EFB87" w14:textId="05B6BB29" w:rsidR="000E39FE" w:rsidRPr="005D0038" w:rsidRDefault="00857513" w:rsidP="00483808">
            <w:pPr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Польові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роботи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збір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даних</w:t>
            </w:r>
            <w:proofErr w:type="spellEnd"/>
          </w:p>
        </w:tc>
        <w:tc>
          <w:tcPr>
            <w:tcW w:w="2387" w:type="dxa"/>
            <w:shd w:val="clear" w:color="auto" w:fill="DAE9F7" w:themeFill="text2" w:themeFillTint="1A"/>
            <w:vAlign w:val="center"/>
          </w:tcPr>
          <w:p w14:paraId="0CA435CD" w14:textId="5EB06AA4" w:rsidR="000E39FE" w:rsidRPr="005D0038" w:rsidRDefault="00A92339" w:rsidP="00483808">
            <w:pPr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Тиждень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3-5</w:t>
            </w:r>
          </w:p>
        </w:tc>
      </w:tr>
      <w:tr w:rsidR="000E39FE" w:rsidRPr="005D0038" w14:paraId="48E17ED6" w14:textId="77777777" w:rsidTr="0D4698D2">
        <w:trPr>
          <w:tblCellSpacing w:w="15" w:type="dxa"/>
        </w:trPr>
        <w:tc>
          <w:tcPr>
            <w:tcW w:w="3514" w:type="dxa"/>
            <w:shd w:val="clear" w:color="auto" w:fill="DAE9F7" w:themeFill="text2" w:themeFillTint="1A"/>
            <w:vAlign w:val="center"/>
            <w:hideMark/>
          </w:tcPr>
          <w:p w14:paraId="1CD3EFE0" w14:textId="6C68437B" w:rsidR="000E39FE" w:rsidRPr="00A03918" w:rsidRDefault="00857513" w:rsidP="00483808">
            <w:pPr>
              <w:rPr>
                <w:rFonts w:ascii="Verdana" w:hAnsi="Verdana" w:cs="Times New Roman"/>
                <w:sz w:val="18"/>
                <w:szCs w:val="18"/>
                <w:lang w:val="ru-RU"/>
              </w:rPr>
            </w:pPr>
            <w:r w:rsidRPr="00A03918">
              <w:rPr>
                <w:rFonts w:ascii="Verdana" w:hAnsi="Verdana" w:cs="Times New Roman"/>
                <w:sz w:val="18"/>
                <w:szCs w:val="18"/>
                <w:lang w:val="ru-RU"/>
              </w:rPr>
              <w:t xml:space="preserve">Проект </w:t>
            </w:r>
            <w:proofErr w:type="spellStart"/>
            <w:r w:rsidRPr="00A03918">
              <w:rPr>
                <w:rFonts w:ascii="Verdana" w:hAnsi="Verdana" w:cs="Times New Roman"/>
                <w:sz w:val="18"/>
                <w:szCs w:val="18"/>
                <w:lang w:val="ru-RU"/>
              </w:rPr>
              <w:t>звіту</w:t>
            </w:r>
            <w:proofErr w:type="spellEnd"/>
            <w:r w:rsidRPr="00A03918">
              <w:rPr>
                <w:rFonts w:ascii="Verdana" w:hAnsi="Verdana" w:cs="Times New Roman"/>
                <w:sz w:val="18"/>
                <w:szCs w:val="18"/>
                <w:lang w:val="ru-RU"/>
              </w:rPr>
              <w:t xml:space="preserve"> про </w:t>
            </w:r>
            <w:proofErr w:type="spellStart"/>
            <w:r w:rsidRPr="00A03918">
              <w:rPr>
                <w:rFonts w:ascii="Verdana" w:hAnsi="Verdana" w:cs="Times New Roman"/>
                <w:sz w:val="18"/>
                <w:szCs w:val="18"/>
                <w:lang w:val="ru-RU"/>
              </w:rPr>
              <w:t>оцінку</w:t>
            </w:r>
            <w:proofErr w:type="spellEnd"/>
            <w:r w:rsidRPr="00A03918">
              <w:rPr>
                <w:rFonts w:ascii="Verdana" w:hAnsi="Verdana" w:cs="Times New Roman"/>
                <w:sz w:val="18"/>
                <w:szCs w:val="18"/>
                <w:lang w:val="ru-RU"/>
              </w:rPr>
              <w:t xml:space="preserve"> потреб </w:t>
            </w:r>
          </w:p>
        </w:tc>
        <w:tc>
          <w:tcPr>
            <w:tcW w:w="2387" w:type="dxa"/>
            <w:shd w:val="clear" w:color="auto" w:fill="DAE9F7" w:themeFill="text2" w:themeFillTint="1A"/>
            <w:vAlign w:val="center"/>
          </w:tcPr>
          <w:p w14:paraId="09A638E6" w14:textId="548008E4" w:rsidR="000E39FE" w:rsidRPr="00356318" w:rsidRDefault="00A92339" w:rsidP="00483808">
            <w:pPr>
              <w:rPr>
                <w:rFonts w:ascii="Verdana" w:hAnsi="Verdana" w:cs="Times New Roman"/>
                <w:sz w:val="18"/>
                <w:szCs w:val="18"/>
                <w:lang w:val="uk-UA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7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тиждень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0E39FE" w:rsidRPr="005D0038" w14:paraId="17D97F67" w14:textId="77777777" w:rsidTr="0D4698D2">
        <w:trPr>
          <w:tblCellSpacing w:w="15" w:type="dxa"/>
        </w:trPr>
        <w:tc>
          <w:tcPr>
            <w:tcW w:w="3514" w:type="dxa"/>
            <w:shd w:val="clear" w:color="auto" w:fill="DAE9F7" w:themeFill="text2" w:themeFillTint="1A"/>
            <w:vAlign w:val="center"/>
            <w:hideMark/>
          </w:tcPr>
          <w:p w14:paraId="0DCBA2D3" w14:textId="7FE05E19" w:rsidR="000E39FE" w:rsidRPr="005D0038" w:rsidRDefault="00B1208D" w:rsidP="00483808">
            <w:pPr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Майстер-клас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валідації</w:t>
            </w:r>
            <w:proofErr w:type="spellEnd"/>
          </w:p>
        </w:tc>
        <w:tc>
          <w:tcPr>
            <w:tcW w:w="2387" w:type="dxa"/>
            <w:shd w:val="clear" w:color="auto" w:fill="DAE9F7" w:themeFill="text2" w:themeFillTint="1A"/>
            <w:vAlign w:val="center"/>
          </w:tcPr>
          <w:p w14:paraId="58322C47" w14:textId="5B698DDE" w:rsidR="000E39FE" w:rsidRPr="00356318" w:rsidRDefault="00A92339" w:rsidP="00483808">
            <w:pPr>
              <w:rPr>
                <w:rFonts w:ascii="Verdana" w:hAnsi="Verdana" w:cs="Times New Roman"/>
                <w:sz w:val="18"/>
                <w:szCs w:val="18"/>
                <w:lang w:val="uk-UA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8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тиждень</w:t>
            </w:r>
            <w:proofErr w:type="spellEnd"/>
          </w:p>
        </w:tc>
      </w:tr>
      <w:tr w:rsidR="00857513" w:rsidRPr="005D0038" w14:paraId="62A3A730" w14:textId="77777777" w:rsidTr="0D4698D2">
        <w:trPr>
          <w:tblCellSpacing w:w="15" w:type="dxa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09E090A0" w14:textId="560EE110" w:rsidR="00857513" w:rsidRPr="00A03918" w:rsidRDefault="00B1208D" w:rsidP="00483808">
            <w:pPr>
              <w:rPr>
                <w:rFonts w:ascii="Verdana" w:hAnsi="Verdana" w:cs="Times New Roman"/>
                <w:sz w:val="18"/>
                <w:szCs w:val="18"/>
                <w:lang w:val="ru-RU"/>
              </w:rPr>
            </w:pPr>
            <w:proofErr w:type="spellStart"/>
            <w:r w:rsidRPr="00A03918">
              <w:rPr>
                <w:rFonts w:ascii="Verdana" w:hAnsi="Verdana" w:cs="Times New Roman"/>
                <w:sz w:val="18"/>
                <w:szCs w:val="18"/>
                <w:lang w:val="ru-RU"/>
              </w:rPr>
              <w:t>Фінальний</w:t>
            </w:r>
            <w:proofErr w:type="spellEnd"/>
            <w:r w:rsidRPr="00A03918">
              <w:rPr>
                <w:rFonts w:ascii="Verdana" w:hAnsi="Verdana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03918">
              <w:rPr>
                <w:rFonts w:ascii="Verdana" w:hAnsi="Verdana" w:cs="Times New Roman"/>
                <w:sz w:val="18"/>
                <w:szCs w:val="18"/>
                <w:lang w:val="ru-RU"/>
              </w:rPr>
              <w:t>звіт</w:t>
            </w:r>
            <w:proofErr w:type="spellEnd"/>
            <w:r w:rsidRPr="00A03918">
              <w:rPr>
                <w:rFonts w:ascii="Verdana" w:hAnsi="Verdana" w:cs="Times New Roman"/>
                <w:sz w:val="18"/>
                <w:szCs w:val="18"/>
                <w:lang w:val="ru-RU"/>
              </w:rPr>
              <w:t xml:space="preserve"> про </w:t>
            </w:r>
            <w:proofErr w:type="spellStart"/>
            <w:r w:rsidRPr="00A03918">
              <w:rPr>
                <w:rFonts w:ascii="Verdana" w:hAnsi="Verdana" w:cs="Times New Roman"/>
                <w:sz w:val="18"/>
                <w:szCs w:val="18"/>
                <w:lang w:val="ru-RU"/>
              </w:rPr>
              <w:t>оцінку</w:t>
            </w:r>
            <w:proofErr w:type="spellEnd"/>
            <w:r w:rsidRPr="00A03918">
              <w:rPr>
                <w:rFonts w:ascii="Verdana" w:hAnsi="Verdana" w:cs="Times New Roman"/>
                <w:sz w:val="18"/>
                <w:szCs w:val="18"/>
                <w:lang w:val="ru-RU"/>
              </w:rPr>
              <w:t xml:space="preserve"> потреб (</w:t>
            </w:r>
            <w:proofErr w:type="spellStart"/>
            <w:r w:rsidRPr="00A03918">
              <w:rPr>
                <w:rFonts w:ascii="Verdana" w:hAnsi="Verdana" w:cs="Times New Roman"/>
                <w:sz w:val="18"/>
                <w:szCs w:val="18"/>
                <w:lang w:val="ru-RU"/>
              </w:rPr>
              <w:t>англійською</w:t>
            </w:r>
            <w:proofErr w:type="spellEnd"/>
            <w:r w:rsidRPr="00A03918">
              <w:rPr>
                <w:rFonts w:ascii="Verdana" w:hAnsi="Verdana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A03918">
              <w:rPr>
                <w:rFonts w:ascii="Verdana" w:hAnsi="Verdana" w:cs="Times New Roman"/>
                <w:sz w:val="18"/>
                <w:szCs w:val="18"/>
                <w:lang w:val="ru-RU"/>
              </w:rPr>
              <w:t>українською</w:t>
            </w:r>
            <w:proofErr w:type="spellEnd"/>
            <w:r w:rsidRPr="00A03918">
              <w:rPr>
                <w:rFonts w:ascii="Verdana" w:hAnsi="Verdana" w:cs="Times New Roman"/>
                <w:sz w:val="18"/>
                <w:szCs w:val="18"/>
                <w:lang w:val="ru-RU"/>
              </w:rPr>
              <w:t xml:space="preserve"> мовами)</w:t>
            </w:r>
          </w:p>
        </w:tc>
        <w:tc>
          <w:tcPr>
            <w:tcW w:w="2387" w:type="dxa"/>
            <w:shd w:val="clear" w:color="auto" w:fill="DAE9F7" w:themeFill="text2" w:themeFillTint="1A"/>
            <w:vAlign w:val="center"/>
          </w:tcPr>
          <w:p w14:paraId="0718EF5E" w14:textId="29AC2D96" w:rsidR="00857513" w:rsidRPr="00356318" w:rsidRDefault="00A92339" w:rsidP="00483808">
            <w:pPr>
              <w:rPr>
                <w:rFonts w:ascii="Verdana" w:hAnsi="Verdana" w:cs="Times New Roman"/>
                <w:sz w:val="18"/>
                <w:szCs w:val="18"/>
                <w:lang w:val="uk-UA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9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тиждень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B8A2DDC" w14:textId="69DE9C3E" w:rsidR="00857C64" w:rsidRPr="000E39FE" w:rsidRDefault="00A52C7D" w:rsidP="00077DF6">
      <w:pPr>
        <w:pStyle w:val="1"/>
      </w:pPr>
      <w:r w:rsidRPr="006B6511">
        <w:t xml:space="preserve">8. </w:t>
      </w:r>
      <w:proofErr w:type="spellStart"/>
      <w:r w:rsidRPr="006B6511">
        <w:t>Кваліфікаційні</w:t>
      </w:r>
      <w:proofErr w:type="spellEnd"/>
      <w:r w:rsidRPr="006B6511">
        <w:t xml:space="preserve"> </w:t>
      </w:r>
      <w:proofErr w:type="spellStart"/>
      <w:r w:rsidRPr="006B6511">
        <w:t>вимоги</w:t>
      </w:r>
      <w:proofErr w:type="spellEnd"/>
      <w:r w:rsidRPr="006B6511">
        <w:t xml:space="preserve"> </w:t>
      </w:r>
      <w:proofErr w:type="spellStart"/>
      <w:r w:rsidRPr="006B6511">
        <w:t>кандидата</w:t>
      </w:r>
      <w:proofErr w:type="spellEnd"/>
    </w:p>
    <w:p w14:paraId="4F0E12A2" w14:textId="4A0D8F64" w:rsidR="008716FA" w:rsidRPr="00A03918" w:rsidRDefault="008716FA" w:rsidP="00077DF6">
      <w:p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5D0038">
        <w:rPr>
          <w:rFonts w:ascii="Verdana" w:hAnsi="Verdana" w:cs="Times New Roman"/>
          <w:sz w:val="18"/>
          <w:szCs w:val="18"/>
        </w:rPr>
        <w:t>До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участі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у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тендері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запрошуються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досвідчені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кандидати-дослідники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які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мають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підтверджений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досвід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проведення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національних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соціологічних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досліджень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на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замовлення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міжнародних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гуманітарних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або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донорських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організацій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з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використанням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сучасних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методів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збору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обробки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та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аналізу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даних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. </w:t>
      </w:r>
      <w:r w:rsidRPr="00A03918">
        <w:rPr>
          <w:rFonts w:ascii="Verdana" w:hAnsi="Verdana" w:cs="Times New Roman"/>
          <w:sz w:val="18"/>
          <w:szCs w:val="18"/>
          <w:lang w:val="ru-RU"/>
        </w:rPr>
        <w:t xml:space="preserve">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огляду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специфіку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теми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необхідність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високої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репрезентативності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до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оцінювання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будуть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допущені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виконавці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які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відповідають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таким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критеріям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:</w:t>
      </w:r>
    </w:p>
    <w:p w14:paraId="69EDB627" w14:textId="77777777" w:rsidR="008716FA" w:rsidRPr="00A03918" w:rsidRDefault="008716FA" w:rsidP="00DD63C7">
      <w:pPr>
        <w:pStyle w:val="a9"/>
        <w:numPr>
          <w:ilvl w:val="0"/>
          <w:numId w:val="24"/>
        </w:num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Зареєстрована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юридична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особа, яка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має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право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здійснювати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діяльність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у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сфері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соціологічних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або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маркетингових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досліджень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території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України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.</w:t>
      </w:r>
    </w:p>
    <w:p w14:paraId="5F71E62F" w14:textId="77777777" w:rsidR="008716FA" w:rsidRPr="00A03918" w:rsidRDefault="008716FA" w:rsidP="00DD63C7">
      <w:pPr>
        <w:pStyle w:val="a9"/>
        <w:numPr>
          <w:ilvl w:val="0"/>
          <w:numId w:val="24"/>
        </w:num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A03918">
        <w:rPr>
          <w:rFonts w:ascii="Verdana" w:hAnsi="Verdana" w:cs="Times New Roman"/>
          <w:sz w:val="18"/>
          <w:szCs w:val="18"/>
          <w:lang w:val="ru-RU"/>
        </w:rPr>
        <w:t xml:space="preserve">Не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менше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5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років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підтвердженого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досвіду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реалізації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масштабних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всеукраїнських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наукових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проєктів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.</w:t>
      </w:r>
    </w:p>
    <w:p w14:paraId="2F98881F" w14:textId="77777777" w:rsidR="008716FA" w:rsidRPr="00A03918" w:rsidRDefault="008716FA" w:rsidP="00DD63C7">
      <w:pPr>
        <w:pStyle w:val="a9"/>
        <w:numPr>
          <w:ilvl w:val="0"/>
          <w:numId w:val="24"/>
        </w:num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Досвід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роботи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міжнародними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організаціями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.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Перевагою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буде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досвід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роботи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Рухом Червоного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Хреста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і Червоного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Півмісяця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.</w:t>
      </w:r>
    </w:p>
    <w:p w14:paraId="09AAC816" w14:textId="77777777" w:rsidR="008716FA" w:rsidRPr="00A03918" w:rsidRDefault="008716FA" w:rsidP="00DD63C7">
      <w:pPr>
        <w:pStyle w:val="a9"/>
        <w:numPr>
          <w:ilvl w:val="0"/>
          <w:numId w:val="24"/>
        </w:num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A03918">
        <w:rPr>
          <w:rFonts w:ascii="Verdana" w:hAnsi="Verdana" w:cs="Times New Roman"/>
          <w:sz w:val="18"/>
          <w:szCs w:val="18"/>
          <w:lang w:val="ru-RU"/>
        </w:rPr>
        <w:t xml:space="preserve">Команда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перевіреним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послужним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списком,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який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включає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:</w:t>
      </w:r>
    </w:p>
    <w:p w14:paraId="77CA97A8" w14:textId="77777777" w:rsidR="008716FA" w:rsidRPr="00A03918" w:rsidRDefault="008716FA" w:rsidP="00DD63C7">
      <w:pPr>
        <w:pStyle w:val="a9"/>
        <w:numPr>
          <w:ilvl w:val="1"/>
          <w:numId w:val="31"/>
        </w:num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A03918">
        <w:rPr>
          <w:rFonts w:ascii="Verdana" w:hAnsi="Verdana" w:cs="Times New Roman"/>
          <w:sz w:val="18"/>
          <w:szCs w:val="18"/>
          <w:lang w:val="ru-RU"/>
        </w:rPr>
        <w:t xml:space="preserve">методист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або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керівник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наукового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напрямку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досвідом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реалізації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досліджень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для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цільової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аудиторії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;</w:t>
      </w:r>
    </w:p>
    <w:p w14:paraId="3228F38E" w14:textId="77777777" w:rsidR="008716FA" w:rsidRPr="00A03918" w:rsidRDefault="008716FA" w:rsidP="00DD63C7">
      <w:pPr>
        <w:pStyle w:val="a9"/>
        <w:numPr>
          <w:ilvl w:val="1"/>
          <w:numId w:val="31"/>
        </w:num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аналітик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який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володіє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методами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кількісного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аналізу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візуалізації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даних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(</w:t>
      </w:r>
      <w:r w:rsidRPr="005D0038">
        <w:rPr>
          <w:rFonts w:ascii="Verdana" w:hAnsi="Verdana" w:cs="Times New Roman"/>
          <w:sz w:val="18"/>
          <w:szCs w:val="18"/>
        </w:rPr>
        <w:t>R</w:t>
      </w:r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5D0038">
        <w:rPr>
          <w:rFonts w:ascii="Verdana" w:hAnsi="Verdana" w:cs="Times New Roman"/>
          <w:sz w:val="18"/>
          <w:szCs w:val="18"/>
        </w:rPr>
        <w:t>SPSS</w:t>
      </w:r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5D0038">
        <w:rPr>
          <w:rFonts w:ascii="Verdana" w:hAnsi="Verdana" w:cs="Times New Roman"/>
          <w:sz w:val="18"/>
          <w:szCs w:val="18"/>
        </w:rPr>
        <w:t>Tableau</w:t>
      </w:r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5D0038">
        <w:rPr>
          <w:rFonts w:ascii="Verdana" w:hAnsi="Verdana" w:cs="Times New Roman"/>
          <w:sz w:val="18"/>
          <w:szCs w:val="18"/>
        </w:rPr>
        <w:t>Power</w:t>
      </w:r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Pr="005D0038">
        <w:rPr>
          <w:rFonts w:ascii="Verdana" w:hAnsi="Verdana" w:cs="Times New Roman"/>
          <w:sz w:val="18"/>
          <w:szCs w:val="18"/>
        </w:rPr>
        <w:t>BI</w:t>
      </w:r>
      <w:r w:rsidRPr="00A03918">
        <w:rPr>
          <w:rFonts w:ascii="Verdana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ін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.);</w:t>
      </w:r>
    </w:p>
    <w:p w14:paraId="68145B3C" w14:textId="77777777" w:rsidR="008716FA" w:rsidRPr="00A03918" w:rsidRDefault="008716FA" w:rsidP="00DD63C7">
      <w:pPr>
        <w:pStyle w:val="a9"/>
        <w:numPr>
          <w:ilvl w:val="1"/>
          <w:numId w:val="31"/>
        </w:num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Операційний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менеджер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або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керівник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польового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етапу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.</w:t>
      </w:r>
    </w:p>
    <w:p w14:paraId="6FFD0607" w14:textId="77777777" w:rsidR="008716FA" w:rsidRPr="00A03918" w:rsidRDefault="008716FA" w:rsidP="00DD63C7">
      <w:pPr>
        <w:pStyle w:val="a9"/>
        <w:numPr>
          <w:ilvl w:val="0"/>
          <w:numId w:val="24"/>
        </w:num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Здатність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забезпечити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повний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цикл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наукових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досліджень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що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включає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:</w:t>
      </w:r>
    </w:p>
    <w:p w14:paraId="58DD36B3" w14:textId="77777777" w:rsidR="008716FA" w:rsidRPr="00A03918" w:rsidRDefault="008716FA" w:rsidP="00DD63C7">
      <w:pPr>
        <w:pStyle w:val="a9"/>
        <w:numPr>
          <w:ilvl w:val="1"/>
          <w:numId w:val="32"/>
        </w:numPr>
        <w:spacing w:before="240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розробка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інструментарію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(анкета,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логіка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фільтрів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і </w:t>
      </w:r>
      <w:proofErr w:type="gramStart"/>
      <w:r w:rsidRPr="00A03918">
        <w:rPr>
          <w:rFonts w:ascii="Verdana" w:hAnsi="Verdana" w:cs="Times New Roman"/>
          <w:sz w:val="18"/>
          <w:szCs w:val="18"/>
          <w:lang w:val="ru-RU"/>
        </w:rPr>
        <w:t>т.д.</w:t>
      </w:r>
      <w:proofErr w:type="gramEnd"/>
      <w:r w:rsidRPr="00A03918">
        <w:rPr>
          <w:rFonts w:ascii="Verdana" w:hAnsi="Verdana" w:cs="Times New Roman"/>
          <w:sz w:val="18"/>
          <w:szCs w:val="18"/>
          <w:lang w:val="ru-RU"/>
        </w:rPr>
        <w:t>),</w:t>
      </w:r>
    </w:p>
    <w:p w14:paraId="39884A1E" w14:textId="77777777" w:rsidR="008716FA" w:rsidRPr="005D0038" w:rsidRDefault="008716FA" w:rsidP="00DD63C7">
      <w:pPr>
        <w:pStyle w:val="a9"/>
        <w:numPr>
          <w:ilvl w:val="1"/>
          <w:numId w:val="32"/>
        </w:numPr>
        <w:spacing w:before="240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5D0038">
        <w:rPr>
          <w:rFonts w:ascii="Verdana" w:hAnsi="Verdana" w:cs="Times New Roman"/>
          <w:sz w:val="18"/>
          <w:szCs w:val="18"/>
        </w:rPr>
        <w:t>тестування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та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проведення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опитування</w:t>
      </w:r>
      <w:proofErr w:type="spellEnd"/>
      <w:r w:rsidRPr="005D0038">
        <w:rPr>
          <w:rFonts w:ascii="Verdana" w:hAnsi="Verdana" w:cs="Times New Roman"/>
          <w:sz w:val="18"/>
          <w:szCs w:val="18"/>
        </w:rPr>
        <w:t>,</w:t>
      </w:r>
    </w:p>
    <w:p w14:paraId="3C90399D" w14:textId="77777777" w:rsidR="008716FA" w:rsidRPr="005D0038" w:rsidRDefault="008716FA" w:rsidP="00DD63C7">
      <w:pPr>
        <w:pStyle w:val="a9"/>
        <w:numPr>
          <w:ilvl w:val="1"/>
          <w:numId w:val="32"/>
        </w:numPr>
        <w:spacing w:before="240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5D0038">
        <w:rPr>
          <w:rFonts w:ascii="Verdana" w:hAnsi="Verdana" w:cs="Times New Roman"/>
          <w:sz w:val="18"/>
          <w:szCs w:val="18"/>
        </w:rPr>
        <w:t>обробка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та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валідація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даних</w:t>
      </w:r>
      <w:proofErr w:type="spellEnd"/>
      <w:r w:rsidRPr="005D0038">
        <w:rPr>
          <w:rFonts w:ascii="Verdana" w:hAnsi="Verdana" w:cs="Times New Roman"/>
          <w:sz w:val="18"/>
          <w:szCs w:val="18"/>
        </w:rPr>
        <w:t>,</w:t>
      </w:r>
    </w:p>
    <w:p w14:paraId="03FF1847" w14:textId="77777777" w:rsidR="008716FA" w:rsidRPr="005D0038" w:rsidRDefault="008716FA" w:rsidP="00DD63C7">
      <w:pPr>
        <w:pStyle w:val="a9"/>
        <w:numPr>
          <w:ilvl w:val="1"/>
          <w:numId w:val="32"/>
        </w:numPr>
        <w:spacing w:before="240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5D0038">
        <w:rPr>
          <w:rFonts w:ascii="Verdana" w:hAnsi="Verdana" w:cs="Times New Roman"/>
          <w:sz w:val="18"/>
          <w:szCs w:val="18"/>
        </w:rPr>
        <w:t>аналіз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та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підготовка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поглибленого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аналітичного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звіту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українською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та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англійською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мовами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з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візуалізацією</w:t>
      </w:r>
      <w:proofErr w:type="spellEnd"/>
      <w:r w:rsidRPr="005D003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5D0038">
        <w:rPr>
          <w:rFonts w:ascii="Verdana" w:hAnsi="Verdana" w:cs="Times New Roman"/>
          <w:sz w:val="18"/>
          <w:szCs w:val="18"/>
        </w:rPr>
        <w:t>результатів</w:t>
      </w:r>
      <w:proofErr w:type="spellEnd"/>
      <w:r w:rsidRPr="005D0038">
        <w:rPr>
          <w:rFonts w:ascii="Verdana" w:hAnsi="Verdana" w:cs="Times New Roman"/>
          <w:sz w:val="18"/>
          <w:szCs w:val="18"/>
        </w:rPr>
        <w:t>.</w:t>
      </w:r>
    </w:p>
    <w:p w14:paraId="37172F76" w14:textId="394ACF3D" w:rsidR="00857C64" w:rsidRPr="00A03918" w:rsidRDefault="00226852" w:rsidP="00E30EAD">
      <w:pPr>
        <w:spacing w:before="240"/>
        <w:jc w:val="both"/>
        <w:rPr>
          <w:rFonts w:ascii="Verdana" w:hAnsi="Verdana" w:cs="Times New Roman"/>
          <w:b/>
          <w:bCs/>
          <w:sz w:val="18"/>
          <w:szCs w:val="18"/>
          <w:lang w:val="ru-RU"/>
        </w:rPr>
      </w:pP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lastRenderedPageBreak/>
        <w:t>Особлива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увага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приділяється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кандидатам з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підтвердженим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досвідом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досліджень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на тему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ветеранів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які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продемонстрували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експертизу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в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проведенні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чутливих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інклюзивних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досліджень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з ветеранами та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населенням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що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постраждало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від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 w:cs="Times New Roman"/>
          <w:sz w:val="18"/>
          <w:szCs w:val="18"/>
          <w:lang w:val="ru-RU"/>
        </w:rPr>
        <w:t>конфлікту</w:t>
      </w:r>
      <w:proofErr w:type="spellEnd"/>
      <w:r w:rsidRPr="00A03918">
        <w:rPr>
          <w:rFonts w:ascii="Verdana" w:hAnsi="Verdana" w:cs="Times New Roman"/>
          <w:sz w:val="18"/>
          <w:szCs w:val="18"/>
          <w:lang w:val="ru-RU"/>
        </w:rPr>
        <w:t>.</w:t>
      </w:r>
    </w:p>
    <w:p w14:paraId="57B5373F" w14:textId="1E714C66" w:rsidR="00EA5A53" w:rsidRPr="00092303" w:rsidRDefault="00EA5A53" w:rsidP="00EA5A53">
      <w:pPr>
        <w:pStyle w:val="1"/>
        <w:rPr>
          <w:lang w:val="ru-RU"/>
        </w:rPr>
      </w:pPr>
      <w:r w:rsidRPr="00092303">
        <w:rPr>
          <w:lang w:val="ru-RU"/>
        </w:rPr>
        <w:t xml:space="preserve">9. </w:t>
      </w:r>
      <w:proofErr w:type="spellStart"/>
      <w:r w:rsidRPr="00092303">
        <w:rPr>
          <w:lang w:val="ru-RU"/>
        </w:rPr>
        <w:t>Вираження</w:t>
      </w:r>
      <w:proofErr w:type="spellEnd"/>
      <w:r w:rsidRPr="00092303">
        <w:rPr>
          <w:lang w:val="ru-RU"/>
        </w:rPr>
        <w:t xml:space="preserve"> </w:t>
      </w:r>
      <w:proofErr w:type="spellStart"/>
      <w:r w:rsidRPr="00092303">
        <w:rPr>
          <w:lang w:val="ru-RU"/>
        </w:rPr>
        <w:t>зацікавленості</w:t>
      </w:r>
      <w:proofErr w:type="spellEnd"/>
    </w:p>
    <w:p w14:paraId="60E9A2C7" w14:textId="10DA1A3F" w:rsidR="00D05619" w:rsidRPr="00A03918" w:rsidRDefault="00D05619" w:rsidP="0D4698D2">
      <w:pPr>
        <w:rPr>
          <w:rFonts w:ascii="Verdana" w:eastAsia="Verdana" w:hAnsi="Verdana" w:cs="Verdana"/>
          <w:sz w:val="18"/>
          <w:szCs w:val="18"/>
          <w:lang w:val="ru-RU"/>
        </w:rPr>
      </w:pPr>
      <w:proofErr w:type="spellStart"/>
      <w:r w:rsidRPr="00A03918">
        <w:rPr>
          <w:rFonts w:ascii="Verdana" w:hAnsi="Verdana"/>
          <w:sz w:val="18"/>
          <w:szCs w:val="18"/>
          <w:lang w:val="ru-RU"/>
        </w:rPr>
        <w:t>Кінцевий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термін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подання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заявок – </w:t>
      </w:r>
      <w:proofErr w:type="spellStart"/>
      <w:r w:rsidR="00092303">
        <w:rPr>
          <w:rFonts w:ascii="Verdana" w:hAnsi="Verdana"/>
          <w:sz w:val="18"/>
          <w:szCs w:val="18"/>
          <w:lang w:val="ru-RU"/>
        </w:rPr>
        <w:t>визначається</w:t>
      </w:r>
      <w:proofErr w:type="spellEnd"/>
      <w:r w:rsidR="00092303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="00092303">
        <w:rPr>
          <w:rFonts w:ascii="Verdana" w:hAnsi="Verdana"/>
          <w:sz w:val="18"/>
          <w:szCs w:val="18"/>
          <w:lang w:val="ru-RU"/>
        </w:rPr>
        <w:t>відділом</w:t>
      </w:r>
      <w:proofErr w:type="spellEnd"/>
      <w:r w:rsidR="00092303">
        <w:rPr>
          <w:rFonts w:ascii="Verdana" w:hAnsi="Verdana"/>
          <w:sz w:val="18"/>
          <w:szCs w:val="18"/>
          <w:lang w:val="ru-RU"/>
        </w:rPr>
        <w:t xml:space="preserve"> закупівель.</w:t>
      </w:r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Зацікавлені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кандидати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повинні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надіслати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наступні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hAnsi="Verdana"/>
          <w:sz w:val="18"/>
          <w:szCs w:val="18"/>
          <w:lang w:val="ru-RU"/>
        </w:rPr>
        <w:t>матеріали</w:t>
      </w:r>
      <w:proofErr w:type="spellEnd"/>
      <w:r w:rsidRPr="00A03918">
        <w:rPr>
          <w:rFonts w:ascii="Verdana" w:hAnsi="Verdana"/>
          <w:sz w:val="18"/>
          <w:szCs w:val="18"/>
          <w:lang w:val="ru-RU"/>
        </w:rPr>
        <w:t xml:space="preserve"> заявки </w:t>
      </w:r>
      <w:proofErr w:type="gramStart"/>
      <w:r w:rsidRPr="00A03918">
        <w:rPr>
          <w:rFonts w:ascii="Verdana" w:hAnsi="Verdana"/>
          <w:sz w:val="18"/>
          <w:szCs w:val="18"/>
          <w:lang w:val="ru-RU"/>
        </w:rPr>
        <w:t>на адресу</w:t>
      </w:r>
      <w:proofErr w:type="gramEnd"/>
      <w:r w:rsidRPr="00A03918">
        <w:rPr>
          <w:rFonts w:ascii="Verdana" w:hAnsi="Verdana"/>
          <w:sz w:val="18"/>
          <w:szCs w:val="18"/>
          <w:lang w:val="ru-RU"/>
        </w:rPr>
        <w:t xml:space="preserve"> </w:t>
      </w:r>
      <w:r w:rsidR="00092303">
        <w:rPr>
          <w:rFonts w:ascii="Verdana" w:eastAsia="Verdana" w:hAnsi="Verdana" w:cs="Verdana"/>
          <w:sz w:val="18"/>
          <w:szCs w:val="18"/>
          <w:lang w:val="ru-RU"/>
        </w:rPr>
        <w:t>(</w:t>
      </w:r>
      <w:proofErr w:type="spellStart"/>
      <w:r w:rsidR="00092303">
        <w:rPr>
          <w:rFonts w:ascii="Verdana" w:eastAsia="Verdana" w:hAnsi="Verdana" w:cs="Verdana"/>
          <w:sz w:val="18"/>
          <w:szCs w:val="18"/>
          <w:lang w:val="ru-RU"/>
        </w:rPr>
        <w:t>вказано</w:t>
      </w:r>
      <w:proofErr w:type="spellEnd"/>
      <w:r w:rsidR="00092303">
        <w:rPr>
          <w:rFonts w:ascii="Verdana" w:eastAsia="Verdana" w:hAnsi="Verdana" w:cs="Verdana"/>
          <w:sz w:val="18"/>
          <w:szCs w:val="18"/>
          <w:lang w:val="ru-RU"/>
        </w:rPr>
        <w:t xml:space="preserve"> в </w:t>
      </w:r>
      <w:proofErr w:type="spellStart"/>
      <w:r w:rsidR="00092303">
        <w:rPr>
          <w:rFonts w:ascii="Verdana" w:eastAsia="Verdana" w:hAnsi="Verdana" w:cs="Verdana"/>
          <w:sz w:val="18"/>
          <w:szCs w:val="18"/>
          <w:lang w:val="ru-RU"/>
        </w:rPr>
        <w:t>оглошенні</w:t>
      </w:r>
      <w:proofErr w:type="spellEnd"/>
      <w:r w:rsidR="00092303">
        <w:rPr>
          <w:rFonts w:ascii="Verdana" w:eastAsia="Verdana" w:hAnsi="Verdana" w:cs="Verdana"/>
          <w:sz w:val="18"/>
          <w:szCs w:val="18"/>
          <w:lang w:val="ru-RU"/>
        </w:rPr>
        <w:t xml:space="preserve"> на </w:t>
      </w:r>
      <w:proofErr w:type="spellStart"/>
      <w:r w:rsidR="00092303">
        <w:rPr>
          <w:rFonts w:ascii="Verdana" w:eastAsia="Verdana" w:hAnsi="Verdana" w:cs="Verdana"/>
          <w:sz w:val="18"/>
          <w:szCs w:val="18"/>
          <w:lang w:val="ru-RU"/>
        </w:rPr>
        <w:t>закупівлю</w:t>
      </w:r>
      <w:proofErr w:type="spellEnd"/>
      <w:r w:rsidR="00092303">
        <w:rPr>
          <w:rFonts w:ascii="Verdana" w:eastAsia="Verdana" w:hAnsi="Verdana" w:cs="Verdana"/>
          <w:sz w:val="18"/>
          <w:szCs w:val="18"/>
          <w:lang w:val="ru-RU"/>
        </w:rPr>
        <w:t>)</w:t>
      </w:r>
    </w:p>
    <w:p w14:paraId="4B66FEF8" w14:textId="51EBA0DE" w:rsidR="0F538E2D" w:rsidRDefault="0F538E2D" w:rsidP="0059108F">
      <w:pPr>
        <w:pStyle w:val="a9"/>
        <w:numPr>
          <w:ilvl w:val="0"/>
          <w:numId w:val="1"/>
        </w:numPr>
        <w:spacing w:after="0" w:line="276" w:lineRule="auto"/>
        <w:ind w:left="764"/>
        <w:rPr>
          <w:rFonts w:ascii="Verdana" w:eastAsia="Verdana" w:hAnsi="Verdana" w:cs="Verdana"/>
          <w:sz w:val="18"/>
          <w:szCs w:val="18"/>
        </w:rPr>
      </w:pPr>
      <w:proofErr w:type="spellStart"/>
      <w:r w:rsidRPr="0D4698D2">
        <w:rPr>
          <w:rFonts w:ascii="Verdana" w:eastAsia="Verdana" w:hAnsi="Verdana" w:cs="Verdana"/>
          <w:b/>
          <w:bCs/>
          <w:sz w:val="18"/>
          <w:szCs w:val="18"/>
        </w:rPr>
        <w:t>Автобіографія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 (CV) </w:t>
      </w:r>
      <w:proofErr w:type="spellStart"/>
      <w:proofErr w:type="gramStart"/>
      <w:r w:rsidRPr="0D4698D2">
        <w:rPr>
          <w:rFonts w:ascii="Verdana" w:eastAsia="Verdana" w:hAnsi="Verdana" w:cs="Verdana"/>
          <w:sz w:val="18"/>
          <w:szCs w:val="18"/>
        </w:rPr>
        <w:t>консультантів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>;</w:t>
      </w:r>
      <w:proofErr w:type="gramEnd"/>
    </w:p>
    <w:p w14:paraId="79CB2FE4" w14:textId="6E8B993E" w:rsidR="0F538E2D" w:rsidRDefault="0F538E2D" w:rsidP="0059108F">
      <w:pPr>
        <w:pStyle w:val="a9"/>
        <w:numPr>
          <w:ilvl w:val="0"/>
          <w:numId w:val="1"/>
        </w:numPr>
        <w:spacing w:after="0" w:line="276" w:lineRule="auto"/>
        <w:ind w:left="764"/>
        <w:rPr>
          <w:rFonts w:ascii="Verdana" w:eastAsia="Verdana" w:hAnsi="Verdana" w:cs="Verdana"/>
          <w:sz w:val="18"/>
          <w:szCs w:val="18"/>
        </w:rPr>
      </w:pPr>
      <w:proofErr w:type="spellStart"/>
      <w:r w:rsidRPr="0D4698D2">
        <w:rPr>
          <w:rFonts w:ascii="Verdana" w:eastAsia="Verdana" w:hAnsi="Verdana" w:cs="Verdana"/>
          <w:b/>
          <w:bCs/>
          <w:sz w:val="18"/>
          <w:szCs w:val="18"/>
        </w:rPr>
        <w:t>Мотиваційний</w:t>
      </w:r>
      <w:proofErr w:type="spellEnd"/>
      <w:r w:rsidRPr="0D4698D2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proofErr w:type="spellStart"/>
      <w:proofErr w:type="gramStart"/>
      <w:r w:rsidRPr="0D4698D2">
        <w:rPr>
          <w:rFonts w:ascii="Verdana" w:eastAsia="Verdana" w:hAnsi="Verdana" w:cs="Verdana"/>
          <w:b/>
          <w:bCs/>
          <w:sz w:val="18"/>
          <w:szCs w:val="18"/>
        </w:rPr>
        <w:t>лист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, 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який</w:t>
      </w:r>
      <w:proofErr w:type="spellEnd"/>
      <w:proofErr w:type="gramEnd"/>
      <w:r w:rsidRPr="0D4698D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чітко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підсумовує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ваш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досвід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щодо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цієї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оцінки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щоденні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гонорари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за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консультації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включаючи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ставку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за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національного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консультанта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 (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за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необхідності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),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та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три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D4698D2">
        <w:rPr>
          <w:rFonts w:ascii="Verdana" w:eastAsia="Verdana" w:hAnsi="Verdana" w:cs="Verdana"/>
          <w:sz w:val="18"/>
          <w:szCs w:val="18"/>
        </w:rPr>
        <w:t>професійні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proofErr w:type="gramStart"/>
      <w:r w:rsidRPr="0D4698D2">
        <w:rPr>
          <w:rFonts w:ascii="Verdana" w:eastAsia="Verdana" w:hAnsi="Verdana" w:cs="Verdana"/>
          <w:sz w:val="18"/>
          <w:szCs w:val="18"/>
        </w:rPr>
        <w:t>рекомендації</w:t>
      </w:r>
      <w:proofErr w:type="spellEnd"/>
      <w:r w:rsidRPr="0D4698D2">
        <w:rPr>
          <w:rFonts w:ascii="Verdana" w:eastAsia="Verdana" w:hAnsi="Verdana" w:cs="Verdana"/>
          <w:sz w:val="18"/>
          <w:szCs w:val="18"/>
        </w:rPr>
        <w:t>;</w:t>
      </w:r>
      <w:proofErr w:type="gramEnd"/>
    </w:p>
    <w:p w14:paraId="297CB134" w14:textId="091CC758" w:rsidR="0F538E2D" w:rsidRPr="00A03918" w:rsidRDefault="0F538E2D" w:rsidP="0059108F">
      <w:pPr>
        <w:pStyle w:val="a9"/>
        <w:numPr>
          <w:ilvl w:val="0"/>
          <w:numId w:val="1"/>
        </w:numPr>
        <w:spacing w:after="0" w:line="276" w:lineRule="auto"/>
        <w:ind w:left="764"/>
        <w:rPr>
          <w:rFonts w:ascii="Verdana" w:eastAsia="Verdana" w:hAnsi="Verdana" w:cs="Verdana"/>
          <w:sz w:val="18"/>
          <w:szCs w:val="18"/>
          <w:lang w:val="ru-RU"/>
        </w:rPr>
      </w:pPr>
      <w:proofErr w:type="gramStart"/>
      <w:r w:rsidRPr="00A03918">
        <w:rPr>
          <w:rFonts w:ascii="Verdana" w:eastAsia="Verdana" w:hAnsi="Verdana" w:cs="Verdana"/>
          <w:b/>
          <w:bCs/>
          <w:sz w:val="18"/>
          <w:szCs w:val="18"/>
          <w:lang w:val="ru-RU"/>
        </w:rPr>
        <w:t>2-4</w:t>
      </w:r>
      <w:proofErr w:type="gramEnd"/>
      <w:r w:rsidRPr="00A03918">
        <w:rPr>
          <w:rFonts w:ascii="Verdana" w:eastAsia="Verdana" w:hAnsi="Verdana" w:cs="Verdana"/>
          <w:b/>
          <w:bCs/>
          <w:sz w:val="18"/>
          <w:szCs w:val="18"/>
          <w:lang w:val="ru-RU"/>
        </w:rPr>
        <w:t xml:space="preserve">-сторінковий </w:t>
      </w:r>
      <w:proofErr w:type="spellStart"/>
      <w:r w:rsidRPr="00A03918">
        <w:rPr>
          <w:rFonts w:ascii="Verdana" w:eastAsia="Verdana" w:hAnsi="Verdana" w:cs="Verdana"/>
          <w:b/>
          <w:bCs/>
          <w:sz w:val="18"/>
          <w:szCs w:val="18"/>
          <w:lang w:val="ru-RU"/>
        </w:rPr>
        <w:t>підхідний</w:t>
      </w:r>
      <w:proofErr w:type="spellEnd"/>
      <w:r w:rsidRPr="00A03918">
        <w:rPr>
          <w:rFonts w:ascii="Verdana" w:eastAsia="Verdana" w:hAnsi="Verdana" w:cs="Verdana"/>
          <w:b/>
          <w:bCs/>
          <w:sz w:val="18"/>
          <w:szCs w:val="18"/>
          <w:lang w:val="ru-RU"/>
        </w:rPr>
        <w:t xml:space="preserve"> документ</w:t>
      </w:r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з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методологією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огляду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та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двома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зразками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попередніх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письмових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доповідей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,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пов'язаних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з темою,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описаною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в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цьому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технічному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завданні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>;</w:t>
      </w:r>
    </w:p>
    <w:p w14:paraId="687B4589" w14:textId="0A841B1A" w:rsidR="0F538E2D" w:rsidRPr="00A03918" w:rsidRDefault="0F538E2D" w:rsidP="0059108F">
      <w:pPr>
        <w:pStyle w:val="a9"/>
        <w:numPr>
          <w:ilvl w:val="0"/>
          <w:numId w:val="1"/>
        </w:numPr>
        <w:spacing w:after="0" w:line="276" w:lineRule="auto"/>
        <w:ind w:left="764"/>
        <w:rPr>
          <w:rFonts w:ascii="Verdana" w:eastAsia="Verdana" w:hAnsi="Verdana" w:cs="Verdana"/>
          <w:sz w:val="18"/>
          <w:szCs w:val="18"/>
          <w:lang w:val="ru-RU"/>
        </w:rPr>
      </w:pPr>
      <w:proofErr w:type="spellStart"/>
      <w:r w:rsidRPr="00A03918">
        <w:rPr>
          <w:rFonts w:ascii="Verdana" w:eastAsia="Verdana" w:hAnsi="Verdana" w:cs="Verdana"/>
          <w:b/>
          <w:bCs/>
          <w:sz w:val="18"/>
          <w:szCs w:val="18"/>
          <w:lang w:val="ru-RU"/>
        </w:rPr>
        <w:t>Фінансова</w:t>
      </w:r>
      <w:proofErr w:type="spellEnd"/>
      <w:r w:rsidRPr="00A03918">
        <w:rPr>
          <w:rFonts w:ascii="Verdana" w:eastAsia="Verdana" w:hAnsi="Verdana" w:cs="Verdana"/>
          <w:b/>
          <w:bCs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eastAsia="Verdana" w:hAnsi="Verdana" w:cs="Verdana"/>
          <w:b/>
          <w:bCs/>
          <w:sz w:val="18"/>
          <w:szCs w:val="18"/>
          <w:lang w:val="ru-RU"/>
        </w:rPr>
        <w:t>пропозиція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з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індикативною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фінансовою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пропозицією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залучені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людські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ресурси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(з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щоденними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ставками),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включаючи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повну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вартість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витрат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на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усний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переклад (за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необхідності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>), а також будь-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які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інші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пов'язані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з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цим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 xml:space="preserve"> </w:t>
      </w:r>
      <w:proofErr w:type="spellStart"/>
      <w:r w:rsidRPr="00A03918">
        <w:rPr>
          <w:rFonts w:ascii="Verdana" w:eastAsia="Verdana" w:hAnsi="Verdana" w:cs="Verdana"/>
          <w:sz w:val="18"/>
          <w:szCs w:val="18"/>
          <w:lang w:val="ru-RU"/>
        </w:rPr>
        <w:t>витрати</w:t>
      </w:r>
      <w:proofErr w:type="spellEnd"/>
      <w:r w:rsidRPr="00A03918">
        <w:rPr>
          <w:rFonts w:ascii="Verdana" w:eastAsia="Verdana" w:hAnsi="Verdana" w:cs="Verdana"/>
          <w:sz w:val="18"/>
          <w:szCs w:val="18"/>
          <w:lang w:val="ru-RU"/>
        </w:rPr>
        <w:t>.</w:t>
      </w:r>
    </w:p>
    <w:p w14:paraId="1F0A66B3" w14:textId="03F3C55C" w:rsidR="0D4698D2" w:rsidRPr="00A03918" w:rsidRDefault="0D4698D2" w:rsidP="0D4698D2">
      <w:pPr>
        <w:rPr>
          <w:rFonts w:ascii="Verdana" w:eastAsia="Verdana" w:hAnsi="Verdana" w:cs="Verdana"/>
          <w:sz w:val="18"/>
          <w:szCs w:val="18"/>
          <w:highlight w:val="yellow"/>
          <w:lang w:val="ru-RU"/>
        </w:rPr>
      </w:pPr>
    </w:p>
    <w:p w14:paraId="1156978E" w14:textId="2337161D" w:rsidR="00B71F65" w:rsidRDefault="00B71F65" w:rsidP="0D4698D2">
      <w:pPr>
        <w:ind w:left="764"/>
        <w:rPr>
          <w:rFonts w:ascii="Verdana" w:hAnsi="Verdana"/>
          <w:sz w:val="18"/>
          <w:szCs w:val="18"/>
          <w:lang w:val="ru-RU"/>
        </w:rPr>
      </w:pPr>
    </w:p>
    <w:p w14:paraId="5A69F610" w14:textId="77777777" w:rsidR="00A523B6" w:rsidRDefault="00A523B6" w:rsidP="0D4698D2">
      <w:pPr>
        <w:ind w:left="764"/>
        <w:rPr>
          <w:rFonts w:ascii="Verdana" w:hAnsi="Verdana"/>
          <w:sz w:val="18"/>
          <w:szCs w:val="18"/>
          <w:lang w:val="ru-RU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8754"/>
        <w:gridCol w:w="1986"/>
      </w:tblGrid>
      <w:tr w:rsidR="00A523B6" w:rsidRPr="00A523B6" w14:paraId="43A75E4F" w14:textId="77777777" w:rsidTr="00A523B6">
        <w:trPr>
          <w:trHeight w:val="276"/>
        </w:trPr>
        <w:tc>
          <w:tcPr>
            <w:tcW w:w="10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4F20" w14:textId="77777777" w:rsidR="00A523B6" w:rsidRPr="00A523B6" w:rsidRDefault="00A523B6" w:rsidP="00A52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uk-UA"/>
                <w14:ligatures w14:val="none"/>
              </w:rPr>
            </w:pPr>
            <w:r w:rsidRPr="00A523B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uk-UA"/>
                <w14:ligatures w14:val="none"/>
              </w:rPr>
              <w:t xml:space="preserve">              Керівник організації/ФОП:____________________________ ( ____________________) </w:t>
            </w:r>
          </w:p>
        </w:tc>
      </w:tr>
      <w:tr w:rsidR="00A523B6" w:rsidRPr="00A523B6" w14:paraId="64E45DBD" w14:textId="77777777" w:rsidTr="00A523B6">
        <w:trPr>
          <w:trHeight w:val="312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9D4D2" w14:textId="77777777" w:rsidR="00A523B6" w:rsidRPr="00A523B6" w:rsidRDefault="00A523B6" w:rsidP="00A52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uk-UA"/>
                <w14:ligatures w14:val="none"/>
              </w:rPr>
            </w:pPr>
            <w:r w:rsidRPr="00A523B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uk-UA"/>
                <w14:ligatures w14:val="none"/>
              </w:rPr>
              <w:t xml:space="preserve">                                  МП                                  підпис                               ПІБ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620C7" w14:textId="77777777" w:rsidR="00A523B6" w:rsidRPr="00A523B6" w:rsidRDefault="00A523B6" w:rsidP="00A52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uk-UA"/>
                <w14:ligatures w14:val="none"/>
              </w:rPr>
            </w:pPr>
          </w:p>
        </w:tc>
      </w:tr>
    </w:tbl>
    <w:p w14:paraId="78CDB3D0" w14:textId="77777777" w:rsidR="00A523B6" w:rsidRPr="00A03918" w:rsidRDefault="00A523B6" w:rsidP="0D4698D2">
      <w:pPr>
        <w:ind w:left="764"/>
        <w:rPr>
          <w:rFonts w:ascii="Verdana" w:hAnsi="Verdana"/>
          <w:sz w:val="18"/>
          <w:szCs w:val="18"/>
          <w:lang w:val="ru-RU"/>
        </w:rPr>
      </w:pPr>
    </w:p>
    <w:sectPr w:rsidR="00A523B6" w:rsidRPr="00A039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293D"/>
    <w:multiLevelType w:val="multilevel"/>
    <w:tmpl w:val="615A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D5744"/>
    <w:multiLevelType w:val="multilevel"/>
    <w:tmpl w:val="11D4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413BCB"/>
    <w:multiLevelType w:val="multilevel"/>
    <w:tmpl w:val="1B84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A5D3E"/>
    <w:multiLevelType w:val="multilevel"/>
    <w:tmpl w:val="CA32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8B236D"/>
    <w:multiLevelType w:val="multilevel"/>
    <w:tmpl w:val="65ACE4EA"/>
    <w:lvl w:ilvl="0">
      <w:start w:val="7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B3954"/>
    <w:multiLevelType w:val="multilevel"/>
    <w:tmpl w:val="0EF63ADA"/>
    <w:lvl w:ilvl="0">
      <w:start w:val="3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406AD"/>
    <w:multiLevelType w:val="multilevel"/>
    <w:tmpl w:val="76D8A2E2"/>
    <w:lvl w:ilvl="0">
      <w:start w:val="2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C6AD3"/>
    <w:multiLevelType w:val="multilevel"/>
    <w:tmpl w:val="EFAE9402"/>
    <w:lvl w:ilvl="0">
      <w:start w:val="4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6413C"/>
    <w:multiLevelType w:val="multilevel"/>
    <w:tmpl w:val="CB4A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C48FA"/>
    <w:multiLevelType w:val="multilevel"/>
    <w:tmpl w:val="BD5AB606"/>
    <w:lvl w:ilvl="0">
      <w:start w:val="2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4430FC"/>
    <w:multiLevelType w:val="multilevel"/>
    <w:tmpl w:val="BEE6F41E"/>
    <w:lvl w:ilvl="0">
      <w:start w:val="6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FE763A"/>
    <w:multiLevelType w:val="multilevel"/>
    <w:tmpl w:val="E72E80D4"/>
    <w:lvl w:ilvl="0">
      <w:start w:val="5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A1FBA"/>
    <w:multiLevelType w:val="hybridMultilevel"/>
    <w:tmpl w:val="8EE43B3C"/>
    <w:lvl w:ilvl="0" w:tplc="08090019">
      <w:start w:val="1"/>
      <w:numFmt w:val="russianUpper"/>
      <w:lvlText w:val="%1."/>
      <w:lvlJc w:val="left"/>
      <w:pPr>
        <w:ind w:left="1068" w:hanging="360"/>
      </w:pPr>
    </w:lvl>
    <w:lvl w:ilvl="1" w:tplc="08090019" w:tentative="1">
      <w:start w:val="1"/>
      <w:numFmt w:val="russianUpper"/>
      <w:lvlText w:val="%2."/>
      <w:lvlJc w:val="left"/>
      <w:pPr>
        <w:ind w:left="1788" w:hanging="360"/>
      </w:pPr>
    </w:lvl>
    <w:lvl w:ilvl="2" w:tplc="0809001B" w:tentative="1">
      <w:start w:val="1"/>
      <w:numFmt w:val="russianUpper"/>
      <w:lvlText w:val="%3."/>
      <w:lvlJc w:val="right"/>
      <w:pPr>
        <w:ind w:left="2508" w:hanging="180"/>
      </w:pPr>
    </w:lvl>
    <w:lvl w:ilvl="3" w:tplc="0809000F" w:tentative="1">
      <w:start w:val="1"/>
      <w:numFmt w:val="russianUpper"/>
      <w:lvlText w:val="%4."/>
      <w:lvlJc w:val="left"/>
      <w:pPr>
        <w:ind w:left="3228" w:hanging="360"/>
      </w:pPr>
    </w:lvl>
    <w:lvl w:ilvl="4" w:tplc="08090019" w:tentative="1">
      <w:start w:val="1"/>
      <w:numFmt w:val="russianUpper"/>
      <w:lvlText w:val="%5."/>
      <w:lvlJc w:val="left"/>
      <w:pPr>
        <w:ind w:left="3948" w:hanging="360"/>
      </w:pPr>
    </w:lvl>
    <w:lvl w:ilvl="5" w:tplc="0809001B" w:tentative="1">
      <w:start w:val="1"/>
      <w:numFmt w:val="russianUpper"/>
      <w:lvlText w:val="%6."/>
      <w:lvlJc w:val="right"/>
      <w:pPr>
        <w:ind w:left="4668" w:hanging="180"/>
      </w:pPr>
    </w:lvl>
    <w:lvl w:ilvl="6" w:tplc="0809000F" w:tentative="1">
      <w:start w:val="1"/>
      <w:numFmt w:val="russianUpper"/>
      <w:lvlText w:val="%7."/>
      <w:lvlJc w:val="left"/>
      <w:pPr>
        <w:ind w:left="5388" w:hanging="360"/>
      </w:pPr>
    </w:lvl>
    <w:lvl w:ilvl="7" w:tplc="08090019" w:tentative="1">
      <w:start w:val="1"/>
      <w:numFmt w:val="russianUpper"/>
      <w:lvlText w:val="%8."/>
      <w:lvlJc w:val="left"/>
      <w:pPr>
        <w:ind w:left="6108" w:hanging="360"/>
      </w:pPr>
    </w:lvl>
    <w:lvl w:ilvl="8" w:tplc="0809001B" w:tentative="1">
      <w:start w:val="1"/>
      <w:numFmt w:val="russianUpper"/>
      <w:lvlText w:val="%9."/>
      <w:lvlJc w:val="right"/>
      <w:pPr>
        <w:ind w:left="6828" w:hanging="180"/>
      </w:pPr>
    </w:lvl>
  </w:abstractNum>
  <w:abstractNum w:abstractNumId="13" w15:restartNumberingAfterBreak="0">
    <w:nsid w:val="2CB718AF"/>
    <w:multiLevelType w:val="multilevel"/>
    <w:tmpl w:val="3BFA775C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BC3E0F"/>
    <w:multiLevelType w:val="hybridMultilevel"/>
    <w:tmpl w:val="13888E1A"/>
    <w:lvl w:ilvl="0" w:tplc="08090019">
      <w:start w:val="1"/>
      <w:numFmt w:val="russianUpper"/>
      <w:lvlText w:val="%1."/>
      <w:lvlJc w:val="left"/>
      <w:pPr>
        <w:ind w:left="1068" w:hanging="360"/>
      </w:pPr>
    </w:lvl>
    <w:lvl w:ilvl="1" w:tplc="08090019" w:tentative="1">
      <w:start w:val="1"/>
      <w:numFmt w:val="russianUpper"/>
      <w:lvlText w:val="%2."/>
      <w:lvlJc w:val="left"/>
      <w:pPr>
        <w:ind w:left="1788" w:hanging="360"/>
      </w:pPr>
    </w:lvl>
    <w:lvl w:ilvl="2" w:tplc="0809001B" w:tentative="1">
      <w:start w:val="1"/>
      <w:numFmt w:val="russianUpper"/>
      <w:lvlText w:val="%3."/>
      <w:lvlJc w:val="right"/>
      <w:pPr>
        <w:ind w:left="2508" w:hanging="180"/>
      </w:pPr>
    </w:lvl>
    <w:lvl w:ilvl="3" w:tplc="0809000F" w:tentative="1">
      <w:start w:val="1"/>
      <w:numFmt w:val="russianUpper"/>
      <w:lvlText w:val="%4."/>
      <w:lvlJc w:val="left"/>
      <w:pPr>
        <w:ind w:left="3228" w:hanging="360"/>
      </w:pPr>
    </w:lvl>
    <w:lvl w:ilvl="4" w:tplc="08090019" w:tentative="1">
      <w:start w:val="1"/>
      <w:numFmt w:val="russianUpper"/>
      <w:lvlText w:val="%5."/>
      <w:lvlJc w:val="left"/>
      <w:pPr>
        <w:ind w:left="3948" w:hanging="360"/>
      </w:pPr>
    </w:lvl>
    <w:lvl w:ilvl="5" w:tplc="0809001B" w:tentative="1">
      <w:start w:val="1"/>
      <w:numFmt w:val="russianUpper"/>
      <w:lvlText w:val="%6."/>
      <w:lvlJc w:val="right"/>
      <w:pPr>
        <w:ind w:left="4668" w:hanging="180"/>
      </w:pPr>
    </w:lvl>
    <w:lvl w:ilvl="6" w:tplc="0809000F" w:tentative="1">
      <w:start w:val="1"/>
      <w:numFmt w:val="russianUpper"/>
      <w:lvlText w:val="%7."/>
      <w:lvlJc w:val="left"/>
      <w:pPr>
        <w:ind w:left="5388" w:hanging="360"/>
      </w:pPr>
    </w:lvl>
    <w:lvl w:ilvl="7" w:tplc="08090019" w:tentative="1">
      <w:start w:val="1"/>
      <w:numFmt w:val="russianUpper"/>
      <w:lvlText w:val="%8."/>
      <w:lvlJc w:val="left"/>
      <w:pPr>
        <w:ind w:left="6108" w:hanging="360"/>
      </w:pPr>
    </w:lvl>
    <w:lvl w:ilvl="8" w:tplc="0809001B" w:tentative="1">
      <w:start w:val="1"/>
      <w:numFmt w:val="russianUpper"/>
      <w:lvlText w:val="%9."/>
      <w:lvlJc w:val="right"/>
      <w:pPr>
        <w:ind w:left="6828" w:hanging="180"/>
      </w:pPr>
    </w:lvl>
  </w:abstractNum>
  <w:abstractNum w:abstractNumId="15" w15:restartNumberingAfterBreak="0">
    <w:nsid w:val="31E72873"/>
    <w:multiLevelType w:val="hybridMultilevel"/>
    <w:tmpl w:val="E1064904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6" w15:restartNumberingAfterBreak="0">
    <w:nsid w:val="33156A4A"/>
    <w:multiLevelType w:val="multilevel"/>
    <w:tmpl w:val="E322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CE10E1"/>
    <w:multiLevelType w:val="hybridMultilevel"/>
    <w:tmpl w:val="6CDCC012"/>
    <w:lvl w:ilvl="0" w:tplc="08090019">
      <w:start w:val="1"/>
      <w:numFmt w:val="russianUpper"/>
      <w:lvlText w:val="%1."/>
      <w:lvlJc w:val="left"/>
      <w:pPr>
        <w:ind w:left="1068" w:hanging="360"/>
      </w:pPr>
    </w:lvl>
    <w:lvl w:ilvl="1" w:tplc="08090019" w:tentative="1">
      <w:start w:val="1"/>
      <w:numFmt w:val="russianUpper"/>
      <w:lvlText w:val="%2."/>
      <w:lvlJc w:val="left"/>
      <w:pPr>
        <w:ind w:left="1788" w:hanging="360"/>
      </w:pPr>
    </w:lvl>
    <w:lvl w:ilvl="2" w:tplc="0809001B" w:tentative="1">
      <w:start w:val="1"/>
      <w:numFmt w:val="russianUpper"/>
      <w:lvlText w:val="%3."/>
      <w:lvlJc w:val="right"/>
      <w:pPr>
        <w:ind w:left="2508" w:hanging="180"/>
      </w:pPr>
    </w:lvl>
    <w:lvl w:ilvl="3" w:tplc="0809000F" w:tentative="1">
      <w:start w:val="1"/>
      <w:numFmt w:val="russianUpper"/>
      <w:lvlText w:val="%4."/>
      <w:lvlJc w:val="left"/>
      <w:pPr>
        <w:ind w:left="3228" w:hanging="360"/>
      </w:pPr>
    </w:lvl>
    <w:lvl w:ilvl="4" w:tplc="08090019" w:tentative="1">
      <w:start w:val="1"/>
      <w:numFmt w:val="russianUpper"/>
      <w:lvlText w:val="%5."/>
      <w:lvlJc w:val="left"/>
      <w:pPr>
        <w:ind w:left="3948" w:hanging="360"/>
      </w:pPr>
    </w:lvl>
    <w:lvl w:ilvl="5" w:tplc="0809001B" w:tentative="1">
      <w:start w:val="1"/>
      <w:numFmt w:val="russianUpper"/>
      <w:lvlText w:val="%6."/>
      <w:lvlJc w:val="right"/>
      <w:pPr>
        <w:ind w:left="4668" w:hanging="180"/>
      </w:pPr>
    </w:lvl>
    <w:lvl w:ilvl="6" w:tplc="0809000F" w:tentative="1">
      <w:start w:val="1"/>
      <w:numFmt w:val="russianUpper"/>
      <w:lvlText w:val="%7."/>
      <w:lvlJc w:val="left"/>
      <w:pPr>
        <w:ind w:left="5388" w:hanging="360"/>
      </w:pPr>
    </w:lvl>
    <w:lvl w:ilvl="7" w:tplc="08090019" w:tentative="1">
      <w:start w:val="1"/>
      <w:numFmt w:val="russianUpper"/>
      <w:lvlText w:val="%8."/>
      <w:lvlJc w:val="left"/>
      <w:pPr>
        <w:ind w:left="6108" w:hanging="360"/>
      </w:pPr>
    </w:lvl>
    <w:lvl w:ilvl="8" w:tplc="0809001B" w:tentative="1">
      <w:start w:val="1"/>
      <w:numFmt w:val="russianUpper"/>
      <w:lvlText w:val="%9."/>
      <w:lvlJc w:val="right"/>
      <w:pPr>
        <w:ind w:left="6828" w:hanging="180"/>
      </w:pPr>
    </w:lvl>
  </w:abstractNum>
  <w:abstractNum w:abstractNumId="18" w15:restartNumberingAfterBreak="0">
    <w:nsid w:val="4A9E4FAA"/>
    <w:multiLevelType w:val="multilevel"/>
    <w:tmpl w:val="E72C0C64"/>
    <w:lvl w:ilvl="0">
      <w:start w:val="4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C34C40"/>
    <w:multiLevelType w:val="hybridMultilevel"/>
    <w:tmpl w:val="1188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41DFB"/>
    <w:multiLevelType w:val="hybridMultilevel"/>
    <w:tmpl w:val="983CBAFC"/>
    <w:lvl w:ilvl="0" w:tplc="08090019">
      <w:start w:val="1"/>
      <w:numFmt w:val="russianUpper"/>
      <w:lvlText w:val="%1."/>
      <w:lvlJc w:val="left"/>
      <w:pPr>
        <w:ind w:left="1068" w:hanging="360"/>
      </w:pPr>
    </w:lvl>
    <w:lvl w:ilvl="1" w:tplc="08090019" w:tentative="1">
      <w:start w:val="1"/>
      <w:numFmt w:val="russianUpper"/>
      <w:lvlText w:val="%2."/>
      <w:lvlJc w:val="left"/>
      <w:pPr>
        <w:ind w:left="1788" w:hanging="360"/>
      </w:pPr>
    </w:lvl>
    <w:lvl w:ilvl="2" w:tplc="0809001B" w:tentative="1">
      <w:start w:val="1"/>
      <w:numFmt w:val="russianUpper"/>
      <w:lvlText w:val="%3."/>
      <w:lvlJc w:val="right"/>
      <w:pPr>
        <w:ind w:left="2508" w:hanging="180"/>
      </w:pPr>
    </w:lvl>
    <w:lvl w:ilvl="3" w:tplc="0809000F" w:tentative="1">
      <w:start w:val="1"/>
      <w:numFmt w:val="russianUpper"/>
      <w:lvlText w:val="%4."/>
      <w:lvlJc w:val="left"/>
      <w:pPr>
        <w:ind w:left="3228" w:hanging="360"/>
      </w:pPr>
    </w:lvl>
    <w:lvl w:ilvl="4" w:tplc="08090019" w:tentative="1">
      <w:start w:val="1"/>
      <w:numFmt w:val="russianUpper"/>
      <w:lvlText w:val="%5."/>
      <w:lvlJc w:val="left"/>
      <w:pPr>
        <w:ind w:left="3948" w:hanging="360"/>
      </w:pPr>
    </w:lvl>
    <w:lvl w:ilvl="5" w:tplc="0809001B" w:tentative="1">
      <w:start w:val="1"/>
      <w:numFmt w:val="russianUpper"/>
      <w:lvlText w:val="%6."/>
      <w:lvlJc w:val="right"/>
      <w:pPr>
        <w:ind w:left="4668" w:hanging="180"/>
      </w:pPr>
    </w:lvl>
    <w:lvl w:ilvl="6" w:tplc="0809000F" w:tentative="1">
      <w:start w:val="1"/>
      <w:numFmt w:val="russianUpper"/>
      <w:lvlText w:val="%7."/>
      <w:lvlJc w:val="left"/>
      <w:pPr>
        <w:ind w:left="5388" w:hanging="360"/>
      </w:pPr>
    </w:lvl>
    <w:lvl w:ilvl="7" w:tplc="08090019" w:tentative="1">
      <w:start w:val="1"/>
      <w:numFmt w:val="russianUpper"/>
      <w:lvlText w:val="%8."/>
      <w:lvlJc w:val="left"/>
      <w:pPr>
        <w:ind w:left="6108" w:hanging="360"/>
      </w:pPr>
    </w:lvl>
    <w:lvl w:ilvl="8" w:tplc="0809001B" w:tentative="1">
      <w:start w:val="1"/>
      <w:numFmt w:val="russianUpper"/>
      <w:lvlText w:val="%9."/>
      <w:lvlJc w:val="right"/>
      <w:pPr>
        <w:ind w:left="6828" w:hanging="180"/>
      </w:pPr>
    </w:lvl>
  </w:abstractNum>
  <w:abstractNum w:abstractNumId="21" w15:restartNumberingAfterBreak="0">
    <w:nsid w:val="5AA12ACD"/>
    <w:multiLevelType w:val="multilevel"/>
    <w:tmpl w:val="DFA4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8" w:hanging="708"/>
      </w:pPr>
      <w:rPr>
        <w:rFonts w:ascii="Verdana" w:eastAsiaTheme="minorHAnsi" w:hAnsi="Verdana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7436C0"/>
    <w:multiLevelType w:val="multilevel"/>
    <w:tmpl w:val="66EAA3B8"/>
    <w:lvl w:ilvl="0">
      <w:start w:val="2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AE330C"/>
    <w:multiLevelType w:val="hybridMultilevel"/>
    <w:tmpl w:val="5B78668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60E44AC3"/>
    <w:multiLevelType w:val="multilevel"/>
    <w:tmpl w:val="044A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C54E0F"/>
    <w:multiLevelType w:val="hybridMultilevel"/>
    <w:tmpl w:val="BB567FD2"/>
    <w:lvl w:ilvl="0" w:tplc="417A77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F89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07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C2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04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4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4D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2F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385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A772A"/>
    <w:multiLevelType w:val="multilevel"/>
    <w:tmpl w:val="A86A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EC65ED"/>
    <w:multiLevelType w:val="multilevel"/>
    <w:tmpl w:val="23469C9E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E253BD"/>
    <w:multiLevelType w:val="multilevel"/>
    <w:tmpl w:val="8592D7A4"/>
    <w:lvl w:ilvl="0">
      <w:start w:val="5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190DF3"/>
    <w:multiLevelType w:val="multilevel"/>
    <w:tmpl w:val="9440E708"/>
    <w:lvl w:ilvl="0">
      <w:start w:val="3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4A0339"/>
    <w:multiLevelType w:val="multilevel"/>
    <w:tmpl w:val="BC4899D2"/>
    <w:lvl w:ilvl="0">
      <w:start w:val="8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D947DA"/>
    <w:multiLevelType w:val="multilevel"/>
    <w:tmpl w:val="74C8B830"/>
    <w:lvl w:ilvl="0">
      <w:start w:val="1"/>
      <w:numFmt w:val="russianUpp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2" w15:restartNumberingAfterBreak="0">
    <w:nsid w:val="75980E91"/>
    <w:multiLevelType w:val="hybridMultilevel"/>
    <w:tmpl w:val="E8E67540"/>
    <w:lvl w:ilvl="0" w:tplc="0809000F">
      <w:start w:val="1"/>
      <w:numFmt w:val="russianUpper"/>
      <w:lvlText w:val="%1."/>
      <w:lvlJc w:val="left"/>
      <w:pPr>
        <w:ind w:left="360" w:hanging="360"/>
      </w:pPr>
    </w:lvl>
    <w:lvl w:ilvl="1" w:tplc="08090019" w:tentative="1">
      <w:start w:val="1"/>
      <w:numFmt w:val="russianUpper"/>
      <w:lvlText w:val="%2."/>
      <w:lvlJc w:val="left"/>
      <w:pPr>
        <w:ind w:left="1080" w:hanging="360"/>
      </w:pPr>
    </w:lvl>
    <w:lvl w:ilvl="2" w:tplc="0809001B" w:tentative="1">
      <w:start w:val="1"/>
      <w:numFmt w:val="russianUpper"/>
      <w:lvlText w:val="%3."/>
      <w:lvlJc w:val="right"/>
      <w:pPr>
        <w:ind w:left="1800" w:hanging="180"/>
      </w:pPr>
    </w:lvl>
    <w:lvl w:ilvl="3" w:tplc="0809000F" w:tentative="1">
      <w:start w:val="1"/>
      <w:numFmt w:val="russianUpper"/>
      <w:lvlText w:val="%4."/>
      <w:lvlJc w:val="left"/>
      <w:pPr>
        <w:ind w:left="2520" w:hanging="360"/>
      </w:pPr>
    </w:lvl>
    <w:lvl w:ilvl="4" w:tplc="08090019" w:tentative="1">
      <w:start w:val="1"/>
      <w:numFmt w:val="russianUpper"/>
      <w:lvlText w:val="%5."/>
      <w:lvlJc w:val="left"/>
      <w:pPr>
        <w:ind w:left="3240" w:hanging="360"/>
      </w:pPr>
    </w:lvl>
    <w:lvl w:ilvl="5" w:tplc="0809001B" w:tentative="1">
      <w:start w:val="1"/>
      <w:numFmt w:val="russianUpper"/>
      <w:lvlText w:val="%6."/>
      <w:lvlJc w:val="right"/>
      <w:pPr>
        <w:ind w:left="3960" w:hanging="180"/>
      </w:pPr>
    </w:lvl>
    <w:lvl w:ilvl="6" w:tplc="0809000F" w:tentative="1">
      <w:start w:val="1"/>
      <w:numFmt w:val="russianUpper"/>
      <w:lvlText w:val="%7."/>
      <w:lvlJc w:val="left"/>
      <w:pPr>
        <w:ind w:left="4680" w:hanging="360"/>
      </w:pPr>
    </w:lvl>
    <w:lvl w:ilvl="7" w:tplc="08090019" w:tentative="1">
      <w:start w:val="1"/>
      <w:numFmt w:val="russianUpper"/>
      <w:lvlText w:val="%8."/>
      <w:lvlJc w:val="left"/>
      <w:pPr>
        <w:ind w:left="5400" w:hanging="360"/>
      </w:pPr>
    </w:lvl>
    <w:lvl w:ilvl="8" w:tplc="0809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33" w15:restartNumberingAfterBreak="0">
    <w:nsid w:val="7A850916"/>
    <w:multiLevelType w:val="multilevel"/>
    <w:tmpl w:val="4552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C63D6B"/>
    <w:multiLevelType w:val="hybridMultilevel"/>
    <w:tmpl w:val="F4AE78BA"/>
    <w:lvl w:ilvl="0" w:tplc="0809000F">
      <w:start w:val="1"/>
      <w:numFmt w:val="russianUpper"/>
      <w:lvlText w:val="%1."/>
      <w:lvlJc w:val="left"/>
      <w:pPr>
        <w:ind w:left="630" w:hanging="360"/>
      </w:pPr>
    </w:lvl>
    <w:lvl w:ilvl="1" w:tplc="08090019" w:tentative="1">
      <w:start w:val="1"/>
      <w:numFmt w:val="russianUpper"/>
      <w:lvlText w:val="%2."/>
      <w:lvlJc w:val="left"/>
      <w:pPr>
        <w:ind w:left="1350" w:hanging="360"/>
      </w:pPr>
    </w:lvl>
    <w:lvl w:ilvl="2" w:tplc="0809001B" w:tentative="1">
      <w:start w:val="1"/>
      <w:numFmt w:val="russianUpper"/>
      <w:lvlText w:val="%3."/>
      <w:lvlJc w:val="right"/>
      <w:pPr>
        <w:ind w:left="2070" w:hanging="180"/>
      </w:pPr>
    </w:lvl>
    <w:lvl w:ilvl="3" w:tplc="0809000F" w:tentative="1">
      <w:start w:val="1"/>
      <w:numFmt w:val="russianUpper"/>
      <w:lvlText w:val="%4."/>
      <w:lvlJc w:val="left"/>
      <w:pPr>
        <w:ind w:left="2790" w:hanging="360"/>
      </w:pPr>
    </w:lvl>
    <w:lvl w:ilvl="4" w:tplc="08090019" w:tentative="1">
      <w:start w:val="1"/>
      <w:numFmt w:val="russianUpper"/>
      <w:lvlText w:val="%5."/>
      <w:lvlJc w:val="left"/>
      <w:pPr>
        <w:ind w:left="3510" w:hanging="360"/>
      </w:pPr>
    </w:lvl>
    <w:lvl w:ilvl="5" w:tplc="0809001B" w:tentative="1">
      <w:start w:val="1"/>
      <w:numFmt w:val="russianUpper"/>
      <w:lvlText w:val="%6."/>
      <w:lvlJc w:val="right"/>
      <w:pPr>
        <w:ind w:left="4230" w:hanging="180"/>
      </w:pPr>
    </w:lvl>
    <w:lvl w:ilvl="6" w:tplc="0809000F" w:tentative="1">
      <w:start w:val="1"/>
      <w:numFmt w:val="russianUpper"/>
      <w:lvlText w:val="%7."/>
      <w:lvlJc w:val="left"/>
      <w:pPr>
        <w:ind w:left="4950" w:hanging="360"/>
      </w:pPr>
    </w:lvl>
    <w:lvl w:ilvl="7" w:tplc="08090019" w:tentative="1">
      <w:start w:val="1"/>
      <w:numFmt w:val="russianUpper"/>
      <w:lvlText w:val="%8."/>
      <w:lvlJc w:val="left"/>
      <w:pPr>
        <w:ind w:left="5670" w:hanging="360"/>
      </w:pPr>
    </w:lvl>
    <w:lvl w:ilvl="8" w:tplc="0809001B" w:tentative="1">
      <w:start w:val="1"/>
      <w:numFmt w:val="russianUpper"/>
      <w:lvlText w:val="%9."/>
      <w:lvlJc w:val="right"/>
      <w:pPr>
        <w:ind w:left="6390" w:hanging="180"/>
      </w:pPr>
    </w:lvl>
  </w:abstractNum>
  <w:num w:numId="1" w16cid:durableId="753284431">
    <w:abstractNumId w:val="25"/>
  </w:num>
  <w:num w:numId="2" w16cid:durableId="784930549">
    <w:abstractNumId w:val="34"/>
  </w:num>
  <w:num w:numId="3" w16cid:durableId="53546245">
    <w:abstractNumId w:val="27"/>
  </w:num>
  <w:num w:numId="4" w16cid:durableId="998657401">
    <w:abstractNumId w:val="22"/>
  </w:num>
  <w:num w:numId="5" w16cid:durableId="1609268211">
    <w:abstractNumId w:val="31"/>
  </w:num>
  <w:num w:numId="6" w16cid:durableId="1302886020">
    <w:abstractNumId w:val="29"/>
  </w:num>
  <w:num w:numId="7" w16cid:durableId="634915417">
    <w:abstractNumId w:val="6"/>
  </w:num>
  <w:num w:numId="8" w16cid:durableId="1220019283">
    <w:abstractNumId w:val="7"/>
  </w:num>
  <w:num w:numId="9" w16cid:durableId="729574480">
    <w:abstractNumId w:val="28"/>
  </w:num>
  <w:num w:numId="10" w16cid:durableId="1299646160">
    <w:abstractNumId w:val="13"/>
  </w:num>
  <w:num w:numId="11" w16cid:durableId="1296646168">
    <w:abstractNumId w:val="9"/>
  </w:num>
  <w:num w:numId="12" w16cid:durableId="44840961">
    <w:abstractNumId w:val="5"/>
  </w:num>
  <w:num w:numId="13" w16cid:durableId="1281256842">
    <w:abstractNumId w:val="18"/>
  </w:num>
  <w:num w:numId="14" w16cid:durableId="1966619969">
    <w:abstractNumId w:val="11"/>
  </w:num>
  <w:num w:numId="15" w16cid:durableId="1370107159">
    <w:abstractNumId w:val="10"/>
  </w:num>
  <w:num w:numId="16" w16cid:durableId="1187909558">
    <w:abstractNumId w:val="4"/>
  </w:num>
  <w:num w:numId="17" w16cid:durableId="1055734640">
    <w:abstractNumId w:val="30"/>
  </w:num>
  <w:num w:numId="18" w16cid:durableId="1443457457">
    <w:abstractNumId w:val="32"/>
  </w:num>
  <w:num w:numId="19" w16cid:durableId="1092628658">
    <w:abstractNumId w:val="23"/>
  </w:num>
  <w:num w:numId="20" w16cid:durableId="1460538663">
    <w:abstractNumId w:val="1"/>
  </w:num>
  <w:num w:numId="21" w16cid:durableId="1233009330">
    <w:abstractNumId w:val="16"/>
  </w:num>
  <w:num w:numId="22" w16cid:durableId="1759864871">
    <w:abstractNumId w:val="3"/>
  </w:num>
  <w:num w:numId="23" w16cid:durableId="1896352643">
    <w:abstractNumId w:val="26"/>
  </w:num>
  <w:num w:numId="24" w16cid:durableId="2053921577">
    <w:abstractNumId w:val="21"/>
  </w:num>
  <w:num w:numId="25" w16cid:durableId="985739990">
    <w:abstractNumId w:val="0"/>
  </w:num>
  <w:num w:numId="26" w16cid:durableId="421341974">
    <w:abstractNumId w:val="15"/>
  </w:num>
  <w:num w:numId="27" w16cid:durableId="1236865994">
    <w:abstractNumId w:val="20"/>
  </w:num>
  <w:num w:numId="28" w16cid:durableId="113792557">
    <w:abstractNumId w:val="14"/>
  </w:num>
  <w:num w:numId="29" w16cid:durableId="1625111376">
    <w:abstractNumId w:val="12"/>
  </w:num>
  <w:num w:numId="30" w16cid:durableId="2075204113">
    <w:abstractNumId w:val="17"/>
  </w:num>
  <w:num w:numId="31" w16cid:durableId="1289355874">
    <w:abstractNumId w:val="33"/>
  </w:num>
  <w:num w:numId="32" w16cid:durableId="1876697276">
    <w:abstractNumId w:val="24"/>
  </w:num>
  <w:num w:numId="33" w16cid:durableId="1355182205">
    <w:abstractNumId w:val="19"/>
  </w:num>
  <w:num w:numId="34" w16cid:durableId="1770083206">
    <w:abstractNumId w:val="2"/>
  </w:num>
  <w:num w:numId="35" w16cid:durableId="1426027052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5C"/>
    <w:rsid w:val="00004802"/>
    <w:rsid w:val="00005A4A"/>
    <w:rsid w:val="0002533D"/>
    <w:rsid w:val="00027C87"/>
    <w:rsid w:val="000437C2"/>
    <w:rsid w:val="00050FF5"/>
    <w:rsid w:val="000564F5"/>
    <w:rsid w:val="00057273"/>
    <w:rsid w:val="0006782A"/>
    <w:rsid w:val="00076E97"/>
    <w:rsid w:val="00085457"/>
    <w:rsid w:val="00092303"/>
    <w:rsid w:val="0009273C"/>
    <w:rsid w:val="00096D81"/>
    <w:rsid w:val="000979DD"/>
    <w:rsid w:val="000A06F5"/>
    <w:rsid w:val="000A196F"/>
    <w:rsid w:val="000A22AE"/>
    <w:rsid w:val="000A4382"/>
    <w:rsid w:val="000B0938"/>
    <w:rsid w:val="000B301A"/>
    <w:rsid w:val="000E02FA"/>
    <w:rsid w:val="000E39FE"/>
    <w:rsid w:val="000E6690"/>
    <w:rsid w:val="000E7327"/>
    <w:rsid w:val="000F53B9"/>
    <w:rsid w:val="00100F17"/>
    <w:rsid w:val="00111BE6"/>
    <w:rsid w:val="00114E4D"/>
    <w:rsid w:val="00116E48"/>
    <w:rsid w:val="001216AF"/>
    <w:rsid w:val="001302E4"/>
    <w:rsid w:val="00130A00"/>
    <w:rsid w:val="00131CD7"/>
    <w:rsid w:val="00132D6E"/>
    <w:rsid w:val="001472AA"/>
    <w:rsid w:val="00152C78"/>
    <w:rsid w:val="00153D9A"/>
    <w:rsid w:val="00154505"/>
    <w:rsid w:val="00161133"/>
    <w:rsid w:val="00167603"/>
    <w:rsid w:val="00171634"/>
    <w:rsid w:val="00187BF2"/>
    <w:rsid w:val="001B0580"/>
    <w:rsid w:val="001B322D"/>
    <w:rsid w:val="001C1328"/>
    <w:rsid w:val="001C4C26"/>
    <w:rsid w:val="001C549C"/>
    <w:rsid w:val="001D6152"/>
    <w:rsid w:val="001E0374"/>
    <w:rsid w:val="001F279B"/>
    <w:rsid w:val="001F48E8"/>
    <w:rsid w:val="002149F5"/>
    <w:rsid w:val="00220558"/>
    <w:rsid w:val="002231B4"/>
    <w:rsid w:val="00223707"/>
    <w:rsid w:val="00226852"/>
    <w:rsid w:val="0023319D"/>
    <w:rsid w:val="0025776C"/>
    <w:rsid w:val="00271773"/>
    <w:rsid w:val="002723EE"/>
    <w:rsid w:val="002876D1"/>
    <w:rsid w:val="00287C71"/>
    <w:rsid w:val="002936D1"/>
    <w:rsid w:val="002A707E"/>
    <w:rsid w:val="002C1011"/>
    <w:rsid w:val="002C2D95"/>
    <w:rsid w:val="002D330C"/>
    <w:rsid w:val="002D626D"/>
    <w:rsid w:val="002D7B8C"/>
    <w:rsid w:val="002F7B0C"/>
    <w:rsid w:val="003026C4"/>
    <w:rsid w:val="00304D34"/>
    <w:rsid w:val="00307E58"/>
    <w:rsid w:val="00312779"/>
    <w:rsid w:val="0031723F"/>
    <w:rsid w:val="00325CC8"/>
    <w:rsid w:val="003414D1"/>
    <w:rsid w:val="00343324"/>
    <w:rsid w:val="00347BCF"/>
    <w:rsid w:val="00356318"/>
    <w:rsid w:val="00357393"/>
    <w:rsid w:val="00362B0A"/>
    <w:rsid w:val="00367027"/>
    <w:rsid w:val="00375200"/>
    <w:rsid w:val="00385965"/>
    <w:rsid w:val="00394DA0"/>
    <w:rsid w:val="003A4ED0"/>
    <w:rsid w:val="003B451C"/>
    <w:rsid w:val="003C6AB8"/>
    <w:rsid w:val="003D6046"/>
    <w:rsid w:val="003E35B9"/>
    <w:rsid w:val="003F16A8"/>
    <w:rsid w:val="0040232A"/>
    <w:rsid w:val="004172AB"/>
    <w:rsid w:val="0042757B"/>
    <w:rsid w:val="004409EB"/>
    <w:rsid w:val="00442BCB"/>
    <w:rsid w:val="004477D4"/>
    <w:rsid w:val="00450612"/>
    <w:rsid w:val="00456008"/>
    <w:rsid w:val="004628FA"/>
    <w:rsid w:val="004634AF"/>
    <w:rsid w:val="00471C50"/>
    <w:rsid w:val="004808FE"/>
    <w:rsid w:val="00482761"/>
    <w:rsid w:val="00487286"/>
    <w:rsid w:val="0049184E"/>
    <w:rsid w:val="00496176"/>
    <w:rsid w:val="004A0A65"/>
    <w:rsid w:val="004B1D96"/>
    <w:rsid w:val="004B5681"/>
    <w:rsid w:val="004C4050"/>
    <w:rsid w:val="004D2FB6"/>
    <w:rsid w:val="004D4BB3"/>
    <w:rsid w:val="004E13D3"/>
    <w:rsid w:val="004F137D"/>
    <w:rsid w:val="004F1AFD"/>
    <w:rsid w:val="004F4F5D"/>
    <w:rsid w:val="00502F3F"/>
    <w:rsid w:val="0051160A"/>
    <w:rsid w:val="00511FBB"/>
    <w:rsid w:val="00514716"/>
    <w:rsid w:val="00514B62"/>
    <w:rsid w:val="005549E3"/>
    <w:rsid w:val="00564CBE"/>
    <w:rsid w:val="00571BE7"/>
    <w:rsid w:val="00572653"/>
    <w:rsid w:val="00591080"/>
    <w:rsid w:val="0059108F"/>
    <w:rsid w:val="005939B6"/>
    <w:rsid w:val="00595A79"/>
    <w:rsid w:val="00597C1C"/>
    <w:rsid w:val="005A2836"/>
    <w:rsid w:val="005A6F77"/>
    <w:rsid w:val="005B6605"/>
    <w:rsid w:val="005C47DA"/>
    <w:rsid w:val="005C7A33"/>
    <w:rsid w:val="005D0038"/>
    <w:rsid w:val="005D135B"/>
    <w:rsid w:val="005D542F"/>
    <w:rsid w:val="005E4530"/>
    <w:rsid w:val="006028F1"/>
    <w:rsid w:val="006131B5"/>
    <w:rsid w:val="0061624B"/>
    <w:rsid w:val="00635F11"/>
    <w:rsid w:val="006372D7"/>
    <w:rsid w:val="00637D1F"/>
    <w:rsid w:val="00647461"/>
    <w:rsid w:val="00650BB2"/>
    <w:rsid w:val="0066757C"/>
    <w:rsid w:val="00667D0D"/>
    <w:rsid w:val="00672901"/>
    <w:rsid w:val="006739FE"/>
    <w:rsid w:val="00673BA8"/>
    <w:rsid w:val="0068531C"/>
    <w:rsid w:val="00691696"/>
    <w:rsid w:val="006B6511"/>
    <w:rsid w:val="006C2B16"/>
    <w:rsid w:val="006C6764"/>
    <w:rsid w:val="006D22CA"/>
    <w:rsid w:val="006D792A"/>
    <w:rsid w:val="006F0ED2"/>
    <w:rsid w:val="006F5E62"/>
    <w:rsid w:val="006F6272"/>
    <w:rsid w:val="00713787"/>
    <w:rsid w:val="00715DBE"/>
    <w:rsid w:val="007170D3"/>
    <w:rsid w:val="0072532A"/>
    <w:rsid w:val="0074618A"/>
    <w:rsid w:val="007515E5"/>
    <w:rsid w:val="00757E77"/>
    <w:rsid w:val="00763855"/>
    <w:rsid w:val="00767C40"/>
    <w:rsid w:val="007765CE"/>
    <w:rsid w:val="0078000D"/>
    <w:rsid w:val="00783676"/>
    <w:rsid w:val="007A72E3"/>
    <w:rsid w:val="007C37DF"/>
    <w:rsid w:val="007D6DC2"/>
    <w:rsid w:val="007E22A6"/>
    <w:rsid w:val="007E6DDF"/>
    <w:rsid w:val="007E7597"/>
    <w:rsid w:val="008025CA"/>
    <w:rsid w:val="00805E04"/>
    <w:rsid w:val="00811FAD"/>
    <w:rsid w:val="00817E1F"/>
    <w:rsid w:val="008214EF"/>
    <w:rsid w:val="00831CA1"/>
    <w:rsid w:val="00837FE9"/>
    <w:rsid w:val="00842AF2"/>
    <w:rsid w:val="00852FED"/>
    <w:rsid w:val="00857513"/>
    <w:rsid w:val="00857C64"/>
    <w:rsid w:val="00862402"/>
    <w:rsid w:val="0086474D"/>
    <w:rsid w:val="008716FA"/>
    <w:rsid w:val="00871D19"/>
    <w:rsid w:val="00872F3F"/>
    <w:rsid w:val="00873F0C"/>
    <w:rsid w:val="00876311"/>
    <w:rsid w:val="008910A4"/>
    <w:rsid w:val="0089199B"/>
    <w:rsid w:val="008979E8"/>
    <w:rsid w:val="008A0756"/>
    <w:rsid w:val="008A70C5"/>
    <w:rsid w:val="008A75BA"/>
    <w:rsid w:val="008B2709"/>
    <w:rsid w:val="008C0A49"/>
    <w:rsid w:val="008C53BE"/>
    <w:rsid w:val="008D4991"/>
    <w:rsid w:val="008D4E79"/>
    <w:rsid w:val="008D5820"/>
    <w:rsid w:val="008D7D55"/>
    <w:rsid w:val="008F1DF5"/>
    <w:rsid w:val="009065C8"/>
    <w:rsid w:val="009256B4"/>
    <w:rsid w:val="009263C9"/>
    <w:rsid w:val="00933015"/>
    <w:rsid w:val="00941AED"/>
    <w:rsid w:val="00946F64"/>
    <w:rsid w:val="009554F9"/>
    <w:rsid w:val="00960D46"/>
    <w:rsid w:val="009817FE"/>
    <w:rsid w:val="009A4AFE"/>
    <w:rsid w:val="009A62C5"/>
    <w:rsid w:val="009B1B05"/>
    <w:rsid w:val="009C0B73"/>
    <w:rsid w:val="009D490D"/>
    <w:rsid w:val="009D5AA6"/>
    <w:rsid w:val="009E0510"/>
    <w:rsid w:val="009E61BF"/>
    <w:rsid w:val="009F3620"/>
    <w:rsid w:val="00A03918"/>
    <w:rsid w:val="00A04118"/>
    <w:rsid w:val="00A24A56"/>
    <w:rsid w:val="00A523B6"/>
    <w:rsid w:val="00A52C7D"/>
    <w:rsid w:val="00A56588"/>
    <w:rsid w:val="00A8492B"/>
    <w:rsid w:val="00A86F26"/>
    <w:rsid w:val="00A92339"/>
    <w:rsid w:val="00A93557"/>
    <w:rsid w:val="00A95165"/>
    <w:rsid w:val="00AB2C4A"/>
    <w:rsid w:val="00ABD8DA"/>
    <w:rsid w:val="00AC4E74"/>
    <w:rsid w:val="00AD35B7"/>
    <w:rsid w:val="00B0041A"/>
    <w:rsid w:val="00B01833"/>
    <w:rsid w:val="00B069EC"/>
    <w:rsid w:val="00B074C8"/>
    <w:rsid w:val="00B103CF"/>
    <w:rsid w:val="00B1208D"/>
    <w:rsid w:val="00B126B7"/>
    <w:rsid w:val="00B216E7"/>
    <w:rsid w:val="00B2290F"/>
    <w:rsid w:val="00B25C4E"/>
    <w:rsid w:val="00B2604D"/>
    <w:rsid w:val="00B32C41"/>
    <w:rsid w:val="00B4274D"/>
    <w:rsid w:val="00B508E7"/>
    <w:rsid w:val="00B602CF"/>
    <w:rsid w:val="00B62EA4"/>
    <w:rsid w:val="00B71F65"/>
    <w:rsid w:val="00B758EC"/>
    <w:rsid w:val="00B90CEB"/>
    <w:rsid w:val="00B93558"/>
    <w:rsid w:val="00B96024"/>
    <w:rsid w:val="00BA2B2C"/>
    <w:rsid w:val="00BB7D0B"/>
    <w:rsid w:val="00BC2673"/>
    <w:rsid w:val="00BD32F7"/>
    <w:rsid w:val="00BE2B13"/>
    <w:rsid w:val="00C1260B"/>
    <w:rsid w:val="00C13187"/>
    <w:rsid w:val="00C13AAC"/>
    <w:rsid w:val="00C14B88"/>
    <w:rsid w:val="00C14D39"/>
    <w:rsid w:val="00C14E70"/>
    <w:rsid w:val="00C20A33"/>
    <w:rsid w:val="00C2434C"/>
    <w:rsid w:val="00C33920"/>
    <w:rsid w:val="00C421FD"/>
    <w:rsid w:val="00C446F0"/>
    <w:rsid w:val="00C66147"/>
    <w:rsid w:val="00C9602A"/>
    <w:rsid w:val="00CA44F1"/>
    <w:rsid w:val="00CD602C"/>
    <w:rsid w:val="00CF7740"/>
    <w:rsid w:val="00D05619"/>
    <w:rsid w:val="00D05B3E"/>
    <w:rsid w:val="00D14008"/>
    <w:rsid w:val="00D15CB6"/>
    <w:rsid w:val="00D226B6"/>
    <w:rsid w:val="00D544A3"/>
    <w:rsid w:val="00D57049"/>
    <w:rsid w:val="00D6013A"/>
    <w:rsid w:val="00D669AE"/>
    <w:rsid w:val="00D70F06"/>
    <w:rsid w:val="00D724DC"/>
    <w:rsid w:val="00D77645"/>
    <w:rsid w:val="00D914A6"/>
    <w:rsid w:val="00D93B04"/>
    <w:rsid w:val="00DA1746"/>
    <w:rsid w:val="00DB449B"/>
    <w:rsid w:val="00DC26BE"/>
    <w:rsid w:val="00DC420A"/>
    <w:rsid w:val="00DC43B1"/>
    <w:rsid w:val="00DD63C7"/>
    <w:rsid w:val="00DE2BFD"/>
    <w:rsid w:val="00DE649E"/>
    <w:rsid w:val="00DF3CDA"/>
    <w:rsid w:val="00E120AB"/>
    <w:rsid w:val="00E13803"/>
    <w:rsid w:val="00E2765C"/>
    <w:rsid w:val="00E276B8"/>
    <w:rsid w:val="00E30EAD"/>
    <w:rsid w:val="00E3364A"/>
    <w:rsid w:val="00E33E24"/>
    <w:rsid w:val="00E3502E"/>
    <w:rsid w:val="00E550AA"/>
    <w:rsid w:val="00E55427"/>
    <w:rsid w:val="00E81608"/>
    <w:rsid w:val="00E90411"/>
    <w:rsid w:val="00E959A2"/>
    <w:rsid w:val="00EA5A53"/>
    <w:rsid w:val="00EB3662"/>
    <w:rsid w:val="00EC06CE"/>
    <w:rsid w:val="00EC1356"/>
    <w:rsid w:val="00EC60D5"/>
    <w:rsid w:val="00ED3F84"/>
    <w:rsid w:val="00ED64F6"/>
    <w:rsid w:val="00EF30E6"/>
    <w:rsid w:val="00EF4F57"/>
    <w:rsid w:val="00F26967"/>
    <w:rsid w:val="00F331A4"/>
    <w:rsid w:val="00F3479F"/>
    <w:rsid w:val="00F353ED"/>
    <w:rsid w:val="00F507E9"/>
    <w:rsid w:val="00F53000"/>
    <w:rsid w:val="00F53679"/>
    <w:rsid w:val="00F619CA"/>
    <w:rsid w:val="00F669A7"/>
    <w:rsid w:val="00F6757E"/>
    <w:rsid w:val="00F70857"/>
    <w:rsid w:val="00F7197C"/>
    <w:rsid w:val="00F733BC"/>
    <w:rsid w:val="00F75C37"/>
    <w:rsid w:val="00FC2F76"/>
    <w:rsid w:val="00FC5F60"/>
    <w:rsid w:val="00FD7788"/>
    <w:rsid w:val="00FF2187"/>
    <w:rsid w:val="00FF7D73"/>
    <w:rsid w:val="0225131C"/>
    <w:rsid w:val="036280CF"/>
    <w:rsid w:val="04292BFA"/>
    <w:rsid w:val="0703F6F3"/>
    <w:rsid w:val="0D4698D2"/>
    <w:rsid w:val="0F538E2D"/>
    <w:rsid w:val="11752C67"/>
    <w:rsid w:val="1288D932"/>
    <w:rsid w:val="133AD2E0"/>
    <w:rsid w:val="141A69EC"/>
    <w:rsid w:val="183AE7C2"/>
    <w:rsid w:val="199D1F9E"/>
    <w:rsid w:val="1DD6C321"/>
    <w:rsid w:val="1F239C03"/>
    <w:rsid w:val="1F602340"/>
    <w:rsid w:val="31123E8A"/>
    <w:rsid w:val="328277C1"/>
    <w:rsid w:val="332DA366"/>
    <w:rsid w:val="360E8127"/>
    <w:rsid w:val="373E42AF"/>
    <w:rsid w:val="3759D4F3"/>
    <w:rsid w:val="37FA7E31"/>
    <w:rsid w:val="397B2CF6"/>
    <w:rsid w:val="3E9AC405"/>
    <w:rsid w:val="4184DFAF"/>
    <w:rsid w:val="4246D7DC"/>
    <w:rsid w:val="451572D4"/>
    <w:rsid w:val="45D218B2"/>
    <w:rsid w:val="4735A613"/>
    <w:rsid w:val="48ABD4C4"/>
    <w:rsid w:val="497B2BC9"/>
    <w:rsid w:val="4B343B0B"/>
    <w:rsid w:val="4B83B7A6"/>
    <w:rsid w:val="4DE969E7"/>
    <w:rsid w:val="4FF4725A"/>
    <w:rsid w:val="53D0133D"/>
    <w:rsid w:val="5BE27F1B"/>
    <w:rsid w:val="5D301CB4"/>
    <w:rsid w:val="5D3DCA65"/>
    <w:rsid w:val="5E08E5EF"/>
    <w:rsid w:val="616ACC20"/>
    <w:rsid w:val="62524FE5"/>
    <w:rsid w:val="63B2416D"/>
    <w:rsid w:val="6461D78A"/>
    <w:rsid w:val="67DD8AB2"/>
    <w:rsid w:val="68972A71"/>
    <w:rsid w:val="71657275"/>
    <w:rsid w:val="72A52F22"/>
    <w:rsid w:val="735EA0D6"/>
    <w:rsid w:val="76880F65"/>
    <w:rsid w:val="79485A67"/>
    <w:rsid w:val="7959CB3C"/>
    <w:rsid w:val="7AE09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9A3F"/>
  <w15:chartTrackingRefBased/>
  <w15:docId w15:val="{508EFF23-5DCF-4F71-AB2B-D1C2EE0E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27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27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7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27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76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76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76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76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76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76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7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27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27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27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6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276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765C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673BA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673BA8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rsid w:val="00673BA8"/>
    <w:rPr>
      <w:sz w:val="20"/>
      <w:szCs w:val="20"/>
    </w:rPr>
  </w:style>
  <w:style w:type="table" w:styleId="af1">
    <w:name w:val="Table Grid"/>
    <w:basedOn w:val="a1"/>
    <w:uiPriority w:val="39"/>
    <w:rsid w:val="00673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68531C"/>
    <w:pPr>
      <w:spacing w:after="0" w:line="240" w:lineRule="auto"/>
    </w:pPr>
  </w:style>
  <w:style w:type="character" w:styleId="af3">
    <w:name w:val="Placeholder Text"/>
    <w:basedOn w:val="a0"/>
    <w:uiPriority w:val="99"/>
    <w:semiHidden/>
    <w:rsid w:val="005D0038"/>
    <w:rPr>
      <w:color w:val="666666"/>
    </w:rPr>
  </w:style>
  <w:style w:type="paragraph" w:styleId="af4">
    <w:name w:val="annotation subject"/>
    <w:basedOn w:val="af"/>
    <w:next w:val="af"/>
    <w:link w:val="af5"/>
    <w:uiPriority w:val="99"/>
    <w:semiHidden/>
    <w:unhideWhenUsed/>
    <w:rsid w:val="00B0041A"/>
    <w:rPr>
      <w:b/>
      <w:bCs/>
    </w:rPr>
  </w:style>
  <w:style w:type="character" w:customStyle="1" w:styleId="af5">
    <w:name w:val="Тема примітки Знак"/>
    <w:basedOn w:val="af0"/>
    <w:link w:val="af4"/>
    <w:uiPriority w:val="99"/>
    <w:semiHidden/>
    <w:rsid w:val="00B0041A"/>
    <w:rPr>
      <w:b/>
      <w:bCs/>
      <w:sz w:val="20"/>
      <w:szCs w:val="20"/>
      <w:lang w:val="en-US"/>
    </w:rPr>
  </w:style>
  <w:style w:type="paragraph" w:styleId="af6">
    <w:name w:val="Normal (Web)"/>
    <w:basedOn w:val="a"/>
    <w:uiPriority w:val="99"/>
    <w:semiHidden/>
    <w:unhideWhenUsed/>
    <w:rsid w:val="008A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e652dc-3caa-4104-8428-1ee82d74519e" xsi:nil="true"/>
    <Notes xmlns="2ad30e47-8768-4c97-91ed-10f6491f448c" xsi:nil="true"/>
    <lcf76f155ced4ddcb4097134ff3c332f xmlns="2ad30e47-8768-4c97-91ed-10f6491f44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D102B7EEC504985243EFB8E78A868" ma:contentTypeVersion="19" ma:contentTypeDescription="Ein neues Dokument erstellen." ma:contentTypeScope="" ma:versionID="ebc941656b3a938126386c789e40bcc0">
  <xsd:schema xmlns:xsd="http://www.w3.org/2001/XMLSchema" xmlns:xs="http://www.w3.org/2001/XMLSchema" xmlns:p="http://schemas.microsoft.com/office/2006/metadata/properties" xmlns:ns2="2ad30e47-8768-4c97-91ed-10f6491f448c" xmlns:ns3="b8e652dc-3caa-4104-8428-1ee82d74519e" targetNamespace="http://schemas.microsoft.com/office/2006/metadata/properties" ma:root="true" ma:fieldsID="1319c1bf6e6e2898495daf40e23412b0" ns2:_="" ns3:_="">
    <xsd:import namespace="2ad30e47-8768-4c97-91ed-10f6491f448c"/>
    <xsd:import namespace="b8e652dc-3caa-4104-8428-1ee82d745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e47-8768-4c97-91ed-10f6491f4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4b42da31-f07d-4bc5-921b-0bfb276d6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652dc-3caa-4104-8428-1ee82d745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415211-7908-4ba0-b28b-54e9c6178aa7}" ma:internalName="TaxCatchAll" ma:showField="CatchAllData" ma:web="b8e652dc-3caa-4104-8428-1ee82d745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C785E-D5FA-44FC-8D56-F957152B4158}">
  <ds:schemaRefs>
    <ds:schemaRef ds:uri="http://schemas.microsoft.com/office/2006/metadata/properties"/>
    <ds:schemaRef ds:uri="http://schemas.microsoft.com/office/infopath/2007/PartnerControls"/>
    <ds:schemaRef ds:uri="b8e652dc-3caa-4104-8428-1ee82d74519e"/>
    <ds:schemaRef ds:uri="2ad30e47-8768-4c97-91ed-10f6491f448c"/>
  </ds:schemaRefs>
</ds:datastoreItem>
</file>

<file path=customXml/itemProps2.xml><?xml version="1.0" encoding="utf-8"?>
<ds:datastoreItem xmlns:ds="http://schemas.openxmlformats.org/officeDocument/2006/customXml" ds:itemID="{C01B17E4-FE8F-46F5-995E-8B4A928B3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292AC-8F38-48C2-8EEF-A692AAD0C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30e47-8768-4c97-91ed-10f6491f448c"/>
    <ds:schemaRef ds:uri="b8e652dc-3caa-4104-8428-1ee82d745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047F78-360D-43CD-9AEA-64F5FD51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1733</Words>
  <Characters>12024</Characters>
  <Application>Microsoft Office Word</Application>
  <DocSecurity>0</DocSecurity>
  <Lines>246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Hryhorii Diatlov</dc:creator>
  <cp:keywords/>
  <dc:description/>
  <cp:lastModifiedBy>Liubov Cherniuk</cp:lastModifiedBy>
  <cp:revision>4</cp:revision>
  <dcterms:created xsi:type="dcterms:W3CDTF">2025-09-23T06:45:00Z</dcterms:created>
  <dcterms:modified xsi:type="dcterms:W3CDTF">2025-10-20T12:12:00Z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0x010100777D102B7EEC504985243EFB8E78A868</vt:lpwstr>
  </property>
  <property fmtid="{D5CDD505-2E9C-101B-9397-08002B2CF9AE}" pid="3" name="MediaServiceImageTags">
    <vt:lpwstr/>
  </property>
</Properties>
</file>