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90ED882"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036375">
        <w:rPr>
          <w:b/>
          <w:sz w:val="22"/>
          <w:szCs w:val="22"/>
          <w:lang w:val="uk-UA"/>
        </w:rPr>
        <w:t>«</w:t>
      </w:r>
      <w:r w:rsidR="00645D10">
        <w:rPr>
          <w:b/>
          <w:sz w:val="22"/>
          <w:szCs w:val="22"/>
          <w:lang w:val="uk-UA"/>
        </w:rPr>
        <w:t>17</w:t>
      </w:r>
      <w:r w:rsidRPr="00036375">
        <w:rPr>
          <w:b/>
          <w:sz w:val="22"/>
          <w:szCs w:val="22"/>
          <w:lang w:val="uk-UA"/>
        </w:rPr>
        <w:t>»</w:t>
      </w:r>
      <w:r w:rsidR="006D0A0B" w:rsidRPr="00036375">
        <w:rPr>
          <w:b/>
          <w:sz w:val="22"/>
          <w:szCs w:val="22"/>
          <w:lang w:val="uk-UA"/>
        </w:rPr>
        <w:t xml:space="preserve"> </w:t>
      </w:r>
      <w:r w:rsidR="00645D10">
        <w:rPr>
          <w:b/>
          <w:sz w:val="22"/>
          <w:szCs w:val="22"/>
          <w:lang w:val="uk-UA"/>
        </w:rPr>
        <w:t>жовтня</w:t>
      </w:r>
      <w:r w:rsidR="006D0A0B" w:rsidRPr="00036375">
        <w:rPr>
          <w:b/>
          <w:sz w:val="22"/>
          <w:szCs w:val="22"/>
          <w:lang w:val="uk-UA"/>
        </w:rPr>
        <w:t xml:space="preserve"> </w:t>
      </w:r>
      <w:r w:rsidRPr="00036375">
        <w:rPr>
          <w:b/>
          <w:sz w:val="22"/>
          <w:szCs w:val="22"/>
          <w:lang w:val="uk-UA"/>
        </w:rPr>
        <w:t>20</w:t>
      </w:r>
      <w:r w:rsidR="00FC1FF6" w:rsidRPr="00036375">
        <w:rPr>
          <w:b/>
          <w:sz w:val="22"/>
          <w:szCs w:val="22"/>
          <w:lang w:val="uk-UA"/>
        </w:rPr>
        <w:t>2</w:t>
      </w:r>
      <w:r w:rsidR="00D8647F" w:rsidRPr="00036375">
        <w:rPr>
          <w:b/>
          <w:sz w:val="22"/>
          <w:szCs w:val="22"/>
          <w:lang w:val="uk-UA"/>
        </w:rPr>
        <w:t>5</w:t>
      </w:r>
      <w:r w:rsidR="002B1748" w:rsidRPr="00036375">
        <w:rPr>
          <w:b/>
          <w:sz w:val="22"/>
          <w:szCs w:val="22"/>
          <w:lang w:val="uk-UA"/>
        </w:rPr>
        <w:t xml:space="preserve"> </w:t>
      </w:r>
      <w:r w:rsidRPr="00036375">
        <w:rPr>
          <w:b/>
          <w:sz w:val="22"/>
          <w:szCs w:val="22"/>
          <w:lang w:val="uk-UA"/>
        </w:rPr>
        <w:t>р.</w:t>
      </w:r>
    </w:p>
    <w:p w14:paraId="09D3CC02" w14:textId="77777777" w:rsidR="00606079" w:rsidRDefault="00606079" w:rsidP="00F27382">
      <w:pPr>
        <w:rPr>
          <w:b/>
          <w:sz w:val="22"/>
          <w:szCs w:val="22"/>
          <w:lang w:val="uk-UA"/>
        </w:rPr>
      </w:pPr>
    </w:p>
    <w:p w14:paraId="1D461A42" w14:textId="7C3226A6" w:rsidR="00203564" w:rsidRPr="006E01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60E66">
        <w:rPr>
          <w:b/>
          <w:bCs/>
          <w:sz w:val="22"/>
          <w:szCs w:val="22"/>
          <w:lang w:val="uk-UA"/>
        </w:rPr>
        <w:t>2387ОК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18DDD3E"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645D10">
        <w:rPr>
          <w:sz w:val="22"/>
          <w:szCs w:val="22"/>
          <w:lang w:val="uk-UA"/>
        </w:rPr>
        <w:t>п</w:t>
      </w:r>
      <w:r w:rsidR="00872462" w:rsidRPr="00872462">
        <w:rPr>
          <w:sz w:val="22"/>
          <w:szCs w:val="22"/>
          <w:lang w:val="uk-UA"/>
        </w:rPr>
        <w:t>ослуг супроводу фінансового експерта під час реалізації місцевими командами ТЧХУ проекту Redpreneur.UA</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5"/>
        <w:gridCol w:w="3000"/>
        <w:gridCol w:w="2407"/>
      </w:tblGrid>
      <w:tr w:rsidR="00A206D9" w:rsidRPr="000F5452" w14:paraId="428F6868" w14:textId="77777777" w:rsidTr="00193E8A">
        <w:trPr>
          <w:trHeight w:val="237"/>
        </w:trPr>
        <w:tc>
          <w:tcPr>
            <w:tcW w:w="42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2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00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193E8A">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23" w:type="dxa"/>
            <w:tcBorders>
              <w:top w:val="single" w:sz="4" w:space="0" w:color="auto"/>
              <w:left w:val="single" w:sz="4" w:space="0" w:color="auto"/>
              <w:bottom w:val="single" w:sz="4" w:space="0" w:color="auto"/>
              <w:right w:val="single" w:sz="4" w:space="0" w:color="auto"/>
            </w:tcBorders>
            <w:vAlign w:val="center"/>
          </w:tcPr>
          <w:p w14:paraId="68E32E75" w14:textId="0D64483D" w:rsidR="00A206D9" w:rsidRPr="00142094" w:rsidRDefault="00872462" w:rsidP="00A841AA">
            <w:pPr>
              <w:rPr>
                <w:bCs/>
                <w:sz w:val="22"/>
                <w:szCs w:val="22"/>
                <w:lang w:val="uk-UA"/>
              </w:rPr>
            </w:pPr>
            <w:r w:rsidRPr="00872462">
              <w:rPr>
                <w:bCs/>
                <w:sz w:val="22"/>
                <w:szCs w:val="22"/>
                <w:lang w:val="uk-UA"/>
              </w:rPr>
              <w:t>Супровід фінансового експерта під час реалізації місцевими командами ТЧХУ проекту Redpreneur.UA</w:t>
            </w:r>
          </w:p>
        </w:tc>
        <w:tc>
          <w:tcPr>
            <w:tcW w:w="3006" w:type="dxa"/>
            <w:tcBorders>
              <w:top w:val="single" w:sz="4" w:space="0" w:color="auto"/>
              <w:left w:val="single" w:sz="4" w:space="0" w:color="auto"/>
              <w:bottom w:val="single" w:sz="4" w:space="0" w:color="auto"/>
              <w:right w:val="single" w:sz="4" w:space="0" w:color="auto"/>
            </w:tcBorders>
            <w:vAlign w:val="center"/>
          </w:tcPr>
          <w:p w14:paraId="5D5815E4" w14:textId="5E3CFB5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052AC">
              <w:rPr>
                <w:bCs/>
                <w:spacing w:val="-6"/>
                <w:sz w:val="22"/>
                <w:szCs w:val="22"/>
                <w:lang w:val="uk-UA"/>
              </w:rPr>
              <w:t>№</w:t>
            </w:r>
            <w:r w:rsidR="00853898">
              <w:rPr>
                <w:bCs/>
                <w:spacing w:val="-6"/>
                <w:sz w:val="22"/>
                <w:szCs w:val="22"/>
                <w:lang w:val="uk-UA"/>
              </w:rPr>
              <w:t>1 та Додатку №2</w:t>
            </w:r>
            <w:r>
              <w:rPr>
                <w:bCs/>
                <w:spacing w:val="-6"/>
                <w:sz w:val="22"/>
                <w:szCs w:val="22"/>
                <w:lang w:val="uk-UA"/>
              </w:rPr>
              <w:t xml:space="preserve"> до Запиту</w:t>
            </w:r>
          </w:p>
        </w:tc>
        <w:tc>
          <w:tcPr>
            <w:tcW w:w="2410" w:type="dxa"/>
            <w:tcBorders>
              <w:top w:val="single" w:sz="4" w:space="0" w:color="auto"/>
              <w:left w:val="single" w:sz="4" w:space="0" w:color="auto"/>
              <w:right w:val="single" w:sz="4" w:space="0" w:color="auto"/>
            </w:tcBorders>
            <w:vAlign w:val="center"/>
          </w:tcPr>
          <w:p w14:paraId="174CA0E0" w14:textId="44275576"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26065B">
              <w:rPr>
                <w:bCs/>
                <w:sz w:val="22"/>
                <w:szCs w:val="22"/>
                <w:lang w:val="uk-UA"/>
              </w:rPr>
              <w:t>№</w:t>
            </w:r>
            <w:r w:rsidR="00D2652E" w:rsidRPr="0026065B">
              <w:rPr>
                <w:bCs/>
                <w:sz w:val="22"/>
                <w:szCs w:val="22"/>
                <w:lang w:val="uk-UA"/>
              </w:rPr>
              <w:t>1</w:t>
            </w:r>
            <w:r w:rsidR="00683C62">
              <w:rPr>
                <w:bCs/>
                <w:sz w:val="22"/>
                <w:szCs w:val="22"/>
                <w:lang w:val="uk-UA"/>
              </w:rPr>
              <w:t xml:space="preserve"> та</w:t>
            </w:r>
            <w:r>
              <w:rPr>
                <w:bCs/>
                <w:sz w:val="22"/>
                <w:szCs w:val="22"/>
                <w:lang w:val="uk-UA"/>
              </w:rPr>
              <w:t xml:space="preserve"> Додатку №</w:t>
            </w:r>
            <w:r w:rsidR="0026065B">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41A991A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0C209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5177E2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872462">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48FB54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595741">
        <w:rPr>
          <w:b/>
          <w:sz w:val="22"/>
          <w:szCs w:val="22"/>
          <w:lang w:val="uk-UA"/>
        </w:rPr>
        <w:t xml:space="preserve"> </w:t>
      </w:r>
      <w:r w:rsidR="000C209E">
        <w:rPr>
          <w:bCs/>
          <w:sz w:val="22"/>
          <w:szCs w:val="22"/>
          <w:lang w:val="uk-UA"/>
        </w:rPr>
        <w:t>листопад -</w:t>
      </w:r>
      <w:r w:rsidR="00872462">
        <w:rPr>
          <w:bCs/>
          <w:sz w:val="22"/>
          <w:szCs w:val="22"/>
          <w:lang w:val="uk-UA"/>
        </w:rPr>
        <w:t xml:space="preserve"> грудень 2025 року.</w:t>
      </w:r>
    </w:p>
    <w:p w14:paraId="713E954A" w14:textId="41A7DAED" w:rsidR="00A206D9" w:rsidRPr="009F63AD"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595741">
        <w:rPr>
          <w:b/>
          <w:sz w:val="22"/>
          <w:szCs w:val="22"/>
          <w:lang w:val="uk-UA"/>
        </w:rPr>
        <w:t xml:space="preserve">та формат </w:t>
      </w:r>
      <w:r w:rsidRPr="005A5F8A">
        <w:rPr>
          <w:b/>
          <w:sz w:val="22"/>
          <w:szCs w:val="22"/>
          <w:lang w:val="uk-UA"/>
        </w:rPr>
        <w:t>надання послуг:</w:t>
      </w:r>
      <w:r>
        <w:rPr>
          <w:b/>
          <w:sz w:val="22"/>
          <w:szCs w:val="22"/>
          <w:lang w:val="uk-UA"/>
        </w:rPr>
        <w:t xml:space="preserve"> </w:t>
      </w:r>
      <w:r w:rsidR="00595741" w:rsidRPr="009F63AD">
        <w:rPr>
          <w:bCs/>
          <w:sz w:val="22"/>
          <w:szCs w:val="22"/>
          <w:lang w:val="uk-UA"/>
        </w:rPr>
        <w:t xml:space="preserve">послуги </w:t>
      </w:r>
      <w:r w:rsidR="00193E8A">
        <w:rPr>
          <w:bCs/>
          <w:sz w:val="22"/>
          <w:szCs w:val="22"/>
          <w:lang w:val="uk-UA"/>
        </w:rPr>
        <w:t xml:space="preserve">в форматі </w:t>
      </w:r>
      <w:r w:rsidR="00595741" w:rsidRPr="009F63AD">
        <w:rPr>
          <w:bCs/>
          <w:sz w:val="22"/>
          <w:szCs w:val="22"/>
          <w:lang w:val="uk-UA"/>
        </w:rPr>
        <w:t>он</w:t>
      </w:r>
      <w:r w:rsidR="00193E8A">
        <w:rPr>
          <w:bCs/>
          <w:sz w:val="22"/>
          <w:szCs w:val="22"/>
          <w:lang w:val="uk-UA"/>
        </w:rPr>
        <w:t>-</w:t>
      </w:r>
      <w:r w:rsidR="00595741" w:rsidRPr="009F63AD">
        <w:rPr>
          <w:bCs/>
          <w:sz w:val="22"/>
          <w:szCs w:val="22"/>
          <w:lang w:val="uk-UA"/>
        </w:rPr>
        <w:t xml:space="preserve">лайн проводяться на власних базах всіх учасників тренінгу, послуги </w:t>
      </w:r>
      <w:r w:rsidR="00193E8A">
        <w:rPr>
          <w:bCs/>
          <w:sz w:val="22"/>
          <w:szCs w:val="22"/>
          <w:lang w:val="uk-UA"/>
        </w:rPr>
        <w:t xml:space="preserve">в форматі </w:t>
      </w:r>
      <w:r w:rsidR="00595741" w:rsidRPr="009F63AD">
        <w:rPr>
          <w:bCs/>
          <w:sz w:val="22"/>
          <w:szCs w:val="22"/>
          <w:lang w:val="uk-UA"/>
        </w:rPr>
        <w:t>оф</w:t>
      </w:r>
      <w:r w:rsidR="00193E8A">
        <w:rPr>
          <w:bCs/>
          <w:sz w:val="22"/>
          <w:szCs w:val="22"/>
          <w:lang w:val="uk-UA"/>
        </w:rPr>
        <w:t>-</w:t>
      </w:r>
      <w:r w:rsidR="00595741" w:rsidRPr="009F63AD">
        <w:rPr>
          <w:bCs/>
          <w:sz w:val="22"/>
          <w:szCs w:val="22"/>
          <w:lang w:val="uk-UA"/>
        </w:rPr>
        <w:t>лайн відбуваються на території</w:t>
      </w:r>
      <w:r w:rsidR="008877F8" w:rsidRPr="009F63AD">
        <w:rPr>
          <w:bCs/>
          <w:sz w:val="22"/>
          <w:szCs w:val="22"/>
          <w:lang w:val="uk-UA"/>
        </w:rPr>
        <w:t>, організованій</w:t>
      </w:r>
      <w:r w:rsidR="00595741" w:rsidRPr="009F63AD">
        <w:rPr>
          <w:bCs/>
          <w:sz w:val="22"/>
          <w:szCs w:val="22"/>
          <w:lang w:val="uk-UA"/>
        </w:rPr>
        <w:t xml:space="preserve"> Замовник</w:t>
      </w:r>
      <w:r w:rsidR="008877F8" w:rsidRPr="009F63AD">
        <w:rPr>
          <w:bCs/>
          <w:sz w:val="22"/>
          <w:szCs w:val="22"/>
          <w:lang w:val="uk-UA"/>
        </w:rPr>
        <w:t>ом</w:t>
      </w:r>
      <w:r w:rsidR="00595741" w:rsidRPr="009F63AD">
        <w:rPr>
          <w:bCs/>
          <w:sz w:val="22"/>
          <w:szCs w:val="22"/>
          <w:lang w:val="uk-UA"/>
        </w:rPr>
        <w:t xml:space="preserve"> в м.</w:t>
      </w:r>
      <w:r w:rsidR="0026065B" w:rsidRPr="009F63AD">
        <w:rPr>
          <w:bCs/>
          <w:sz w:val="22"/>
          <w:szCs w:val="22"/>
          <w:lang w:val="uk-UA"/>
        </w:rPr>
        <w:t xml:space="preserve"> </w:t>
      </w:r>
      <w:r w:rsidR="00595741" w:rsidRPr="009F63AD">
        <w:rPr>
          <w:bCs/>
          <w:sz w:val="22"/>
          <w:szCs w:val="22"/>
          <w:lang w:val="uk-UA"/>
        </w:rPr>
        <w:t>Києві.</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282"/>
      </w:tblGrid>
      <w:tr w:rsidR="00C7577B" w:rsidRPr="00096C82" w14:paraId="611A6914" w14:textId="77777777" w:rsidTr="00893332">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282"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893332">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282"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877F8">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8877F8">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8877F8">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877F8">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8877F8">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893332">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282" w:type="dxa"/>
          </w:tcPr>
          <w:p w14:paraId="3E72CAA2" w14:textId="541E5B48"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8877F8">
              <w:rPr>
                <w:rFonts w:ascii="Times New Roman" w:hAnsi="Times New Roman" w:cs="Times New Roman"/>
                <w:sz w:val="22"/>
                <w:szCs w:val="22"/>
                <w:lang w:val="uk-UA"/>
              </w:rPr>
              <w:t xml:space="preserve"> у формі Додатку №2</w:t>
            </w:r>
          </w:p>
        </w:tc>
      </w:tr>
      <w:tr w:rsidR="00F27382" w:rsidRPr="00557A29" w14:paraId="0BB27131" w14:textId="77777777" w:rsidTr="00893332">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282"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096C82" w14:paraId="28294905" w14:textId="77777777" w:rsidTr="00893332">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282"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893332">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282"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893332">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282"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893332">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6574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D65741">
              <w:rPr>
                <w:rFonts w:ascii="Times New Roman" w:hAnsi="Times New Roman" w:cs="Times New Roman"/>
                <w:bCs/>
                <w:sz w:val="22"/>
                <w:szCs w:val="22"/>
                <w:lang w:val="uk-UA" w:eastAsia="uk-UA"/>
              </w:rPr>
              <w:t>р</w:t>
            </w:r>
            <w:r w:rsidRPr="00D65741">
              <w:rPr>
                <w:rFonts w:ascii="Times New Roman" w:hAnsi="Times New Roman" w:cs="Times New Roman"/>
                <w:bCs/>
                <w:sz w:val="22"/>
                <w:szCs w:val="22"/>
                <w:lang w:val="uk-UA" w:eastAsia="uk-UA"/>
              </w:rPr>
              <w:t xml:space="preserve">осійська </w:t>
            </w:r>
            <w:r w:rsidR="007E3EDF" w:rsidRPr="00D65741">
              <w:rPr>
                <w:rFonts w:ascii="Times New Roman" w:hAnsi="Times New Roman" w:cs="Times New Roman"/>
                <w:bCs/>
                <w:sz w:val="22"/>
                <w:szCs w:val="22"/>
                <w:lang w:val="uk-UA" w:eastAsia="uk-UA"/>
              </w:rPr>
              <w:t>ф</w:t>
            </w:r>
            <w:r w:rsidRPr="00D65741">
              <w:rPr>
                <w:rFonts w:ascii="Times New Roman" w:hAnsi="Times New Roman" w:cs="Times New Roman"/>
                <w:bCs/>
                <w:sz w:val="22"/>
                <w:szCs w:val="22"/>
                <w:lang w:val="uk-UA" w:eastAsia="uk-UA"/>
              </w:rPr>
              <w:t>едерація</w:t>
            </w:r>
            <w:r w:rsidR="007E3EDF"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w:t>
            </w:r>
            <w:r w:rsidR="007E3EDF" w:rsidRPr="00D65741">
              <w:rPr>
                <w:rFonts w:ascii="Times New Roman" w:hAnsi="Times New Roman" w:cs="Times New Roman"/>
                <w:bCs/>
                <w:sz w:val="22"/>
                <w:szCs w:val="22"/>
                <w:lang w:val="uk-UA" w:eastAsia="uk-UA"/>
              </w:rPr>
              <w:t xml:space="preserve"> </w:t>
            </w:r>
            <w:r w:rsidR="000E5FB0" w:rsidRPr="00D65741">
              <w:rPr>
                <w:rFonts w:ascii="Times New Roman" w:hAnsi="Times New Roman" w:cs="Times New Roman"/>
                <w:bCs/>
                <w:sz w:val="22"/>
                <w:szCs w:val="22"/>
                <w:lang w:val="uk-UA" w:eastAsia="uk-UA"/>
              </w:rPr>
              <w:t>р</w:t>
            </w:r>
            <w:r w:rsidRPr="00D65741">
              <w:rPr>
                <w:rFonts w:ascii="Times New Roman" w:hAnsi="Times New Roman" w:cs="Times New Roman"/>
                <w:bCs/>
                <w:sz w:val="22"/>
                <w:szCs w:val="22"/>
                <w:lang w:val="uk-UA" w:eastAsia="uk-UA"/>
              </w:rPr>
              <w:t xml:space="preserve">еспубліка </w:t>
            </w:r>
            <w:proofErr w:type="spellStart"/>
            <w:r w:rsidR="000E5FB0" w:rsidRPr="00D65741">
              <w:rPr>
                <w:rFonts w:ascii="Times New Roman" w:hAnsi="Times New Roman" w:cs="Times New Roman"/>
                <w:bCs/>
                <w:sz w:val="22"/>
                <w:szCs w:val="22"/>
                <w:lang w:val="uk-UA" w:eastAsia="uk-UA"/>
              </w:rPr>
              <w:t>б</w:t>
            </w:r>
            <w:r w:rsidRPr="00D65741">
              <w:rPr>
                <w:rFonts w:ascii="Times New Roman" w:hAnsi="Times New Roman" w:cs="Times New Roman"/>
                <w:bCs/>
                <w:sz w:val="22"/>
                <w:szCs w:val="22"/>
                <w:lang w:val="uk-UA" w:eastAsia="uk-UA"/>
              </w:rPr>
              <w:t>ілорусь</w:t>
            </w:r>
            <w:proofErr w:type="spellEnd"/>
            <w:r w:rsidR="007E3EDF"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w:t>
            </w:r>
            <w:r w:rsidR="000E5FB0"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Ісламська Республіка</w:t>
            </w:r>
            <w:r w:rsidRPr="00224657">
              <w:rPr>
                <w:rFonts w:ascii="Times New Roman" w:hAnsi="Times New Roman" w:cs="Times New Roman"/>
                <w:bCs/>
                <w:sz w:val="22"/>
                <w:szCs w:val="22"/>
                <w:lang w:val="uk-UA" w:eastAsia="uk-UA"/>
              </w:rPr>
              <w:t xml:space="preserve">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282"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893332">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282"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893332">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22D2D2FB" w:rsidR="00F27382" w:rsidRPr="00270B51" w:rsidRDefault="00595741"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270B51">
              <w:rPr>
                <w:rFonts w:ascii="Times New Roman" w:eastAsia="Times New Roman" w:hAnsi="Times New Roman" w:cs="Times New Roman"/>
                <w:sz w:val="22"/>
                <w:szCs w:val="22"/>
                <w:lang w:val="uk-UA"/>
              </w:rPr>
              <w:t xml:space="preserve">Підтвердження наявності </w:t>
            </w:r>
            <w:r w:rsidR="00FE0776">
              <w:rPr>
                <w:rFonts w:ascii="Times New Roman" w:eastAsia="Times New Roman" w:hAnsi="Times New Roman" w:cs="Times New Roman"/>
                <w:sz w:val="22"/>
                <w:szCs w:val="22"/>
                <w:lang w:val="uk-UA"/>
              </w:rPr>
              <w:t xml:space="preserve">релевантного </w:t>
            </w:r>
            <w:r w:rsidRPr="00270B51">
              <w:rPr>
                <w:rFonts w:ascii="Times New Roman" w:eastAsia="Times New Roman" w:hAnsi="Times New Roman" w:cs="Times New Roman"/>
                <w:sz w:val="22"/>
                <w:szCs w:val="22"/>
                <w:lang w:val="uk-UA"/>
              </w:rPr>
              <w:t>досвіду</w:t>
            </w:r>
            <w:r w:rsidR="00F27382" w:rsidRPr="00270B51">
              <w:rPr>
                <w:rFonts w:ascii="Times New Roman" w:eastAsia="Times New Roman" w:hAnsi="Times New Roman" w:cs="Times New Roman"/>
                <w:sz w:val="22"/>
                <w:szCs w:val="22"/>
                <w:lang w:val="uk-UA"/>
              </w:rPr>
              <w:t xml:space="preserve"> </w:t>
            </w:r>
          </w:p>
        </w:tc>
        <w:tc>
          <w:tcPr>
            <w:tcW w:w="4282" w:type="dxa"/>
          </w:tcPr>
          <w:p w14:paraId="420B7C73" w14:textId="0ECA81F4" w:rsidR="007829B0" w:rsidRPr="00D1565F" w:rsidRDefault="005F2533" w:rsidP="007829B0">
            <w:pPr>
              <w:pStyle w:val="ab"/>
              <w:jc w:val="both"/>
              <w:rPr>
                <w:rFonts w:ascii="Times New Roman" w:hAnsi="Times New Roman" w:cs="Times New Roman"/>
                <w:bCs/>
                <w:sz w:val="22"/>
                <w:szCs w:val="22"/>
                <w:lang w:val="uk-UA"/>
              </w:rPr>
            </w:pPr>
            <w:r w:rsidRPr="00D1565F">
              <w:rPr>
                <w:rFonts w:ascii="Times New Roman" w:hAnsi="Times New Roman" w:cs="Times New Roman"/>
                <w:bCs/>
                <w:sz w:val="22"/>
                <w:szCs w:val="22"/>
                <w:lang w:val="uk-UA"/>
              </w:rPr>
              <w:t xml:space="preserve">Учасник повинен надати </w:t>
            </w:r>
            <w:r w:rsidRPr="00010133">
              <w:rPr>
                <w:rFonts w:ascii="Times New Roman" w:hAnsi="Times New Roman" w:cs="Times New Roman"/>
                <w:b/>
                <w:sz w:val="22"/>
                <w:szCs w:val="22"/>
                <w:lang w:val="uk-UA"/>
              </w:rPr>
              <w:t xml:space="preserve">підтвердження досвіду участі </w:t>
            </w:r>
            <w:r w:rsidR="000D6C0D" w:rsidRPr="00010133">
              <w:rPr>
                <w:rFonts w:ascii="Times New Roman" w:hAnsi="Times New Roman" w:cs="Times New Roman"/>
                <w:b/>
                <w:sz w:val="22"/>
                <w:szCs w:val="22"/>
                <w:lang w:val="uk-UA"/>
              </w:rPr>
              <w:t>у проектах фінансової підтримки</w:t>
            </w:r>
            <w:r w:rsidR="000D6C0D" w:rsidRPr="00D1565F">
              <w:rPr>
                <w:rFonts w:ascii="Times New Roman" w:hAnsi="Times New Roman" w:cs="Times New Roman"/>
                <w:bCs/>
                <w:sz w:val="22"/>
                <w:szCs w:val="22"/>
                <w:lang w:val="uk-UA"/>
              </w:rPr>
              <w:t xml:space="preserve"> підприємств та стартапів не менше трьох років</w:t>
            </w:r>
            <w:r w:rsidRPr="00D1565F">
              <w:rPr>
                <w:rFonts w:ascii="Times New Roman" w:hAnsi="Times New Roman" w:cs="Times New Roman"/>
                <w:bCs/>
                <w:sz w:val="22"/>
                <w:szCs w:val="22"/>
                <w:lang w:val="uk-UA"/>
              </w:rPr>
              <w:t xml:space="preserve">. </w:t>
            </w:r>
            <w:r w:rsidR="00EA55EF" w:rsidRPr="00D1565F">
              <w:rPr>
                <w:rFonts w:ascii="Times New Roman" w:hAnsi="Times New Roman" w:cs="Times New Roman"/>
                <w:bCs/>
                <w:sz w:val="22"/>
                <w:szCs w:val="22"/>
                <w:lang w:val="uk-UA"/>
              </w:rPr>
              <w:t>Д</w:t>
            </w:r>
            <w:r w:rsidRPr="00D1565F">
              <w:rPr>
                <w:rFonts w:ascii="Times New Roman" w:hAnsi="Times New Roman" w:cs="Times New Roman"/>
                <w:bCs/>
                <w:sz w:val="22"/>
                <w:szCs w:val="22"/>
                <w:lang w:val="uk-UA"/>
              </w:rPr>
              <w:t xml:space="preserve">освід у </w:t>
            </w:r>
            <w:proofErr w:type="spellStart"/>
            <w:r w:rsidRPr="00D1565F">
              <w:rPr>
                <w:rFonts w:ascii="Times New Roman" w:hAnsi="Times New Roman" w:cs="Times New Roman"/>
                <w:bCs/>
                <w:sz w:val="22"/>
                <w:szCs w:val="22"/>
                <w:lang w:val="uk-UA"/>
              </w:rPr>
              <w:t>акселераційних</w:t>
            </w:r>
            <w:proofErr w:type="spellEnd"/>
            <w:r w:rsidRPr="00D1565F">
              <w:rPr>
                <w:rFonts w:ascii="Times New Roman" w:hAnsi="Times New Roman" w:cs="Times New Roman"/>
                <w:bCs/>
                <w:sz w:val="22"/>
                <w:szCs w:val="22"/>
                <w:lang w:val="uk-UA"/>
              </w:rPr>
              <w:t xml:space="preserve"> та інкубаційних програмах для соціальних підприємців</w:t>
            </w:r>
            <w:r w:rsidR="00EA55EF" w:rsidRPr="00D1565F">
              <w:rPr>
                <w:rFonts w:ascii="Times New Roman" w:hAnsi="Times New Roman" w:cs="Times New Roman"/>
                <w:bCs/>
                <w:sz w:val="22"/>
                <w:szCs w:val="22"/>
                <w:lang w:val="uk-UA"/>
              </w:rPr>
              <w:t xml:space="preserve"> буде перевагою.</w:t>
            </w:r>
            <w:r w:rsidRPr="00D1565F">
              <w:rPr>
                <w:rFonts w:ascii="Times New Roman" w:hAnsi="Times New Roman" w:cs="Times New Roman"/>
                <w:bCs/>
                <w:sz w:val="22"/>
                <w:szCs w:val="22"/>
                <w:lang w:val="uk-UA"/>
              </w:rPr>
              <w:t xml:space="preserve">  </w:t>
            </w:r>
          </w:p>
          <w:p w14:paraId="2BE90F70" w14:textId="6C01B96A" w:rsidR="00EA55EF" w:rsidRPr="00010133" w:rsidRDefault="00EA55EF" w:rsidP="009F63AD">
            <w:pPr>
              <w:pStyle w:val="ab"/>
              <w:spacing w:after="0" w:afterAutospacing="0"/>
              <w:jc w:val="both"/>
              <w:rPr>
                <w:rFonts w:ascii="Times New Roman" w:hAnsi="Times New Roman" w:cs="Times New Roman"/>
                <w:bCs/>
                <w:i/>
                <w:iCs/>
                <w:sz w:val="22"/>
                <w:szCs w:val="22"/>
                <w:u w:val="single"/>
                <w:lang w:val="uk-UA"/>
              </w:rPr>
            </w:pPr>
            <w:r w:rsidRPr="00010133">
              <w:rPr>
                <w:rFonts w:ascii="Times New Roman" w:hAnsi="Times New Roman" w:cs="Times New Roman"/>
                <w:bCs/>
                <w:i/>
                <w:iCs/>
                <w:sz w:val="22"/>
                <w:szCs w:val="22"/>
                <w:u w:val="single"/>
                <w:lang w:val="uk-UA"/>
              </w:rPr>
              <w:t>Для підтвердження досвіду надати:</w:t>
            </w:r>
          </w:p>
          <w:p w14:paraId="4DABEC3E" w14:textId="5CE8DBA8" w:rsidR="005F2533" w:rsidRPr="00D1565F" w:rsidRDefault="00053AD1" w:rsidP="00D1565F">
            <w:pPr>
              <w:pStyle w:val="ab"/>
              <w:numPr>
                <w:ilvl w:val="0"/>
                <w:numId w:val="2"/>
              </w:numPr>
              <w:spacing w:before="0" w:beforeAutospacing="0"/>
              <w:ind w:left="64" w:firstLine="0"/>
              <w:jc w:val="both"/>
              <w:rPr>
                <w:rFonts w:ascii="Times New Roman" w:hAnsi="Times New Roman" w:cs="Times New Roman"/>
                <w:bCs/>
                <w:sz w:val="22"/>
                <w:szCs w:val="22"/>
                <w:lang w:val="uk-UA"/>
              </w:rPr>
            </w:pPr>
            <w:r w:rsidRPr="00D1565F">
              <w:rPr>
                <w:rFonts w:ascii="Times New Roman" w:hAnsi="Times New Roman" w:cs="Times New Roman"/>
                <w:bCs/>
                <w:sz w:val="22"/>
                <w:szCs w:val="22"/>
                <w:lang w:val="uk-UA"/>
              </w:rPr>
              <w:t>Копії</w:t>
            </w:r>
            <w:r w:rsidR="00A82881" w:rsidRPr="00D1565F">
              <w:rPr>
                <w:rFonts w:ascii="Times New Roman" w:hAnsi="Times New Roman" w:cs="Times New Roman"/>
                <w:bCs/>
                <w:sz w:val="22"/>
                <w:szCs w:val="22"/>
                <w:lang w:val="uk-UA"/>
              </w:rPr>
              <w:t xml:space="preserve"> д</w:t>
            </w:r>
            <w:r w:rsidR="005F2533" w:rsidRPr="00D1565F">
              <w:rPr>
                <w:rFonts w:ascii="Times New Roman" w:hAnsi="Times New Roman" w:cs="Times New Roman"/>
                <w:bCs/>
                <w:sz w:val="22"/>
                <w:szCs w:val="22"/>
                <w:lang w:val="uk-UA"/>
              </w:rPr>
              <w:t>оговор</w:t>
            </w:r>
            <w:r w:rsidR="00A82881" w:rsidRPr="00D1565F">
              <w:rPr>
                <w:rFonts w:ascii="Times New Roman" w:hAnsi="Times New Roman" w:cs="Times New Roman"/>
                <w:bCs/>
                <w:sz w:val="22"/>
                <w:szCs w:val="22"/>
                <w:lang w:val="uk-UA"/>
              </w:rPr>
              <w:t>ів із зазначенням предмета закупівлі</w:t>
            </w:r>
            <w:r w:rsidR="005F2533" w:rsidRPr="00D1565F">
              <w:rPr>
                <w:rFonts w:ascii="Times New Roman" w:hAnsi="Times New Roman" w:cs="Times New Roman"/>
                <w:bCs/>
                <w:sz w:val="22"/>
                <w:szCs w:val="22"/>
                <w:lang w:val="uk-UA"/>
              </w:rPr>
              <w:t xml:space="preserve">, </w:t>
            </w:r>
            <w:r w:rsidR="00B87B48" w:rsidRPr="00D1565F">
              <w:rPr>
                <w:rFonts w:ascii="Times New Roman" w:hAnsi="Times New Roman" w:cs="Times New Roman"/>
                <w:bCs/>
                <w:sz w:val="22"/>
                <w:szCs w:val="22"/>
                <w:lang w:val="uk-UA"/>
              </w:rPr>
              <w:t>або</w:t>
            </w:r>
            <w:r w:rsidR="007829B0" w:rsidRPr="00D1565F">
              <w:rPr>
                <w:rFonts w:ascii="Times New Roman" w:hAnsi="Times New Roman" w:cs="Times New Roman"/>
                <w:bCs/>
                <w:sz w:val="22"/>
                <w:szCs w:val="22"/>
                <w:lang w:val="uk-UA"/>
              </w:rPr>
              <w:t xml:space="preserve"> </w:t>
            </w:r>
            <w:r w:rsidR="005F2533" w:rsidRPr="00D1565F">
              <w:rPr>
                <w:rFonts w:ascii="Times New Roman" w:hAnsi="Times New Roman" w:cs="Times New Roman"/>
                <w:bCs/>
                <w:sz w:val="22"/>
                <w:szCs w:val="22"/>
                <w:lang w:val="uk-UA"/>
              </w:rPr>
              <w:t xml:space="preserve">посилання на </w:t>
            </w:r>
            <w:proofErr w:type="spellStart"/>
            <w:r w:rsidR="005F2533" w:rsidRPr="00D1565F">
              <w:rPr>
                <w:rFonts w:ascii="Times New Roman" w:hAnsi="Times New Roman" w:cs="Times New Roman"/>
                <w:bCs/>
                <w:sz w:val="22"/>
                <w:szCs w:val="22"/>
                <w:lang w:val="uk-UA"/>
              </w:rPr>
              <w:t>про</w:t>
            </w:r>
            <w:r w:rsidR="00E451EC" w:rsidRPr="00D1565F">
              <w:rPr>
                <w:rFonts w:ascii="Times New Roman" w:hAnsi="Times New Roman" w:cs="Times New Roman"/>
                <w:bCs/>
                <w:sz w:val="22"/>
                <w:szCs w:val="22"/>
                <w:lang w:val="uk-UA"/>
              </w:rPr>
              <w:t>є</w:t>
            </w:r>
            <w:r w:rsidR="005F2533" w:rsidRPr="00D1565F">
              <w:rPr>
                <w:rFonts w:ascii="Times New Roman" w:hAnsi="Times New Roman" w:cs="Times New Roman"/>
                <w:bCs/>
                <w:sz w:val="22"/>
                <w:szCs w:val="22"/>
                <w:lang w:val="uk-UA"/>
              </w:rPr>
              <w:t>кти</w:t>
            </w:r>
            <w:proofErr w:type="spellEnd"/>
            <w:r w:rsidR="00E451EC" w:rsidRPr="00D1565F">
              <w:rPr>
                <w:rFonts w:ascii="Times New Roman" w:hAnsi="Times New Roman" w:cs="Times New Roman"/>
                <w:bCs/>
                <w:sz w:val="22"/>
                <w:szCs w:val="22"/>
                <w:lang w:val="uk-UA"/>
              </w:rPr>
              <w:t>,</w:t>
            </w:r>
            <w:r w:rsidR="00B87B48" w:rsidRPr="00D1565F">
              <w:rPr>
                <w:rFonts w:ascii="Times New Roman" w:hAnsi="Times New Roman" w:cs="Times New Roman"/>
                <w:bCs/>
                <w:sz w:val="22"/>
                <w:szCs w:val="22"/>
                <w:lang w:val="uk-UA"/>
              </w:rPr>
              <w:t xml:space="preserve"> або</w:t>
            </w:r>
            <w:r w:rsidR="00CE76C0" w:rsidRPr="00D1565F">
              <w:rPr>
                <w:rFonts w:ascii="Times New Roman" w:hAnsi="Times New Roman" w:cs="Times New Roman"/>
                <w:bCs/>
                <w:sz w:val="22"/>
                <w:szCs w:val="22"/>
                <w:lang w:val="uk-UA"/>
              </w:rPr>
              <w:t xml:space="preserve"> </w:t>
            </w:r>
            <w:r w:rsidR="00FE0776" w:rsidRPr="00D1565F">
              <w:rPr>
                <w:rFonts w:ascii="Times New Roman" w:hAnsi="Times New Roman" w:cs="Times New Roman"/>
                <w:bCs/>
                <w:sz w:val="22"/>
                <w:szCs w:val="22"/>
                <w:lang w:val="uk-UA"/>
              </w:rPr>
              <w:t xml:space="preserve">листи відгуки чи рекомендації із зазначенням предмета </w:t>
            </w:r>
            <w:r w:rsidR="00FE0776" w:rsidRPr="00D1565F">
              <w:rPr>
                <w:rFonts w:ascii="Times New Roman" w:hAnsi="Times New Roman" w:cs="Times New Roman"/>
                <w:bCs/>
                <w:sz w:val="22"/>
                <w:szCs w:val="22"/>
                <w:lang w:val="uk-UA"/>
              </w:rPr>
              <w:lastRenderedPageBreak/>
              <w:t>закупівлі</w:t>
            </w:r>
            <w:r w:rsidR="00CE76C0" w:rsidRPr="00D1565F">
              <w:rPr>
                <w:rFonts w:ascii="Times New Roman" w:hAnsi="Times New Roman" w:cs="Times New Roman"/>
                <w:bCs/>
                <w:sz w:val="22"/>
                <w:szCs w:val="22"/>
                <w:lang w:val="uk-UA"/>
              </w:rPr>
              <w:t>,</w:t>
            </w:r>
            <w:r w:rsidR="007829B0" w:rsidRPr="00D1565F">
              <w:rPr>
                <w:rFonts w:ascii="Times New Roman" w:hAnsi="Times New Roman" w:cs="Times New Roman"/>
                <w:bCs/>
                <w:sz w:val="22"/>
                <w:szCs w:val="22"/>
                <w:lang w:val="uk-UA"/>
              </w:rPr>
              <w:t xml:space="preserve"> або </w:t>
            </w:r>
            <w:r w:rsidR="00CB2776" w:rsidRPr="00D1565F">
              <w:rPr>
                <w:rFonts w:ascii="Times New Roman" w:hAnsi="Times New Roman" w:cs="Times New Roman"/>
                <w:bCs/>
                <w:sz w:val="22"/>
                <w:szCs w:val="22"/>
                <w:lang w:val="uk-UA"/>
              </w:rPr>
              <w:t xml:space="preserve">підтвердити </w:t>
            </w:r>
            <w:r w:rsidR="007829B0" w:rsidRPr="00D1565F">
              <w:rPr>
                <w:rFonts w:ascii="Times New Roman" w:hAnsi="Times New Roman" w:cs="Times New Roman"/>
                <w:bCs/>
                <w:sz w:val="22"/>
                <w:szCs w:val="22"/>
                <w:lang w:val="uk-UA"/>
              </w:rPr>
              <w:t>будь-яким іншим способом</w:t>
            </w:r>
            <w:r w:rsidR="00CE76C0" w:rsidRPr="00D1565F">
              <w:rPr>
                <w:rFonts w:ascii="Times New Roman" w:hAnsi="Times New Roman" w:cs="Times New Roman"/>
                <w:bCs/>
                <w:sz w:val="22"/>
                <w:szCs w:val="22"/>
                <w:lang w:val="uk-UA"/>
              </w:rPr>
              <w:t>.</w:t>
            </w:r>
          </w:p>
          <w:p w14:paraId="55F11FD3" w14:textId="31E77F20" w:rsidR="003C6F63" w:rsidRPr="00D1565F" w:rsidRDefault="003C6F63" w:rsidP="003C6F63">
            <w:pPr>
              <w:pStyle w:val="ab"/>
              <w:numPr>
                <w:ilvl w:val="0"/>
                <w:numId w:val="2"/>
              </w:numPr>
              <w:ind w:left="66" w:hanging="66"/>
              <w:jc w:val="both"/>
              <w:rPr>
                <w:rFonts w:ascii="Times New Roman" w:hAnsi="Times New Roman" w:cs="Times New Roman"/>
                <w:sz w:val="22"/>
                <w:szCs w:val="22"/>
                <w:lang w:val="uk-UA"/>
              </w:rPr>
            </w:pPr>
            <w:r w:rsidRPr="00D1565F">
              <w:rPr>
                <w:rFonts w:ascii="Times New Roman" w:hAnsi="Times New Roman" w:cs="Times New Roman"/>
                <w:bCs/>
                <w:sz w:val="22"/>
                <w:szCs w:val="22"/>
                <w:lang w:val="uk-UA"/>
              </w:rPr>
              <w:t xml:space="preserve">Надати </w:t>
            </w:r>
            <w:r w:rsidRPr="00D1565F">
              <w:rPr>
                <w:rFonts w:ascii="Times New Roman" w:hAnsi="Times New Roman" w:cs="Times New Roman"/>
                <w:b/>
                <w:sz w:val="22"/>
                <w:szCs w:val="22"/>
                <w:lang w:val="uk-UA"/>
              </w:rPr>
              <w:t>резюме експерта, який буде надавати супровід</w:t>
            </w:r>
            <w:r w:rsidRPr="00D1565F">
              <w:rPr>
                <w:rFonts w:ascii="Times New Roman" w:hAnsi="Times New Roman" w:cs="Times New Roman"/>
                <w:bCs/>
                <w:sz w:val="22"/>
                <w:szCs w:val="22"/>
                <w:lang w:val="uk-UA"/>
              </w:rPr>
              <w:t xml:space="preserve"> згідно вимог даного Запиту.  Розглядаються резюме лише тих експертів, які мають досвід </w:t>
            </w:r>
            <w:r w:rsidR="00D1565F" w:rsidRPr="00D1565F">
              <w:rPr>
                <w:rFonts w:ascii="Times New Roman" w:hAnsi="Times New Roman" w:cs="Times New Roman"/>
                <w:bCs/>
                <w:sz w:val="22"/>
                <w:szCs w:val="22"/>
                <w:lang w:val="uk-UA"/>
              </w:rPr>
              <w:t>у проектах фінансової підтримки підприємств та стартапів</w:t>
            </w:r>
            <w:r w:rsidRPr="00D1565F">
              <w:rPr>
                <w:rFonts w:ascii="Times New Roman" w:hAnsi="Times New Roman" w:cs="Times New Roman"/>
                <w:bCs/>
                <w:sz w:val="22"/>
                <w:szCs w:val="22"/>
                <w:lang w:val="uk-UA"/>
              </w:rPr>
              <w:t>.</w:t>
            </w:r>
          </w:p>
          <w:p w14:paraId="6DD79CBC" w14:textId="69EA3E71" w:rsidR="003C6F63" w:rsidRPr="00D1565F" w:rsidRDefault="003C6F63" w:rsidP="00FE0776">
            <w:pPr>
              <w:pStyle w:val="ab"/>
              <w:numPr>
                <w:ilvl w:val="0"/>
                <w:numId w:val="2"/>
              </w:numPr>
              <w:ind w:left="66" w:hanging="66"/>
              <w:jc w:val="both"/>
              <w:rPr>
                <w:rFonts w:ascii="Times New Roman" w:hAnsi="Times New Roman" w:cs="Times New Roman"/>
                <w:sz w:val="22"/>
                <w:szCs w:val="22"/>
                <w:lang w:val="uk-UA"/>
              </w:rPr>
            </w:pPr>
            <w:r w:rsidRPr="00D1565F">
              <w:rPr>
                <w:rFonts w:ascii="Times New Roman" w:hAnsi="Times New Roman" w:cs="Times New Roman"/>
                <w:bCs/>
                <w:sz w:val="22"/>
                <w:szCs w:val="22"/>
                <w:lang w:val="uk-UA"/>
              </w:rPr>
              <w:t xml:space="preserve">Сертифікати, дипломи тощо. </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0E440840" w:rsidR="00337032" w:rsidRPr="00853898"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w:t>
      </w:r>
      <w:r w:rsidRPr="00853898">
        <w:rPr>
          <w:sz w:val="22"/>
          <w:szCs w:val="22"/>
          <w:lang w:val="uk-UA"/>
        </w:rPr>
        <w:t>наданих послу</w:t>
      </w:r>
      <w:r w:rsidR="00BC213B" w:rsidRPr="00853898">
        <w:rPr>
          <w:sz w:val="22"/>
          <w:szCs w:val="22"/>
          <w:lang w:val="uk-UA"/>
        </w:rPr>
        <w:t>г</w:t>
      </w:r>
      <w:r w:rsidRPr="00853898">
        <w:rPr>
          <w:sz w:val="22"/>
          <w:szCs w:val="22"/>
          <w:lang w:val="uk-UA"/>
        </w:rPr>
        <w:t xml:space="preserve">. Якщо Учасник пропонує власну систему оплати, просимо вказати її в Додатку </w:t>
      </w:r>
      <w:r w:rsidR="00853898" w:rsidRPr="00853898">
        <w:rPr>
          <w:sz w:val="22"/>
          <w:szCs w:val="22"/>
          <w:lang w:val="uk-UA"/>
        </w:rPr>
        <w:t>№</w:t>
      </w:r>
      <w:r w:rsidR="00BC213B" w:rsidRPr="00853898">
        <w:rPr>
          <w:sz w:val="22"/>
          <w:szCs w:val="22"/>
          <w:lang w:val="uk-UA"/>
        </w:rPr>
        <w:t>2</w:t>
      </w:r>
      <w:r w:rsidRPr="00853898">
        <w:rPr>
          <w:sz w:val="22"/>
          <w:szCs w:val="22"/>
          <w:lang w:val="uk-UA"/>
        </w:rPr>
        <w:t xml:space="preserve">. </w:t>
      </w:r>
      <w:r w:rsidRPr="00853898">
        <w:rPr>
          <w:rFonts w:eastAsia="Arial Unicode MS"/>
          <w:sz w:val="22"/>
          <w:szCs w:val="22"/>
          <w:lang w:val="uk-UA"/>
        </w:rPr>
        <w:t>Згідно політик ТЧХУ передплата може застосовуватись лише як виключення та становити не більше 50%</w:t>
      </w:r>
      <w:r w:rsidR="0001174B" w:rsidRPr="00853898">
        <w:rPr>
          <w:rFonts w:eastAsia="Arial Unicode MS"/>
          <w:sz w:val="22"/>
          <w:szCs w:val="22"/>
          <w:lang w:val="uk-UA"/>
        </w:rPr>
        <w:t>.</w:t>
      </w:r>
    </w:p>
    <w:p w14:paraId="68B8F526" w14:textId="41DF4243" w:rsidR="00E152FF" w:rsidRPr="0085389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53898">
        <w:rPr>
          <w:color w:val="000000"/>
          <w:sz w:val="22"/>
          <w:szCs w:val="22"/>
          <w:lang w:val="uk-UA" w:eastAsia="uk-UA"/>
        </w:rPr>
        <w:t xml:space="preserve">У разі відмінності пропозиції Учасника  від технічного завдання (Додаток </w:t>
      </w:r>
      <w:r w:rsidR="00B852E7">
        <w:rPr>
          <w:color w:val="000000"/>
          <w:sz w:val="22"/>
          <w:szCs w:val="22"/>
          <w:lang w:val="uk-UA" w:eastAsia="uk-UA"/>
        </w:rPr>
        <w:t>№</w:t>
      </w:r>
      <w:r w:rsidR="00BC213B" w:rsidRPr="00853898">
        <w:rPr>
          <w:color w:val="000000"/>
          <w:sz w:val="22"/>
          <w:szCs w:val="22"/>
          <w:lang w:val="uk-UA" w:eastAsia="uk-UA"/>
        </w:rPr>
        <w:t>1</w:t>
      </w:r>
      <w:r w:rsidRPr="00853898">
        <w:rPr>
          <w:color w:val="000000"/>
          <w:sz w:val="22"/>
          <w:szCs w:val="22"/>
          <w:lang w:val="uk-UA" w:eastAsia="uk-UA"/>
        </w:rPr>
        <w:t xml:space="preserve">), рішення про допустимість такого відхилення приймається </w:t>
      </w:r>
      <w:r w:rsidR="001B4529" w:rsidRPr="00853898">
        <w:rPr>
          <w:color w:val="000000"/>
          <w:sz w:val="22"/>
          <w:szCs w:val="22"/>
          <w:lang w:val="uk-UA" w:eastAsia="uk-UA"/>
        </w:rPr>
        <w:t>Замовником</w:t>
      </w:r>
      <w:r w:rsidRPr="00853898">
        <w:rPr>
          <w:color w:val="000000"/>
          <w:sz w:val="22"/>
          <w:szCs w:val="22"/>
          <w:lang w:val="uk-UA" w:eastAsia="uk-UA"/>
        </w:rPr>
        <w:t xml:space="preserve">. </w:t>
      </w:r>
    </w:p>
    <w:p w14:paraId="08083A71" w14:textId="77777777" w:rsidR="00E152FF" w:rsidRPr="0085389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53898">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853898"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853898">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853898">
        <w:rPr>
          <w:color w:val="000000"/>
          <w:sz w:val="22"/>
          <w:szCs w:val="22"/>
          <w:lang w:val="uk-UA" w:eastAsia="uk-UA"/>
        </w:rPr>
        <w:t>.</w:t>
      </w:r>
    </w:p>
    <w:p w14:paraId="75131754" w14:textId="77777777" w:rsidR="00F03751" w:rsidRPr="00853898"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0D7217A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BC213B">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4E2D693" w14:textId="1AF8C279" w:rsidR="00BC213B" w:rsidRPr="00CA300C" w:rsidRDefault="00E01A12" w:rsidP="00EA30FA">
      <w:pPr>
        <w:numPr>
          <w:ilvl w:val="0"/>
          <w:numId w:val="10"/>
        </w:numPr>
        <w:ind w:left="0" w:firstLine="357"/>
        <w:contextualSpacing/>
        <w:jc w:val="both"/>
        <w:rPr>
          <w:sz w:val="22"/>
          <w:szCs w:val="22"/>
          <w:lang w:val="uk-UA"/>
        </w:rPr>
      </w:pPr>
      <w:r>
        <w:rPr>
          <w:sz w:val="22"/>
          <w:szCs w:val="22"/>
          <w:lang w:val="uk-UA"/>
        </w:rPr>
        <w:t>Відповідність пропозиції т</w:t>
      </w:r>
      <w:r w:rsidR="00BC213B" w:rsidRPr="00CA300C">
        <w:rPr>
          <w:sz w:val="22"/>
          <w:szCs w:val="22"/>
          <w:lang w:val="uk-UA"/>
        </w:rPr>
        <w:t>ехнічн</w:t>
      </w:r>
      <w:r>
        <w:rPr>
          <w:sz w:val="22"/>
          <w:szCs w:val="22"/>
          <w:lang w:val="uk-UA"/>
        </w:rPr>
        <w:t>ому</w:t>
      </w:r>
      <w:r w:rsidR="00BC213B" w:rsidRPr="00CA300C">
        <w:rPr>
          <w:sz w:val="22"/>
          <w:szCs w:val="22"/>
          <w:lang w:val="uk-UA"/>
        </w:rPr>
        <w:t xml:space="preserve"> завданн</w:t>
      </w:r>
      <w:r>
        <w:rPr>
          <w:sz w:val="22"/>
          <w:szCs w:val="22"/>
          <w:lang w:val="uk-UA"/>
        </w:rPr>
        <w:t>ю</w:t>
      </w:r>
      <w:r w:rsidR="00BC213B" w:rsidRPr="00CA300C">
        <w:rPr>
          <w:sz w:val="22"/>
          <w:szCs w:val="22"/>
          <w:lang w:val="uk-UA"/>
        </w:rPr>
        <w:t xml:space="preserve"> у формі </w:t>
      </w:r>
      <w:r>
        <w:rPr>
          <w:sz w:val="22"/>
          <w:szCs w:val="22"/>
          <w:lang w:val="uk-UA"/>
        </w:rPr>
        <w:t xml:space="preserve">підписаного </w:t>
      </w:r>
      <w:r w:rsidR="00BC213B" w:rsidRPr="00CA300C">
        <w:rPr>
          <w:sz w:val="22"/>
          <w:szCs w:val="22"/>
          <w:lang w:val="uk-UA"/>
        </w:rPr>
        <w:t xml:space="preserve">Додатку </w:t>
      </w:r>
      <w:r>
        <w:rPr>
          <w:sz w:val="22"/>
          <w:szCs w:val="22"/>
          <w:lang w:val="uk-UA"/>
        </w:rPr>
        <w:t>№1</w:t>
      </w:r>
      <w:r w:rsidR="00BC213B" w:rsidRPr="00CA300C">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E01A12"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w:t>
      </w:r>
      <w:r w:rsidRPr="00E01A12">
        <w:rPr>
          <w:sz w:val="22"/>
          <w:szCs w:val="22"/>
          <w:lang w:val="uk-UA"/>
        </w:rPr>
        <w:t>корисними для оцінки пропозиції (наприклад, рекомендаційні  листи, тощо).</w:t>
      </w:r>
    </w:p>
    <w:p w14:paraId="4CB1DB9F" w14:textId="77777777" w:rsidR="00F03751" w:rsidRPr="00E01A12" w:rsidRDefault="00F03751" w:rsidP="00F03751">
      <w:pPr>
        <w:contextualSpacing/>
        <w:jc w:val="both"/>
        <w:rPr>
          <w:sz w:val="22"/>
          <w:szCs w:val="22"/>
          <w:lang w:val="uk-UA"/>
        </w:rPr>
      </w:pPr>
    </w:p>
    <w:p w14:paraId="5E433C13" w14:textId="78368B71" w:rsidR="00F03751" w:rsidRPr="00E01A12" w:rsidRDefault="4090B5BD" w:rsidP="4090B5BD">
      <w:pPr>
        <w:ind w:firstLine="357"/>
        <w:jc w:val="both"/>
        <w:textAlignment w:val="baseline"/>
        <w:rPr>
          <w:sz w:val="22"/>
          <w:szCs w:val="22"/>
          <w:lang w:val="uk-UA" w:eastAsia="uk-UA"/>
        </w:rPr>
      </w:pPr>
      <w:r w:rsidRPr="00E01A12">
        <w:rPr>
          <w:color w:val="000000" w:themeColor="text1"/>
          <w:sz w:val="22"/>
          <w:szCs w:val="22"/>
          <w:lang w:val="uk-UA" w:eastAsia="uk-UA"/>
        </w:rPr>
        <w:t xml:space="preserve">Запитання щодо цінової пропозиції надсилайте на електронну пошту: </w:t>
      </w:r>
      <w:hyperlink r:id="rId8">
        <w:r w:rsidRPr="00E01A12">
          <w:rPr>
            <w:rStyle w:val="ac"/>
            <w:sz w:val="22"/>
            <w:szCs w:val="22"/>
            <w:lang w:val="uk-UA" w:eastAsia="uk-UA"/>
          </w:rPr>
          <w:t>tender@redcross.org.ua</w:t>
        </w:r>
      </w:hyperlink>
      <w:r w:rsidRPr="00E01A12">
        <w:rPr>
          <w:color w:val="000000" w:themeColor="text1"/>
          <w:sz w:val="22"/>
          <w:szCs w:val="22"/>
          <w:lang w:val="uk-UA" w:eastAsia="uk-UA"/>
        </w:rPr>
        <w:t xml:space="preserve"> до  </w:t>
      </w:r>
      <w:r w:rsidR="007C21B5">
        <w:rPr>
          <w:color w:val="000000" w:themeColor="text1"/>
          <w:sz w:val="22"/>
          <w:szCs w:val="22"/>
          <w:lang w:val="uk-UA" w:eastAsia="uk-UA"/>
        </w:rPr>
        <w:t>2</w:t>
      </w:r>
      <w:r w:rsidR="005D5D80" w:rsidRPr="00E01A12">
        <w:rPr>
          <w:color w:val="000000" w:themeColor="text1"/>
          <w:sz w:val="22"/>
          <w:szCs w:val="22"/>
          <w:lang w:val="uk-UA" w:eastAsia="uk-UA"/>
        </w:rPr>
        <w:t>3</w:t>
      </w:r>
      <w:r w:rsidRPr="00E01A12">
        <w:rPr>
          <w:color w:val="000000" w:themeColor="text1"/>
          <w:sz w:val="22"/>
          <w:szCs w:val="22"/>
          <w:lang w:val="uk-UA" w:eastAsia="uk-UA"/>
        </w:rPr>
        <w:t>.</w:t>
      </w:r>
      <w:r w:rsidR="007C21B5">
        <w:rPr>
          <w:color w:val="000000" w:themeColor="text1"/>
          <w:sz w:val="22"/>
          <w:szCs w:val="22"/>
          <w:lang w:val="uk-UA" w:eastAsia="uk-UA"/>
        </w:rPr>
        <w:t>10</w:t>
      </w:r>
      <w:r w:rsidRPr="00E01A12">
        <w:rPr>
          <w:color w:val="000000" w:themeColor="text1"/>
          <w:sz w:val="22"/>
          <w:szCs w:val="22"/>
          <w:lang w:val="uk-UA" w:eastAsia="uk-UA"/>
        </w:rPr>
        <w:t>.202</w:t>
      </w:r>
      <w:r w:rsidR="00527723" w:rsidRPr="00E01A12">
        <w:rPr>
          <w:color w:val="000000" w:themeColor="text1"/>
          <w:sz w:val="22"/>
          <w:szCs w:val="22"/>
          <w:lang w:val="uk-UA" w:eastAsia="uk-UA"/>
        </w:rPr>
        <w:t>5</w:t>
      </w:r>
      <w:r w:rsidRPr="00E01A12">
        <w:rPr>
          <w:color w:val="000000" w:themeColor="text1"/>
          <w:sz w:val="22"/>
          <w:szCs w:val="22"/>
          <w:lang w:val="uk-UA" w:eastAsia="uk-UA"/>
        </w:rPr>
        <w:t>р</w:t>
      </w:r>
      <w:r w:rsidRPr="00E01A12">
        <w:rPr>
          <w:b/>
          <w:bCs/>
          <w:color w:val="000000" w:themeColor="text1"/>
          <w:sz w:val="22"/>
          <w:szCs w:val="22"/>
          <w:lang w:val="uk-UA" w:eastAsia="uk-UA"/>
        </w:rPr>
        <w:t>.</w:t>
      </w:r>
      <w:r w:rsidRPr="00E01A12">
        <w:rPr>
          <w:color w:val="000000" w:themeColor="text1"/>
          <w:sz w:val="22"/>
          <w:szCs w:val="22"/>
          <w:lang w:val="uk-UA" w:eastAsia="uk-UA"/>
        </w:rPr>
        <w:t> </w:t>
      </w:r>
    </w:p>
    <w:p w14:paraId="54649286" w14:textId="77777777" w:rsidR="00D26CFC" w:rsidRPr="00E01A12" w:rsidRDefault="00D26CFC" w:rsidP="00CC0B16">
      <w:pPr>
        <w:ind w:firstLine="357"/>
        <w:jc w:val="both"/>
        <w:textAlignment w:val="baseline"/>
        <w:rPr>
          <w:b/>
          <w:bCs/>
          <w:color w:val="000000"/>
          <w:sz w:val="22"/>
          <w:szCs w:val="22"/>
          <w:lang w:val="uk-UA" w:eastAsia="uk-UA"/>
        </w:rPr>
      </w:pPr>
    </w:p>
    <w:p w14:paraId="3155EE8E" w14:textId="1FC3E1CB" w:rsidR="00F03751" w:rsidRPr="00E01A12" w:rsidRDefault="4090B5BD" w:rsidP="4090B5BD">
      <w:pPr>
        <w:ind w:firstLine="357"/>
        <w:jc w:val="both"/>
        <w:textAlignment w:val="baseline"/>
        <w:rPr>
          <w:sz w:val="22"/>
          <w:szCs w:val="22"/>
          <w:lang w:val="uk-UA" w:eastAsia="uk-UA"/>
        </w:rPr>
      </w:pPr>
      <w:r w:rsidRPr="00E01A12">
        <w:rPr>
          <w:b/>
          <w:bCs/>
          <w:color w:val="000000" w:themeColor="text1"/>
          <w:sz w:val="22"/>
          <w:szCs w:val="22"/>
          <w:lang w:val="uk-UA" w:eastAsia="uk-UA"/>
        </w:rPr>
        <w:t>Цінові пропозиції приймаються на електронну пошту:</w:t>
      </w:r>
      <w:r w:rsidRPr="00E01A12">
        <w:rPr>
          <w:color w:val="000000" w:themeColor="text1"/>
          <w:sz w:val="22"/>
          <w:szCs w:val="22"/>
          <w:lang w:val="uk-UA" w:eastAsia="uk-UA"/>
        </w:rPr>
        <w:t xml:space="preserve"> </w:t>
      </w:r>
      <w:hyperlink r:id="rId9">
        <w:r w:rsidRPr="00E01A12">
          <w:rPr>
            <w:rStyle w:val="ac"/>
            <w:sz w:val="22"/>
            <w:szCs w:val="22"/>
            <w:lang w:val="uk-UA" w:eastAsia="uk-UA"/>
          </w:rPr>
          <w:t>tender@redcross.org.ua</w:t>
        </w:r>
      </w:hyperlink>
      <w:r w:rsidRPr="00E01A12">
        <w:rPr>
          <w:color w:val="000000" w:themeColor="text1"/>
          <w:sz w:val="22"/>
          <w:szCs w:val="22"/>
          <w:lang w:val="uk-UA" w:eastAsia="uk-UA"/>
        </w:rPr>
        <w:t xml:space="preserve">  </w:t>
      </w:r>
      <w:r w:rsidRPr="00E01A12">
        <w:rPr>
          <w:b/>
          <w:bCs/>
          <w:color w:val="000000" w:themeColor="text1"/>
          <w:sz w:val="22"/>
          <w:szCs w:val="22"/>
          <w:lang w:val="uk-UA" w:eastAsia="uk-UA"/>
        </w:rPr>
        <w:t xml:space="preserve">до </w:t>
      </w:r>
      <w:r w:rsidR="007C21B5">
        <w:rPr>
          <w:b/>
          <w:bCs/>
          <w:color w:val="000000" w:themeColor="text1"/>
          <w:sz w:val="22"/>
          <w:szCs w:val="22"/>
          <w:lang w:val="uk-UA" w:eastAsia="uk-UA"/>
        </w:rPr>
        <w:t>2</w:t>
      </w:r>
      <w:r w:rsidR="005D5D80" w:rsidRPr="00E01A12">
        <w:rPr>
          <w:b/>
          <w:bCs/>
          <w:color w:val="000000" w:themeColor="text1"/>
          <w:sz w:val="22"/>
          <w:szCs w:val="22"/>
          <w:lang w:val="uk-UA" w:eastAsia="uk-UA"/>
        </w:rPr>
        <w:t>4</w:t>
      </w:r>
      <w:r w:rsidRPr="00E01A12">
        <w:rPr>
          <w:b/>
          <w:bCs/>
          <w:color w:val="000000" w:themeColor="text1"/>
          <w:sz w:val="22"/>
          <w:szCs w:val="22"/>
          <w:lang w:val="uk-UA" w:eastAsia="uk-UA"/>
        </w:rPr>
        <w:t>.</w:t>
      </w:r>
      <w:r w:rsidR="007C21B5">
        <w:rPr>
          <w:b/>
          <w:bCs/>
          <w:color w:val="000000" w:themeColor="text1"/>
          <w:sz w:val="22"/>
          <w:szCs w:val="22"/>
          <w:lang w:val="uk-UA" w:eastAsia="uk-UA"/>
        </w:rPr>
        <w:t>10</w:t>
      </w:r>
      <w:r w:rsidRPr="00E01A12">
        <w:rPr>
          <w:b/>
          <w:bCs/>
          <w:color w:val="000000" w:themeColor="text1"/>
          <w:sz w:val="22"/>
          <w:szCs w:val="22"/>
          <w:lang w:val="uk-UA" w:eastAsia="uk-UA"/>
        </w:rPr>
        <w:t>.202</w:t>
      </w:r>
      <w:r w:rsidR="00527723" w:rsidRPr="00E01A12">
        <w:rPr>
          <w:b/>
          <w:bCs/>
          <w:color w:val="000000" w:themeColor="text1"/>
          <w:sz w:val="22"/>
          <w:szCs w:val="22"/>
          <w:lang w:val="uk-UA" w:eastAsia="uk-UA"/>
        </w:rPr>
        <w:t>5</w:t>
      </w:r>
      <w:r w:rsidRPr="00E01A12">
        <w:rPr>
          <w:b/>
          <w:bCs/>
          <w:color w:val="000000" w:themeColor="text1"/>
          <w:sz w:val="22"/>
          <w:szCs w:val="22"/>
          <w:lang w:val="uk-UA" w:eastAsia="uk-UA"/>
        </w:rPr>
        <w:t xml:space="preserve"> року до 18:00</w:t>
      </w:r>
      <w:r w:rsidRPr="00E01A12">
        <w:rPr>
          <w:color w:val="000000" w:themeColor="text1"/>
          <w:sz w:val="22"/>
          <w:szCs w:val="22"/>
          <w:lang w:val="uk-UA" w:eastAsia="uk-UA"/>
        </w:rPr>
        <w:t>. </w:t>
      </w:r>
    </w:p>
    <w:p w14:paraId="48AD8930" w14:textId="77777777" w:rsidR="00F03751" w:rsidRPr="00E01A12" w:rsidRDefault="00F03751" w:rsidP="00CC0B16">
      <w:pPr>
        <w:ind w:firstLine="357"/>
        <w:contextualSpacing/>
        <w:jc w:val="both"/>
        <w:rPr>
          <w:sz w:val="22"/>
          <w:szCs w:val="22"/>
          <w:lang w:val="uk-UA"/>
        </w:rPr>
      </w:pPr>
    </w:p>
    <w:p w14:paraId="4474DAD7" w14:textId="3CA93763" w:rsidR="003F16E7" w:rsidRPr="00C84108" w:rsidRDefault="003F16E7" w:rsidP="00CC0B16">
      <w:pPr>
        <w:ind w:firstLine="357"/>
        <w:jc w:val="both"/>
        <w:rPr>
          <w:sz w:val="22"/>
          <w:szCs w:val="22"/>
          <w:lang w:val="uk-UA" w:eastAsia="en-US"/>
        </w:rPr>
      </w:pPr>
      <w:r w:rsidRPr="00E01A12">
        <w:rPr>
          <w:sz w:val="22"/>
          <w:szCs w:val="22"/>
          <w:lang w:val="uk-UA"/>
        </w:rPr>
        <w:t xml:space="preserve">Учасники, </w:t>
      </w:r>
      <w:r w:rsidR="000C75F4" w:rsidRPr="00E01A12">
        <w:rPr>
          <w:sz w:val="22"/>
          <w:szCs w:val="22"/>
          <w:lang w:val="uk-UA"/>
        </w:rPr>
        <w:t>які</w:t>
      </w:r>
      <w:r w:rsidRPr="00E01A12">
        <w:rPr>
          <w:sz w:val="22"/>
          <w:szCs w:val="22"/>
          <w:lang w:val="uk-UA"/>
        </w:rPr>
        <w:t xml:space="preserve"> виявили бажання прийняти</w:t>
      </w:r>
      <w:r w:rsidRPr="00C84108">
        <w:rPr>
          <w:sz w:val="22"/>
          <w:szCs w:val="22"/>
          <w:lang w:val="uk-UA"/>
        </w:rPr>
        <w:t xml:space="preserve">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27723">
        <w:rPr>
          <w:sz w:val="22"/>
          <w:szCs w:val="22"/>
          <w:lang w:val="uk-UA"/>
        </w:rPr>
        <w:t>«</w:t>
      </w:r>
      <w:r w:rsidR="008E179E" w:rsidRPr="00527723">
        <w:rPr>
          <w:b/>
          <w:sz w:val="22"/>
          <w:szCs w:val="22"/>
          <w:lang w:val="uk-UA"/>
        </w:rPr>
        <w:t>№</w:t>
      </w:r>
      <w:r w:rsidR="00915BAC">
        <w:rPr>
          <w:b/>
          <w:bCs/>
          <w:sz w:val="22"/>
          <w:szCs w:val="22"/>
          <w:lang w:val="uk-UA"/>
        </w:rPr>
        <w:t>2387ОК</w:t>
      </w:r>
      <w:r w:rsidR="00E152A7">
        <w:rPr>
          <w:b/>
          <w:bCs/>
          <w:sz w:val="22"/>
          <w:szCs w:val="22"/>
          <w:lang w:val="uk-UA"/>
        </w:rPr>
        <w:t>_</w:t>
      </w:r>
      <w:r w:rsidR="00BC213B" w:rsidRPr="00915BAC">
        <w:rPr>
          <w:b/>
          <w:bCs/>
          <w:sz w:val="22"/>
          <w:szCs w:val="22"/>
          <w:lang w:val="uk-UA"/>
        </w:rPr>
        <w:t>Послуг</w:t>
      </w:r>
      <w:r w:rsidR="00E152A7" w:rsidRPr="00915BAC">
        <w:rPr>
          <w:b/>
          <w:bCs/>
          <w:sz w:val="22"/>
          <w:szCs w:val="22"/>
          <w:lang w:val="uk-UA"/>
        </w:rPr>
        <w:t>и</w:t>
      </w:r>
      <w:r w:rsidR="00BC213B" w:rsidRPr="00915BAC">
        <w:rPr>
          <w:b/>
          <w:bCs/>
          <w:sz w:val="22"/>
          <w:szCs w:val="22"/>
          <w:lang w:val="uk-UA"/>
        </w:rPr>
        <w:t xml:space="preserve"> супроводу фінансов</w:t>
      </w:r>
      <w:r w:rsidR="00CA2858" w:rsidRPr="00915BAC">
        <w:rPr>
          <w:b/>
          <w:bCs/>
          <w:sz w:val="22"/>
          <w:szCs w:val="22"/>
          <w:lang w:val="uk-UA"/>
        </w:rPr>
        <w:t xml:space="preserve">им </w:t>
      </w:r>
      <w:r w:rsidR="00BC213B" w:rsidRPr="00915BAC">
        <w:rPr>
          <w:b/>
          <w:bCs/>
          <w:sz w:val="22"/>
          <w:szCs w:val="22"/>
          <w:lang w:val="uk-UA"/>
        </w:rPr>
        <w:t>експерт</w:t>
      </w:r>
      <w:r w:rsidR="00CA2858" w:rsidRPr="00915BAC">
        <w:rPr>
          <w:b/>
          <w:bCs/>
          <w:sz w:val="22"/>
          <w:szCs w:val="22"/>
          <w:lang w:val="uk-UA"/>
        </w:rPr>
        <w:t>ом</w:t>
      </w:r>
      <w:r w:rsidR="00915BAC" w:rsidRPr="00915BAC">
        <w:rPr>
          <w:b/>
          <w:bCs/>
          <w:sz w:val="22"/>
          <w:szCs w:val="22"/>
          <w:lang w:val="uk-UA"/>
        </w:rPr>
        <w:t>»</w:t>
      </w:r>
      <w:r w:rsidR="00BC213B" w:rsidRPr="00915BAC">
        <w:rPr>
          <w:b/>
          <w:bCs/>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w:t>
      </w:r>
      <w:r w:rsidR="00A42C7B" w:rsidRPr="00BA5B24">
        <w:rPr>
          <w:iCs/>
          <w:sz w:val="22"/>
          <w:szCs w:val="22"/>
          <w:lang w:val="uk-UA"/>
        </w:rPr>
        <w:lastRenderedPageBreak/>
        <w:t xml:space="preserve">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0015E3C"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15BAC" w:rsidRDefault="005F5EF8" w:rsidP="005F5EF8">
      <w:pPr>
        <w:ind w:firstLine="357"/>
        <w:jc w:val="both"/>
        <w:rPr>
          <w:sz w:val="22"/>
          <w:szCs w:val="22"/>
          <w:lang w:val="uk-UA"/>
        </w:rPr>
      </w:pPr>
      <w:r w:rsidRPr="00915BAC">
        <w:rPr>
          <w:sz w:val="22"/>
          <w:szCs w:val="22"/>
          <w:lang w:val="uk-UA"/>
        </w:rPr>
        <w:t>Санкційного списку Канади</w:t>
      </w:r>
      <w:r w:rsidR="00262C10" w:rsidRPr="00915BAC">
        <w:rPr>
          <w:sz w:val="22"/>
          <w:szCs w:val="22"/>
          <w:lang w:val="uk-UA"/>
        </w:rPr>
        <w:t>;</w:t>
      </w:r>
    </w:p>
    <w:p w14:paraId="3FC841F6" w14:textId="02B002CF" w:rsidR="005F5EF8" w:rsidRPr="00915BAC" w:rsidRDefault="005F5EF8" w:rsidP="005F5EF8">
      <w:pPr>
        <w:ind w:firstLine="357"/>
        <w:jc w:val="both"/>
        <w:rPr>
          <w:sz w:val="22"/>
          <w:szCs w:val="22"/>
          <w:lang w:val="uk-UA"/>
        </w:rPr>
      </w:pPr>
      <w:r w:rsidRPr="00915BAC">
        <w:rPr>
          <w:sz w:val="22"/>
          <w:szCs w:val="22"/>
          <w:lang w:val="uk-UA"/>
        </w:rPr>
        <w:t>Санкційного списку ЄС</w:t>
      </w:r>
      <w:r w:rsidR="00262C10" w:rsidRPr="00915BAC">
        <w:rPr>
          <w:sz w:val="22"/>
          <w:szCs w:val="22"/>
          <w:lang w:val="uk-UA"/>
        </w:rPr>
        <w:t>;</w:t>
      </w:r>
    </w:p>
    <w:p w14:paraId="00973EC6" w14:textId="0074C603" w:rsidR="005F5EF8" w:rsidRPr="00915BAC" w:rsidRDefault="005F5EF8" w:rsidP="005F5EF8">
      <w:pPr>
        <w:ind w:firstLine="357"/>
        <w:jc w:val="both"/>
        <w:rPr>
          <w:sz w:val="22"/>
          <w:szCs w:val="22"/>
          <w:lang w:val="uk-UA"/>
        </w:rPr>
      </w:pPr>
      <w:r w:rsidRPr="00915BAC">
        <w:rPr>
          <w:sz w:val="22"/>
          <w:szCs w:val="22"/>
          <w:lang w:val="uk-UA"/>
        </w:rPr>
        <w:t>Зведеного санкційного списку Австралії</w:t>
      </w:r>
      <w:r w:rsidR="00262C10" w:rsidRPr="00915BAC">
        <w:rPr>
          <w:sz w:val="22"/>
          <w:szCs w:val="22"/>
          <w:lang w:val="uk-UA"/>
        </w:rPr>
        <w:t>;</w:t>
      </w:r>
    </w:p>
    <w:p w14:paraId="454FCFE7" w14:textId="2EE0AB0C" w:rsidR="005F5EF8" w:rsidRPr="00915BAC" w:rsidRDefault="005F5EF8" w:rsidP="005F5EF8">
      <w:pPr>
        <w:ind w:firstLine="357"/>
        <w:jc w:val="both"/>
        <w:rPr>
          <w:sz w:val="22"/>
          <w:szCs w:val="22"/>
          <w:lang w:val="uk-UA"/>
        </w:rPr>
      </w:pPr>
      <w:r w:rsidRPr="00915BAC">
        <w:rPr>
          <w:sz w:val="22"/>
          <w:szCs w:val="22"/>
          <w:lang w:val="uk-UA"/>
        </w:rPr>
        <w:t>Санкційного списку Великобританії</w:t>
      </w:r>
      <w:r w:rsidR="00262C10" w:rsidRPr="00915BAC">
        <w:rPr>
          <w:sz w:val="22"/>
          <w:szCs w:val="22"/>
          <w:lang w:val="uk-UA"/>
        </w:rPr>
        <w:t>;</w:t>
      </w:r>
    </w:p>
    <w:p w14:paraId="21E79D93" w14:textId="5D04FEE5" w:rsidR="005F5EF8" w:rsidRPr="00915BAC" w:rsidRDefault="005F5EF8" w:rsidP="005F5EF8">
      <w:pPr>
        <w:ind w:firstLine="357"/>
        <w:jc w:val="both"/>
        <w:rPr>
          <w:sz w:val="22"/>
          <w:szCs w:val="22"/>
          <w:lang w:val="uk-UA"/>
        </w:rPr>
      </w:pPr>
      <w:r w:rsidRPr="00915BAC">
        <w:rPr>
          <w:sz w:val="22"/>
          <w:szCs w:val="22"/>
          <w:lang w:val="uk-UA"/>
        </w:rPr>
        <w:t>Санкційного списку Японії проти РФ у зв'язку з подіями в Україні</w:t>
      </w:r>
      <w:r w:rsidR="00262C10" w:rsidRPr="00915BAC">
        <w:rPr>
          <w:sz w:val="22"/>
          <w:szCs w:val="22"/>
          <w:lang w:val="uk-UA"/>
        </w:rPr>
        <w:t>;</w:t>
      </w:r>
    </w:p>
    <w:p w14:paraId="69C0D766" w14:textId="0C378ACB" w:rsidR="005F5EF8" w:rsidRPr="00915BAC" w:rsidRDefault="005F5EF8" w:rsidP="005F5EF8">
      <w:pPr>
        <w:ind w:firstLine="357"/>
        <w:jc w:val="both"/>
        <w:rPr>
          <w:sz w:val="22"/>
          <w:szCs w:val="22"/>
          <w:lang w:val="uk-UA"/>
        </w:rPr>
      </w:pPr>
      <w:r w:rsidRPr="00915BAC">
        <w:rPr>
          <w:sz w:val="22"/>
          <w:szCs w:val="22"/>
          <w:lang w:val="uk-UA"/>
        </w:rPr>
        <w:t>Санкційних списків Бюро промисловості та безпеки (BIS) Міністерства торгівлі США.</w:t>
      </w:r>
    </w:p>
    <w:p w14:paraId="49733FE5" w14:textId="3FB883F2" w:rsidR="00196AEF" w:rsidRPr="00915BAC" w:rsidRDefault="00196AEF" w:rsidP="00D65166">
      <w:pPr>
        <w:ind w:firstLine="357"/>
        <w:jc w:val="both"/>
        <w:rPr>
          <w:lang w:val="uk-UA"/>
        </w:rPr>
      </w:pPr>
      <w:r w:rsidRPr="00915BAC">
        <w:rPr>
          <w:sz w:val="22"/>
          <w:szCs w:val="22"/>
          <w:lang w:val="uk-UA"/>
        </w:rPr>
        <w:t>6.7.</w:t>
      </w:r>
      <w:r w:rsidR="006A37BC" w:rsidRPr="00915BAC">
        <w:rPr>
          <w:sz w:val="22"/>
          <w:szCs w:val="22"/>
          <w:lang w:val="uk-UA"/>
        </w:rPr>
        <w:t xml:space="preserve"> </w:t>
      </w:r>
      <w:r w:rsidR="00B34A3E" w:rsidRPr="00915BAC">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915BAC">
        <w:rPr>
          <w:lang w:val="uk-UA"/>
        </w:rPr>
        <w:t xml:space="preserve"> </w:t>
      </w:r>
      <w:hyperlink r:id="rId10" w:anchor=":~:text=%D0%93%D0%BE%D0%BB%D0%BE%D0%B2%D0%BD%D0%B0.%20%D0%97%20%D0%BF%D0%BE%D1%87%D0%B0%D1%82%D0%BA%D1%83%20%D0%BF%D0%BE%D0%B2%D0%BD%D0%BE%D0%BC%D0%B0%D1%81%D1%88%D1%82%D0%B0%D0%B1%D0%BD%D0%BE%D1%97%20%D0%B2%D1%96%D0%B9%D0%BD%D0%B8" w:history="1">
        <w:r w:rsidR="0013164D" w:rsidRPr="00915BAC">
          <w:rPr>
            <w:rStyle w:val="ac"/>
            <w:lang w:val="uk-UA"/>
          </w:rPr>
          <w:t>https://redcross.org.ua</w:t>
        </w:r>
      </w:hyperlink>
      <w:r w:rsidR="00B34A3E" w:rsidRPr="00915BAC">
        <w:rPr>
          <w:lang w:val="uk-UA"/>
        </w:rPr>
        <w:t>.</w:t>
      </w:r>
      <w:r w:rsidR="00A8066F" w:rsidRPr="00915BAC">
        <w:rPr>
          <w:lang w:val="uk-UA"/>
        </w:rPr>
        <w:t xml:space="preserve"> </w:t>
      </w:r>
      <w:r w:rsidR="00B34A3E" w:rsidRPr="00915BAC">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915BA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915BAC">
        <w:rPr>
          <w:b/>
          <w:spacing w:val="-4"/>
          <w:sz w:val="22"/>
          <w:szCs w:val="22"/>
          <w:lang w:val="uk-UA"/>
        </w:rPr>
        <w:t xml:space="preserve"> VII. </w:t>
      </w:r>
      <w:r w:rsidR="002A13C5" w:rsidRPr="00915BAC">
        <w:rPr>
          <w:b/>
          <w:spacing w:val="-4"/>
          <w:sz w:val="22"/>
          <w:szCs w:val="22"/>
          <w:lang w:val="uk-UA"/>
        </w:rPr>
        <w:t>Методика обрання переможця процедури місцевої закупівлі</w:t>
      </w:r>
      <w:r w:rsidR="002A13C5" w:rsidRPr="00AE1EF2">
        <w:rPr>
          <w:b/>
          <w:spacing w:val="-4"/>
          <w:sz w:val="22"/>
          <w:szCs w:val="22"/>
          <w:lang w:val="uk-UA"/>
        </w:rPr>
        <w:t>.</w:t>
      </w:r>
    </w:p>
    <w:p w14:paraId="3FC7E7C2" w14:textId="5C52548C" w:rsidR="00010133" w:rsidRPr="00893332" w:rsidRDefault="002A13C5" w:rsidP="00893332">
      <w:pPr>
        <w:tabs>
          <w:tab w:val="left" w:pos="708"/>
          <w:tab w:val="left" w:pos="1080"/>
          <w:tab w:val="left" w:pos="2124"/>
          <w:tab w:val="left" w:pos="2832"/>
          <w:tab w:val="left" w:pos="3540"/>
          <w:tab w:val="left" w:pos="4155"/>
        </w:tabs>
        <w:ind w:left="142" w:firstLine="284"/>
        <w:jc w:val="both"/>
        <w:rPr>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72CB363A" w14:textId="755B047B" w:rsidR="00D85806" w:rsidRPr="00AE1EF2" w:rsidRDefault="002A13C5" w:rsidP="00010133">
      <w:pPr>
        <w:tabs>
          <w:tab w:val="left" w:pos="708"/>
          <w:tab w:val="left" w:pos="1080"/>
          <w:tab w:val="left" w:pos="2124"/>
          <w:tab w:val="left" w:pos="2832"/>
          <w:tab w:val="left" w:pos="3540"/>
          <w:tab w:val="left" w:pos="4155"/>
        </w:tabs>
        <w:ind w:firstLine="142"/>
        <w:jc w:val="center"/>
        <w:rPr>
          <w:b/>
          <w:spacing w:val="-4"/>
          <w:sz w:val="22"/>
          <w:szCs w:val="22"/>
          <w:lang w:val="uk-UA"/>
        </w:rPr>
      </w:pPr>
      <w:r w:rsidRPr="00AE1EF2">
        <w:rPr>
          <w:b/>
          <w:spacing w:val="-4"/>
          <w:sz w:val="22"/>
          <w:szCs w:val="22"/>
          <w:lang w:val="uk-UA"/>
        </w:rPr>
        <w:lastRenderedPageBreak/>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960"/>
        <w:gridCol w:w="3118"/>
        <w:gridCol w:w="1985"/>
      </w:tblGrid>
      <w:tr w:rsidR="002A13C5" w:rsidRPr="002D7BC9" w14:paraId="3238E1E8" w14:textId="77777777" w:rsidTr="00BD4491">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96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103"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BD4491">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118"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985"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BD4491">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960"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5103" w:type="dxa"/>
            <w:gridSpan w:val="2"/>
            <w:vAlign w:val="center"/>
          </w:tcPr>
          <w:p w14:paraId="78F191EF" w14:textId="7F256463"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E152A7">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BD4491">
        <w:tc>
          <w:tcPr>
            <w:tcW w:w="434" w:type="dxa"/>
            <w:vAlign w:val="center"/>
          </w:tcPr>
          <w:p w14:paraId="37E95FE5" w14:textId="77777777" w:rsidR="002A13C5" w:rsidRPr="003E2815"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3E2815">
              <w:rPr>
                <w:rFonts w:ascii="Times New Roman" w:eastAsia="Times New Roman" w:hAnsi="Times New Roman" w:cs="Times New Roman"/>
                <w:bCs/>
                <w:spacing w:val="-4"/>
                <w:sz w:val="22"/>
                <w:szCs w:val="22"/>
                <w:lang w:val="uk-UA"/>
              </w:rPr>
              <w:t>2</w:t>
            </w:r>
          </w:p>
        </w:tc>
        <w:tc>
          <w:tcPr>
            <w:tcW w:w="3960" w:type="dxa"/>
            <w:vAlign w:val="center"/>
          </w:tcPr>
          <w:p w14:paraId="0F854AEC" w14:textId="453DF279" w:rsidR="002A13C5" w:rsidRDefault="003E2815" w:rsidP="00BC213B">
            <w:pPr>
              <w:pStyle w:val="ab"/>
              <w:jc w:val="both"/>
              <w:rPr>
                <w:rFonts w:ascii="Times New Roman" w:hAnsi="Times New Roman" w:cs="Times New Roman"/>
                <w:b/>
                <w:bCs/>
                <w:color w:val="000000" w:themeColor="text1"/>
                <w:sz w:val="22"/>
                <w:szCs w:val="22"/>
                <w:lang w:val="uk-UA"/>
              </w:rPr>
            </w:pPr>
            <w:r w:rsidRPr="003E2815">
              <w:rPr>
                <w:rFonts w:ascii="Times New Roman" w:hAnsi="Times New Roman" w:cs="Times New Roman"/>
                <w:b/>
                <w:bCs/>
                <w:color w:val="000000" w:themeColor="text1"/>
                <w:sz w:val="22"/>
                <w:szCs w:val="22"/>
                <w:lang w:val="uk-UA"/>
              </w:rPr>
              <w:t xml:space="preserve">Досвід консультування  </w:t>
            </w:r>
            <w:r w:rsidRPr="003E2815">
              <w:rPr>
                <w:rFonts w:ascii="Times New Roman" w:hAnsi="Times New Roman" w:cs="Times New Roman"/>
                <w:b/>
                <w:bCs/>
                <w:spacing w:val="-6"/>
                <w:sz w:val="22"/>
                <w:szCs w:val="22"/>
                <w:lang w:val="uk-UA"/>
              </w:rPr>
              <w:t xml:space="preserve">з </w:t>
            </w:r>
            <w:r w:rsidRPr="003E2815">
              <w:rPr>
                <w:rFonts w:ascii="Times New Roman" w:hAnsi="Times New Roman" w:cs="Times New Roman"/>
                <w:b/>
                <w:bCs/>
                <w:spacing w:val="-4"/>
                <w:sz w:val="22"/>
                <w:szCs w:val="22"/>
                <w:lang w:val="uk-UA"/>
              </w:rPr>
              <w:t>фінансових  питань</w:t>
            </w:r>
            <w:r w:rsidRPr="003E2815">
              <w:rPr>
                <w:rFonts w:ascii="Times New Roman" w:hAnsi="Times New Roman" w:cs="Times New Roman"/>
                <w:b/>
                <w:bCs/>
                <w:color w:val="000000" w:themeColor="text1"/>
                <w:sz w:val="22"/>
                <w:szCs w:val="22"/>
                <w:lang w:val="uk-UA"/>
              </w:rPr>
              <w:t xml:space="preserve"> у </w:t>
            </w:r>
            <w:proofErr w:type="spellStart"/>
            <w:r w:rsidRPr="003E2815">
              <w:rPr>
                <w:rFonts w:ascii="Times New Roman" w:hAnsi="Times New Roman" w:cs="Times New Roman"/>
                <w:b/>
                <w:bCs/>
                <w:color w:val="000000" w:themeColor="text1"/>
                <w:sz w:val="22"/>
                <w:szCs w:val="22"/>
                <w:lang w:val="uk-UA"/>
              </w:rPr>
              <w:t>про</w:t>
            </w:r>
            <w:r w:rsidR="004004F9">
              <w:rPr>
                <w:rFonts w:ascii="Times New Roman" w:hAnsi="Times New Roman" w:cs="Times New Roman"/>
                <w:b/>
                <w:bCs/>
                <w:color w:val="000000" w:themeColor="text1"/>
                <w:sz w:val="22"/>
                <w:szCs w:val="22"/>
                <w:lang w:val="uk-UA"/>
              </w:rPr>
              <w:t>є</w:t>
            </w:r>
            <w:r w:rsidRPr="003E2815">
              <w:rPr>
                <w:rFonts w:ascii="Times New Roman" w:hAnsi="Times New Roman" w:cs="Times New Roman"/>
                <w:b/>
                <w:bCs/>
                <w:color w:val="000000" w:themeColor="text1"/>
                <w:sz w:val="22"/>
                <w:szCs w:val="22"/>
                <w:lang w:val="uk-UA"/>
              </w:rPr>
              <w:t>ктах</w:t>
            </w:r>
            <w:proofErr w:type="spellEnd"/>
            <w:r w:rsidRPr="003E2815">
              <w:rPr>
                <w:rFonts w:ascii="Times New Roman" w:hAnsi="Times New Roman" w:cs="Times New Roman"/>
                <w:b/>
                <w:bCs/>
                <w:color w:val="000000" w:themeColor="text1"/>
                <w:sz w:val="22"/>
                <w:szCs w:val="22"/>
                <w:lang w:val="uk-UA"/>
              </w:rPr>
              <w:t xml:space="preserve"> соціального підприємництва</w:t>
            </w:r>
            <w:r>
              <w:rPr>
                <w:rFonts w:ascii="Times New Roman" w:hAnsi="Times New Roman" w:cs="Times New Roman"/>
                <w:b/>
                <w:bCs/>
                <w:color w:val="000000" w:themeColor="text1"/>
                <w:sz w:val="22"/>
                <w:szCs w:val="22"/>
                <w:lang w:val="uk-UA"/>
              </w:rPr>
              <w:t>.</w:t>
            </w:r>
          </w:p>
          <w:p w14:paraId="0F109B87" w14:textId="106EFBB8" w:rsidR="003E2815" w:rsidRPr="003E2815" w:rsidRDefault="00453F39" w:rsidP="00BC213B">
            <w:pPr>
              <w:pStyle w:val="ab"/>
              <w:jc w:val="both"/>
              <w:rPr>
                <w:rFonts w:ascii="Times New Roman" w:eastAsia="Times New Roman" w:hAnsi="Times New Roman" w:cs="Times New Roman"/>
                <w:b/>
                <w:bCs/>
                <w:spacing w:val="-4"/>
                <w:sz w:val="22"/>
                <w:szCs w:val="22"/>
                <w:lang w:val="uk-UA"/>
              </w:rPr>
            </w:pPr>
            <w:r w:rsidRPr="00664C9D">
              <w:rPr>
                <w:rFonts w:ascii="Times New Roman" w:eastAsia="Times New Roman" w:hAnsi="Times New Roman" w:cs="Times New Roman"/>
                <w:bCs/>
                <w:i/>
                <w:iCs/>
                <w:spacing w:val="-4"/>
                <w:sz w:val="22"/>
                <w:szCs w:val="22"/>
                <w:lang w:val="uk-UA"/>
              </w:rPr>
              <w:t>Підтверджується шляхом надання: копій договорів, листів</w:t>
            </w:r>
            <w:r w:rsidRPr="00664C9D">
              <w:rPr>
                <w:rFonts w:ascii="Times New Roman" w:eastAsia="Times New Roman" w:hAnsi="Times New Roman" w:cs="Times New Roman"/>
                <w:bCs/>
                <w:i/>
                <w:iCs/>
                <w:spacing w:val="-4"/>
                <w:sz w:val="22"/>
                <w:szCs w:val="22"/>
                <w:lang w:val="uk-UA"/>
              </w:rPr>
              <w:noBreakHyphen/>
              <w:t xml:space="preserve">відгуків або рекомендацій із </w:t>
            </w:r>
            <w:r w:rsidRPr="00BD4491">
              <w:rPr>
                <w:rFonts w:ascii="Times New Roman" w:eastAsia="Times New Roman" w:hAnsi="Times New Roman" w:cs="Times New Roman"/>
                <w:bCs/>
                <w:i/>
                <w:iCs/>
                <w:spacing w:val="-4"/>
                <w:sz w:val="22"/>
                <w:szCs w:val="22"/>
                <w:lang w:val="uk-UA"/>
              </w:rPr>
              <w:t>зазначенням предмета закупівлі</w:t>
            </w:r>
            <w:r w:rsidR="00BE4EA4" w:rsidRPr="00BD4491">
              <w:rPr>
                <w:rFonts w:ascii="Times New Roman" w:eastAsia="Times New Roman" w:hAnsi="Times New Roman" w:cs="Times New Roman"/>
                <w:bCs/>
                <w:i/>
                <w:iCs/>
                <w:spacing w:val="-4"/>
                <w:sz w:val="22"/>
                <w:szCs w:val="22"/>
                <w:lang w:val="uk-UA"/>
              </w:rPr>
              <w:t xml:space="preserve">, </w:t>
            </w:r>
            <w:r w:rsidR="00BD4491" w:rsidRPr="00BD4491">
              <w:rPr>
                <w:rFonts w:ascii="Times New Roman" w:eastAsia="Times New Roman" w:hAnsi="Times New Roman" w:cs="Times New Roman"/>
                <w:bCs/>
                <w:i/>
                <w:iCs/>
                <w:spacing w:val="-4"/>
                <w:sz w:val="22"/>
                <w:szCs w:val="22"/>
                <w:lang w:val="uk-UA"/>
              </w:rPr>
              <w:t>посилань на відкриті джерела, публікацій чи інших документів, що підтверджують відповідний досвід</w:t>
            </w:r>
          </w:p>
        </w:tc>
        <w:tc>
          <w:tcPr>
            <w:tcW w:w="3118" w:type="dxa"/>
            <w:vAlign w:val="center"/>
          </w:tcPr>
          <w:p w14:paraId="26776A36" w14:textId="7D13E3A1" w:rsidR="00BC213B" w:rsidRPr="007B2FC8" w:rsidRDefault="00BD4491" w:rsidP="00BC213B">
            <w:pPr>
              <w:pStyle w:val="ab"/>
              <w:jc w:val="center"/>
              <w:rPr>
                <w:rFonts w:ascii="Times New Roman" w:eastAsia="Times New Roman" w:hAnsi="Times New Roman" w:cs="Times New Roman"/>
                <w:bCs/>
                <w:i/>
                <w:iCs/>
                <w:spacing w:val="-4"/>
                <w:sz w:val="22"/>
                <w:szCs w:val="22"/>
                <w:lang w:val="uk-UA"/>
              </w:rPr>
            </w:pPr>
            <w:r>
              <w:rPr>
                <w:rFonts w:ascii="Times New Roman" w:eastAsia="Times New Roman" w:hAnsi="Times New Roman" w:cs="Times New Roman"/>
                <w:bCs/>
                <w:spacing w:val="-4"/>
                <w:sz w:val="22"/>
                <w:szCs w:val="22"/>
                <w:lang w:val="uk-UA"/>
              </w:rPr>
              <w:t xml:space="preserve">Надано підтвердження  </w:t>
            </w:r>
            <w:r w:rsidR="00BC213B" w:rsidRPr="007B2FC8">
              <w:rPr>
                <w:rFonts w:ascii="Times New Roman" w:eastAsia="Times New Roman" w:hAnsi="Times New Roman" w:cs="Times New Roman"/>
                <w:bCs/>
                <w:i/>
                <w:iCs/>
                <w:spacing w:val="-4"/>
                <w:sz w:val="22"/>
                <w:szCs w:val="22"/>
                <w:lang w:val="uk-UA"/>
              </w:rPr>
              <w:t xml:space="preserve"> </w:t>
            </w:r>
            <w:r w:rsidR="00BC213B" w:rsidRPr="00E152A7">
              <w:rPr>
                <w:rFonts w:ascii="Times New Roman" w:eastAsia="Times New Roman" w:hAnsi="Times New Roman" w:cs="Times New Roman"/>
                <w:b/>
                <w:i/>
                <w:iCs/>
                <w:spacing w:val="-4"/>
                <w:sz w:val="22"/>
                <w:szCs w:val="22"/>
                <w:u w:val="single"/>
                <w:lang w:val="uk-UA"/>
              </w:rPr>
              <w:t>–20%</w:t>
            </w:r>
            <w:r w:rsidR="00BC213B" w:rsidRPr="007B2FC8">
              <w:rPr>
                <w:rFonts w:ascii="Times New Roman" w:eastAsia="Times New Roman" w:hAnsi="Times New Roman" w:cs="Times New Roman"/>
                <w:bCs/>
                <w:i/>
                <w:iCs/>
                <w:spacing w:val="-4"/>
                <w:sz w:val="22"/>
                <w:szCs w:val="22"/>
                <w:lang w:val="uk-UA"/>
              </w:rPr>
              <w:t xml:space="preserve">; </w:t>
            </w:r>
          </w:p>
          <w:p w14:paraId="0B2B3A86" w14:textId="24C20E3C" w:rsidR="00D85806" w:rsidRPr="007B2FC8" w:rsidRDefault="00E152A7" w:rsidP="00BC213B">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E152A7">
              <w:rPr>
                <w:rFonts w:ascii="Times New Roman" w:eastAsia="Times New Roman" w:hAnsi="Times New Roman" w:cs="Times New Roman"/>
                <w:bCs/>
                <w:spacing w:val="-4"/>
                <w:sz w:val="22"/>
                <w:szCs w:val="22"/>
                <w:lang w:val="uk-UA"/>
              </w:rPr>
              <w:t>Відсутнє підтвердження</w:t>
            </w:r>
            <w:r>
              <w:rPr>
                <w:rFonts w:ascii="Times New Roman" w:eastAsia="Times New Roman" w:hAnsi="Times New Roman" w:cs="Times New Roman"/>
                <w:bCs/>
                <w:i/>
                <w:iCs/>
                <w:spacing w:val="-4"/>
                <w:sz w:val="22"/>
                <w:szCs w:val="22"/>
                <w:lang w:val="uk-UA"/>
              </w:rPr>
              <w:t xml:space="preserve"> </w:t>
            </w:r>
            <w:r w:rsidR="00BC213B" w:rsidRPr="007B2FC8">
              <w:rPr>
                <w:rFonts w:ascii="Times New Roman" w:eastAsia="Times New Roman" w:hAnsi="Times New Roman" w:cs="Times New Roman"/>
                <w:bCs/>
                <w:i/>
                <w:iCs/>
                <w:spacing w:val="-4"/>
                <w:sz w:val="22"/>
                <w:szCs w:val="22"/>
                <w:lang w:val="uk-UA"/>
              </w:rPr>
              <w:t xml:space="preserve"> – </w:t>
            </w:r>
            <w:r w:rsidR="00BC213B" w:rsidRPr="00E152A7">
              <w:rPr>
                <w:rFonts w:ascii="Times New Roman" w:eastAsia="Times New Roman" w:hAnsi="Times New Roman" w:cs="Times New Roman"/>
                <w:b/>
                <w:i/>
                <w:iCs/>
                <w:spacing w:val="-4"/>
                <w:sz w:val="22"/>
                <w:szCs w:val="22"/>
                <w:u w:val="single"/>
                <w:lang w:val="uk-UA"/>
              </w:rPr>
              <w:t>0%</w:t>
            </w:r>
            <w:r w:rsidR="00BC213B" w:rsidRPr="007B2FC8">
              <w:rPr>
                <w:rFonts w:ascii="Times New Roman" w:eastAsia="Times New Roman" w:hAnsi="Times New Roman" w:cs="Times New Roman"/>
                <w:bCs/>
                <w:i/>
                <w:iCs/>
                <w:spacing w:val="-4"/>
                <w:sz w:val="22"/>
                <w:szCs w:val="22"/>
                <w:lang w:val="uk-UA"/>
              </w:rPr>
              <w:t>.</w:t>
            </w:r>
          </w:p>
        </w:tc>
        <w:tc>
          <w:tcPr>
            <w:tcW w:w="1985" w:type="dxa"/>
            <w:vAlign w:val="center"/>
          </w:tcPr>
          <w:p w14:paraId="1470EE2A" w14:textId="50785406" w:rsidR="002A13C5" w:rsidRPr="00D26CFC" w:rsidRDefault="00BC213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BD4491">
        <w:tc>
          <w:tcPr>
            <w:tcW w:w="7512"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985"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414BE3E4" w14:textId="77777777" w:rsidR="00915BAC" w:rsidRDefault="00915BAC"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A2E576E"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4FD54386" w14:textId="77777777" w:rsidR="00AC0F92" w:rsidRDefault="00992F46" w:rsidP="00992F46">
      <w:pPr>
        <w:jc w:val="right"/>
        <w:rPr>
          <w:b/>
          <w:bCs/>
          <w:sz w:val="22"/>
          <w:szCs w:val="22"/>
          <w:lang w:val="uk-UA"/>
        </w:rPr>
      </w:pPr>
      <w:r>
        <w:rPr>
          <w:b/>
          <w:bCs/>
          <w:sz w:val="22"/>
          <w:szCs w:val="22"/>
          <w:lang w:val="uk-UA"/>
        </w:rPr>
        <w:br w:type="page"/>
      </w:r>
    </w:p>
    <w:p w14:paraId="18150997" w14:textId="0FA6B041" w:rsidR="00F72E38" w:rsidRDefault="00F72E38" w:rsidP="00915BAC">
      <w:pPr>
        <w:ind w:left="360"/>
        <w:jc w:val="right"/>
        <w:rPr>
          <w:rFonts w:eastAsia="Arial"/>
          <w:b/>
          <w:sz w:val="22"/>
          <w:szCs w:val="22"/>
          <w:lang w:val="uk-UA"/>
        </w:rPr>
      </w:pPr>
      <w:r>
        <w:rPr>
          <w:rFonts w:eastAsia="Arial"/>
          <w:b/>
          <w:sz w:val="22"/>
          <w:szCs w:val="22"/>
          <w:lang w:val="uk-UA"/>
        </w:rPr>
        <w:lastRenderedPageBreak/>
        <w:t>Додаток № 1</w:t>
      </w:r>
    </w:p>
    <w:p w14:paraId="6D484EF0" w14:textId="74357976" w:rsidR="00F72E38" w:rsidRPr="00915BAC" w:rsidRDefault="00915BAC" w:rsidP="00F72E38">
      <w:pPr>
        <w:ind w:left="360"/>
        <w:jc w:val="right"/>
        <w:rPr>
          <w:rFonts w:eastAsia="Arial"/>
          <w:b/>
          <w:sz w:val="22"/>
          <w:szCs w:val="22"/>
          <w:lang w:val="uk-UA"/>
        </w:rPr>
      </w:pPr>
      <w:r w:rsidRPr="00915BAC">
        <w:rPr>
          <w:rFonts w:eastAsia="Arial"/>
          <w:b/>
          <w:sz w:val="22"/>
          <w:szCs w:val="22"/>
          <w:lang w:val="uk-UA"/>
        </w:rPr>
        <w:t>до Запиту 2387ОК</w:t>
      </w:r>
    </w:p>
    <w:p w14:paraId="5F3DD688" w14:textId="77777777" w:rsidR="00B724DA" w:rsidRPr="000310FC" w:rsidRDefault="00B724DA" w:rsidP="00B724DA">
      <w:pPr>
        <w:spacing w:after="160"/>
        <w:ind w:left="360"/>
        <w:jc w:val="center"/>
        <w:rPr>
          <w:rFonts w:eastAsia="Arial"/>
          <w:b/>
          <w:lang w:val="uk-UA"/>
        </w:rPr>
      </w:pPr>
      <w:r w:rsidRPr="000310FC">
        <w:rPr>
          <w:rFonts w:eastAsia="Arial"/>
          <w:b/>
        </w:rPr>
        <w:t>ТЕХНІЧНЕ ЗАВДАННЯ</w:t>
      </w:r>
    </w:p>
    <w:p w14:paraId="7F362361" w14:textId="77777777" w:rsidR="00B724DA" w:rsidRPr="003A48BE" w:rsidRDefault="00B724DA" w:rsidP="00B724DA">
      <w:pPr>
        <w:pStyle w:val="af0"/>
        <w:numPr>
          <w:ilvl w:val="3"/>
          <w:numId w:val="19"/>
        </w:numPr>
        <w:ind w:left="142" w:hanging="142"/>
        <w:rPr>
          <w:color w:val="215E99" w:themeColor="text2" w:themeTint="BF"/>
          <w:sz w:val="22"/>
          <w:szCs w:val="22"/>
          <w:lang w:val="uk-UA"/>
        </w:rPr>
      </w:pPr>
      <w:r w:rsidRPr="003A48BE">
        <w:rPr>
          <w:b/>
          <w:snapToGrid w:val="0"/>
          <w:color w:val="215E99" w:themeColor="text2" w:themeTint="BF"/>
          <w:sz w:val="22"/>
          <w:szCs w:val="22"/>
          <w:lang w:val="uk-UA"/>
        </w:rPr>
        <w:t>ЗАМОВНИК:</w:t>
      </w:r>
    </w:p>
    <w:p w14:paraId="5AF84948"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Найменування: </w:t>
      </w:r>
      <w:r w:rsidRPr="00851D9D">
        <w:rPr>
          <w:b/>
          <w:bCs/>
          <w:sz w:val="22"/>
          <w:szCs w:val="22"/>
          <w:lang w:val="uk-UA"/>
        </w:rPr>
        <w:t>Національний комітет Товариства Червоного Хреста України.</w:t>
      </w:r>
    </w:p>
    <w:p w14:paraId="0220318B"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Код за ЄДРПОУ: </w:t>
      </w:r>
      <w:r w:rsidRPr="00851D9D">
        <w:rPr>
          <w:b/>
          <w:bCs/>
          <w:sz w:val="22"/>
          <w:szCs w:val="22"/>
          <w:lang w:val="uk-UA"/>
        </w:rPr>
        <w:t>00016797.</w:t>
      </w:r>
    </w:p>
    <w:p w14:paraId="28194191"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Юридична адреса: </w:t>
      </w:r>
      <w:r w:rsidRPr="00851D9D">
        <w:rPr>
          <w:b/>
          <w:bCs/>
          <w:sz w:val="22"/>
          <w:szCs w:val="22"/>
          <w:lang w:val="uk-UA"/>
        </w:rPr>
        <w:t>01024, м. Київ, вул. Чикаленка Євгена, буд. 30.</w:t>
      </w:r>
    </w:p>
    <w:p w14:paraId="6BF527A0"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b/>
          <w:bCs/>
          <w:sz w:val="22"/>
          <w:szCs w:val="22"/>
          <w:lang w:val="uk-UA"/>
        </w:rPr>
        <w:t xml:space="preserve"> </w:t>
      </w:r>
    </w:p>
    <w:p w14:paraId="36FE0EB3" w14:textId="77777777" w:rsidR="00B724DA" w:rsidRPr="00851D9D" w:rsidRDefault="00B724DA" w:rsidP="00B724DA">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851D9D">
        <w:rPr>
          <w:b/>
          <w:bCs/>
          <w:snapToGrid w:val="0"/>
          <w:color w:val="215E99" w:themeColor="text2" w:themeTint="BF"/>
          <w:sz w:val="22"/>
          <w:szCs w:val="22"/>
          <w:lang w:val="uk-UA"/>
        </w:rPr>
        <w:t xml:space="preserve"> КОНТЕКСТ ПРОЄКТУ REDPRENEUR</w:t>
      </w:r>
    </w:p>
    <w:p w14:paraId="4B86C052" w14:textId="77777777" w:rsidR="00B724DA" w:rsidRPr="00851D9D" w:rsidRDefault="00B724DA" w:rsidP="00B724DA">
      <w:pPr>
        <w:widowControl w:val="0"/>
        <w:autoSpaceDE w:val="0"/>
        <w:autoSpaceDN w:val="0"/>
        <w:adjustRightInd w:val="0"/>
        <w:ind w:firstLine="426"/>
        <w:jc w:val="both"/>
        <w:rPr>
          <w:snapToGrid w:val="0"/>
          <w:sz w:val="22"/>
          <w:szCs w:val="22"/>
          <w:lang w:val="uk-UA"/>
        </w:rPr>
      </w:pPr>
      <w:r w:rsidRPr="00851D9D">
        <w:rPr>
          <w:snapToGrid w:val="0"/>
          <w:sz w:val="22"/>
          <w:szCs w:val="22"/>
          <w:lang w:val="uk-UA"/>
        </w:rPr>
        <w:t xml:space="preserve">Redpreneur.UA — це перша в своєму роді глобальна інноваційна </w:t>
      </w:r>
      <w:proofErr w:type="spellStart"/>
      <w:r w:rsidRPr="00851D9D">
        <w:rPr>
          <w:snapToGrid w:val="0"/>
          <w:sz w:val="22"/>
          <w:szCs w:val="22"/>
          <w:lang w:val="uk-UA"/>
        </w:rPr>
        <w:t>акселераційна</w:t>
      </w:r>
      <w:proofErr w:type="spellEnd"/>
      <w:r w:rsidRPr="00851D9D">
        <w:rPr>
          <w:snapToGrid w:val="0"/>
          <w:sz w:val="22"/>
          <w:szCs w:val="22"/>
          <w:lang w:val="uk-UA"/>
        </w:rPr>
        <w:t xml:space="preserve"> програма, що реалізується в русі Червоного Хреста з метою розвитку підприємницьких компетенцій та інновацій у соціальному бізнесі.</w:t>
      </w:r>
    </w:p>
    <w:p w14:paraId="0B8CD4B9" w14:textId="0998A7DE" w:rsidR="00B724DA" w:rsidRPr="00851D9D" w:rsidRDefault="00B724DA" w:rsidP="00B724DA">
      <w:pPr>
        <w:widowControl w:val="0"/>
        <w:autoSpaceDE w:val="0"/>
        <w:autoSpaceDN w:val="0"/>
        <w:adjustRightInd w:val="0"/>
        <w:ind w:firstLine="426"/>
        <w:jc w:val="both"/>
        <w:rPr>
          <w:snapToGrid w:val="0"/>
          <w:sz w:val="22"/>
          <w:szCs w:val="22"/>
          <w:lang w:val="uk-UA"/>
        </w:rPr>
      </w:pPr>
      <w:r w:rsidRPr="00851D9D">
        <w:rPr>
          <w:snapToGrid w:val="0"/>
          <w:sz w:val="22"/>
          <w:szCs w:val="22"/>
          <w:lang w:val="uk-UA"/>
        </w:rPr>
        <w:t>Програма реалізується за підтримки Французького та Австрійського Червоного Хреста та передбачає залучення експертів з фінансових питань для надання індивідуального супроводу командам локальних організацій Товариства Червоного Хреста України (ТЧХУ).</w:t>
      </w:r>
    </w:p>
    <w:p w14:paraId="4D0A36CE" w14:textId="77777777" w:rsidR="00B93702" w:rsidRPr="005D290B" w:rsidRDefault="00B93702" w:rsidP="00B93702">
      <w:pPr>
        <w:spacing w:after="160"/>
        <w:rPr>
          <w:rFonts w:eastAsia="Arial"/>
          <w:b/>
          <w:sz w:val="22"/>
          <w:szCs w:val="22"/>
          <w:lang w:val="uk-UA"/>
        </w:rPr>
      </w:pPr>
    </w:p>
    <w:p w14:paraId="1BE55CE6" w14:textId="2D699085" w:rsidR="00B93702" w:rsidRPr="005D290B" w:rsidRDefault="002643B0" w:rsidP="005D290B">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5D290B">
        <w:rPr>
          <w:b/>
          <w:bCs/>
          <w:snapToGrid w:val="0"/>
          <w:color w:val="215E99" w:themeColor="text2" w:themeTint="BF"/>
          <w:sz w:val="22"/>
          <w:szCs w:val="22"/>
          <w:lang w:val="uk-UA"/>
        </w:rPr>
        <w:t>МЕТА КОНСУЛЬТАЦІЇ</w:t>
      </w:r>
    </w:p>
    <w:p w14:paraId="5ACAA8A1" w14:textId="3D206126" w:rsidR="00B93702" w:rsidRDefault="00B93702" w:rsidP="00E17642">
      <w:pPr>
        <w:pBdr>
          <w:top w:val="nil"/>
          <w:left w:val="nil"/>
          <w:bottom w:val="nil"/>
          <w:right w:val="nil"/>
          <w:between w:val="nil"/>
        </w:pBdr>
        <w:ind w:firstLine="567"/>
        <w:rPr>
          <w:rFonts w:eastAsia="Arial"/>
          <w:sz w:val="22"/>
          <w:szCs w:val="22"/>
          <w:lang w:val="uk-UA"/>
        </w:rPr>
      </w:pPr>
      <w:r w:rsidRPr="002643B0">
        <w:rPr>
          <w:rFonts w:eastAsia="Arial"/>
          <w:sz w:val="22"/>
          <w:szCs w:val="22"/>
          <w:lang w:val="uk-UA"/>
        </w:rPr>
        <w:t xml:space="preserve">Проєкт шукає фінансового експерта, який </w:t>
      </w:r>
      <w:proofErr w:type="spellStart"/>
      <w:r w:rsidRPr="002643B0">
        <w:rPr>
          <w:rFonts w:eastAsia="Arial"/>
          <w:sz w:val="22"/>
          <w:szCs w:val="22"/>
          <w:lang w:val="uk-UA"/>
        </w:rPr>
        <w:t>надасть</w:t>
      </w:r>
      <w:proofErr w:type="spellEnd"/>
      <w:r w:rsidRPr="002643B0">
        <w:rPr>
          <w:rFonts w:eastAsia="Arial"/>
          <w:sz w:val="22"/>
          <w:szCs w:val="22"/>
          <w:lang w:val="uk-UA"/>
        </w:rPr>
        <w:t xml:space="preserve"> експертизу в галузі фінансового менеджменту, планування та аналізу для розбудови фінансового </w:t>
      </w:r>
      <w:r w:rsidRPr="00EF2FFC">
        <w:rPr>
          <w:rFonts w:eastAsia="Arial"/>
          <w:sz w:val="22"/>
          <w:szCs w:val="22"/>
          <w:lang w:val="uk-UA"/>
        </w:rPr>
        <w:t xml:space="preserve">потенціалу </w:t>
      </w:r>
      <w:r w:rsidR="002643B0" w:rsidRPr="00EF2FFC">
        <w:rPr>
          <w:rFonts w:eastAsia="Arial"/>
          <w:sz w:val="22"/>
          <w:szCs w:val="22"/>
          <w:lang w:val="uk-UA"/>
        </w:rPr>
        <w:t>1</w:t>
      </w:r>
      <w:r w:rsidRPr="00EF2FFC">
        <w:rPr>
          <w:rFonts w:eastAsia="Arial"/>
          <w:sz w:val="22"/>
          <w:szCs w:val="22"/>
          <w:lang w:val="uk-UA"/>
        </w:rPr>
        <w:t>5 команд майбутніх</w:t>
      </w:r>
      <w:r w:rsidRPr="002643B0">
        <w:rPr>
          <w:rFonts w:eastAsia="Arial"/>
          <w:sz w:val="22"/>
          <w:szCs w:val="22"/>
          <w:lang w:val="uk-UA"/>
        </w:rPr>
        <w:t xml:space="preserve"> підприємців, які навчатимуться в рамках проєкту </w:t>
      </w:r>
      <w:proofErr w:type="spellStart"/>
      <w:r w:rsidRPr="002643B0">
        <w:rPr>
          <w:rFonts w:eastAsia="Arial"/>
          <w:sz w:val="22"/>
          <w:szCs w:val="22"/>
          <w:lang w:val="uk-UA"/>
        </w:rPr>
        <w:t>REDpreneur</w:t>
      </w:r>
      <w:proofErr w:type="spellEnd"/>
      <w:r w:rsidRPr="002643B0">
        <w:rPr>
          <w:rFonts w:eastAsia="Arial"/>
          <w:sz w:val="22"/>
          <w:szCs w:val="22"/>
          <w:lang w:val="uk-UA"/>
        </w:rPr>
        <w:t xml:space="preserve"> </w:t>
      </w:r>
      <w:proofErr w:type="spellStart"/>
      <w:r w:rsidRPr="002643B0">
        <w:rPr>
          <w:rFonts w:eastAsia="Arial"/>
          <w:sz w:val="22"/>
          <w:szCs w:val="22"/>
          <w:lang w:val="uk-UA"/>
        </w:rPr>
        <w:t>cohort</w:t>
      </w:r>
      <w:proofErr w:type="spellEnd"/>
      <w:r w:rsidRPr="002643B0">
        <w:rPr>
          <w:rFonts w:eastAsia="Arial"/>
          <w:sz w:val="22"/>
          <w:szCs w:val="22"/>
          <w:lang w:val="uk-UA"/>
        </w:rPr>
        <w:t xml:space="preserve"> 2025 у Тренінговій академії та Майстер-класі.</w:t>
      </w:r>
    </w:p>
    <w:p w14:paraId="0CDD4725" w14:textId="77777777" w:rsidR="00B27B01" w:rsidRPr="002643B0" w:rsidRDefault="00B27B01" w:rsidP="00E17642">
      <w:pPr>
        <w:pBdr>
          <w:top w:val="nil"/>
          <w:left w:val="nil"/>
          <w:bottom w:val="nil"/>
          <w:right w:val="nil"/>
          <w:between w:val="nil"/>
        </w:pBdr>
        <w:ind w:firstLine="567"/>
        <w:rPr>
          <w:rFonts w:eastAsia="Arial"/>
          <w:sz w:val="22"/>
          <w:szCs w:val="22"/>
          <w:lang w:val="uk-UA"/>
        </w:rPr>
      </w:pPr>
    </w:p>
    <w:p w14:paraId="212B3845" w14:textId="6BA99DED" w:rsidR="00B27B01" w:rsidRPr="00B27B01" w:rsidRDefault="00B27B01" w:rsidP="00B27B01">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B27B01">
        <w:rPr>
          <w:b/>
          <w:bCs/>
          <w:snapToGrid w:val="0"/>
          <w:color w:val="215E99" w:themeColor="text2" w:themeTint="BF"/>
          <w:sz w:val="22"/>
          <w:szCs w:val="22"/>
          <w:lang w:val="uk-UA"/>
        </w:rPr>
        <w:t>ОПИС ПОСЛУГ</w:t>
      </w:r>
    </w:p>
    <w:p w14:paraId="1B7848C6" w14:textId="27601833" w:rsidR="001F6670" w:rsidRPr="006D70F1" w:rsidRDefault="006D70F1" w:rsidP="006D70F1">
      <w:pPr>
        <w:spacing w:before="240" w:after="240"/>
        <w:rPr>
          <w:rFonts w:eastAsia="Arial"/>
          <w:sz w:val="22"/>
          <w:szCs w:val="22"/>
          <w:lang w:val="uk-UA"/>
        </w:rPr>
      </w:pPr>
      <w:r w:rsidRPr="006D70F1">
        <w:rPr>
          <w:snapToGrid w:val="0"/>
          <w:color w:val="000000" w:themeColor="text1"/>
          <w:sz w:val="22"/>
          <w:szCs w:val="22"/>
          <w:lang w:val="uk-UA"/>
        </w:rPr>
        <w:t xml:space="preserve">У межах проєкту передбачено надання </w:t>
      </w:r>
      <w:r w:rsidRPr="006D70F1">
        <w:rPr>
          <w:b/>
          <w:bCs/>
          <w:snapToGrid w:val="0"/>
          <w:color w:val="000000" w:themeColor="text1"/>
          <w:sz w:val="22"/>
          <w:szCs w:val="22"/>
          <w:lang w:val="uk-UA"/>
        </w:rPr>
        <w:t>фінансових консультацій загальною тривалістю 15 годин</w:t>
      </w:r>
      <w:r w:rsidRPr="006D70F1">
        <w:rPr>
          <w:snapToGrid w:val="0"/>
          <w:color w:val="000000" w:themeColor="text1"/>
          <w:sz w:val="22"/>
          <w:szCs w:val="22"/>
          <w:lang w:val="uk-UA"/>
        </w:rPr>
        <w:t>.</w:t>
      </w:r>
      <w:r w:rsidRPr="006D70F1">
        <w:rPr>
          <w:snapToGrid w:val="0"/>
          <w:color w:val="000000" w:themeColor="text1"/>
          <w:sz w:val="22"/>
          <w:szCs w:val="22"/>
          <w:lang w:val="uk-UA"/>
        </w:rPr>
        <w:br/>
        <w:t xml:space="preserve">Формати взаємодії: </w:t>
      </w:r>
      <w:r w:rsidRPr="006D70F1">
        <w:rPr>
          <w:b/>
          <w:bCs/>
          <w:snapToGrid w:val="0"/>
          <w:color w:val="000000" w:themeColor="text1"/>
          <w:sz w:val="22"/>
          <w:szCs w:val="22"/>
          <w:lang w:val="uk-UA"/>
        </w:rPr>
        <w:t>онлайн</w:t>
      </w:r>
      <w:r w:rsidRPr="006D70F1">
        <w:rPr>
          <w:snapToGrid w:val="0"/>
          <w:color w:val="000000" w:themeColor="text1"/>
          <w:sz w:val="22"/>
          <w:szCs w:val="22"/>
          <w:lang w:val="uk-UA"/>
        </w:rPr>
        <w:t xml:space="preserve"> та </w:t>
      </w:r>
      <w:proofErr w:type="spellStart"/>
      <w:r w:rsidRPr="006D70F1">
        <w:rPr>
          <w:b/>
          <w:bCs/>
          <w:snapToGrid w:val="0"/>
          <w:color w:val="000000" w:themeColor="text1"/>
          <w:sz w:val="22"/>
          <w:szCs w:val="22"/>
          <w:lang w:val="uk-UA"/>
        </w:rPr>
        <w:t>офлайн</w:t>
      </w:r>
      <w:proofErr w:type="spellEnd"/>
      <w:r w:rsidRPr="006D70F1">
        <w:rPr>
          <w:snapToGrid w:val="0"/>
          <w:color w:val="000000" w:themeColor="text1"/>
          <w:sz w:val="22"/>
          <w:szCs w:val="22"/>
          <w:lang w:val="uk-UA"/>
        </w:rPr>
        <w:t xml:space="preserve"> консультації.</w:t>
      </w:r>
      <w:r w:rsidRPr="006D70F1">
        <w:rPr>
          <w:snapToGrid w:val="0"/>
          <w:color w:val="000000" w:themeColor="text1"/>
          <w:sz w:val="22"/>
          <w:szCs w:val="22"/>
          <w:lang w:val="uk-UA"/>
        </w:rPr>
        <w:br/>
        <w:t xml:space="preserve">Період надання послуг: </w:t>
      </w:r>
      <w:r w:rsidRPr="006D70F1">
        <w:rPr>
          <w:b/>
          <w:bCs/>
          <w:snapToGrid w:val="0"/>
          <w:color w:val="000000" w:themeColor="text1"/>
          <w:sz w:val="22"/>
          <w:szCs w:val="22"/>
          <w:lang w:val="uk-UA"/>
        </w:rPr>
        <w:t>листопад – грудень 2025 року.</w:t>
      </w:r>
    </w:p>
    <w:p w14:paraId="68373F62" w14:textId="77777777" w:rsidR="00CF41D2" w:rsidRPr="00CF41D2" w:rsidRDefault="00CF41D2" w:rsidP="00CF41D2">
      <w:pPr>
        <w:spacing w:before="240" w:after="240"/>
        <w:jc w:val="both"/>
        <w:rPr>
          <w:rFonts w:eastAsia="Arial"/>
          <w:b/>
          <w:bCs/>
          <w:sz w:val="22"/>
          <w:szCs w:val="22"/>
          <w:lang w:val="uk-UA"/>
        </w:rPr>
      </w:pPr>
      <w:r w:rsidRPr="00CF41D2">
        <w:rPr>
          <w:rFonts w:eastAsia="Arial"/>
          <w:b/>
          <w:bCs/>
          <w:sz w:val="22"/>
          <w:szCs w:val="22"/>
          <w:lang w:val="uk-UA"/>
        </w:rPr>
        <w:t>Етапи надання послуг</w:t>
      </w:r>
    </w:p>
    <w:p w14:paraId="2A877CC7" w14:textId="77777777" w:rsidR="00CF41D2" w:rsidRPr="00CF41D2" w:rsidRDefault="00CF41D2" w:rsidP="00CF41D2">
      <w:pPr>
        <w:jc w:val="both"/>
        <w:rPr>
          <w:rFonts w:eastAsia="Arial"/>
          <w:sz w:val="22"/>
          <w:szCs w:val="22"/>
          <w:lang w:val="uk-UA"/>
        </w:rPr>
      </w:pPr>
      <w:r w:rsidRPr="00CF41D2">
        <w:rPr>
          <w:rFonts w:eastAsia="Arial"/>
          <w:b/>
          <w:bCs/>
          <w:sz w:val="22"/>
          <w:szCs w:val="22"/>
          <w:lang w:val="uk-UA"/>
        </w:rPr>
        <w:t>4.1. Майстер-клас</w:t>
      </w:r>
    </w:p>
    <w:p w14:paraId="2ACAA088" w14:textId="77777777" w:rsidR="00CF41D2" w:rsidRPr="00CF41D2" w:rsidRDefault="00CF41D2" w:rsidP="00CF41D2">
      <w:pPr>
        <w:numPr>
          <w:ilvl w:val="0"/>
          <w:numId w:val="22"/>
        </w:numPr>
        <w:jc w:val="both"/>
        <w:rPr>
          <w:rFonts w:eastAsia="Arial"/>
          <w:sz w:val="22"/>
          <w:szCs w:val="22"/>
          <w:lang w:val="uk-UA"/>
        </w:rPr>
      </w:pPr>
      <w:r w:rsidRPr="00CF41D2">
        <w:rPr>
          <w:rFonts w:eastAsia="Arial"/>
          <w:b/>
          <w:bCs/>
          <w:sz w:val="22"/>
          <w:szCs w:val="22"/>
          <w:lang w:val="uk-UA"/>
        </w:rPr>
        <w:t>Тривалість:</w:t>
      </w:r>
      <w:r w:rsidRPr="00CF41D2">
        <w:rPr>
          <w:rFonts w:eastAsia="Arial"/>
          <w:sz w:val="22"/>
          <w:szCs w:val="22"/>
          <w:lang w:val="uk-UA"/>
        </w:rPr>
        <w:t xml:space="preserve"> 12 годин</w:t>
      </w:r>
    </w:p>
    <w:p w14:paraId="3A7D4AC3" w14:textId="77777777" w:rsidR="00CF41D2" w:rsidRPr="00CF41D2" w:rsidRDefault="00CF41D2" w:rsidP="00CF41D2">
      <w:pPr>
        <w:numPr>
          <w:ilvl w:val="0"/>
          <w:numId w:val="22"/>
        </w:numPr>
        <w:jc w:val="both"/>
        <w:rPr>
          <w:rFonts w:eastAsia="Arial"/>
          <w:sz w:val="22"/>
          <w:szCs w:val="22"/>
          <w:lang w:val="uk-UA"/>
        </w:rPr>
      </w:pPr>
      <w:r w:rsidRPr="00CF41D2">
        <w:rPr>
          <w:rFonts w:eastAsia="Arial"/>
          <w:b/>
          <w:bCs/>
          <w:sz w:val="22"/>
          <w:szCs w:val="22"/>
          <w:lang w:val="uk-UA"/>
        </w:rPr>
        <w:t>Формат проведення:</w:t>
      </w:r>
    </w:p>
    <w:p w14:paraId="73A9EE02" w14:textId="3B2FE3DF" w:rsidR="00CF41D2" w:rsidRPr="00CF41D2" w:rsidRDefault="00CF41D2" w:rsidP="00CF41D2">
      <w:pPr>
        <w:numPr>
          <w:ilvl w:val="1"/>
          <w:numId w:val="22"/>
        </w:numPr>
        <w:jc w:val="both"/>
        <w:rPr>
          <w:rFonts w:eastAsia="Arial"/>
          <w:sz w:val="22"/>
          <w:szCs w:val="22"/>
          <w:lang w:val="uk-UA"/>
        </w:rPr>
      </w:pPr>
      <w:r w:rsidRPr="00CF41D2">
        <w:rPr>
          <w:rFonts w:eastAsia="Arial"/>
          <w:b/>
          <w:bCs/>
          <w:sz w:val="22"/>
          <w:szCs w:val="22"/>
          <w:lang w:val="uk-UA"/>
        </w:rPr>
        <w:t>Оф</w:t>
      </w:r>
      <w:r w:rsidR="00BD2426">
        <w:rPr>
          <w:rFonts w:eastAsia="Arial"/>
          <w:b/>
          <w:bCs/>
          <w:sz w:val="22"/>
          <w:szCs w:val="22"/>
          <w:lang w:val="uk-UA"/>
        </w:rPr>
        <w:t>-</w:t>
      </w:r>
      <w:r w:rsidRPr="00CF41D2">
        <w:rPr>
          <w:rFonts w:eastAsia="Arial"/>
          <w:b/>
          <w:bCs/>
          <w:sz w:val="22"/>
          <w:szCs w:val="22"/>
          <w:lang w:val="uk-UA"/>
        </w:rPr>
        <w:t>лайн</w:t>
      </w:r>
      <w:r w:rsidR="00BD2426">
        <w:rPr>
          <w:rFonts w:eastAsia="Arial"/>
          <w:b/>
          <w:bCs/>
          <w:sz w:val="22"/>
          <w:szCs w:val="22"/>
          <w:lang w:val="uk-UA"/>
        </w:rPr>
        <w:t xml:space="preserve"> </w:t>
      </w:r>
      <w:r w:rsidRPr="00CF41D2">
        <w:rPr>
          <w:rFonts w:eastAsia="Arial"/>
          <w:b/>
          <w:bCs/>
          <w:sz w:val="22"/>
          <w:szCs w:val="22"/>
          <w:lang w:val="uk-UA"/>
        </w:rPr>
        <w:t>консультації</w:t>
      </w:r>
      <w:r w:rsidRPr="00CF41D2">
        <w:rPr>
          <w:rFonts w:eastAsia="Arial"/>
          <w:sz w:val="22"/>
          <w:szCs w:val="22"/>
          <w:lang w:val="uk-UA"/>
        </w:rPr>
        <w:t xml:space="preserve"> для команд — тривалістю</w:t>
      </w:r>
      <w:r w:rsidR="00E5098A">
        <w:rPr>
          <w:rFonts w:eastAsia="Arial"/>
          <w:sz w:val="22"/>
          <w:szCs w:val="22"/>
          <w:lang w:val="uk-UA"/>
        </w:rPr>
        <w:t xml:space="preserve"> </w:t>
      </w:r>
      <w:r w:rsidRPr="00CF41D2">
        <w:rPr>
          <w:rFonts w:eastAsia="Arial"/>
          <w:sz w:val="22"/>
          <w:szCs w:val="22"/>
          <w:lang w:val="uk-UA"/>
        </w:rPr>
        <w:t>5 годин (1 день у період з 10 по 12 грудня 2025 року, на території, визначеній Замовником у м. Києві). Точна дата та час проведення узгоджуються з Переможцем після підписання договору.</w:t>
      </w:r>
    </w:p>
    <w:p w14:paraId="591CB464" w14:textId="72B28312" w:rsidR="00CF41D2" w:rsidRDefault="00CF41D2" w:rsidP="00CF41D2">
      <w:pPr>
        <w:numPr>
          <w:ilvl w:val="1"/>
          <w:numId w:val="22"/>
        </w:numPr>
        <w:jc w:val="both"/>
        <w:rPr>
          <w:rFonts w:eastAsia="Arial"/>
          <w:sz w:val="22"/>
          <w:szCs w:val="22"/>
          <w:lang w:val="uk-UA"/>
        </w:rPr>
      </w:pPr>
      <w:r w:rsidRPr="00CF41D2">
        <w:rPr>
          <w:rFonts w:eastAsia="Arial"/>
          <w:b/>
          <w:bCs/>
          <w:sz w:val="22"/>
          <w:szCs w:val="22"/>
          <w:lang w:val="uk-UA"/>
        </w:rPr>
        <w:t>Он</w:t>
      </w:r>
      <w:r w:rsidR="00BD2426">
        <w:rPr>
          <w:rFonts w:eastAsia="Arial"/>
          <w:b/>
          <w:bCs/>
          <w:sz w:val="22"/>
          <w:szCs w:val="22"/>
          <w:lang w:val="uk-UA"/>
        </w:rPr>
        <w:t>-</w:t>
      </w:r>
      <w:r w:rsidRPr="00CF41D2">
        <w:rPr>
          <w:rFonts w:eastAsia="Arial"/>
          <w:b/>
          <w:bCs/>
          <w:sz w:val="22"/>
          <w:szCs w:val="22"/>
          <w:lang w:val="uk-UA"/>
        </w:rPr>
        <w:t>лайн</w:t>
      </w:r>
      <w:r w:rsidR="00BD2426">
        <w:rPr>
          <w:rFonts w:eastAsia="Arial"/>
          <w:b/>
          <w:bCs/>
          <w:sz w:val="22"/>
          <w:szCs w:val="22"/>
          <w:lang w:val="uk-UA"/>
        </w:rPr>
        <w:t xml:space="preserve"> </w:t>
      </w:r>
      <w:r w:rsidRPr="00CF41D2">
        <w:rPr>
          <w:rFonts w:eastAsia="Arial"/>
          <w:b/>
          <w:bCs/>
          <w:sz w:val="22"/>
          <w:szCs w:val="22"/>
          <w:lang w:val="uk-UA"/>
        </w:rPr>
        <w:t>консультації</w:t>
      </w:r>
      <w:r w:rsidRPr="00CF41D2">
        <w:rPr>
          <w:rFonts w:eastAsia="Arial"/>
          <w:sz w:val="22"/>
          <w:szCs w:val="22"/>
          <w:lang w:val="uk-UA"/>
        </w:rPr>
        <w:t xml:space="preserve"> для команд — тривалістю </w:t>
      </w:r>
      <w:r w:rsidR="00E5098A">
        <w:rPr>
          <w:rFonts w:eastAsia="Arial"/>
          <w:sz w:val="22"/>
          <w:szCs w:val="22"/>
          <w:lang w:val="uk-UA"/>
        </w:rPr>
        <w:t xml:space="preserve"> </w:t>
      </w:r>
      <w:r w:rsidRPr="00CF41D2">
        <w:rPr>
          <w:rFonts w:eastAsia="Arial"/>
          <w:sz w:val="22"/>
          <w:szCs w:val="22"/>
          <w:lang w:val="uk-UA"/>
        </w:rPr>
        <w:t>9 годин.</w:t>
      </w:r>
    </w:p>
    <w:p w14:paraId="6C34CA0D" w14:textId="426C66CE" w:rsidR="00CF41D2" w:rsidRDefault="00E5098A" w:rsidP="00E5098A">
      <w:pPr>
        <w:jc w:val="both"/>
        <w:rPr>
          <w:rFonts w:eastAsia="Arial"/>
          <w:sz w:val="22"/>
          <w:szCs w:val="22"/>
          <w:lang w:val="uk-UA"/>
        </w:rPr>
      </w:pPr>
      <w:r>
        <w:rPr>
          <w:rFonts w:eastAsia="Arial"/>
          <w:sz w:val="22"/>
          <w:szCs w:val="22"/>
          <w:lang w:val="uk-UA"/>
        </w:rPr>
        <w:t>*</w:t>
      </w:r>
      <w:r w:rsidR="00D03A06" w:rsidRPr="00D03A06">
        <w:t xml:space="preserve"> </w:t>
      </w:r>
      <w:r w:rsidR="00D03A06" w:rsidRPr="00EC438C">
        <w:rPr>
          <w:rFonts w:eastAsia="Arial"/>
          <w:i/>
          <w:iCs/>
          <w:sz w:val="22"/>
          <w:szCs w:val="22"/>
          <w:lang w:val="uk-UA"/>
        </w:rPr>
        <w:t>За потреби кількість годин оф</w:t>
      </w:r>
      <w:r w:rsidR="00EC438C" w:rsidRPr="00EC438C">
        <w:rPr>
          <w:rFonts w:eastAsia="Arial"/>
          <w:i/>
          <w:iCs/>
          <w:sz w:val="22"/>
          <w:szCs w:val="22"/>
          <w:lang w:val="uk-UA"/>
        </w:rPr>
        <w:t>-</w:t>
      </w:r>
      <w:r w:rsidR="00D03A06" w:rsidRPr="00EC438C">
        <w:rPr>
          <w:rFonts w:eastAsia="Arial"/>
          <w:i/>
          <w:iCs/>
          <w:sz w:val="22"/>
          <w:szCs w:val="22"/>
          <w:lang w:val="uk-UA"/>
        </w:rPr>
        <w:t>лайн</w:t>
      </w:r>
      <w:r w:rsidR="00EC438C" w:rsidRPr="00EC438C">
        <w:rPr>
          <w:rFonts w:eastAsia="Arial"/>
          <w:i/>
          <w:iCs/>
          <w:sz w:val="22"/>
          <w:szCs w:val="22"/>
          <w:lang w:val="uk-UA"/>
        </w:rPr>
        <w:t xml:space="preserve"> </w:t>
      </w:r>
      <w:r w:rsidR="00D03A06" w:rsidRPr="00EC438C">
        <w:rPr>
          <w:rFonts w:eastAsia="Arial"/>
          <w:i/>
          <w:iCs/>
          <w:sz w:val="22"/>
          <w:szCs w:val="22"/>
          <w:lang w:val="uk-UA"/>
        </w:rPr>
        <w:t>консультацій може бути зменшена, а кількість годин он</w:t>
      </w:r>
      <w:r w:rsidR="00EC438C" w:rsidRPr="00EC438C">
        <w:rPr>
          <w:rFonts w:eastAsia="Arial"/>
          <w:i/>
          <w:iCs/>
          <w:sz w:val="22"/>
          <w:szCs w:val="22"/>
          <w:lang w:val="uk-UA"/>
        </w:rPr>
        <w:t>-</w:t>
      </w:r>
      <w:r w:rsidR="00D03A06" w:rsidRPr="00EC438C">
        <w:rPr>
          <w:rFonts w:eastAsia="Arial"/>
          <w:i/>
          <w:iCs/>
          <w:sz w:val="22"/>
          <w:szCs w:val="22"/>
          <w:lang w:val="uk-UA"/>
        </w:rPr>
        <w:t>лайн</w:t>
      </w:r>
      <w:r w:rsidR="00EC438C" w:rsidRPr="00EC438C">
        <w:rPr>
          <w:rFonts w:eastAsia="Arial"/>
          <w:i/>
          <w:iCs/>
          <w:sz w:val="22"/>
          <w:szCs w:val="22"/>
          <w:lang w:val="uk-UA"/>
        </w:rPr>
        <w:t xml:space="preserve"> </w:t>
      </w:r>
      <w:r w:rsidR="00D03A06" w:rsidRPr="00EC438C">
        <w:rPr>
          <w:rFonts w:eastAsia="Arial"/>
          <w:i/>
          <w:iCs/>
          <w:sz w:val="22"/>
          <w:szCs w:val="22"/>
          <w:lang w:val="uk-UA"/>
        </w:rPr>
        <w:t>консультацій — відповідно збільшена</w:t>
      </w:r>
      <w:r w:rsidR="00D03A06" w:rsidRPr="00D03A06">
        <w:rPr>
          <w:rFonts w:eastAsia="Arial"/>
          <w:sz w:val="22"/>
          <w:szCs w:val="22"/>
        </w:rPr>
        <w:t>.</w:t>
      </w:r>
    </w:p>
    <w:p w14:paraId="1553D088" w14:textId="77777777" w:rsidR="00E74918" w:rsidRPr="00CF41D2" w:rsidRDefault="00E74918" w:rsidP="00E5098A">
      <w:pPr>
        <w:jc w:val="both"/>
        <w:rPr>
          <w:rFonts w:eastAsia="Arial"/>
          <w:sz w:val="22"/>
          <w:szCs w:val="22"/>
          <w:lang w:val="uk-UA"/>
        </w:rPr>
      </w:pPr>
    </w:p>
    <w:p w14:paraId="3D414F4C" w14:textId="77777777" w:rsidR="00CF41D2" w:rsidRPr="00CF41D2" w:rsidRDefault="00CF41D2" w:rsidP="00CF41D2">
      <w:pPr>
        <w:jc w:val="both"/>
        <w:rPr>
          <w:rFonts w:eastAsia="Arial"/>
          <w:sz w:val="22"/>
          <w:szCs w:val="22"/>
          <w:lang w:val="uk-UA"/>
        </w:rPr>
      </w:pPr>
      <w:r w:rsidRPr="00CF41D2">
        <w:rPr>
          <w:rFonts w:eastAsia="Arial"/>
          <w:b/>
          <w:bCs/>
          <w:sz w:val="22"/>
          <w:szCs w:val="22"/>
          <w:lang w:val="uk-UA"/>
        </w:rPr>
        <w:t>4.2. Індивідуальні консультації після проведення майстер-класу</w:t>
      </w:r>
    </w:p>
    <w:p w14:paraId="0D8BF0D4" w14:textId="77777777" w:rsidR="00CF41D2" w:rsidRPr="00CF41D2" w:rsidRDefault="00CF41D2" w:rsidP="00CF41D2">
      <w:pPr>
        <w:numPr>
          <w:ilvl w:val="0"/>
          <w:numId w:val="23"/>
        </w:numPr>
        <w:jc w:val="both"/>
        <w:rPr>
          <w:rFonts w:eastAsia="Arial"/>
          <w:sz w:val="22"/>
          <w:szCs w:val="22"/>
          <w:lang w:val="uk-UA"/>
        </w:rPr>
      </w:pPr>
      <w:r w:rsidRPr="00CF41D2">
        <w:rPr>
          <w:rFonts w:eastAsia="Arial"/>
          <w:b/>
          <w:bCs/>
          <w:sz w:val="22"/>
          <w:szCs w:val="22"/>
          <w:lang w:val="uk-UA"/>
        </w:rPr>
        <w:t>Тривалість:</w:t>
      </w:r>
      <w:r w:rsidRPr="00CF41D2">
        <w:rPr>
          <w:rFonts w:eastAsia="Arial"/>
          <w:sz w:val="22"/>
          <w:szCs w:val="22"/>
          <w:lang w:val="uk-UA"/>
        </w:rPr>
        <w:t xml:space="preserve"> 3 години</w:t>
      </w:r>
    </w:p>
    <w:p w14:paraId="2D93E6D8" w14:textId="1ACF99C8" w:rsidR="005930B7" w:rsidRDefault="00CF41D2" w:rsidP="00CF41D2">
      <w:pPr>
        <w:numPr>
          <w:ilvl w:val="0"/>
          <w:numId w:val="23"/>
        </w:numPr>
        <w:jc w:val="both"/>
        <w:rPr>
          <w:rFonts w:eastAsia="Arial"/>
          <w:sz w:val="22"/>
          <w:szCs w:val="22"/>
          <w:lang w:val="uk-UA"/>
        </w:rPr>
      </w:pPr>
      <w:r w:rsidRPr="00CF41D2">
        <w:rPr>
          <w:rFonts w:eastAsia="Arial"/>
          <w:b/>
          <w:bCs/>
          <w:sz w:val="22"/>
          <w:szCs w:val="22"/>
          <w:lang w:val="uk-UA"/>
        </w:rPr>
        <w:t>Формат проведення:</w:t>
      </w:r>
      <w:r w:rsidRPr="00CF41D2">
        <w:rPr>
          <w:rFonts w:eastAsia="Arial"/>
          <w:sz w:val="22"/>
          <w:szCs w:val="22"/>
          <w:lang w:val="uk-UA"/>
        </w:rPr>
        <w:t xml:space="preserve"> онлайн</w:t>
      </w:r>
      <w:r>
        <w:rPr>
          <w:rFonts w:eastAsia="Arial"/>
          <w:sz w:val="22"/>
          <w:szCs w:val="22"/>
          <w:lang w:val="uk-UA"/>
        </w:rPr>
        <w:t>.</w:t>
      </w:r>
    </w:p>
    <w:p w14:paraId="7EFDDC6D" w14:textId="77777777" w:rsidR="00CF41D2" w:rsidRPr="00CF41D2" w:rsidRDefault="00CF41D2" w:rsidP="00CF41D2">
      <w:pPr>
        <w:ind w:left="720"/>
        <w:jc w:val="both"/>
        <w:rPr>
          <w:rFonts w:eastAsia="Arial"/>
          <w:sz w:val="22"/>
          <w:szCs w:val="22"/>
          <w:lang w:val="uk-UA"/>
        </w:rPr>
      </w:pPr>
    </w:p>
    <w:p w14:paraId="07405BF7" w14:textId="1CD1D05D" w:rsidR="00B93702" w:rsidRPr="00CF41D2" w:rsidRDefault="00CF41D2" w:rsidP="00CF41D2">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CF41D2">
        <w:rPr>
          <w:b/>
          <w:bCs/>
          <w:snapToGrid w:val="0"/>
          <w:color w:val="215E99" w:themeColor="text2" w:themeTint="BF"/>
          <w:sz w:val="22"/>
          <w:szCs w:val="22"/>
          <w:lang w:val="uk-UA"/>
        </w:rPr>
        <w:t>ОБСЯГ РОБІТ</w:t>
      </w:r>
    </w:p>
    <w:p w14:paraId="6EBBAD17" w14:textId="77777777" w:rsidR="00AA011D" w:rsidRDefault="00AA011D" w:rsidP="00313307">
      <w:pPr>
        <w:pBdr>
          <w:top w:val="nil"/>
          <w:left w:val="nil"/>
          <w:bottom w:val="nil"/>
          <w:right w:val="nil"/>
          <w:between w:val="nil"/>
        </w:pBdr>
        <w:rPr>
          <w:rFonts w:eastAsia="Arial"/>
          <w:sz w:val="22"/>
          <w:szCs w:val="22"/>
          <w:lang w:val="uk-UA"/>
        </w:rPr>
      </w:pPr>
    </w:p>
    <w:p w14:paraId="4B14BD37" w14:textId="7D061E0C" w:rsidR="00B93702" w:rsidRPr="00313307" w:rsidRDefault="00B93702" w:rsidP="00313307">
      <w:pPr>
        <w:pBdr>
          <w:top w:val="nil"/>
          <w:left w:val="nil"/>
          <w:bottom w:val="nil"/>
          <w:right w:val="nil"/>
          <w:between w:val="nil"/>
        </w:pBdr>
        <w:rPr>
          <w:rFonts w:eastAsia="Arial"/>
          <w:sz w:val="22"/>
          <w:szCs w:val="22"/>
          <w:lang w:val="uk-UA"/>
        </w:rPr>
      </w:pPr>
      <w:r w:rsidRPr="00313307">
        <w:rPr>
          <w:rFonts w:eastAsia="Arial"/>
          <w:sz w:val="22"/>
          <w:szCs w:val="22"/>
          <w:lang w:val="uk-UA"/>
        </w:rPr>
        <w:t>Під час Майстер-класу (12 годин) та індивідуальн</w:t>
      </w:r>
      <w:r w:rsidR="000A1D70">
        <w:rPr>
          <w:rFonts w:eastAsia="Arial"/>
          <w:sz w:val="22"/>
          <w:szCs w:val="22"/>
          <w:lang w:val="uk-UA"/>
        </w:rPr>
        <w:t>их</w:t>
      </w:r>
      <w:r w:rsidRPr="00313307">
        <w:rPr>
          <w:rFonts w:eastAsia="Arial"/>
          <w:sz w:val="22"/>
          <w:szCs w:val="22"/>
          <w:lang w:val="uk-UA"/>
        </w:rPr>
        <w:t xml:space="preserve"> консультаці</w:t>
      </w:r>
      <w:r w:rsidR="000A1D70">
        <w:rPr>
          <w:rFonts w:eastAsia="Arial"/>
          <w:sz w:val="22"/>
          <w:szCs w:val="22"/>
          <w:lang w:val="uk-UA"/>
        </w:rPr>
        <w:t>й</w:t>
      </w:r>
      <w:r w:rsidRPr="00313307">
        <w:rPr>
          <w:rFonts w:eastAsia="Arial"/>
          <w:sz w:val="22"/>
          <w:szCs w:val="22"/>
          <w:lang w:val="uk-UA"/>
        </w:rPr>
        <w:t xml:space="preserve"> </w:t>
      </w:r>
      <w:r w:rsidR="00200270">
        <w:rPr>
          <w:rFonts w:eastAsia="Arial"/>
          <w:sz w:val="22"/>
          <w:szCs w:val="22"/>
          <w:lang w:val="uk-UA"/>
        </w:rPr>
        <w:t>(</w:t>
      </w:r>
      <w:r w:rsidRPr="00313307">
        <w:rPr>
          <w:rFonts w:eastAsia="Arial"/>
          <w:sz w:val="22"/>
          <w:szCs w:val="22"/>
          <w:lang w:val="uk-UA"/>
        </w:rPr>
        <w:t>3 години</w:t>
      </w:r>
      <w:r w:rsidR="00200270">
        <w:rPr>
          <w:rFonts w:eastAsia="Arial"/>
          <w:sz w:val="22"/>
          <w:szCs w:val="22"/>
          <w:lang w:val="uk-UA"/>
        </w:rPr>
        <w:t>)</w:t>
      </w:r>
      <w:r w:rsidRPr="00313307">
        <w:rPr>
          <w:rFonts w:eastAsia="Arial"/>
          <w:sz w:val="22"/>
          <w:szCs w:val="22"/>
          <w:lang w:val="uk-UA"/>
        </w:rPr>
        <w:t xml:space="preserve"> консультант охопить наступну тематику:</w:t>
      </w:r>
    </w:p>
    <w:p w14:paraId="75ABC071" w14:textId="77777777" w:rsidR="00B93702" w:rsidRPr="00313307" w:rsidRDefault="00B93702" w:rsidP="00313307">
      <w:pPr>
        <w:pBdr>
          <w:top w:val="nil"/>
          <w:left w:val="nil"/>
          <w:bottom w:val="nil"/>
          <w:right w:val="nil"/>
          <w:between w:val="nil"/>
        </w:pBdr>
        <w:rPr>
          <w:rFonts w:eastAsia="Arial"/>
          <w:sz w:val="22"/>
          <w:szCs w:val="22"/>
          <w:lang w:val="uk-UA"/>
        </w:rPr>
      </w:pPr>
    </w:p>
    <w:p w14:paraId="5902AA9B" w14:textId="2AB4644F"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Основи фінансового планування для соціальних підприємств;</w:t>
      </w:r>
    </w:p>
    <w:p w14:paraId="5657EA61" w14:textId="614E9E26"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Розробка фінансових моделей та бюджетів;</w:t>
      </w:r>
    </w:p>
    <w:p w14:paraId="05C75E90" w14:textId="3CAA6FF7"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Джерела фінансування: гранти, інвестиції, власні надходження;</w:t>
      </w:r>
    </w:p>
    <w:p w14:paraId="4C836D30" w14:textId="1112948A"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Основи бухгалтерського обліку та звітності для соціального бізнесу</w:t>
      </w:r>
      <w:r w:rsidR="00527723" w:rsidRPr="00AA011D">
        <w:rPr>
          <w:rFonts w:eastAsia="Arial"/>
          <w:sz w:val="22"/>
          <w:szCs w:val="22"/>
          <w:lang w:val="uk-UA"/>
        </w:rPr>
        <w:t>(</w:t>
      </w:r>
      <w:r w:rsidR="0019352A" w:rsidRPr="00AA011D">
        <w:rPr>
          <w:rFonts w:eastAsia="Arial"/>
          <w:sz w:val="22"/>
          <w:szCs w:val="22"/>
          <w:lang w:val="uk-UA"/>
        </w:rPr>
        <w:t>в тому числі питання щодо касових апаратів РРО</w:t>
      </w:r>
      <w:r w:rsidR="00527723" w:rsidRPr="00AA011D">
        <w:rPr>
          <w:rFonts w:eastAsia="Arial"/>
          <w:sz w:val="22"/>
          <w:szCs w:val="22"/>
          <w:lang w:val="uk-UA"/>
        </w:rPr>
        <w:t>)</w:t>
      </w:r>
      <w:r w:rsidRPr="00AA011D">
        <w:rPr>
          <w:rFonts w:eastAsia="Arial"/>
          <w:sz w:val="22"/>
          <w:szCs w:val="22"/>
          <w:lang w:val="uk-UA"/>
        </w:rPr>
        <w:t>;</w:t>
      </w:r>
    </w:p>
    <w:p w14:paraId="6900B116" w14:textId="3114A1C4"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Визначення точки беззбитковості та оцінка ефективності діяльності;</w:t>
      </w:r>
    </w:p>
    <w:p w14:paraId="5A969359" w14:textId="49D900CC"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Підготовка шаблонів та зразків фінансових документів;</w:t>
      </w:r>
    </w:p>
    <w:p w14:paraId="5D9FAEEC" w14:textId="49EDD48F"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Проведення індивідуальних консультацій( за потреби учасників програми);</w:t>
      </w:r>
    </w:p>
    <w:p w14:paraId="52067BA9" w14:textId="599202A4" w:rsidR="00B93702" w:rsidRPr="00AA011D" w:rsidRDefault="00B93702" w:rsidP="00AA011D">
      <w:pPr>
        <w:pStyle w:val="af0"/>
        <w:numPr>
          <w:ilvl w:val="0"/>
          <w:numId w:val="26"/>
        </w:numPr>
        <w:ind w:left="567" w:hanging="283"/>
        <w:rPr>
          <w:rFonts w:eastAsia="Arial"/>
          <w:sz w:val="22"/>
          <w:szCs w:val="22"/>
          <w:lang w:val="uk-UA"/>
        </w:rPr>
      </w:pPr>
      <w:r w:rsidRPr="00AA011D">
        <w:rPr>
          <w:rFonts w:eastAsia="Arial"/>
          <w:sz w:val="22"/>
          <w:szCs w:val="22"/>
          <w:lang w:val="uk-UA"/>
        </w:rPr>
        <w:t>Надання зворотного зв'язку щодо життєздатності та реалістичності фінансової частини проектів.</w:t>
      </w:r>
    </w:p>
    <w:p w14:paraId="7EA93E0D" w14:textId="77777777" w:rsidR="00AA011D" w:rsidRDefault="00AA011D" w:rsidP="00313307">
      <w:pPr>
        <w:spacing w:line="342" w:lineRule="auto"/>
        <w:jc w:val="both"/>
        <w:rPr>
          <w:rFonts w:eastAsia="Arial"/>
          <w:sz w:val="22"/>
          <w:szCs w:val="22"/>
          <w:lang w:val="uk-UA"/>
        </w:rPr>
      </w:pPr>
    </w:p>
    <w:p w14:paraId="24B66A0B" w14:textId="09BEFAD4" w:rsidR="00790AEC" w:rsidRDefault="00B93702" w:rsidP="00313307">
      <w:pPr>
        <w:spacing w:line="342" w:lineRule="auto"/>
        <w:jc w:val="both"/>
        <w:rPr>
          <w:rFonts w:eastAsia="Arial"/>
          <w:sz w:val="22"/>
          <w:szCs w:val="22"/>
          <w:lang w:val="uk-UA"/>
        </w:rPr>
      </w:pPr>
      <w:r w:rsidRPr="00313307">
        <w:rPr>
          <w:rFonts w:eastAsia="Arial"/>
          <w:sz w:val="22"/>
          <w:szCs w:val="22"/>
          <w:lang w:val="uk-UA"/>
        </w:rPr>
        <w:t>Графік онлайн занять погоджується з переможцем після підписання договору.</w:t>
      </w:r>
      <w:r w:rsidR="00790AEC">
        <w:rPr>
          <w:rFonts w:eastAsia="Arial"/>
          <w:sz w:val="22"/>
          <w:szCs w:val="22"/>
          <w:lang w:val="uk-UA"/>
        </w:rPr>
        <w:t xml:space="preserve"> </w:t>
      </w:r>
    </w:p>
    <w:p w14:paraId="1728DFBD" w14:textId="621041BA" w:rsidR="00B93702" w:rsidRPr="00313307" w:rsidRDefault="00790AEC" w:rsidP="00313307">
      <w:pPr>
        <w:spacing w:line="342" w:lineRule="auto"/>
        <w:jc w:val="both"/>
        <w:rPr>
          <w:rFonts w:eastAsia="Arial"/>
          <w:sz w:val="22"/>
          <w:szCs w:val="22"/>
          <w:lang w:val="uk-UA"/>
        </w:rPr>
      </w:pPr>
      <w:r>
        <w:rPr>
          <w:rFonts w:eastAsia="Arial"/>
          <w:sz w:val="22"/>
          <w:szCs w:val="22"/>
          <w:lang w:val="uk-UA"/>
        </w:rPr>
        <w:t>К</w:t>
      </w:r>
      <w:r w:rsidR="00B93702" w:rsidRPr="00313307">
        <w:rPr>
          <w:rFonts w:eastAsia="Arial"/>
          <w:sz w:val="22"/>
          <w:szCs w:val="22"/>
          <w:lang w:val="uk-UA"/>
        </w:rPr>
        <w:t>ількість акаунтів</w:t>
      </w:r>
      <w:r>
        <w:rPr>
          <w:rFonts w:eastAsia="Arial"/>
          <w:sz w:val="22"/>
          <w:szCs w:val="22"/>
          <w:lang w:val="uk-UA"/>
        </w:rPr>
        <w:t>,</w:t>
      </w:r>
      <w:r w:rsidR="00B93702" w:rsidRPr="00313307">
        <w:rPr>
          <w:rFonts w:eastAsia="Arial"/>
          <w:sz w:val="22"/>
          <w:szCs w:val="22"/>
          <w:lang w:val="uk-UA"/>
        </w:rPr>
        <w:t xml:space="preserve"> що беруть участь складатиме 15.</w:t>
      </w:r>
    </w:p>
    <w:p w14:paraId="161C1D98" w14:textId="77777777" w:rsidR="00B93702" w:rsidRPr="00313307" w:rsidRDefault="00B93702" w:rsidP="00313307">
      <w:pPr>
        <w:spacing w:line="342" w:lineRule="auto"/>
        <w:rPr>
          <w:rFonts w:eastAsia="Arial"/>
          <w:sz w:val="22"/>
          <w:szCs w:val="22"/>
          <w:lang w:val="uk-UA"/>
        </w:rPr>
      </w:pPr>
    </w:p>
    <w:p w14:paraId="675FB162" w14:textId="77777777" w:rsidR="009501B9" w:rsidRPr="009501B9" w:rsidRDefault="009501B9" w:rsidP="009501B9">
      <w:pPr>
        <w:widowControl w:val="0"/>
        <w:autoSpaceDE w:val="0"/>
        <w:autoSpaceDN w:val="0"/>
        <w:adjustRightInd w:val="0"/>
        <w:jc w:val="both"/>
        <w:rPr>
          <w:i/>
          <w:iCs/>
          <w:color w:val="000000" w:themeColor="text1"/>
          <w:lang w:val="uk-UA"/>
        </w:rPr>
      </w:pPr>
      <w:r w:rsidRPr="009501B9">
        <w:rPr>
          <w:b/>
          <w:bCs/>
          <w:i/>
          <w:iCs/>
          <w:color w:val="000000" w:themeColor="text1"/>
          <w:u w:val="single"/>
          <w:lang w:val="uk-UA"/>
        </w:rPr>
        <w:t xml:space="preserve">Завдання </w:t>
      </w:r>
      <w:proofErr w:type="spellStart"/>
      <w:r w:rsidRPr="009501B9">
        <w:rPr>
          <w:b/>
          <w:bCs/>
          <w:i/>
          <w:iCs/>
          <w:color w:val="000000" w:themeColor="text1"/>
          <w:u w:val="single"/>
          <w:lang w:val="uk-UA"/>
        </w:rPr>
        <w:t>коучингу</w:t>
      </w:r>
      <w:proofErr w:type="spellEnd"/>
      <w:r w:rsidRPr="009501B9">
        <w:rPr>
          <w:i/>
          <w:iCs/>
          <w:color w:val="000000" w:themeColor="text1"/>
          <w:lang w:val="uk-UA"/>
        </w:rPr>
        <w:t xml:space="preserve"> </w:t>
      </w:r>
    </w:p>
    <w:p w14:paraId="693EF1C3" w14:textId="77777777" w:rsidR="00B93702" w:rsidRPr="00313307" w:rsidRDefault="00B93702" w:rsidP="00313307">
      <w:pPr>
        <w:spacing w:line="342" w:lineRule="auto"/>
        <w:rPr>
          <w:rFonts w:eastAsia="Arial"/>
          <w:sz w:val="22"/>
          <w:szCs w:val="22"/>
          <w:lang w:val="uk-UA"/>
        </w:rPr>
      </w:pPr>
      <w:r w:rsidRPr="00313307">
        <w:rPr>
          <w:rFonts w:eastAsia="Arial"/>
          <w:sz w:val="22"/>
          <w:szCs w:val="22"/>
          <w:lang w:val="uk-UA"/>
        </w:rPr>
        <w:t xml:space="preserve">В рамках Майстер-класу: </w:t>
      </w:r>
    </w:p>
    <w:p w14:paraId="2ECDA334" w14:textId="77777777" w:rsidR="00B93702" w:rsidRPr="00313307" w:rsidRDefault="00B93702" w:rsidP="009501B9">
      <w:pPr>
        <w:numPr>
          <w:ilvl w:val="0"/>
          <w:numId w:val="24"/>
        </w:numPr>
        <w:rPr>
          <w:rFonts w:eastAsia="Arial"/>
          <w:sz w:val="22"/>
          <w:szCs w:val="22"/>
          <w:lang w:val="uk-UA"/>
        </w:rPr>
      </w:pPr>
      <w:r w:rsidRPr="00313307">
        <w:rPr>
          <w:rFonts w:eastAsia="Arial"/>
          <w:sz w:val="22"/>
          <w:szCs w:val="22"/>
          <w:lang w:val="uk-UA"/>
        </w:rPr>
        <w:t xml:space="preserve">Провести сесію з поглибленого фінансового планування (теорія), як продовження того, про що учасники дізналися в Тренінговій академії </w:t>
      </w:r>
    </w:p>
    <w:p w14:paraId="21FAC1CE" w14:textId="77777777" w:rsidR="00B93702" w:rsidRPr="00313307" w:rsidRDefault="00B93702" w:rsidP="009501B9">
      <w:pPr>
        <w:numPr>
          <w:ilvl w:val="0"/>
          <w:numId w:val="24"/>
        </w:numPr>
        <w:rPr>
          <w:rFonts w:eastAsia="Arial"/>
          <w:sz w:val="22"/>
          <w:szCs w:val="22"/>
          <w:lang w:val="uk-UA"/>
        </w:rPr>
      </w:pPr>
      <w:r w:rsidRPr="00313307">
        <w:rPr>
          <w:rFonts w:eastAsia="Arial"/>
          <w:sz w:val="22"/>
          <w:szCs w:val="22"/>
          <w:lang w:val="uk-UA"/>
        </w:rPr>
        <w:t xml:space="preserve">Проведення загальних зборів на ту саму тему з учасниками </w:t>
      </w:r>
    </w:p>
    <w:p w14:paraId="2BE9D35B" w14:textId="77777777" w:rsidR="00B93702" w:rsidRPr="00313307" w:rsidRDefault="00B93702" w:rsidP="009501B9">
      <w:pPr>
        <w:numPr>
          <w:ilvl w:val="0"/>
          <w:numId w:val="24"/>
        </w:numPr>
        <w:rPr>
          <w:rFonts w:eastAsia="Arial"/>
          <w:sz w:val="22"/>
          <w:szCs w:val="22"/>
          <w:lang w:val="uk-UA"/>
        </w:rPr>
      </w:pPr>
      <w:r w:rsidRPr="00313307">
        <w:rPr>
          <w:rFonts w:eastAsia="Arial"/>
          <w:sz w:val="22"/>
          <w:szCs w:val="22"/>
          <w:lang w:val="uk-UA"/>
        </w:rPr>
        <w:t xml:space="preserve">Участь у воркшопах на вимогу в якості експерта </w:t>
      </w:r>
    </w:p>
    <w:p w14:paraId="445E0387" w14:textId="77777777" w:rsidR="00B93702" w:rsidRPr="00313307" w:rsidRDefault="00B93702" w:rsidP="00313307">
      <w:pPr>
        <w:spacing w:line="342" w:lineRule="auto"/>
        <w:rPr>
          <w:rFonts w:eastAsia="Arial"/>
          <w:sz w:val="22"/>
          <w:szCs w:val="22"/>
          <w:lang w:val="uk-UA"/>
        </w:rPr>
      </w:pPr>
    </w:p>
    <w:p w14:paraId="7192EC33" w14:textId="77777777" w:rsidR="00AA011D" w:rsidRPr="005778FA" w:rsidRDefault="00AA011D" w:rsidP="00AA011D">
      <w:pPr>
        <w:spacing w:line="342" w:lineRule="auto"/>
        <w:rPr>
          <w:b/>
          <w:bCs/>
          <w:i/>
          <w:iCs/>
          <w:color w:val="000000" w:themeColor="text1"/>
          <w:sz w:val="22"/>
          <w:szCs w:val="22"/>
          <w:u w:val="single"/>
          <w:lang w:val="uk-UA"/>
        </w:rPr>
      </w:pPr>
      <w:r w:rsidRPr="005778FA">
        <w:rPr>
          <w:b/>
          <w:bCs/>
          <w:i/>
          <w:iCs/>
          <w:color w:val="000000" w:themeColor="text1"/>
          <w:sz w:val="22"/>
          <w:szCs w:val="22"/>
          <w:u w:val="single"/>
          <w:lang w:val="uk-UA"/>
        </w:rPr>
        <w:t>Очікувані результати:</w:t>
      </w:r>
    </w:p>
    <w:p w14:paraId="65BA3818" w14:textId="77777777" w:rsidR="00B93702" w:rsidRPr="00313307" w:rsidRDefault="00B93702" w:rsidP="00313307">
      <w:pPr>
        <w:spacing w:line="342" w:lineRule="auto"/>
        <w:rPr>
          <w:rFonts w:eastAsia="Arial"/>
          <w:sz w:val="22"/>
          <w:szCs w:val="22"/>
          <w:lang w:val="uk-UA"/>
        </w:rPr>
      </w:pPr>
      <w:r w:rsidRPr="00313307">
        <w:rPr>
          <w:rFonts w:eastAsia="Arial"/>
          <w:sz w:val="22"/>
          <w:szCs w:val="22"/>
          <w:lang w:val="uk-UA"/>
        </w:rPr>
        <w:t>Наприкінці тренінгу учасники повинні вміти:</w:t>
      </w:r>
    </w:p>
    <w:p w14:paraId="3406D9B2" w14:textId="66BF4623" w:rsidR="00B93702" w:rsidRPr="00572B35" w:rsidRDefault="00B93702" w:rsidP="00572B35">
      <w:pPr>
        <w:pStyle w:val="af0"/>
        <w:numPr>
          <w:ilvl w:val="0"/>
          <w:numId w:val="28"/>
        </w:numPr>
        <w:spacing w:line="276" w:lineRule="auto"/>
        <w:rPr>
          <w:rFonts w:eastAsia="Arial"/>
          <w:sz w:val="22"/>
          <w:szCs w:val="22"/>
          <w:lang w:val="uk-UA"/>
        </w:rPr>
      </w:pPr>
      <w:r w:rsidRPr="00572B35">
        <w:rPr>
          <w:rFonts w:eastAsia="Arial"/>
          <w:sz w:val="22"/>
          <w:szCs w:val="22"/>
          <w:lang w:val="uk-UA"/>
        </w:rPr>
        <w:t>Скласти початковий бюджет, включаючи початкову бізнес-модель та план надходжень</w:t>
      </w:r>
    </w:p>
    <w:p w14:paraId="05DA4780" w14:textId="2DEC23AB" w:rsidR="00B93702" w:rsidRPr="00572B35" w:rsidRDefault="00B93702" w:rsidP="00572B35">
      <w:pPr>
        <w:pStyle w:val="af0"/>
        <w:numPr>
          <w:ilvl w:val="0"/>
          <w:numId w:val="28"/>
        </w:numPr>
        <w:spacing w:line="276" w:lineRule="auto"/>
        <w:rPr>
          <w:rFonts w:eastAsia="Arial"/>
          <w:sz w:val="22"/>
          <w:szCs w:val="22"/>
          <w:lang w:val="uk-UA"/>
        </w:rPr>
      </w:pPr>
      <w:r w:rsidRPr="00572B35">
        <w:rPr>
          <w:rFonts w:eastAsia="Arial"/>
          <w:sz w:val="22"/>
          <w:szCs w:val="22"/>
          <w:lang w:val="uk-UA"/>
        </w:rPr>
        <w:t xml:space="preserve">Знати можливі потоки доходів </w:t>
      </w:r>
    </w:p>
    <w:p w14:paraId="21F5B811" w14:textId="10FB2641" w:rsidR="00B93702" w:rsidRPr="00572B35" w:rsidRDefault="00B93702" w:rsidP="00572B35">
      <w:pPr>
        <w:pStyle w:val="af0"/>
        <w:numPr>
          <w:ilvl w:val="0"/>
          <w:numId w:val="28"/>
        </w:numPr>
        <w:spacing w:line="276" w:lineRule="auto"/>
        <w:rPr>
          <w:rFonts w:eastAsia="Arial"/>
          <w:sz w:val="22"/>
          <w:szCs w:val="22"/>
          <w:lang w:val="uk-UA"/>
        </w:rPr>
      </w:pPr>
      <w:r w:rsidRPr="00572B35">
        <w:rPr>
          <w:rFonts w:eastAsia="Arial"/>
          <w:sz w:val="22"/>
          <w:szCs w:val="22"/>
          <w:lang w:val="uk-UA"/>
        </w:rPr>
        <w:t>Доопрацьовувати бюджет і розробити початкову цінову стратегію.</w:t>
      </w:r>
    </w:p>
    <w:p w14:paraId="3B4FE750" w14:textId="77777777" w:rsidR="00B93702" w:rsidRPr="00313307" w:rsidRDefault="00B93702" w:rsidP="00AA011D">
      <w:pPr>
        <w:pBdr>
          <w:top w:val="nil"/>
          <w:left w:val="nil"/>
          <w:bottom w:val="nil"/>
          <w:right w:val="nil"/>
          <w:between w:val="nil"/>
        </w:pBdr>
        <w:rPr>
          <w:rFonts w:eastAsia="Arial"/>
          <w:sz w:val="22"/>
          <w:szCs w:val="22"/>
        </w:rPr>
      </w:pPr>
    </w:p>
    <w:p w14:paraId="0369ADC0" w14:textId="77777777" w:rsidR="00B93702" w:rsidRPr="00313307" w:rsidRDefault="00B93702" w:rsidP="00313307">
      <w:pPr>
        <w:pBdr>
          <w:top w:val="nil"/>
          <w:left w:val="nil"/>
          <w:bottom w:val="nil"/>
          <w:right w:val="nil"/>
          <w:between w:val="nil"/>
        </w:pBdr>
        <w:ind w:left="1440"/>
        <w:rPr>
          <w:rFonts w:eastAsia="Arial"/>
          <w:sz w:val="22"/>
          <w:szCs w:val="22"/>
        </w:rPr>
      </w:pPr>
    </w:p>
    <w:p w14:paraId="42BF79F4" w14:textId="1EEA32FD" w:rsidR="00E62BAB" w:rsidRPr="005D4855" w:rsidRDefault="00E62BAB" w:rsidP="005D4855">
      <w:pPr>
        <w:pStyle w:val="af0"/>
        <w:widowControl w:val="0"/>
        <w:numPr>
          <w:ilvl w:val="3"/>
          <w:numId w:val="19"/>
        </w:numPr>
        <w:autoSpaceDE w:val="0"/>
        <w:autoSpaceDN w:val="0"/>
        <w:adjustRightInd w:val="0"/>
        <w:ind w:left="567" w:hanging="470"/>
        <w:rPr>
          <w:b/>
          <w:bCs/>
          <w:color w:val="215E99" w:themeColor="text2" w:themeTint="BF"/>
          <w:sz w:val="22"/>
          <w:szCs w:val="22"/>
          <w:lang w:val="uk-UA"/>
        </w:rPr>
      </w:pPr>
      <w:r w:rsidRPr="005D4855">
        <w:rPr>
          <w:b/>
          <w:bCs/>
          <w:color w:val="215E99" w:themeColor="text2" w:themeTint="BF"/>
          <w:sz w:val="22"/>
          <w:szCs w:val="22"/>
          <w:lang w:val="uk-UA"/>
        </w:rPr>
        <w:t>ВИМОГИ ДО ВИКОНАВЦЯ</w:t>
      </w:r>
    </w:p>
    <w:p w14:paraId="46B66D91" w14:textId="77777777" w:rsidR="00E62BAB" w:rsidRDefault="00E62BAB" w:rsidP="00E62BAB">
      <w:pPr>
        <w:widowControl w:val="0"/>
        <w:autoSpaceDE w:val="0"/>
        <w:autoSpaceDN w:val="0"/>
        <w:adjustRightInd w:val="0"/>
        <w:jc w:val="both"/>
        <w:rPr>
          <w:b/>
          <w:bCs/>
          <w:color w:val="000000" w:themeColor="text1"/>
          <w:sz w:val="22"/>
          <w:szCs w:val="22"/>
          <w:lang w:val="uk-UA"/>
        </w:rPr>
      </w:pPr>
      <w:r>
        <w:rPr>
          <w:b/>
          <w:bCs/>
          <w:color w:val="000000" w:themeColor="text1"/>
          <w:sz w:val="22"/>
          <w:szCs w:val="22"/>
          <w:lang w:val="uk-UA"/>
        </w:rPr>
        <w:t xml:space="preserve">    </w:t>
      </w:r>
    </w:p>
    <w:p w14:paraId="5F962B0A" w14:textId="4E1CFE93" w:rsidR="00E62BAB" w:rsidRPr="00790AEC" w:rsidRDefault="00E62BAB" w:rsidP="00E62BAB">
      <w:pPr>
        <w:widowControl w:val="0"/>
        <w:autoSpaceDE w:val="0"/>
        <w:autoSpaceDN w:val="0"/>
        <w:adjustRightInd w:val="0"/>
        <w:jc w:val="both"/>
        <w:rPr>
          <w:b/>
          <w:bCs/>
          <w:i/>
          <w:iCs/>
          <w:color w:val="000000" w:themeColor="text1"/>
          <w:sz w:val="22"/>
          <w:szCs w:val="22"/>
          <w:u w:val="single"/>
          <w:lang w:val="uk-UA"/>
        </w:rPr>
      </w:pPr>
      <w:r w:rsidRPr="00790AEC">
        <w:rPr>
          <w:b/>
          <w:bCs/>
          <w:i/>
          <w:iCs/>
          <w:color w:val="000000" w:themeColor="text1"/>
          <w:sz w:val="22"/>
          <w:szCs w:val="22"/>
          <w:u w:val="single"/>
          <w:lang w:val="uk-UA"/>
        </w:rPr>
        <w:t xml:space="preserve">Кваліфікаційні вимоги до </w:t>
      </w:r>
      <w:r w:rsidR="000668FD" w:rsidRPr="00790AEC">
        <w:rPr>
          <w:b/>
          <w:bCs/>
          <w:i/>
          <w:iCs/>
          <w:color w:val="000000" w:themeColor="text1"/>
          <w:sz w:val="22"/>
          <w:szCs w:val="22"/>
          <w:u w:val="single"/>
          <w:lang w:val="uk-UA"/>
        </w:rPr>
        <w:t>експертів</w:t>
      </w:r>
    </w:p>
    <w:p w14:paraId="1EFE16E5" w14:textId="15AA54A8"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 xml:space="preserve">Досвід консультування  </w:t>
      </w:r>
      <w:r w:rsidRPr="00790AEC">
        <w:rPr>
          <w:spacing w:val="-6"/>
          <w:sz w:val="22"/>
          <w:szCs w:val="22"/>
          <w:lang w:val="uk-UA"/>
        </w:rPr>
        <w:t xml:space="preserve">з </w:t>
      </w:r>
      <w:r w:rsidRPr="00790AEC">
        <w:rPr>
          <w:spacing w:val="-4"/>
          <w:sz w:val="22"/>
          <w:szCs w:val="22"/>
          <w:lang w:val="uk-UA"/>
        </w:rPr>
        <w:t>фінансових</w:t>
      </w:r>
      <w:r w:rsidR="000668FD" w:rsidRPr="00790AEC">
        <w:rPr>
          <w:spacing w:val="-4"/>
          <w:sz w:val="22"/>
          <w:szCs w:val="22"/>
          <w:lang w:val="uk-UA"/>
        </w:rPr>
        <w:t xml:space="preserve">  </w:t>
      </w:r>
      <w:r w:rsidRPr="00790AEC">
        <w:rPr>
          <w:spacing w:val="-4"/>
          <w:sz w:val="22"/>
          <w:szCs w:val="22"/>
          <w:lang w:val="uk-UA"/>
        </w:rPr>
        <w:t>питань</w:t>
      </w:r>
      <w:r w:rsidRPr="00790AEC">
        <w:rPr>
          <w:color w:val="000000" w:themeColor="text1"/>
          <w:sz w:val="22"/>
          <w:szCs w:val="22"/>
          <w:lang w:val="uk-UA"/>
        </w:rPr>
        <w:t xml:space="preserve"> </w:t>
      </w:r>
      <w:r w:rsidR="00790AEC" w:rsidRPr="00790AEC">
        <w:rPr>
          <w:bCs/>
          <w:sz w:val="22"/>
          <w:szCs w:val="22"/>
          <w:lang w:val="uk-UA"/>
        </w:rPr>
        <w:t xml:space="preserve">підприємств та стартапів не менше трьох років. Досвід у </w:t>
      </w:r>
      <w:proofErr w:type="spellStart"/>
      <w:r w:rsidR="00790AEC" w:rsidRPr="00790AEC">
        <w:rPr>
          <w:bCs/>
          <w:sz w:val="22"/>
          <w:szCs w:val="22"/>
          <w:lang w:val="uk-UA"/>
        </w:rPr>
        <w:t>акселераційних</w:t>
      </w:r>
      <w:proofErr w:type="spellEnd"/>
      <w:r w:rsidR="00790AEC" w:rsidRPr="00790AEC">
        <w:rPr>
          <w:bCs/>
          <w:sz w:val="22"/>
          <w:szCs w:val="22"/>
          <w:lang w:val="uk-UA"/>
        </w:rPr>
        <w:t xml:space="preserve"> та інкубаційних програмах для соціальних підприємців буде перевагою.  </w:t>
      </w:r>
    </w:p>
    <w:p w14:paraId="14C11720" w14:textId="050C46CE"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Освіта: Бакалавр у галузі фінансів, бухгалтерського обліку, економіки або суміжних галузях</w:t>
      </w:r>
      <w:r w:rsidR="000668FD" w:rsidRPr="00790AEC">
        <w:rPr>
          <w:color w:val="000000" w:themeColor="text1"/>
          <w:sz w:val="22"/>
          <w:szCs w:val="22"/>
          <w:lang w:val="uk-UA"/>
        </w:rPr>
        <w:t>.</w:t>
      </w:r>
    </w:p>
    <w:p w14:paraId="4EA0E87D" w14:textId="77777777"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Здатність пояснювати складні поняття простими словами недосвідченим цільовим групам.</w:t>
      </w:r>
    </w:p>
    <w:p w14:paraId="0E03D04A" w14:textId="77777777"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Мова: Вільне володіння українською та англійською мовами (можлива комунікація з іноземними партнерами.</w:t>
      </w:r>
    </w:p>
    <w:p w14:paraId="435A684C" w14:textId="77777777" w:rsidR="00E62BAB" w:rsidRPr="000116F9" w:rsidRDefault="00E62BAB" w:rsidP="00E62BAB">
      <w:pPr>
        <w:widowControl w:val="0"/>
        <w:autoSpaceDE w:val="0"/>
        <w:autoSpaceDN w:val="0"/>
        <w:adjustRightInd w:val="0"/>
        <w:jc w:val="both"/>
        <w:rPr>
          <w:color w:val="000000" w:themeColor="text1"/>
          <w:sz w:val="22"/>
          <w:szCs w:val="22"/>
          <w:lang w:val="uk-UA"/>
        </w:rPr>
      </w:pPr>
    </w:p>
    <w:p w14:paraId="7E5FF509" w14:textId="77777777" w:rsidR="00E62BAB" w:rsidRPr="003806C4" w:rsidRDefault="00E62BAB" w:rsidP="00E62BAB">
      <w:pPr>
        <w:widowControl w:val="0"/>
        <w:autoSpaceDE w:val="0"/>
        <w:autoSpaceDN w:val="0"/>
        <w:adjustRightInd w:val="0"/>
        <w:jc w:val="both"/>
        <w:rPr>
          <w:i/>
          <w:iCs/>
          <w:color w:val="000000" w:themeColor="text1"/>
          <w:sz w:val="22"/>
          <w:szCs w:val="22"/>
          <w:u w:val="single"/>
          <w:lang w:val="uk-UA"/>
        </w:rPr>
      </w:pPr>
      <w:r w:rsidRPr="00A91022">
        <w:rPr>
          <w:b/>
          <w:bCs/>
          <w:i/>
          <w:iCs/>
          <w:color w:val="000000" w:themeColor="text1"/>
          <w:sz w:val="22"/>
          <w:szCs w:val="22"/>
          <w:lang w:val="uk-UA"/>
        </w:rPr>
        <w:t xml:space="preserve">     </w:t>
      </w:r>
      <w:r>
        <w:rPr>
          <w:b/>
          <w:bCs/>
          <w:i/>
          <w:iCs/>
          <w:color w:val="000000" w:themeColor="text1"/>
          <w:sz w:val="22"/>
          <w:szCs w:val="22"/>
          <w:u w:val="single"/>
          <w:lang w:val="uk-UA"/>
        </w:rPr>
        <w:t>Для п</w:t>
      </w:r>
      <w:r w:rsidRPr="003806C4">
        <w:rPr>
          <w:b/>
          <w:bCs/>
          <w:i/>
          <w:iCs/>
          <w:color w:val="000000" w:themeColor="text1"/>
          <w:sz w:val="22"/>
          <w:szCs w:val="22"/>
          <w:u w:val="single"/>
          <w:lang w:val="uk-UA"/>
        </w:rPr>
        <w:t>ідтвердження кваліфікації</w:t>
      </w:r>
      <w:r>
        <w:rPr>
          <w:b/>
          <w:bCs/>
          <w:i/>
          <w:iCs/>
          <w:color w:val="000000" w:themeColor="text1"/>
          <w:sz w:val="22"/>
          <w:szCs w:val="22"/>
          <w:u w:val="single"/>
          <w:lang w:val="uk-UA"/>
        </w:rPr>
        <w:t xml:space="preserve"> та досвіду надати</w:t>
      </w:r>
      <w:r w:rsidRPr="003806C4">
        <w:rPr>
          <w:b/>
          <w:bCs/>
          <w:i/>
          <w:iCs/>
          <w:color w:val="000000" w:themeColor="text1"/>
          <w:sz w:val="22"/>
          <w:szCs w:val="22"/>
          <w:u w:val="single"/>
          <w:lang w:val="uk-UA"/>
        </w:rPr>
        <w:t>:</w:t>
      </w:r>
    </w:p>
    <w:p w14:paraId="42485AC6" w14:textId="77777777" w:rsidR="00E62BAB" w:rsidRPr="004A71C4" w:rsidRDefault="00E62BAB" w:rsidP="00E62BAB">
      <w:pPr>
        <w:widowControl w:val="0"/>
        <w:numPr>
          <w:ilvl w:val="0"/>
          <w:numId w:val="21"/>
        </w:numPr>
        <w:autoSpaceDE w:val="0"/>
        <w:autoSpaceDN w:val="0"/>
        <w:adjustRightInd w:val="0"/>
        <w:jc w:val="both"/>
        <w:rPr>
          <w:color w:val="000000" w:themeColor="text1"/>
          <w:sz w:val="22"/>
          <w:szCs w:val="22"/>
          <w:lang w:val="uk-UA"/>
        </w:rPr>
      </w:pPr>
      <w:r w:rsidRPr="004A71C4">
        <w:rPr>
          <w:color w:val="000000" w:themeColor="text1"/>
          <w:sz w:val="22"/>
          <w:szCs w:val="22"/>
          <w:lang w:val="uk-UA"/>
        </w:rPr>
        <w:t>Резюме, дипломи, сертифікати</w:t>
      </w:r>
      <w:r>
        <w:rPr>
          <w:color w:val="000000" w:themeColor="text1"/>
          <w:sz w:val="22"/>
          <w:szCs w:val="22"/>
          <w:lang w:val="uk-UA"/>
        </w:rPr>
        <w:t>;</w:t>
      </w:r>
    </w:p>
    <w:p w14:paraId="6CCF252F" w14:textId="77777777" w:rsidR="00E62BAB" w:rsidRPr="00ED227A" w:rsidRDefault="00E62BAB" w:rsidP="00E62BAB">
      <w:pPr>
        <w:widowControl w:val="0"/>
        <w:numPr>
          <w:ilvl w:val="0"/>
          <w:numId w:val="21"/>
        </w:numPr>
        <w:autoSpaceDE w:val="0"/>
        <w:autoSpaceDN w:val="0"/>
        <w:adjustRightInd w:val="0"/>
        <w:jc w:val="both"/>
        <w:rPr>
          <w:color w:val="000000" w:themeColor="text1"/>
          <w:sz w:val="22"/>
          <w:szCs w:val="22"/>
          <w:lang w:val="uk-UA"/>
        </w:rPr>
      </w:pPr>
      <w:r>
        <w:rPr>
          <w:color w:val="000000" w:themeColor="text1"/>
          <w:sz w:val="22"/>
          <w:szCs w:val="22"/>
          <w:lang w:val="uk-UA"/>
        </w:rPr>
        <w:t>К</w:t>
      </w:r>
      <w:r w:rsidRPr="004A71C4">
        <w:rPr>
          <w:color w:val="000000" w:themeColor="text1"/>
          <w:sz w:val="22"/>
          <w:szCs w:val="22"/>
          <w:lang w:val="uk-UA"/>
        </w:rPr>
        <w:t>опії аналогічних договорів</w:t>
      </w:r>
      <w:r>
        <w:rPr>
          <w:color w:val="000000" w:themeColor="text1"/>
          <w:sz w:val="22"/>
          <w:szCs w:val="22"/>
          <w:lang w:val="uk-UA"/>
        </w:rPr>
        <w:t xml:space="preserve"> або </w:t>
      </w:r>
      <w:proofErr w:type="spellStart"/>
      <w:r w:rsidRPr="00ED227A">
        <w:rPr>
          <w:color w:val="000000" w:themeColor="text1"/>
          <w:sz w:val="22"/>
          <w:szCs w:val="22"/>
          <w:lang w:val="uk-UA"/>
        </w:rPr>
        <w:t>референс</w:t>
      </w:r>
      <w:proofErr w:type="spellEnd"/>
      <w:r w:rsidRPr="00ED227A">
        <w:rPr>
          <w:color w:val="000000" w:themeColor="text1"/>
          <w:sz w:val="22"/>
          <w:szCs w:val="22"/>
          <w:lang w:val="uk-UA"/>
        </w:rPr>
        <w:t>-лист із зазначенням предмету договору, назви замовника, номера та дати договору;</w:t>
      </w:r>
    </w:p>
    <w:p w14:paraId="0FE7203E" w14:textId="792A9446" w:rsidR="00AC0F92" w:rsidRPr="00790AEC" w:rsidRDefault="00E62BAB" w:rsidP="000D6767">
      <w:pPr>
        <w:widowControl w:val="0"/>
        <w:numPr>
          <w:ilvl w:val="0"/>
          <w:numId w:val="21"/>
        </w:numPr>
        <w:autoSpaceDE w:val="0"/>
        <w:autoSpaceDN w:val="0"/>
        <w:adjustRightInd w:val="0"/>
        <w:jc w:val="both"/>
        <w:rPr>
          <w:color w:val="000000" w:themeColor="text1"/>
          <w:sz w:val="22"/>
          <w:szCs w:val="22"/>
          <w:lang w:val="uk-UA"/>
        </w:rPr>
      </w:pPr>
      <w:r w:rsidRPr="004A71C4">
        <w:rPr>
          <w:color w:val="000000" w:themeColor="text1"/>
          <w:sz w:val="22"/>
          <w:szCs w:val="22"/>
          <w:lang w:val="uk-UA"/>
        </w:rPr>
        <w:t>Листи-рекомендації з підтвердженням наданих послуг</w:t>
      </w:r>
      <w:r w:rsidRPr="00D64C6C">
        <w:rPr>
          <w:color w:val="000000" w:themeColor="text1"/>
          <w:sz w:val="22"/>
          <w:szCs w:val="22"/>
          <w:lang w:val="uk-UA"/>
        </w:rPr>
        <w:t xml:space="preserve"> та зазначенням предмета закупівлі.</w:t>
      </w:r>
    </w:p>
    <w:p w14:paraId="3593EF23" w14:textId="77777777" w:rsidR="00AC0F92" w:rsidRPr="002B3CA2" w:rsidRDefault="00AC0F92" w:rsidP="00992F46">
      <w:pPr>
        <w:jc w:val="right"/>
        <w:rPr>
          <w:b/>
          <w:bCs/>
          <w:sz w:val="22"/>
          <w:szCs w:val="22"/>
          <w:lang w:val="uk-UA"/>
        </w:rPr>
      </w:pPr>
    </w:p>
    <w:p w14:paraId="3948FEFC" w14:textId="77777777" w:rsidR="00AC0F92" w:rsidRDefault="00AC0F92" w:rsidP="00572B35">
      <w:pPr>
        <w:rPr>
          <w:b/>
          <w:bCs/>
          <w:sz w:val="22"/>
          <w:szCs w:val="22"/>
          <w:lang w:val="uk-UA"/>
        </w:rPr>
      </w:pPr>
    </w:p>
    <w:p w14:paraId="45D8816B" w14:textId="77777777" w:rsidR="00572B35" w:rsidRDefault="00572B35" w:rsidP="00572B35">
      <w:pPr>
        <w:rPr>
          <w:b/>
          <w:bCs/>
          <w:sz w:val="22"/>
          <w:szCs w:val="22"/>
          <w:lang w:val="uk-UA"/>
        </w:rPr>
      </w:pPr>
    </w:p>
    <w:p w14:paraId="020558F6" w14:textId="77777777" w:rsidR="005D4855" w:rsidRDefault="005D4855" w:rsidP="005D4855">
      <w:pPr>
        <w:pStyle w:val="af0"/>
        <w:widowControl w:val="0"/>
        <w:autoSpaceDE w:val="0"/>
        <w:autoSpaceDN w:val="0"/>
        <w:adjustRightInd w:val="0"/>
        <w:ind w:left="142"/>
        <w:contextualSpacing/>
        <w:jc w:val="both"/>
        <w:rPr>
          <w:i/>
          <w:iCs/>
          <w:color w:val="000000" w:themeColor="text1"/>
          <w:spacing w:val="-4"/>
          <w:sz w:val="22"/>
          <w:szCs w:val="22"/>
          <w:lang w:val="uk-UA"/>
        </w:rPr>
      </w:pPr>
      <w:r w:rsidRPr="00D64C6C">
        <w:rPr>
          <w:rFonts w:eastAsia="Arial Unicode MS"/>
          <w:i/>
          <w:iCs/>
          <w:color w:val="000000" w:themeColor="text1"/>
          <w:sz w:val="22"/>
          <w:szCs w:val="22"/>
          <w:lang w:val="uk-UA"/>
        </w:rPr>
        <w:t>Подаючи свою пропозицію ми пого</w:t>
      </w:r>
      <w:r w:rsidRPr="00D64C6C">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2327597" w14:textId="77777777" w:rsidR="005D4855" w:rsidRPr="00950014" w:rsidRDefault="005D4855" w:rsidP="005D4855">
      <w:pPr>
        <w:ind w:firstLine="357"/>
        <w:jc w:val="both"/>
        <w:rPr>
          <w:i/>
          <w:iCs/>
          <w:color w:val="000000" w:themeColor="text1"/>
          <w:spacing w:val="-4"/>
          <w:sz w:val="22"/>
          <w:szCs w:val="22"/>
          <w:lang w:val="uk-UA"/>
        </w:rPr>
      </w:pPr>
      <w:r w:rsidRPr="00950014">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04D5D962" w14:textId="77777777" w:rsidR="005D4855" w:rsidRPr="00950014" w:rsidRDefault="005D4855" w:rsidP="005D4855">
      <w:pPr>
        <w:pStyle w:val="af0"/>
        <w:widowControl w:val="0"/>
        <w:autoSpaceDE w:val="0"/>
        <w:autoSpaceDN w:val="0"/>
        <w:adjustRightInd w:val="0"/>
        <w:ind w:left="142"/>
        <w:contextualSpacing/>
        <w:jc w:val="both"/>
        <w:rPr>
          <w:i/>
          <w:iCs/>
          <w:color w:val="000000" w:themeColor="text1"/>
          <w:spacing w:val="-4"/>
          <w:sz w:val="22"/>
          <w:szCs w:val="22"/>
          <w:lang w:val="uk-UA"/>
        </w:rPr>
      </w:pPr>
    </w:p>
    <w:p w14:paraId="1B013F93" w14:textId="77777777" w:rsidR="005D4855" w:rsidRPr="00D64C6C" w:rsidRDefault="005D4855" w:rsidP="005D4855">
      <w:pPr>
        <w:pStyle w:val="af0"/>
        <w:widowControl w:val="0"/>
        <w:autoSpaceDE w:val="0"/>
        <w:autoSpaceDN w:val="0"/>
        <w:adjustRightInd w:val="0"/>
        <w:ind w:left="142"/>
        <w:contextualSpacing/>
        <w:jc w:val="both"/>
        <w:rPr>
          <w:i/>
          <w:iCs/>
          <w:color w:val="000000" w:themeColor="text1"/>
          <w:sz w:val="22"/>
          <w:szCs w:val="22"/>
          <w:lang w:val="uk-UA"/>
        </w:rPr>
      </w:pPr>
    </w:p>
    <w:p w14:paraId="19F09C02" w14:textId="77777777" w:rsidR="005D4855" w:rsidRPr="00D64C6C" w:rsidRDefault="005D4855" w:rsidP="005D4855">
      <w:pPr>
        <w:jc w:val="both"/>
        <w:rPr>
          <w:color w:val="000000" w:themeColor="text1"/>
          <w:spacing w:val="-4"/>
          <w:sz w:val="22"/>
          <w:szCs w:val="22"/>
          <w:lang w:val="uk-UA"/>
        </w:rPr>
      </w:pPr>
    </w:p>
    <w:p w14:paraId="3E9DB5A5" w14:textId="77777777" w:rsidR="005D4855" w:rsidRPr="00D64C6C" w:rsidRDefault="005D4855" w:rsidP="005D4855">
      <w:pPr>
        <w:pStyle w:val="af0"/>
        <w:ind w:left="737"/>
        <w:rPr>
          <w:color w:val="000000" w:themeColor="text1"/>
          <w:sz w:val="22"/>
          <w:szCs w:val="22"/>
          <w:lang w:val="uk-UA"/>
        </w:rPr>
      </w:pPr>
    </w:p>
    <w:p w14:paraId="434E4844" w14:textId="77777777" w:rsidR="005D4855" w:rsidRPr="00D64C6C" w:rsidRDefault="005D4855" w:rsidP="005D4855">
      <w:pPr>
        <w:pStyle w:val="af0"/>
        <w:ind w:left="737"/>
        <w:rPr>
          <w:color w:val="000000" w:themeColor="text1"/>
          <w:sz w:val="22"/>
          <w:szCs w:val="22"/>
          <w:lang w:val="uk-UA"/>
        </w:rPr>
      </w:pPr>
      <w:r w:rsidRPr="00D64C6C">
        <w:rPr>
          <w:color w:val="000000" w:themeColor="text1"/>
          <w:sz w:val="22"/>
          <w:szCs w:val="22"/>
          <w:lang w:val="uk-UA"/>
        </w:rPr>
        <w:t>Керівник організації/ФОП:</w:t>
      </w:r>
      <w:r w:rsidRPr="00D64C6C">
        <w:rPr>
          <w:color w:val="000000" w:themeColor="text1"/>
          <w:sz w:val="22"/>
          <w:szCs w:val="22"/>
          <w:lang w:val="uk-UA"/>
        </w:rPr>
        <w:tab/>
        <w:t>_________________________ ( ____________________)</w:t>
      </w:r>
    </w:p>
    <w:p w14:paraId="2D3743ED" w14:textId="77777777" w:rsidR="005D4855" w:rsidRPr="00D64C6C" w:rsidRDefault="005D4855" w:rsidP="005D4855">
      <w:pPr>
        <w:rPr>
          <w:b/>
          <w:sz w:val="22"/>
          <w:szCs w:val="22"/>
          <w:lang w:val="uk-UA"/>
        </w:rPr>
      </w:pPr>
      <w:r w:rsidRPr="00D64C6C">
        <w:rPr>
          <w:color w:val="000000" w:themeColor="text1"/>
          <w:sz w:val="22"/>
          <w:szCs w:val="22"/>
          <w:lang w:val="uk-UA"/>
        </w:rPr>
        <w:t xml:space="preserve">                   МП                                                       підп</w:t>
      </w:r>
      <w:r w:rsidRPr="00D64C6C">
        <w:rPr>
          <w:sz w:val="22"/>
          <w:szCs w:val="22"/>
          <w:lang w:val="uk-UA"/>
        </w:rPr>
        <w:t>ис</w:t>
      </w:r>
      <w:r w:rsidRPr="00D64C6C">
        <w:rPr>
          <w:sz w:val="22"/>
          <w:szCs w:val="22"/>
          <w:lang w:val="uk-UA"/>
        </w:rPr>
        <w:tab/>
      </w:r>
      <w:r w:rsidRPr="00D64C6C">
        <w:rPr>
          <w:sz w:val="22"/>
          <w:szCs w:val="22"/>
          <w:lang w:val="uk-UA"/>
        </w:rPr>
        <w:tab/>
      </w:r>
    </w:p>
    <w:p w14:paraId="1ECF00C5" w14:textId="30AD438E" w:rsidR="00586326" w:rsidRDefault="00586326" w:rsidP="005D4855">
      <w:pPr>
        <w:rPr>
          <w:rStyle w:val="eop"/>
          <w:color w:val="000000"/>
          <w:sz w:val="22"/>
          <w:szCs w:val="22"/>
          <w:lang w:val="uk-UA"/>
        </w:rPr>
      </w:pPr>
    </w:p>
    <w:sectPr w:rsidR="00586326" w:rsidSect="007A1E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A4CD" w14:textId="77777777" w:rsidR="005E7AF2" w:rsidRDefault="005E7AF2" w:rsidP="00B948CF">
      <w:r>
        <w:separator/>
      </w:r>
    </w:p>
  </w:endnote>
  <w:endnote w:type="continuationSeparator" w:id="0">
    <w:p w14:paraId="5316DE07" w14:textId="77777777" w:rsidR="005E7AF2" w:rsidRDefault="005E7AF2" w:rsidP="00B948CF">
      <w:r>
        <w:continuationSeparator/>
      </w:r>
    </w:p>
  </w:endnote>
  <w:endnote w:type="continuationNotice" w:id="1">
    <w:p w14:paraId="40825923" w14:textId="77777777" w:rsidR="005E7AF2" w:rsidRDefault="005E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3570" w14:textId="77777777" w:rsidR="005E7AF2" w:rsidRDefault="005E7AF2" w:rsidP="00B948CF">
      <w:r>
        <w:separator/>
      </w:r>
    </w:p>
  </w:footnote>
  <w:footnote w:type="continuationSeparator" w:id="0">
    <w:p w14:paraId="5457573A" w14:textId="77777777" w:rsidR="005E7AF2" w:rsidRDefault="005E7AF2" w:rsidP="00B948CF">
      <w:r>
        <w:continuationSeparator/>
      </w:r>
    </w:p>
  </w:footnote>
  <w:footnote w:type="continuationNotice" w:id="1">
    <w:p w14:paraId="4180EAFD" w14:textId="77777777" w:rsidR="005E7AF2" w:rsidRDefault="005E7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1002B3"/>
    <w:multiLevelType w:val="multilevel"/>
    <w:tmpl w:val="25822E0A"/>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37036A"/>
    <w:multiLevelType w:val="multilevel"/>
    <w:tmpl w:val="309890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F3F68D0"/>
    <w:multiLevelType w:val="multilevel"/>
    <w:tmpl w:val="79F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345CE"/>
    <w:multiLevelType w:val="hybridMultilevel"/>
    <w:tmpl w:val="C7D8273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start w:val="1"/>
      <w:numFmt w:val="lowerRoman"/>
      <w:lvlText w:val="%3."/>
      <w:lvlJc w:val="right"/>
      <w:pPr>
        <w:ind w:left="2160" w:hanging="180"/>
      </w:pPr>
    </w:lvl>
    <w:lvl w:ilvl="3" w:tplc="2ABE1608">
      <w:start w:val="1"/>
      <w:numFmt w:val="decimal"/>
      <w:lvlText w:val="%4."/>
      <w:lvlJc w:val="left"/>
      <w:pPr>
        <w:ind w:left="2880" w:hanging="360"/>
      </w:pPr>
      <w:rPr>
        <w:rFonts w:hint="default"/>
        <w:b/>
        <w:color w:val="000000" w:themeColor="text1"/>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7B2E9E"/>
    <w:multiLevelType w:val="multilevel"/>
    <w:tmpl w:val="296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305573F1"/>
    <w:multiLevelType w:val="hybridMultilevel"/>
    <w:tmpl w:val="88549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31804112"/>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DE70F90"/>
    <w:multiLevelType w:val="hybridMultilevel"/>
    <w:tmpl w:val="8C24C8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0442D24"/>
    <w:multiLevelType w:val="hybridMultilevel"/>
    <w:tmpl w:val="FEBE8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6C50C1"/>
    <w:multiLevelType w:val="multilevel"/>
    <w:tmpl w:val="78968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BD4593B"/>
    <w:multiLevelType w:val="multilevel"/>
    <w:tmpl w:val="042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E779C"/>
    <w:multiLevelType w:val="multilevel"/>
    <w:tmpl w:val="D31E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60241D8"/>
    <w:multiLevelType w:val="hybridMultilevel"/>
    <w:tmpl w:val="41DCE60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191189"/>
    <w:multiLevelType w:val="hybridMultilevel"/>
    <w:tmpl w:val="70282FA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6A2CA4"/>
    <w:multiLevelType w:val="multilevel"/>
    <w:tmpl w:val="93F8F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7707B7"/>
    <w:multiLevelType w:val="multilevel"/>
    <w:tmpl w:val="25822E0A"/>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A35F25"/>
    <w:multiLevelType w:val="multilevel"/>
    <w:tmpl w:val="D7CE92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11691415">
    <w:abstractNumId w:val="20"/>
  </w:num>
  <w:num w:numId="2" w16cid:durableId="796334585">
    <w:abstractNumId w:val="10"/>
  </w:num>
  <w:num w:numId="3" w16cid:durableId="2022393133">
    <w:abstractNumId w:val="4"/>
  </w:num>
  <w:num w:numId="4" w16cid:durableId="271401053">
    <w:abstractNumId w:val="26"/>
  </w:num>
  <w:num w:numId="5" w16cid:durableId="923802013">
    <w:abstractNumId w:val="16"/>
  </w:num>
  <w:num w:numId="6" w16cid:durableId="831797829">
    <w:abstractNumId w:val="24"/>
  </w:num>
  <w:num w:numId="7" w16cid:durableId="187256949">
    <w:abstractNumId w:val="2"/>
  </w:num>
  <w:num w:numId="8" w16cid:durableId="759763480">
    <w:abstractNumId w:val="8"/>
  </w:num>
  <w:num w:numId="9" w16cid:durableId="1263101845">
    <w:abstractNumId w:val="0"/>
  </w:num>
  <w:num w:numId="10" w16cid:durableId="2089762677">
    <w:abstractNumId w:val="25"/>
  </w:num>
  <w:num w:numId="11" w16cid:durableId="1560674692">
    <w:abstractNumId w:val="23"/>
  </w:num>
  <w:num w:numId="12" w16cid:durableId="1595630758">
    <w:abstractNumId w:val="21"/>
  </w:num>
  <w:num w:numId="13" w16cid:durableId="1393895038">
    <w:abstractNumId w:val="27"/>
  </w:num>
  <w:num w:numId="14" w16cid:durableId="2084253771">
    <w:abstractNumId w:val="3"/>
  </w:num>
  <w:num w:numId="15" w16cid:durableId="1678001746">
    <w:abstractNumId w:val="13"/>
  </w:num>
  <w:num w:numId="16" w16cid:durableId="1170217081">
    <w:abstractNumId w:val="19"/>
  </w:num>
  <w:num w:numId="17" w16cid:durableId="2034450927">
    <w:abstractNumId w:val="12"/>
  </w:num>
  <w:num w:numId="18" w16cid:durableId="1519200769">
    <w:abstractNumId w:val="9"/>
  </w:num>
  <w:num w:numId="19" w16cid:durableId="1934510745">
    <w:abstractNumId w:val="6"/>
  </w:num>
  <w:num w:numId="20" w16cid:durableId="1183982894">
    <w:abstractNumId w:val="14"/>
  </w:num>
  <w:num w:numId="21" w16cid:durableId="1525242102">
    <w:abstractNumId w:val="7"/>
  </w:num>
  <w:num w:numId="22" w16cid:durableId="1882864530">
    <w:abstractNumId w:val="15"/>
  </w:num>
  <w:num w:numId="23" w16cid:durableId="243996022">
    <w:abstractNumId w:val="5"/>
  </w:num>
  <w:num w:numId="24" w16cid:durableId="911698647">
    <w:abstractNumId w:val="22"/>
  </w:num>
  <w:num w:numId="25" w16cid:durableId="233004241">
    <w:abstractNumId w:val="1"/>
  </w:num>
  <w:num w:numId="26" w16cid:durableId="1002663787">
    <w:abstractNumId w:val="17"/>
  </w:num>
  <w:num w:numId="27" w16cid:durableId="354890573">
    <w:abstractNumId w:val="11"/>
  </w:num>
  <w:num w:numId="28" w16cid:durableId="201071825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2AC"/>
    <w:rsid w:val="00007D57"/>
    <w:rsid w:val="00010133"/>
    <w:rsid w:val="0001174B"/>
    <w:rsid w:val="000119B4"/>
    <w:rsid w:val="000134F4"/>
    <w:rsid w:val="000153C5"/>
    <w:rsid w:val="000206C8"/>
    <w:rsid w:val="000215FE"/>
    <w:rsid w:val="00021D53"/>
    <w:rsid w:val="00022CE9"/>
    <w:rsid w:val="0002329A"/>
    <w:rsid w:val="0002356E"/>
    <w:rsid w:val="00023964"/>
    <w:rsid w:val="0002537D"/>
    <w:rsid w:val="0002696F"/>
    <w:rsid w:val="00027BB1"/>
    <w:rsid w:val="00030A88"/>
    <w:rsid w:val="000323D3"/>
    <w:rsid w:val="000326A8"/>
    <w:rsid w:val="00033699"/>
    <w:rsid w:val="00034900"/>
    <w:rsid w:val="00035245"/>
    <w:rsid w:val="000353A1"/>
    <w:rsid w:val="0003635E"/>
    <w:rsid w:val="00036375"/>
    <w:rsid w:val="000368BE"/>
    <w:rsid w:val="00037277"/>
    <w:rsid w:val="00050974"/>
    <w:rsid w:val="000518F5"/>
    <w:rsid w:val="00052B37"/>
    <w:rsid w:val="00053AD1"/>
    <w:rsid w:val="00053D07"/>
    <w:rsid w:val="00064334"/>
    <w:rsid w:val="000668FD"/>
    <w:rsid w:val="00073AB7"/>
    <w:rsid w:val="00077FB7"/>
    <w:rsid w:val="0008055D"/>
    <w:rsid w:val="00082C23"/>
    <w:rsid w:val="00082C4A"/>
    <w:rsid w:val="00086D6A"/>
    <w:rsid w:val="00090D46"/>
    <w:rsid w:val="00093320"/>
    <w:rsid w:val="00094E16"/>
    <w:rsid w:val="000951F9"/>
    <w:rsid w:val="000963A5"/>
    <w:rsid w:val="00096C82"/>
    <w:rsid w:val="00096D58"/>
    <w:rsid w:val="00097ABD"/>
    <w:rsid w:val="00097EC1"/>
    <w:rsid w:val="000A1D70"/>
    <w:rsid w:val="000A35E3"/>
    <w:rsid w:val="000A3BA2"/>
    <w:rsid w:val="000A5180"/>
    <w:rsid w:val="000A60E0"/>
    <w:rsid w:val="000B004E"/>
    <w:rsid w:val="000B2556"/>
    <w:rsid w:val="000B2A6B"/>
    <w:rsid w:val="000B4057"/>
    <w:rsid w:val="000C209E"/>
    <w:rsid w:val="000C6F08"/>
    <w:rsid w:val="000C75F4"/>
    <w:rsid w:val="000D0DD0"/>
    <w:rsid w:val="000D2EC8"/>
    <w:rsid w:val="000D401E"/>
    <w:rsid w:val="000D5CC7"/>
    <w:rsid w:val="000D6767"/>
    <w:rsid w:val="000D6C0D"/>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535"/>
    <w:rsid w:val="00114714"/>
    <w:rsid w:val="001200CE"/>
    <w:rsid w:val="0012062D"/>
    <w:rsid w:val="00123577"/>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3718"/>
    <w:rsid w:val="00187B8C"/>
    <w:rsid w:val="00192F96"/>
    <w:rsid w:val="0019352A"/>
    <w:rsid w:val="00193E8A"/>
    <w:rsid w:val="00195482"/>
    <w:rsid w:val="00196AEF"/>
    <w:rsid w:val="001A070B"/>
    <w:rsid w:val="001A3FA5"/>
    <w:rsid w:val="001A4679"/>
    <w:rsid w:val="001A7297"/>
    <w:rsid w:val="001B003C"/>
    <w:rsid w:val="001B3130"/>
    <w:rsid w:val="001B4529"/>
    <w:rsid w:val="001C1044"/>
    <w:rsid w:val="001C2851"/>
    <w:rsid w:val="001C3030"/>
    <w:rsid w:val="001C48D2"/>
    <w:rsid w:val="001C5A35"/>
    <w:rsid w:val="001C6C1E"/>
    <w:rsid w:val="001D4097"/>
    <w:rsid w:val="001D485E"/>
    <w:rsid w:val="001D5A70"/>
    <w:rsid w:val="001E0244"/>
    <w:rsid w:val="001E046B"/>
    <w:rsid w:val="001E4B0F"/>
    <w:rsid w:val="001E5C14"/>
    <w:rsid w:val="001E5E39"/>
    <w:rsid w:val="001F0CD7"/>
    <w:rsid w:val="001F12FA"/>
    <w:rsid w:val="001F6670"/>
    <w:rsid w:val="001F6A84"/>
    <w:rsid w:val="00200270"/>
    <w:rsid w:val="002005AE"/>
    <w:rsid w:val="00200D68"/>
    <w:rsid w:val="00203564"/>
    <w:rsid w:val="00204FE3"/>
    <w:rsid w:val="00207DF6"/>
    <w:rsid w:val="00211859"/>
    <w:rsid w:val="002174C2"/>
    <w:rsid w:val="00224243"/>
    <w:rsid w:val="00225B63"/>
    <w:rsid w:val="00226CF9"/>
    <w:rsid w:val="002309B5"/>
    <w:rsid w:val="002310DA"/>
    <w:rsid w:val="002318E5"/>
    <w:rsid w:val="0023489E"/>
    <w:rsid w:val="00236E88"/>
    <w:rsid w:val="002415B2"/>
    <w:rsid w:val="00241A8B"/>
    <w:rsid w:val="00243AC7"/>
    <w:rsid w:val="00244614"/>
    <w:rsid w:val="002454BA"/>
    <w:rsid w:val="0025239E"/>
    <w:rsid w:val="0026065B"/>
    <w:rsid w:val="00262A46"/>
    <w:rsid w:val="00262C10"/>
    <w:rsid w:val="002643B0"/>
    <w:rsid w:val="00270B51"/>
    <w:rsid w:val="00272D32"/>
    <w:rsid w:val="0027754D"/>
    <w:rsid w:val="002849E3"/>
    <w:rsid w:val="00292CED"/>
    <w:rsid w:val="00293A9A"/>
    <w:rsid w:val="00296CE0"/>
    <w:rsid w:val="002A13C5"/>
    <w:rsid w:val="002B1748"/>
    <w:rsid w:val="002B1C36"/>
    <w:rsid w:val="002B2696"/>
    <w:rsid w:val="002B2A14"/>
    <w:rsid w:val="002B3CA2"/>
    <w:rsid w:val="002B76EB"/>
    <w:rsid w:val="002B7797"/>
    <w:rsid w:val="002C1D11"/>
    <w:rsid w:val="002C60D7"/>
    <w:rsid w:val="002D1932"/>
    <w:rsid w:val="002D297F"/>
    <w:rsid w:val="002D4687"/>
    <w:rsid w:val="002D65B5"/>
    <w:rsid w:val="002D65FA"/>
    <w:rsid w:val="002E02D0"/>
    <w:rsid w:val="002E0465"/>
    <w:rsid w:val="002E413A"/>
    <w:rsid w:val="002F17B5"/>
    <w:rsid w:val="002F4A2D"/>
    <w:rsid w:val="00302684"/>
    <w:rsid w:val="00306279"/>
    <w:rsid w:val="003065CB"/>
    <w:rsid w:val="00306699"/>
    <w:rsid w:val="003118FC"/>
    <w:rsid w:val="00313307"/>
    <w:rsid w:val="00313D7A"/>
    <w:rsid w:val="0031479A"/>
    <w:rsid w:val="00315A77"/>
    <w:rsid w:val="00317998"/>
    <w:rsid w:val="00321BBB"/>
    <w:rsid w:val="00321F47"/>
    <w:rsid w:val="003225B2"/>
    <w:rsid w:val="00325175"/>
    <w:rsid w:val="00325BB1"/>
    <w:rsid w:val="00331F55"/>
    <w:rsid w:val="0033293A"/>
    <w:rsid w:val="003355D5"/>
    <w:rsid w:val="00337032"/>
    <w:rsid w:val="003405A0"/>
    <w:rsid w:val="00342885"/>
    <w:rsid w:val="00345290"/>
    <w:rsid w:val="00345840"/>
    <w:rsid w:val="00345ABF"/>
    <w:rsid w:val="00350090"/>
    <w:rsid w:val="003503D1"/>
    <w:rsid w:val="003531E2"/>
    <w:rsid w:val="00353E5D"/>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577"/>
    <w:rsid w:val="003A0EB9"/>
    <w:rsid w:val="003A1FB7"/>
    <w:rsid w:val="003A4883"/>
    <w:rsid w:val="003A54CD"/>
    <w:rsid w:val="003A6ABD"/>
    <w:rsid w:val="003A728D"/>
    <w:rsid w:val="003A7F27"/>
    <w:rsid w:val="003B019B"/>
    <w:rsid w:val="003B3365"/>
    <w:rsid w:val="003B4B27"/>
    <w:rsid w:val="003B6636"/>
    <w:rsid w:val="003C38A9"/>
    <w:rsid w:val="003C556A"/>
    <w:rsid w:val="003C6F63"/>
    <w:rsid w:val="003D0E2E"/>
    <w:rsid w:val="003D2223"/>
    <w:rsid w:val="003D34D5"/>
    <w:rsid w:val="003D3900"/>
    <w:rsid w:val="003D4B0B"/>
    <w:rsid w:val="003D6052"/>
    <w:rsid w:val="003E0FB2"/>
    <w:rsid w:val="003E2815"/>
    <w:rsid w:val="003E2898"/>
    <w:rsid w:val="003F00FB"/>
    <w:rsid w:val="003F16E7"/>
    <w:rsid w:val="003F3613"/>
    <w:rsid w:val="003F37F7"/>
    <w:rsid w:val="003F5FA5"/>
    <w:rsid w:val="003F5FB6"/>
    <w:rsid w:val="004004F9"/>
    <w:rsid w:val="0040065B"/>
    <w:rsid w:val="004007AF"/>
    <w:rsid w:val="00403B2E"/>
    <w:rsid w:val="004043F6"/>
    <w:rsid w:val="00407949"/>
    <w:rsid w:val="00416575"/>
    <w:rsid w:val="0042097D"/>
    <w:rsid w:val="00423044"/>
    <w:rsid w:val="004236A1"/>
    <w:rsid w:val="00426AAE"/>
    <w:rsid w:val="00431B23"/>
    <w:rsid w:val="00431FF8"/>
    <w:rsid w:val="00432410"/>
    <w:rsid w:val="00432EEE"/>
    <w:rsid w:val="00433274"/>
    <w:rsid w:val="00437541"/>
    <w:rsid w:val="00437D51"/>
    <w:rsid w:val="00441605"/>
    <w:rsid w:val="004422BF"/>
    <w:rsid w:val="00445FAC"/>
    <w:rsid w:val="00453F39"/>
    <w:rsid w:val="0046077E"/>
    <w:rsid w:val="004643B4"/>
    <w:rsid w:val="004647AE"/>
    <w:rsid w:val="0046488C"/>
    <w:rsid w:val="00467A47"/>
    <w:rsid w:val="0047143A"/>
    <w:rsid w:val="004740C5"/>
    <w:rsid w:val="0047645E"/>
    <w:rsid w:val="00483A61"/>
    <w:rsid w:val="004879FB"/>
    <w:rsid w:val="0049145B"/>
    <w:rsid w:val="004921D5"/>
    <w:rsid w:val="0049545E"/>
    <w:rsid w:val="004972BC"/>
    <w:rsid w:val="00497CD9"/>
    <w:rsid w:val="004A0CFF"/>
    <w:rsid w:val="004A46C7"/>
    <w:rsid w:val="004B30C4"/>
    <w:rsid w:val="004B3EA1"/>
    <w:rsid w:val="004B4B6C"/>
    <w:rsid w:val="004B6A3A"/>
    <w:rsid w:val="004B7D66"/>
    <w:rsid w:val="004C16E5"/>
    <w:rsid w:val="004C3720"/>
    <w:rsid w:val="004C3BF2"/>
    <w:rsid w:val="004C4EE0"/>
    <w:rsid w:val="004C6471"/>
    <w:rsid w:val="004C72DF"/>
    <w:rsid w:val="004D46AF"/>
    <w:rsid w:val="004E0737"/>
    <w:rsid w:val="004E0D67"/>
    <w:rsid w:val="004E2F70"/>
    <w:rsid w:val="004E3E26"/>
    <w:rsid w:val="004E46D5"/>
    <w:rsid w:val="004E6161"/>
    <w:rsid w:val="004E63E5"/>
    <w:rsid w:val="004E6ED5"/>
    <w:rsid w:val="004F2876"/>
    <w:rsid w:val="004F4167"/>
    <w:rsid w:val="004F4543"/>
    <w:rsid w:val="004F6DCC"/>
    <w:rsid w:val="005006E1"/>
    <w:rsid w:val="00502B80"/>
    <w:rsid w:val="00510A63"/>
    <w:rsid w:val="00514676"/>
    <w:rsid w:val="00515D5B"/>
    <w:rsid w:val="0052037D"/>
    <w:rsid w:val="00520539"/>
    <w:rsid w:val="00525CF8"/>
    <w:rsid w:val="00526170"/>
    <w:rsid w:val="00527723"/>
    <w:rsid w:val="005335D7"/>
    <w:rsid w:val="00534905"/>
    <w:rsid w:val="00541DDD"/>
    <w:rsid w:val="00544628"/>
    <w:rsid w:val="005451F0"/>
    <w:rsid w:val="00545BF1"/>
    <w:rsid w:val="005500A3"/>
    <w:rsid w:val="0055168C"/>
    <w:rsid w:val="00557AB4"/>
    <w:rsid w:val="00562A85"/>
    <w:rsid w:val="00571608"/>
    <w:rsid w:val="00571953"/>
    <w:rsid w:val="00572B35"/>
    <w:rsid w:val="00573EE1"/>
    <w:rsid w:val="00580F2A"/>
    <w:rsid w:val="00585B94"/>
    <w:rsid w:val="00586326"/>
    <w:rsid w:val="00587617"/>
    <w:rsid w:val="0059286B"/>
    <w:rsid w:val="00593049"/>
    <w:rsid w:val="005930B7"/>
    <w:rsid w:val="0059440E"/>
    <w:rsid w:val="00595741"/>
    <w:rsid w:val="0059579F"/>
    <w:rsid w:val="005A120B"/>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290B"/>
    <w:rsid w:val="005D4855"/>
    <w:rsid w:val="005D4A11"/>
    <w:rsid w:val="005D5893"/>
    <w:rsid w:val="005D5D80"/>
    <w:rsid w:val="005D7949"/>
    <w:rsid w:val="005E2EF8"/>
    <w:rsid w:val="005E2EFB"/>
    <w:rsid w:val="005E4AA2"/>
    <w:rsid w:val="005E7AF2"/>
    <w:rsid w:val="005E7DD5"/>
    <w:rsid w:val="005F10BE"/>
    <w:rsid w:val="005F2533"/>
    <w:rsid w:val="005F5EF8"/>
    <w:rsid w:val="005F6411"/>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5D10"/>
    <w:rsid w:val="0064673F"/>
    <w:rsid w:val="00650EF0"/>
    <w:rsid w:val="006543F5"/>
    <w:rsid w:val="00656967"/>
    <w:rsid w:val="00656E1B"/>
    <w:rsid w:val="00663DA0"/>
    <w:rsid w:val="00664FDD"/>
    <w:rsid w:val="0067076B"/>
    <w:rsid w:val="00671F8F"/>
    <w:rsid w:val="006747D3"/>
    <w:rsid w:val="00676954"/>
    <w:rsid w:val="00683C62"/>
    <w:rsid w:val="00683FBF"/>
    <w:rsid w:val="00684028"/>
    <w:rsid w:val="00685210"/>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D70F1"/>
    <w:rsid w:val="006E01A2"/>
    <w:rsid w:val="006E095B"/>
    <w:rsid w:val="006E4B0E"/>
    <w:rsid w:val="006F0298"/>
    <w:rsid w:val="006F2068"/>
    <w:rsid w:val="006F4850"/>
    <w:rsid w:val="006F48A8"/>
    <w:rsid w:val="006F670C"/>
    <w:rsid w:val="007001F1"/>
    <w:rsid w:val="00701CFF"/>
    <w:rsid w:val="00703210"/>
    <w:rsid w:val="00705999"/>
    <w:rsid w:val="00711859"/>
    <w:rsid w:val="00713BD2"/>
    <w:rsid w:val="00713E58"/>
    <w:rsid w:val="0071419A"/>
    <w:rsid w:val="007217AD"/>
    <w:rsid w:val="00722238"/>
    <w:rsid w:val="00724055"/>
    <w:rsid w:val="00730290"/>
    <w:rsid w:val="00730478"/>
    <w:rsid w:val="007316D6"/>
    <w:rsid w:val="007342C4"/>
    <w:rsid w:val="0073512F"/>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29B0"/>
    <w:rsid w:val="00783ECC"/>
    <w:rsid w:val="00784F04"/>
    <w:rsid w:val="00786985"/>
    <w:rsid w:val="00790AEC"/>
    <w:rsid w:val="00792814"/>
    <w:rsid w:val="00796619"/>
    <w:rsid w:val="007970A2"/>
    <w:rsid w:val="007A1E55"/>
    <w:rsid w:val="007B0ABC"/>
    <w:rsid w:val="007B2FC8"/>
    <w:rsid w:val="007B372B"/>
    <w:rsid w:val="007B42B0"/>
    <w:rsid w:val="007C00B8"/>
    <w:rsid w:val="007C21B5"/>
    <w:rsid w:val="007C27D0"/>
    <w:rsid w:val="007C4A95"/>
    <w:rsid w:val="007C79D7"/>
    <w:rsid w:val="007C7D94"/>
    <w:rsid w:val="007E0BA4"/>
    <w:rsid w:val="007E3EDF"/>
    <w:rsid w:val="007F1FD3"/>
    <w:rsid w:val="007F2ABA"/>
    <w:rsid w:val="007F538E"/>
    <w:rsid w:val="007F5E9B"/>
    <w:rsid w:val="007F6DAA"/>
    <w:rsid w:val="00800860"/>
    <w:rsid w:val="008013DB"/>
    <w:rsid w:val="00801A05"/>
    <w:rsid w:val="0080439D"/>
    <w:rsid w:val="008052AD"/>
    <w:rsid w:val="00811988"/>
    <w:rsid w:val="00812D33"/>
    <w:rsid w:val="00813783"/>
    <w:rsid w:val="00814072"/>
    <w:rsid w:val="00814154"/>
    <w:rsid w:val="00815104"/>
    <w:rsid w:val="0081680F"/>
    <w:rsid w:val="00816C77"/>
    <w:rsid w:val="00821D29"/>
    <w:rsid w:val="00824457"/>
    <w:rsid w:val="00827475"/>
    <w:rsid w:val="0082783F"/>
    <w:rsid w:val="008316F6"/>
    <w:rsid w:val="00832608"/>
    <w:rsid w:val="0083766D"/>
    <w:rsid w:val="0084063E"/>
    <w:rsid w:val="00844C9D"/>
    <w:rsid w:val="0084564D"/>
    <w:rsid w:val="00852DEC"/>
    <w:rsid w:val="00853898"/>
    <w:rsid w:val="00855960"/>
    <w:rsid w:val="008575F8"/>
    <w:rsid w:val="008603CF"/>
    <w:rsid w:val="00862F06"/>
    <w:rsid w:val="00864CA5"/>
    <w:rsid w:val="0086519E"/>
    <w:rsid w:val="0086658F"/>
    <w:rsid w:val="0087207F"/>
    <w:rsid w:val="00872462"/>
    <w:rsid w:val="00872B46"/>
    <w:rsid w:val="00873515"/>
    <w:rsid w:val="0087486F"/>
    <w:rsid w:val="008838DD"/>
    <w:rsid w:val="00883CDA"/>
    <w:rsid w:val="008867FE"/>
    <w:rsid w:val="00887059"/>
    <w:rsid w:val="008877F8"/>
    <w:rsid w:val="00891401"/>
    <w:rsid w:val="00893332"/>
    <w:rsid w:val="00894904"/>
    <w:rsid w:val="00894AF7"/>
    <w:rsid w:val="00897353"/>
    <w:rsid w:val="008A54B3"/>
    <w:rsid w:val="008B0394"/>
    <w:rsid w:val="008B1875"/>
    <w:rsid w:val="008B33B6"/>
    <w:rsid w:val="008B41D3"/>
    <w:rsid w:val="008B43B4"/>
    <w:rsid w:val="008B51EB"/>
    <w:rsid w:val="008B5EAF"/>
    <w:rsid w:val="008B6365"/>
    <w:rsid w:val="008B7008"/>
    <w:rsid w:val="008C293C"/>
    <w:rsid w:val="008C3249"/>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661"/>
    <w:rsid w:val="00907B9D"/>
    <w:rsid w:val="00907DE8"/>
    <w:rsid w:val="00912C9E"/>
    <w:rsid w:val="00915BAC"/>
    <w:rsid w:val="00916657"/>
    <w:rsid w:val="00916673"/>
    <w:rsid w:val="009209E4"/>
    <w:rsid w:val="00921306"/>
    <w:rsid w:val="00921787"/>
    <w:rsid w:val="009227E1"/>
    <w:rsid w:val="00927320"/>
    <w:rsid w:val="009325C5"/>
    <w:rsid w:val="00936791"/>
    <w:rsid w:val="0093737B"/>
    <w:rsid w:val="00937C33"/>
    <w:rsid w:val="00942607"/>
    <w:rsid w:val="00945F7F"/>
    <w:rsid w:val="009470DF"/>
    <w:rsid w:val="009477C7"/>
    <w:rsid w:val="009501B9"/>
    <w:rsid w:val="00950AA5"/>
    <w:rsid w:val="009519BA"/>
    <w:rsid w:val="00954316"/>
    <w:rsid w:val="009563A3"/>
    <w:rsid w:val="00956993"/>
    <w:rsid w:val="009577B4"/>
    <w:rsid w:val="009616E9"/>
    <w:rsid w:val="0096230F"/>
    <w:rsid w:val="00962E7A"/>
    <w:rsid w:val="0096324C"/>
    <w:rsid w:val="00963D29"/>
    <w:rsid w:val="009676CC"/>
    <w:rsid w:val="009678FC"/>
    <w:rsid w:val="00970346"/>
    <w:rsid w:val="00970AAC"/>
    <w:rsid w:val="00970C03"/>
    <w:rsid w:val="00972850"/>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265A"/>
    <w:rsid w:val="009A3632"/>
    <w:rsid w:val="009A396B"/>
    <w:rsid w:val="009A4465"/>
    <w:rsid w:val="009A47DE"/>
    <w:rsid w:val="009A5325"/>
    <w:rsid w:val="009A57DC"/>
    <w:rsid w:val="009A5827"/>
    <w:rsid w:val="009A681F"/>
    <w:rsid w:val="009A7F9B"/>
    <w:rsid w:val="009B4C15"/>
    <w:rsid w:val="009C3D48"/>
    <w:rsid w:val="009C3FE8"/>
    <w:rsid w:val="009E0D0D"/>
    <w:rsid w:val="009E55E9"/>
    <w:rsid w:val="009F1FAA"/>
    <w:rsid w:val="009F63AD"/>
    <w:rsid w:val="00A01D08"/>
    <w:rsid w:val="00A07B0B"/>
    <w:rsid w:val="00A12EC0"/>
    <w:rsid w:val="00A15C22"/>
    <w:rsid w:val="00A206D9"/>
    <w:rsid w:val="00A217DF"/>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2881"/>
    <w:rsid w:val="00A841AA"/>
    <w:rsid w:val="00A84B49"/>
    <w:rsid w:val="00A85032"/>
    <w:rsid w:val="00A8646F"/>
    <w:rsid w:val="00A909E1"/>
    <w:rsid w:val="00A95C64"/>
    <w:rsid w:val="00A979A0"/>
    <w:rsid w:val="00AA011D"/>
    <w:rsid w:val="00AA2FAD"/>
    <w:rsid w:val="00AA5DA2"/>
    <w:rsid w:val="00AA7CC9"/>
    <w:rsid w:val="00AB028A"/>
    <w:rsid w:val="00AB2CDC"/>
    <w:rsid w:val="00AB308E"/>
    <w:rsid w:val="00AB3993"/>
    <w:rsid w:val="00AC0AB0"/>
    <w:rsid w:val="00AC0F92"/>
    <w:rsid w:val="00AC17D5"/>
    <w:rsid w:val="00AC18AC"/>
    <w:rsid w:val="00AC3056"/>
    <w:rsid w:val="00AC3441"/>
    <w:rsid w:val="00AC44B3"/>
    <w:rsid w:val="00AC5240"/>
    <w:rsid w:val="00AD29D5"/>
    <w:rsid w:val="00AD3882"/>
    <w:rsid w:val="00AD4E88"/>
    <w:rsid w:val="00AD571E"/>
    <w:rsid w:val="00AD6887"/>
    <w:rsid w:val="00AD7C35"/>
    <w:rsid w:val="00AE30AE"/>
    <w:rsid w:val="00AF0617"/>
    <w:rsid w:val="00AF31D8"/>
    <w:rsid w:val="00AF33AC"/>
    <w:rsid w:val="00AF6778"/>
    <w:rsid w:val="00AF72DB"/>
    <w:rsid w:val="00B011D6"/>
    <w:rsid w:val="00B02019"/>
    <w:rsid w:val="00B025ED"/>
    <w:rsid w:val="00B0271B"/>
    <w:rsid w:val="00B05A2A"/>
    <w:rsid w:val="00B10378"/>
    <w:rsid w:val="00B14ABB"/>
    <w:rsid w:val="00B22FF7"/>
    <w:rsid w:val="00B238C9"/>
    <w:rsid w:val="00B25D5F"/>
    <w:rsid w:val="00B26FD5"/>
    <w:rsid w:val="00B27B01"/>
    <w:rsid w:val="00B27D7A"/>
    <w:rsid w:val="00B31400"/>
    <w:rsid w:val="00B33994"/>
    <w:rsid w:val="00B34A3E"/>
    <w:rsid w:val="00B35206"/>
    <w:rsid w:val="00B356DB"/>
    <w:rsid w:val="00B3730C"/>
    <w:rsid w:val="00B40836"/>
    <w:rsid w:val="00B415F3"/>
    <w:rsid w:val="00B41752"/>
    <w:rsid w:val="00B4204A"/>
    <w:rsid w:val="00B4308D"/>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24DA"/>
    <w:rsid w:val="00B73214"/>
    <w:rsid w:val="00B74197"/>
    <w:rsid w:val="00B76C3E"/>
    <w:rsid w:val="00B82B5D"/>
    <w:rsid w:val="00B852E7"/>
    <w:rsid w:val="00B8609F"/>
    <w:rsid w:val="00B87B48"/>
    <w:rsid w:val="00B90512"/>
    <w:rsid w:val="00B917AA"/>
    <w:rsid w:val="00B92242"/>
    <w:rsid w:val="00B93702"/>
    <w:rsid w:val="00B948CF"/>
    <w:rsid w:val="00B94F8A"/>
    <w:rsid w:val="00B96EA3"/>
    <w:rsid w:val="00B97E9A"/>
    <w:rsid w:val="00B97F8B"/>
    <w:rsid w:val="00BA4D14"/>
    <w:rsid w:val="00BA4F2B"/>
    <w:rsid w:val="00BA5A9A"/>
    <w:rsid w:val="00BB01C1"/>
    <w:rsid w:val="00BB0827"/>
    <w:rsid w:val="00BB0B3C"/>
    <w:rsid w:val="00BB27E9"/>
    <w:rsid w:val="00BB6AB1"/>
    <w:rsid w:val="00BB6BEC"/>
    <w:rsid w:val="00BC0A67"/>
    <w:rsid w:val="00BC213B"/>
    <w:rsid w:val="00BD04B7"/>
    <w:rsid w:val="00BD1B49"/>
    <w:rsid w:val="00BD2426"/>
    <w:rsid w:val="00BD4491"/>
    <w:rsid w:val="00BD6500"/>
    <w:rsid w:val="00BE3096"/>
    <w:rsid w:val="00BE360A"/>
    <w:rsid w:val="00BE3769"/>
    <w:rsid w:val="00BE4EA4"/>
    <w:rsid w:val="00BE68EC"/>
    <w:rsid w:val="00BE757B"/>
    <w:rsid w:val="00BF245D"/>
    <w:rsid w:val="00BF2CA9"/>
    <w:rsid w:val="00BF3B92"/>
    <w:rsid w:val="00BF52D1"/>
    <w:rsid w:val="00BF5956"/>
    <w:rsid w:val="00BF63B7"/>
    <w:rsid w:val="00BF6CCB"/>
    <w:rsid w:val="00C0176A"/>
    <w:rsid w:val="00C02633"/>
    <w:rsid w:val="00C04C24"/>
    <w:rsid w:val="00C05722"/>
    <w:rsid w:val="00C05892"/>
    <w:rsid w:val="00C12388"/>
    <w:rsid w:val="00C12D40"/>
    <w:rsid w:val="00C14CDB"/>
    <w:rsid w:val="00C212B9"/>
    <w:rsid w:val="00C22769"/>
    <w:rsid w:val="00C228DA"/>
    <w:rsid w:val="00C258B0"/>
    <w:rsid w:val="00C31C11"/>
    <w:rsid w:val="00C3211C"/>
    <w:rsid w:val="00C35487"/>
    <w:rsid w:val="00C42EC0"/>
    <w:rsid w:val="00C454A7"/>
    <w:rsid w:val="00C45A23"/>
    <w:rsid w:val="00C465E6"/>
    <w:rsid w:val="00C5038B"/>
    <w:rsid w:val="00C52BE0"/>
    <w:rsid w:val="00C5511A"/>
    <w:rsid w:val="00C57E20"/>
    <w:rsid w:val="00C60515"/>
    <w:rsid w:val="00C60E66"/>
    <w:rsid w:val="00C61077"/>
    <w:rsid w:val="00C62565"/>
    <w:rsid w:val="00C6348A"/>
    <w:rsid w:val="00C63EFE"/>
    <w:rsid w:val="00C67401"/>
    <w:rsid w:val="00C70C39"/>
    <w:rsid w:val="00C716B6"/>
    <w:rsid w:val="00C72D2A"/>
    <w:rsid w:val="00C72F0B"/>
    <w:rsid w:val="00C7577B"/>
    <w:rsid w:val="00C76645"/>
    <w:rsid w:val="00C774DD"/>
    <w:rsid w:val="00C77B64"/>
    <w:rsid w:val="00C801FE"/>
    <w:rsid w:val="00C80920"/>
    <w:rsid w:val="00C80B9D"/>
    <w:rsid w:val="00C8129D"/>
    <w:rsid w:val="00C822E2"/>
    <w:rsid w:val="00C84108"/>
    <w:rsid w:val="00C87E7A"/>
    <w:rsid w:val="00C9008E"/>
    <w:rsid w:val="00C9176B"/>
    <w:rsid w:val="00C93350"/>
    <w:rsid w:val="00C9570B"/>
    <w:rsid w:val="00CA2858"/>
    <w:rsid w:val="00CA300C"/>
    <w:rsid w:val="00CA3753"/>
    <w:rsid w:val="00CA3E3B"/>
    <w:rsid w:val="00CA5300"/>
    <w:rsid w:val="00CA6BC8"/>
    <w:rsid w:val="00CA7125"/>
    <w:rsid w:val="00CB0E9A"/>
    <w:rsid w:val="00CB12F5"/>
    <w:rsid w:val="00CB19D6"/>
    <w:rsid w:val="00CB2776"/>
    <w:rsid w:val="00CB4546"/>
    <w:rsid w:val="00CB56D3"/>
    <w:rsid w:val="00CC0B16"/>
    <w:rsid w:val="00CC176E"/>
    <w:rsid w:val="00CC1F6A"/>
    <w:rsid w:val="00CC38AD"/>
    <w:rsid w:val="00CD2DA0"/>
    <w:rsid w:val="00CD4360"/>
    <w:rsid w:val="00CD7D46"/>
    <w:rsid w:val="00CE07A3"/>
    <w:rsid w:val="00CE1A95"/>
    <w:rsid w:val="00CE76C0"/>
    <w:rsid w:val="00CF263F"/>
    <w:rsid w:val="00CF2EC8"/>
    <w:rsid w:val="00CF41D2"/>
    <w:rsid w:val="00CF5ADE"/>
    <w:rsid w:val="00CF752C"/>
    <w:rsid w:val="00CF79D6"/>
    <w:rsid w:val="00D00279"/>
    <w:rsid w:val="00D022C0"/>
    <w:rsid w:val="00D02CE8"/>
    <w:rsid w:val="00D03550"/>
    <w:rsid w:val="00D03A06"/>
    <w:rsid w:val="00D03BC9"/>
    <w:rsid w:val="00D04D66"/>
    <w:rsid w:val="00D06CF6"/>
    <w:rsid w:val="00D10501"/>
    <w:rsid w:val="00D1238A"/>
    <w:rsid w:val="00D12931"/>
    <w:rsid w:val="00D14354"/>
    <w:rsid w:val="00D150EC"/>
    <w:rsid w:val="00D151A9"/>
    <w:rsid w:val="00D1565F"/>
    <w:rsid w:val="00D16095"/>
    <w:rsid w:val="00D16D3B"/>
    <w:rsid w:val="00D22888"/>
    <w:rsid w:val="00D253CA"/>
    <w:rsid w:val="00D25F77"/>
    <w:rsid w:val="00D2652E"/>
    <w:rsid w:val="00D26CFC"/>
    <w:rsid w:val="00D30948"/>
    <w:rsid w:val="00D33D34"/>
    <w:rsid w:val="00D365F1"/>
    <w:rsid w:val="00D36EEE"/>
    <w:rsid w:val="00D41A5D"/>
    <w:rsid w:val="00D429F7"/>
    <w:rsid w:val="00D465C3"/>
    <w:rsid w:val="00D4686B"/>
    <w:rsid w:val="00D46966"/>
    <w:rsid w:val="00D46B38"/>
    <w:rsid w:val="00D51015"/>
    <w:rsid w:val="00D510A6"/>
    <w:rsid w:val="00D517CB"/>
    <w:rsid w:val="00D54F90"/>
    <w:rsid w:val="00D572EE"/>
    <w:rsid w:val="00D62EB2"/>
    <w:rsid w:val="00D63E44"/>
    <w:rsid w:val="00D65166"/>
    <w:rsid w:val="00D65741"/>
    <w:rsid w:val="00D66218"/>
    <w:rsid w:val="00D67CA3"/>
    <w:rsid w:val="00D7068A"/>
    <w:rsid w:val="00D7523D"/>
    <w:rsid w:val="00D80166"/>
    <w:rsid w:val="00D85806"/>
    <w:rsid w:val="00D85EFB"/>
    <w:rsid w:val="00D8647F"/>
    <w:rsid w:val="00D90FAD"/>
    <w:rsid w:val="00D96756"/>
    <w:rsid w:val="00DA1376"/>
    <w:rsid w:val="00DA338D"/>
    <w:rsid w:val="00DA3871"/>
    <w:rsid w:val="00DA4808"/>
    <w:rsid w:val="00DA51F8"/>
    <w:rsid w:val="00DA626A"/>
    <w:rsid w:val="00DB0A2E"/>
    <w:rsid w:val="00DB3970"/>
    <w:rsid w:val="00DB4E0C"/>
    <w:rsid w:val="00DB6F22"/>
    <w:rsid w:val="00DB74CD"/>
    <w:rsid w:val="00DB7610"/>
    <w:rsid w:val="00DC4600"/>
    <w:rsid w:val="00DC5602"/>
    <w:rsid w:val="00DC632B"/>
    <w:rsid w:val="00DC7526"/>
    <w:rsid w:val="00DD2265"/>
    <w:rsid w:val="00DD3B3A"/>
    <w:rsid w:val="00DD71CA"/>
    <w:rsid w:val="00DD7CF7"/>
    <w:rsid w:val="00DE38E2"/>
    <w:rsid w:val="00DE38F2"/>
    <w:rsid w:val="00DF0678"/>
    <w:rsid w:val="00DF07E5"/>
    <w:rsid w:val="00DF671B"/>
    <w:rsid w:val="00DF6FED"/>
    <w:rsid w:val="00DF7B8C"/>
    <w:rsid w:val="00E01A12"/>
    <w:rsid w:val="00E0333D"/>
    <w:rsid w:val="00E0386B"/>
    <w:rsid w:val="00E05427"/>
    <w:rsid w:val="00E0693B"/>
    <w:rsid w:val="00E10574"/>
    <w:rsid w:val="00E10763"/>
    <w:rsid w:val="00E10826"/>
    <w:rsid w:val="00E12786"/>
    <w:rsid w:val="00E152A7"/>
    <w:rsid w:val="00E152FF"/>
    <w:rsid w:val="00E17642"/>
    <w:rsid w:val="00E17D84"/>
    <w:rsid w:val="00E21051"/>
    <w:rsid w:val="00E249FD"/>
    <w:rsid w:val="00E25884"/>
    <w:rsid w:val="00E260CB"/>
    <w:rsid w:val="00E31AEA"/>
    <w:rsid w:val="00E32706"/>
    <w:rsid w:val="00E40717"/>
    <w:rsid w:val="00E42B82"/>
    <w:rsid w:val="00E451EC"/>
    <w:rsid w:val="00E459FB"/>
    <w:rsid w:val="00E45E30"/>
    <w:rsid w:val="00E501A9"/>
    <w:rsid w:val="00E5098A"/>
    <w:rsid w:val="00E52B0E"/>
    <w:rsid w:val="00E542E6"/>
    <w:rsid w:val="00E54E1A"/>
    <w:rsid w:val="00E56488"/>
    <w:rsid w:val="00E56F49"/>
    <w:rsid w:val="00E578DF"/>
    <w:rsid w:val="00E603E1"/>
    <w:rsid w:val="00E62BAB"/>
    <w:rsid w:val="00E712CD"/>
    <w:rsid w:val="00E74918"/>
    <w:rsid w:val="00E74C0D"/>
    <w:rsid w:val="00E74C98"/>
    <w:rsid w:val="00E74FDE"/>
    <w:rsid w:val="00E75B06"/>
    <w:rsid w:val="00E8245A"/>
    <w:rsid w:val="00E84553"/>
    <w:rsid w:val="00E85575"/>
    <w:rsid w:val="00E871FB"/>
    <w:rsid w:val="00E91304"/>
    <w:rsid w:val="00E944CA"/>
    <w:rsid w:val="00E95E3E"/>
    <w:rsid w:val="00EA1E99"/>
    <w:rsid w:val="00EA30DD"/>
    <w:rsid w:val="00EA30FA"/>
    <w:rsid w:val="00EA55EF"/>
    <w:rsid w:val="00EA6135"/>
    <w:rsid w:val="00EB3B58"/>
    <w:rsid w:val="00EB3EA8"/>
    <w:rsid w:val="00EB6B2B"/>
    <w:rsid w:val="00EB79E2"/>
    <w:rsid w:val="00EC1B08"/>
    <w:rsid w:val="00EC1C28"/>
    <w:rsid w:val="00EC227D"/>
    <w:rsid w:val="00EC2564"/>
    <w:rsid w:val="00EC2F48"/>
    <w:rsid w:val="00EC438C"/>
    <w:rsid w:val="00EC6B60"/>
    <w:rsid w:val="00ED3326"/>
    <w:rsid w:val="00ED6F30"/>
    <w:rsid w:val="00ED7B61"/>
    <w:rsid w:val="00EE069C"/>
    <w:rsid w:val="00EE2761"/>
    <w:rsid w:val="00EE32F7"/>
    <w:rsid w:val="00EE3959"/>
    <w:rsid w:val="00EE4888"/>
    <w:rsid w:val="00EE6D5B"/>
    <w:rsid w:val="00EF018C"/>
    <w:rsid w:val="00EF19D4"/>
    <w:rsid w:val="00EF1B51"/>
    <w:rsid w:val="00EF2FFC"/>
    <w:rsid w:val="00EF3C6E"/>
    <w:rsid w:val="00EF49D3"/>
    <w:rsid w:val="00EF7335"/>
    <w:rsid w:val="00EF7BA2"/>
    <w:rsid w:val="00EF7F51"/>
    <w:rsid w:val="00F01859"/>
    <w:rsid w:val="00F0206C"/>
    <w:rsid w:val="00F03751"/>
    <w:rsid w:val="00F04D55"/>
    <w:rsid w:val="00F05364"/>
    <w:rsid w:val="00F059AE"/>
    <w:rsid w:val="00F05A66"/>
    <w:rsid w:val="00F0605D"/>
    <w:rsid w:val="00F06AAB"/>
    <w:rsid w:val="00F11549"/>
    <w:rsid w:val="00F1271E"/>
    <w:rsid w:val="00F147D5"/>
    <w:rsid w:val="00F14814"/>
    <w:rsid w:val="00F16523"/>
    <w:rsid w:val="00F16762"/>
    <w:rsid w:val="00F214CD"/>
    <w:rsid w:val="00F247EB"/>
    <w:rsid w:val="00F2630F"/>
    <w:rsid w:val="00F2642F"/>
    <w:rsid w:val="00F27382"/>
    <w:rsid w:val="00F3069A"/>
    <w:rsid w:val="00F31154"/>
    <w:rsid w:val="00F31CF9"/>
    <w:rsid w:val="00F322C6"/>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E38"/>
    <w:rsid w:val="00F73140"/>
    <w:rsid w:val="00F75F0B"/>
    <w:rsid w:val="00F75FE3"/>
    <w:rsid w:val="00F82003"/>
    <w:rsid w:val="00F8584C"/>
    <w:rsid w:val="00F85A4D"/>
    <w:rsid w:val="00F906A1"/>
    <w:rsid w:val="00F91A5E"/>
    <w:rsid w:val="00F95A2C"/>
    <w:rsid w:val="00F97F6A"/>
    <w:rsid w:val="00FA4CC2"/>
    <w:rsid w:val="00FA6643"/>
    <w:rsid w:val="00FB5C7A"/>
    <w:rsid w:val="00FC1FF6"/>
    <w:rsid w:val="00FC7287"/>
    <w:rsid w:val="00FD073F"/>
    <w:rsid w:val="00FD0AFA"/>
    <w:rsid w:val="00FD2732"/>
    <w:rsid w:val="00FD5AB4"/>
    <w:rsid w:val="00FE0776"/>
    <w:rsid w:val="00FE32BD"/>
    <w:rsid w:val="00FE377E"/>
    <w:rsid w:val="00FE7D72"/>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4">
    <w:name w:val="heading 4"/>
    <w:basedOn w:val="a"/>
    <w:next w:val="a"/>
    <w:link w:val="40"/>
    <w:uiPriority w:val="9"/>
    <w:semiHidden/>
    <w:unhideWhenUsed/>
    <w:qFormat/>
    <w:rsid w:val="00CF41D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B724DA"/>
    <w:rPr>
      <w:sz w:val="24"/>
      <w:szCs w:val="24"/>
      <w:lang w:val="ru-RU" w:eastAsia="ru-RU"/>
    </w:rPr>
  </w:style>
  <w:style w:type="character" w:customStyle="1" w:styleId="40">
    <w:name w:val="Заголовок 4 Знак"/>
    <w:basedOn w:val="a0"/>
    <w:link w:val="4"/>
    <w:uiPriority w:val="9"/>
    <w:semiHidden/>
    <w:rsid w:val="00CF41D2"/>
    <w:rPr>
      <w:rFonts w:asciiTheme="majorHAnsi" w:eastAsiaTheme="majorEastAsia" w:hAnsiTheme="majorHAnsi" w:cstheme="majorBidi"/>
      <w:i/>
      <w:iCs/>
      <w:color w:val="0F476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13122</Words>
  <Characters>7481</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20562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190</cp:revision>
  <cp:lastPrinted>2023-07-05T13:44:00Z</cp:lastPrinted>
  <dcterms:created xsi:type="dcterms:W3CDTF">2025-06-26T12:05:00Z</dcterms:created>
  <dcterms:modified xsi:type="dcterms:W3CDTF">2025-10-17T09:37:00Z</dcterms:modified>
</cp:coreProperties>
</file>