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8C5080B"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C53F8A">
        <w:rPr>
          <w:b/>
          <w:sz w:val="22"/>
          <w:szCs w:val="22"/>
          <w:lang w:val="uk-UA"/>
        </w:rPr>
        <w:t xml:space="preserve">     </w:t>
      </w:r>
      <w:r w:rsidR="00FC1FF6" w:rsidRPr="000F5452">
        <w:rPr>
          <w:b/>
          <w:sz w:val="22"/>
          <w:szCs w:val="22"/>
          <w:lang w:val="uk-UA"/>
        </w:rPr>
        <w:t xml:space="preserve">          </w:t>
      </w:r>
      <w:r w:rsidRPr="0010438D">
        <w:rPr>
          <w:b/>
          <w:sz w:val="22"/>
          <w:szCs w:val="22"/>
          <w:lang w:val="uk-UA"/>
        </w:rPr>
        <w:t>«</w:t>
      </w:r>
      <w:r w:rsidR="0010438D" w:rsidRPr="0010438D">
        <w:rPr>
          <w:b/>
          <w:sz w:val="22"/>
          <w:szCs w:val="22"/>
          <w:lang w:val="uk-UA"/>
        </w:rPr>
        <w:t>03</w:t>
      </w:r>
      <w:r w:rsidRPr="0010438D">
        <w:rPr>
          <w:b/>
          <w:sz w:val="22"/>
          <w:szCs w:val="22"/>
          <w:lang w:val="uk-UA"/>
        </w:rPr>
        <w:t>»</w:t>
      </w:r>
      <w:r w:rsidR="006D0A0B" w:rsidRPr="0010438D">
        <w:rPr>
          <w:b/>
          <w:sz w:val="22"/>
          <w:szCs w:val="22"/>
          <w:lang w:val="uk-UA"/>
        </w:rPr>
        <w:t xml:space="preserve"> </w:t>
      </w:r>
      <w:r w:rsidR="0010438D" w:rsidRPr="0010438D">
        <w:rPr>
          <w:b/>
          <w:sz w:val="22"/>
          <w:szCs w:val="22"/>
          <w:lang w:val="uk-UA"/>
        </w:rPr>
        <w:t>вересня</w:t>
      </w:r>
      <w:r w:rsidR="006D0A0B" w:rsidRPr="0010438D">
        <w:rPr>
          <w:b/>
          <w:sz w:val="22"/>
          <w:szCs w:val="22"/>
          <w:lang w:val="uk-UA"/>
        </w:rPr>
        <w:t xml:space="preserve"> </w:t>
      </w:r>
      <w:r w:rsidRPr="0010438D">
        <w:rPr>
          <w:b/>
          <w:sz w:val="22"/>
          <w:szCs w:val="22"/>
          <w:lang w:val="uk-UA"/>
        </w:rPr>
        <w:t>20</w:t>
      </w:r>
      <w:r w:rsidR="00FC1FF6" w:rsidRPr="0010438D">
        <w:rPr>
          <w:b/>
          <w:sz w:val="22"/>
          <w:szCs w:val="22"/>
          <w:lang w:val="uk-UA"/>
        </w:rPr>
        <w:t>2</w:t>
      </w:r>
      <w:r w:rsidR="0010438D" w:rsidRPr="0010438D">
        <w:rPr>
          <w:b/>
          <w:sz w:val="22"/>
          <w:szCs w:val="22"/>
          <w:lang w:val="uk-UA"/>
        </w:rPr>
        <w:t>5</w:t>
      </w:r>
      <w:r w:rsidR="002B1748" w:rsidRPr="0010438D">
        <w:rPr>
          <w:b/>
          <w:sz w:val="22"/>
          <w:szCs w:val="22"/>
          <w:lang w:val="uk-UA"/>
        </w:rPr>
        <w:t xml:space="preserve"> </w:t>
      </w:r>
      <w:r w:rsidRPr="0010438D">
        <w:rPr>
          <w:b/>
          <w:sz w:val="22"/>
          <w:szCs w:val="22"/>
          <w:lang w:val="uk-UA"/>
        </w:rPr>
        <w:t>р.</w:t>
      </w:r>
    </w:p>
    <w:p w14:paraId="09D3CC02" w14:textId="77777777" w:rsidR="00606079" w:rsidRDefault="00606079" w:rsidP="00F27382">
      <w:pPr>
        <w:rPr>
          <w:b/>
          <w:sz w:val="22"/>
          <w:szCs w:val="22"/>
          <w:lang w:val="uk-UA"/>
        </w:rPr>
      </w:pPr>
    </w:p>
    <w:p w14:paraId="1D461A42" w14:textId="005A9424" w:rsidR="00203564" w:rsidRPr="00673EEE" w:rsidRDefault="00203564" w:rsidP="1E0F0251">
      <w:pPr>
        <w:ind w:left="142" w:firstLine="284"/>
        <w:jc w:val="center"/>
        <w:rPr>
          <w:b/>
          <w:bCs/>
          <w:sz w:val="22"/>
          <w:szCs w:val="22"/>
          <w:lang w:val="uk-UA"/>
        </w:rPr>
      </w:pPr>
      <w:r w:rsidRPr="1E0F0251">
        <w:rPr>
          <w:b/>
          <w:bCs/>
          <w:sz w:val="22"/>
          <w:szCs w:val="22"/>
        </w:rPr>
        <w:t>ЗАПИТ ЦІНОВИХ ПРОПОЗИЦІЙ</w:t>
      </w:r>
      <w:r w:rsidR="00673EEE">
        <w:rPr>
          <w:b/>
          <w:bCs/>
          <w:sz w:val="22"/>
          <w:szCs w:val="22"/>
          <w:lang w:val="uk-UA"/>
        </w:rPr>
        <w:t>_2220ОК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0D0F86F" w:rsidR="004647AE" w:rsidRPr="00C76E3D"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C76E3D">
        <w:rPr>
          <w:sz w:val="22"/>
          <w:szCs w:val="22"/>
          <w:lang w:val="uk-UA"/>
        </w:rPr>
        <w:t xml:space="preserve">конкурс на </w:t>
      </w:r>
      <w:r w:rsidRPr="00C76E3D">
        <w:rPr>
          <w:sz w:val="22"/>
          <w:szCs w:val="22"/>
          <w:lang w:val="uk-UA"/>
        </w:rPr>
        <w:t>місцеву закупівлю</w:t>
      </w:r>
      <w:r w:rsidR="007C7D94" w:rsidRPr="00C76E3D">
        <w:rPr>
          <w:sz w:val="22"/>
          <w:szCs w:val="22"/>
          <w:lang w:val="uk-UA"/>
        </w:rPr>
        <w:t xml:space="preserve"> </w:t>
      </w:r>
      <w:r w:rsidR="003072F1" w:rsidRPr="00C76E3D">
        <w:rPr>
          <w:sz w:val="22"/>
          <w:szCs w:val="22"/>
          <w:lang w:val="uk-UA"/>
        </w:rPr>
        <w:t xml:space="preserve">послуг </w:t>
      </w:r>
      <w:r w:rsidR="00DA6F14" w:rsidRPr="00C76E3D">
        <w:rPr>
          <w:sz w:val="22"/>
          <w:szCs w:val="22"/>
          <w:lang w:val="uk-UA"/>
        </w:rPr>
        <w:t>тренера для проведення Національного тренінгу з поліпшення знань</w:t>
      </w:r>
      <w:r w:rsidR="000B0ED4" w:rsidRPr="00C76E3D">
        <w:rPr>
          <w:sz w:val="22"/>
          <w:szCs w:val="22"/>
          <w:lang w:val="uk-UA"/>
        </w:rPr>
        <w:t xml:space="preserve"> </w:t>
      </w:r>
      <w:r w:rsidR="007B481A" w:rsidRPr="00C76E3D">
        <w:rPr>
          <w:sz w:val="22"/>
          <w:szCs w:val="22"/>
          <w:lang w:val="uk-UA"/>
        </w:rPr>
        <w:t>за напрямком</w:t>
      </w:r>
      <w:r w:rsidR="00813D68" w:rsidRPr="00C76E3D">
        <w:rPr>
          <w:sz w:val="22"/>
          <w:szCs w:val="22"/>
          <w:lang w:val="uk-UA"/>
        </w:rPr>
        <w:t xml:space="preserve"> </w:t>
      </w:r>
      <w:r w:rsidR="000B0ED4" w:rsidRPr="00C76E3D">
        <w:rPr>
          <w:sz w:val="22"/>
          <w:szCs w:val="22"/>
          <w:lang w:val="uk-UA"/>
        </w:rPr>
        <w:t>"Сексуальне та репродуктивне здоров'я та права" (SRHR)</w:t>
      </w:r>
      <w:r w:rsidR="00DA6F14" w:rsidRPr="00C76E3D">
        <w:rPr>
          <w:sz w:val="22"/>
          <w:szCs w:val="22"/>
          <w:lang w:val="uk-UA"/>
        </w:rPr>
        <w:t xml:space="preserve"> для </w:t>
      </w:r>
      <w:proofErr w:type="spellStart"/>
      <w:r w:rsidR="00DA6F14" w:rsidRPr="00C76E3D">
        <w:rPr>
          <w:sz w:val="22"/>
          <w:szCs w:val="22"/>
          <w:lang w:val="uk-UA"/>
        </w:rPr>
        <w:t>фасилітаторів</w:t>
      </w:r>
      <w:proofErr w:type="spellEnd"/>
      <w:r w:rsidR="00DA6F14" w:rsidRPr="00C76E3D">
        <w:rPr>
          <w:sz w:val="22"/>
          <w:szCs w:val="22"/>
          <w:lang w:val="uk-UA"/>
        </w:rPr>
        <w:t xml:space="preserve"> молодіжної ініціативи </w:t>
      </w:r>
      <w:proofErr w:type="spellStart"/>
      <w:r w:rsidR="00DA6F14" w:rsidRPr="00C76E3D">
        <w:rPr>
          <w:sz w:val="22"/>
          <w:szCs w:val="22"/>
          <w:lang w:val="uk-UA"/>
        </w:rPr>
        <w:t>Life</w:t>
      </w:r>
      <w:proofErr w:type="spellEnd"/>
      <w:r w:rsidR="00DA6F14" w:rsidRPr="00C76E3D">
        <w:rPr>
          <w:sz w:val="22"/>
          <w:szCs w:val="22"/>
          <w:lang w:val="uk-UA"/>
        </w:rPr>
        <w:t xml:space="preserve"> </w:t>
      </w:r>
      <w:proofErr w:type="spellStart"/>
      <w:r w:rsidR="00DA6F14" w:rsidRPr="00C76E3D">
        <w:rPr>
          <w:sz w:val="22"/>
          <w:szCs w:val="22"/>
          <w:lang w:val="uk-UA"/>
        </w:rPr>
        <w:t>Skills</w:t>
      </w:r>
      <w:proofErr w:type="spellEnd"/>
      <w:r w:rsidR="006D0A0B" w:rsidRPr="00C76E3D">
        <w:rPr>
          <w:sz w:val="22"/>
          <w:szCs w:val="22"/>
          <w:lang w:val="uk-UA"/>
        </w:rPr>
        <w:t>.</w:t>
      </w:r>
    </w:p>
    <w:p w14:paraId="2218237C" w14:textId="77777777" w:rsidR="009131A2" w:rsidRPr="00C76E3D" w:rsidRDefault="009131A2"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11"/>
        <w:gridCol w:w="1598"/>
        <w:gridCol w:w="3325"/>
      </w:tblGrid>
      <w:tr w:rsidR="00A206D9" w:rsidRPr="000F5452" w14:paraId="428F6868" w14:textId="77777777" w:rsidTr="00CB3E53">
        <w:trPr>
          <w:trHeight w:val="237"/>
        </w:trPr>
        <w:tc>
          <w:tcPr>
            <w:tcW w:w="279"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510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CB3E53">
        <w:trPr>
          <w:trHeight w:val="549"/>
        </w:trPr>
        <w:tc>
          <w:tcPr>
            <w:tcW w:w="279"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5103" w:type="dxa"/>
            <w:tcBorders>
              <w:top w:val="single" w:sz="4" w:space="0" w:color="auto"/>
              <w:left w:val="single" w:sz="4" w:space="0" w:color="auto"/>
              <w:bottom w:val="single" w:sz="4" w:space="0" w:color="auto"/>
              <w:right w:val="single" w:sz="4" w:space="0" w:color="auto"/>
            </w:tcBorders>
            <w:vAlign w:val="center"/>
          </w:tcPr>
          <w:p w14:paraId="68E32E75" w14:textId="17ACF45D" w:rsidR="00A206D9" w:rsidRPr="00142094" w:rsidRDefault="00724CEA" w:rsidP="00CB3E53">
            <w:pPr>
              <w:jc w:val="both"/>
              <w:rPr>
                <w:bCs/>
                <w:sz w:val="22"/>
                <w:szCs w:val="22"/>
                <w:lang w:val="uk-UA"/>
              </w:rPr>
            </w:pPr>
            <w:r w:rsidRPr="00CB3E53">
              <w:rPr>
                <w:sz w:val="22"/>
                <w:szCs w:val="22"/>
                <w:lang w:val="uk-UA"/>
              </w:rPr>
              <w:t xml:space="preserve">Послуги </w:t>
            </w:r>
            <w:r w:rsidR="007528D9" w:rsidRPr="00CB3E53">
              <w:rPr>
                <w:sz w:val="22"/>
                <w:szCs w:val="22"/>
                <w:lang w:val="uk-UA"/>
              </w:rPr>
              <w:t xml:space="preserve">із залучення  зовнішнього тренера для проведення </w:t>
            </w:r>
            <w:r w:rsidRPr="00CB3E53">
              <w:rPr>
                <w:sz w:val="22"/>
                <w:szCs w:val="22"/>
                <w:lang w:val="uk-UA"/>
              </w:rPr>
              <w:t xml:space="preserve">Національного тренінгу з поліпшення знань </w:t>
            </w:r>
            <w:r w:rsidR="00673EEE" w:rsidRPr="00C76E3D">
              <w:rPr>
                <w:sz w:val="22"/>
                <w:szCs w:val="22"/>
                <w:lang w:val="uk-UA"/>
              </w:rPr>
              <w:t>за напрямком</w:t>
            </w:r>
            <w:r w:rsidR="00673EEE" w:rsidRPr="00CB3E53">
              <w:rPr>
                <w:sz w:val="22"/>
                <w:szCs w:val="22"/>
                <w:lang w:val="uk-UA"/>
              </w:rPr>
              <w:t xml:space="preserve"> </w:t>
            </w:r>
            <w:r w:rsidRPr="00CB3E53">
              <w:rPr>
                <w:sz w:val="22"/>
                <w:szCs w:val="22"/>
                <w:lang w:val="uk-UA"/>
              </w:rPr>
              <w:t xml:space="preserve">SRHR для </w:t>
            </w:r>
            <w:proofErr w:type="spellStart"/>
            <w:r w:rsidRPr="00CB3E53">
              <w:rPr>
                <w:sz w:val="22"/>
                <w:szCs w:val="22"/>
                <w:lang w:val="uk-UA"/>
              </w:rPr>
              <w:t>фасилітаторів</w:t>
            </w:r>
            <w:proofErr w:type="spellEnd"/>
            <w:r w:rsidRPr="00CB3E53">
              <w:rPr>
                <w:sz w:val="22"/>
                <w:szCs w:val="22"/>
                <w:lang w:val="uk-UA"/>
              </w:rPr>
              <w:t xml:space="preserve"> молодіжної ініціативи </w:t>
            </w:r>
            <w:proofErr w:type="spellStart"/>
            <w:r w:rsidRPr="00CB3E53">
              <w:rPr>
                <w:sz w:val="22"/>
                <w:szCs w:val="22"/>
                <w:lang w:val="uk-UA"/>
              </w:rPr>
              <w:t>Life</w:t>
            </w:r>
            <w:proofErr w:type="spellEnd"/>
            <w:r w:rsidRPr="00CB3E53">
              <w:rPr>
                <w:sz w:val="22"/>
                <w:szCs w:val="22"/>
                <w:lang w:val="uk-UA"/>
              </w:rPr>
              <w:t xml:space="preserve"> </w:t>
            </w:r>
            <w:proofErr w:type="spellStart"/>
            <w:r w:rsidRPr="00CB3E53">
              <w:rPr>
                <w:sz w:val="22"/>
                <w:szCs w:val="22"/>
                <w:lang w:val="uk-UA"/>
              </w:rPr>
              <w:t>Skills</w:t>
            </w:r>
            <w:proofErr w:type="spellEnd"/>
          </w:p>
        </w:tc>
        <w:tc>
          <w:tcPr>
            <w:tcW w:w="1610" w:type="dxa"/>
            <w:tcBorders>
              <w:top w:val="single" w:sz="4" w:space="0" w:color="auto"/>
              <w:left w:val="single" w:sz="4" w:space="0" w:color="auto"/>
              <w:bottom w:val="single" w:sz="4" w:space="0" w:color="auto"/>
              <w:right w:val="single" w:sz="4" w:space="0" w:color="auto"/>
            </w:tcBorders>
            <w:vAlign w:val="center"/>
          </w:tcPr>
          <w:p w14:paraId="5D5815E4" w14:textId="707C5711" w:rsidR="00A206D9" w:rsidRPr="00142094" w:rsidRDefault="00E21210" w:rsidP="000326A8">
            <w:pPr>
              <w:jc w:val="center"/>
              <w:rPr>
                <w:sz w:val="22"/>
                <w:szCs w:val="22"/>
                <w:lang w:val="uk-UA"/>
              </w:rPr>
            </w:pPr>
            <w:r>
              <w:rPr>
                <w:bCs/>
                <w:spacing w:val="-6"/>
                <w:sz w:val="22"/>
                <w:szCs w:val="22"/>
                <w:lang w:val="uk-UA"/>
              </w:rPr>
              <w:t>1 послуга</w:t>
            </w:r>
          </w:p>
        </w:tc>
        <w:tc>
          <w:tcPr>
            <w:tcW w:w="3380" w:type="dxa"/>
            <w:tcBorders>
              <w:top w:val="single" w:sz="4" w:space="0" w:color="auto"/>
              <w:left w:val="single" w:sz="4" w:space="0" w:color="auto"/>
              <w:right w:val="single" w:sz="4" w:space="0" w:color="auto"/>
            </w:tcBorders>
            <w:vAlign w:val="center"/>
          </w:tcPr>
          <w:p w14:paraId="174CA0E0" w14:textId="63396E7C" w:rsidR="00A206D9" w:rsidRPr="00142094" w:rsidRDefault="00E21210" w:rsidP="006D0A0B">
            <w:pPr>
              <w:jc w:val="center"/>
              <w:rPr>
                <w:bCs/>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№1 та Додатку№2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B5FC3CA"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B034AF">
        <w:rPr>
          <w:i/>
          <w:iCs/>
          <w:color w:val="000000"/>
          <w:sz w:val="20"/>
          <w:szCs w:val="20"/>
          <w:lang w:val="uk-UA" w:eastAsia="uk-UA"/>
        </w:rPr>
        <w:t>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22C3D1E8"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045912">
        <w:rPr>
          <w:i/>
          <w:iCs/>
          <w:color w:val="000000"/>
          <w:sz w:val="20"/>
          <w:szCs w:val="20"/>
          <w:lang w:val="uk-UA" w:eastAsia="uk-UA"/>
        </w:rPr>
        <w:t>Закупівля здійснюється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2E9F35F7" w:rsidR="00A206D9" w:rsidRPr="006352FA" w:rsidRDefault="00C555AB" w:rsidP="00A206D9">
      <w:pPr>
        <w:spacing w:before="76" w:line="250" w:lineRule="exact"/>
        <w:ind w:right="-23" w:firstLine="567"/>
        <w:jc w:val="both"/>
        <w:rPr>
          <w:b/>
          <w:sz w:val="22"/>
          <w:szCs w:val="22"/>
          <w:lang w:val="uk-UA"/>
        </w:rPr>
      </w:pPr>
      <w:r>
        <w:rPr>
          <w:b/>
          <w:sz w:val="22"/>
          <w:szCs w:val="22"/>
          <w:lang w:val="uk-UA"/>
        </w:rPr>
        <w:t>Дат</w:t>
      </w:r>
      <w:r w:rsidR="00353509">
        <w:rPr>
          <w:b/>
          <w:sz w:val="22"/>
          <w:szCs w:val="22"/>
          <w:lang w:val="uk-UA"/>
        </w:rPr>
        <w:t>и</w:t>
      </w:r>
      <w:r>
        <w:rPr>
          <w:b/>
          <w:sz w:val="22"/>
          <w:szCs w:val="22"/>
          <w:lang w:val="uk-UA"/>
        </w:rPr>
        <w:t xml:space="preserve"> </w:t>
      </w:r>
      <w:r w:rsidR="00353509">
        <w:rPr>
          <w:b/>
          <w:sz w:val="22"/>
          <w:szCs w:val="22"/>
          <w:lang w:val="uk-UA"/>
        </w:rPr>
        <w:t>проведення тренінгу</w:t>
      </w:r>
      <w:r w:rsidR="00A206D9" w:rsidRPr="005A5F8A">
        <w:rPr>
          <w:b/>
          <w:sz w:val="22"/>
          <w:szCs w:val="22"/>
          <w:lang w:val="uk-UA"/>
        </w:rPr>
        <w:t xml:space="preserve">: </w:t>
      </w:r>
      <w:r w:rsidR="00353509" w:rsidRPr="00353509">
        <w:rPr>
          <w:bCs/>
          <w:sz w:val="22"/>
          <w:szCs w:val="22"/>
          <w:lang w:val="uk-UA"/>
        </w:rPr>
        <w:t>25-27 жовтня 2025 року</w:t>
      </w:r>
      <w:r w:rsidR="00353509">
        <w:rPr>
          <w:bCs/>
          <w:sz w:val="22"/>
          <w:szCs w:val="22"/>
          <w:lang w:val="uk-UA"/>
        </w:rPr>
        <w:t>.</w:t>
      </w:r>
      <w:r w:rsidR="00353509" w:rsidRPr="00353509">
        <w:rPr>
          <w:bCs/>
          <w:sz w:val="22"/>
          <w:szCs w:val="22"/>
          <w:lang w:val="uk-UA"/>
        </w:rPr>
        <w:t xml:space="preserve"> </w:t>
      </w:r>
    </w:p>
    <w:p w14:paraId="713E954A" w14:textId="2D02608A" w:rsidR="00A206D9" w:rsidRPr="00353509"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w:t>
      </w:r>
      <w:r w:rsidR="00353509">
        <w:rPr>
          <w:b/>
          <w:sz w:val="22"/>
          <w:szCs w:val="22"/>
          <w:lang w:val="uk-UA"/>
        </w:rPr>
        <w:t>проведення тренінгу</w:t>
      </w:r>
      <w:r w:rsidRPr="005A5F8A">
        <w:rPr>
          <w:b/>
          <w:sz w:val="22"/>
          <w:szCs w:val="22"/>
          <w:lang w:val="uk-UA"/>
        </w:rPr>
        <w:t>:</w:t>
      </w:r>
      <w:r>
        <w:rPr>
          <w:b/>
          <w:sz w:val="22"/>
          <w:szCs w:val="22"/>
          <w:lang w:val="uk-UA"/>
        </w:rPr>
        <w:t xml:space="preserve"> </w:t>
      </w:r>
      <w:r w:rsidR="00C8456B" w:rsidRPr="00C8456B">
        <w:rPr>
          <w:bCs/>
          <w:sz w:val="22"/>
          <w:szCs w:val="22"/>
          <w:lang w:val="uk-UA"/>
        </w:rPr>
        <w:t>м. Львів. Тренінг триватиме протягом 3 днів з 9:00 до 18:00 на території, організованій та забезпеченій Замовником.</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663"/>
        <w:gridCol w:w="4917"/>
      </w:tblGrid>
      <w:tr w:rsidR="00C7577B" w:rsidRPr="00E7207F" w14:paraId="611A6914" w14:textId="77777777" w:rsidTr="007A053E">
        <w:trPr>
          <w:trHeight w:val="76"/>
        </w:trPr>
        <w:tc>
          <w:tcPr>
            <w:tcW w:w="582" w:type="dxa"/>
            <w:shd w:val="clear" w:color="auto" w:fill="E8E8E8" w:themeFill="background2"/>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663" w:type="dxa"/>
            <w:shd w:val="clear" w:color="auto" w:fill="E8E8E8" w:themeFill="background2"/>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E8E8E8" w:themeFill="background2"/>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7A053E">
        <w:trPr>
          <w:trHeight w:val="1798"/>
        </w:trPr>
        <w:tc>
          <w:tcPr>
            <w:tcW w:w="582"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17"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76653">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976653">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976653">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76653">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w:t>
            </w:r>
            <w:r w:rsidRPr="00976653">
              <w:rPr>
                <w:rFonts w:ascii="Times New Roman" w:hAnsi="Times New Roman" w:cs="Times New Roman"/>
                <w:b/>
                <w:bCs/>
                <w:sz w:val="22"/>
                <w:szCs w:val="22"/>
                <w:lang w:val="uk-UA"/>
              </w:rPr>
              <w:t>довідки з податкового органу</w:t>
            </w:r>
            <w:r w:rsidRPr="000B48D8">
              <w:rPr>
                <w:rFonts w:ascii="Times New Roman" w:hAnsi="Times New Roman" w:cs="Times New Roman"/>
                <w:sz w:val="22"/>
                <w:szCs w:val="22"/>
                <w:lang w:val="uk-UA"/>
              </w:rPr>
              <w:t xml:space="preserve"> про обрання системи оподаткування </w:t>
            </w:r>
          </w:p>
        </w:tc>
      </w:tr>
      <w:tr w:rsidR="00C7577B" w:rsidRPr="000B48D8" w14:paraId="54D473E4" w14:textId="77777777" w:rsidTr="007A053E">
        <w:trPr>
          <w:trHeight w:val="263"/>
        </w:trPr>
        <w:tc>
          <w:tcPr>
            <w:tcW w:w="582"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tcPr>
          <w:p w14:paraId="3E72CAA2" w14:textId="7C41E71E" w:rsidR="00C7577B" w:rsidRPr="000B48D8" w:rsidRDefault="00796619" w:rsidP="00C53F8A">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w:t>
            </w:r>
            <w:r w:rsidR="00C7577B" w:rsidRPr="0010438D">
              <w:rPr>
                <w:rFonts w:ascii="Times New Roman" w:hAnsi="Times New Roman" w:cs="Times New Roman"/>
                <w:sz w:val="22"/>
                <w:szCs w:val="22"/>
                <w:lang w:val="uk-UA"/>
              </w:rPr>
              <w:t>банківських реквізитів постачальника, умов оплати</w:t>
            </w:r>
            <w:r w:rsidR="00A568F8" w:rsidRPr="0010438D">
              <w:rPr>
                <w:rFonts w:ascii="Times New Roman" w:hAnsi="Times New Roman" w:cs="Times New Roman"/>
                <w:sz w:val="22"/>
                <w:szCs w:val="22"/>
                <w:lang w:val="uk-UA"/>
              </w:rPr>
              <w:t xml:space="preserve"> у формі Додатку №2.</w:t>
            </w:r>
          </w:p>
        </w:tc>
      </w:tr>
      <w:tr w:rsidR="00F27382" w:rsidRPr="00557A29" w14:paraId="0BB27131" w14:textId="77777777" w:rsidTr="007A053E">
        <w:trPr>
          <w:trHeight w:val="143"/>
        </w:trPr>
        <w:tc>
          <w:tcPr>
            <w:tcW w:w="582"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E7207F" w14:paraId="28294905" w14:textId="77777777" w:rsidTr="007A053E">
        <w:trPr>
          <w:trHeight w:val="143"/>
        </w:trPr>
        <w:tc>
          <w:tcPr>
            <w:tcW w:w="582"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63"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00F27382"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7A053E">
        <w:trPr>
          <w:trHeight w:val="143"/>
        </w:trPr>
        <w:tc>
          <w:tcPr>
            <w:tcW w:w="582"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63"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7A053E">
        <w:trPr>
          <w:trHeight w:val="143"/>
        </w:trPr>
        <w:tc>
          <w:tcPr>
            <w:tcW w:w="582"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63"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7A053E">
        <w:trPr>
          <w:trHeight w:val="143"/>
        </w:trPr>
        <w:tc>
          <w:tcPr>
            <w:tcW w:w="582"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63"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w:t>
            </w:r>
            <w:r w:rsidRPr="00A568F8">
              <w:rPr>
                <w:rFonts w:ascii="Times New Roman" w:hAnsi="Times New Roman" w:cs="Times New Roman"/>
                <w:bCs/>
                <w:sz w:val="22"/>
                <w:szCs w:val="22"/>
                <w:lang w:val="uk-UA" w:eastAsia="uk-UA"/>
              </w:rPr>
              <w:t xml:space="preserve">кінцевим бенефіціарним власником, членом або учасником (акціонером), що має частку в статутному капіталі 10 і більше відсотків (далі - активи), якої є </w:t>
            </w:r>
            <w:r w:rsidR="007E3EDF" w:rsidRPr="00A568F8">
              <w:rPr>
                <w:rFonts w:ascii="Times New Roman" w:hAnsi="Times New Roman" w:cs="Times New Roman"/>
                <w:bCs/>
                <w:sz w:val="22"/>
                <w:szCs w:val="22"/>
                <w:lang w:val="uk-UA" w:eastAsia="uk-UA"/>
              </w:rPr>
              <w:t>р</w:t>
            </w:r>
            <w:r w:rsidRPr="00A568F8">
              <w:rPr>
                <w:rFonts w:ascii="Times New Roman" w:hAnsi="Times New Roman" w:cs="Times New Roman"/>
                <w:bCs/>
                <w:sz w:val="22"/>
                <w:szCs w:val="22"/>
                <w:lang w:val="uk-UA" w:eastAsia="uk-UA"/>
              </w:rPr>
              <w:t xml:space="preserve">осійська </w:t>
            </w:r>
            <w:r w:rsidR="007E3EDF" w:rsidRPr="00A568F8">
              <w:rPr>
                <w:rFonts w:ascii="Times New Roman" w:hAnsi="Times New Roman" w:cs="Times New Roman"/>
                <w:bCs/>
                <w:sz w:val="22"/>
                <w:szCs w:val="22"/>
                <w:lang w:val="uk-UA" w:eastAsia="uk-UA"/>
              </w:rPr>
              <w:t>ф</w:t>
            </w:r>
            <w:r w:rsidRPr="00A568F8">
              <w:rPr>
                <w:rFonts w:ascii="Times New Roman" w:hAnsi="Times New Roman" w:cs="Times New Roman"/>
                <w:bCs/>
                <w:sz w:val="22"/>
                <w:szCs w:val="22"/>
                <w:lang w:val="uk-UA" w:eastAsia="uk-UA"/>
              </w:rPr>
              <w:t>едерація</w:t>
            </w:r>
            <w:r w:rsidR="007E3EDF" w:rsidRPr="00A568F8">
              <w:rPr>
                <w:rFonts w:ascii="Times New Roman" w:hAnsi="Times New Roman" w:cs="Times New Roman"/>
                <w:bCs/>
                <w:sz w:val="22"/>
                <w:szCs w:val="22"/>
                <w:lang w:val="uk-UA" w:eastAsia="uk-UA"/>
              </w:rPr>
              <w:t xml:space="preserve"> </w:t>
            </w:r>
            <w:r w:rsidRPr="00A568F8">
              <w:rPr>
                <w:rFonts w:ascii="Times New Roman" w:hAnsi="Times New Roman" w:cs="Times New Roman"/>
                <w:bCs/>
                <w:sz w:val="22"/>
                <w:szCs w:val="22"/>
                <w:lang w:val="uk-UA" w:eastAsia="uk-UA"/>
              </w:rPr>
              <w:t>/</w:t>
            </w:r>
            <w:r w:rsidR="007E3EDF" w:rsidRPr="00A568F8">
              <w:rPr>
                <w:rFonts w:ascii="Times New Roman" w:hAnsi="Times New Roman" w:cs="Times New Roman"/>
                <w:bCs/>
                <w:sz w:val="22"/>
                <w:szCs w:val="22"/>
                <w:lang w:val="uk-UA" w:eastAsia="uk-UA"/>
              </w:rPr>
              <w:t xml:space="preserve"> </w:t>
            </w:r>
            <w:r w:rsidR="000E5FB0" w:rsidRPr="00A568F8">
              <w:rPr>
                <w:rFonts w:ascii="Times New Roman" w:hAnsi="Times New Roman" w:cs="Times New Roman"/>
                <w:bCs/>
                <w:sz w:val="22"/>
                <w:szCs w:val="22"/>
                <w:lang w:val="uk-UA" w:eastAsia="uk-UA"/>
              </w:rPr>
              <w:t>р</w:t>
            </w:r>
            <w:r w:rsidRPr="00A568F8">
              <w:rPr>
                <w:rFonts w:ascii="Times New Roman" w:hAnsi="Times New Roman" w:cs="Times New Roman"/>
                <w:bCs/>
                <w:sz w:val="22"/>
                <w:szCs w:val="22"/>
                <w:lang w:val="uk-UA" w:eastAsia="uk-UA"/>
              </w:rPr>
              <w:t xml:space="preserve">еспубліка </w:t>
            </w:r>
            <w:proofErr w:type="spellStart"/>
            <w:r w:rsidR="000E5FB0" w:rsidRPr="00A568F8">
              <w:rPr>
                <w:rFonts w:ascii="Times New Roman" w:hAnsi="Times New Roman" w:cs="Times New Roman"/>
                <w:bCs/>
                <w:sz w:val="22"/>
                <w:szCs w:val="22"/>
                <w:lang w:val="uk-UA" w:eastAsia="uk-UA"/>
              </w:rPr>
              <w:t>б</w:t>
            </w:r>
            <w:r w:rsidRPr="00A568F8">
              <w:rPr>
                <w:rFonts w:ascii="Times New Roman" w:hAnsi="Times New Roman" w:cs="Times New Roman"/>
                <w:bCs/>
                <w:sz w:val="22"/>
                <w:szCs w:val="22"/>
                <w:lang w:val="uk-UA" w:eastAsia="uk-UA"/>
              </w:rPr>
              <w:t>ілорусь</w:t>
            </w:r>
            <w:proofErr w:type="spellEnd"/>
            <w:r w:rsidR="007E3EDF" w:rsidRPr="00A568F8">
              <w:rPr>
                <w:rFonts w:ascii="Times New Roman" w:hAnsi="Times New Roman" w:cs="Times New Roman"/>
                <w:bCs/>
                <w:sz w:val="22"/>
                <w:szCs w:val="22"/>
                <w:lang w:val="uk-UA" w:eastAsia="uk-UA"/>
              </w:rPr>
              <w:t xml:space="preserve">  </w:t>
            </w:r>
            <w:r w:rsidRPr="00A568F8">
              <w:rPr>
                <w:rFonts w:ascii="Times New Roman" w:hAnsi="Times New Roman" w:cs="Times New Roman"/>
                <w:bCs/>
                <w:sz w:val="22"/>
                <w:szCs w:val="22"/>
                <w:lang w:val="uk-UA" w:eastAsia="uk-UA"/>
              </w:rPr>
              <w:t>/</w:t>
            </w:r>
            <w:r w:rsidR="000E5FB0" w:rsidRPr="00A568F8">
              <w:rPr>
                <w:rFonts w:ascii="Times New Roman" w:hAnsi="Times New Roman" w:cs="Times New Roman"/>
                <w:bCs/>
                <w:sz w:val="22"/>
                <w:szCs w:val="22"/>
                <w:lang w:val="uk-UA" w:eastAsia="uk-UA"/>
              </w:rPr>
              <w:t xml:space="preserve"> </w:t>
            </w:r>
            <w:r w:rsidRPr="00A568F8">
              <w:rPr>
                <w:rFonts w:ascii="Times New Roman" w:hAnsi="Times New Roman" w:cs="Times New Roman"/>
                <w:bCs/>
                <w:sz w:val="22"/>
                <w:szCs w:val="22"/>
                <w:lang w:val="uk-UA" w:eastAsia="uk-UA"/>
              </w:rPr>
              <w:t xml:space="preserve">Ісламська Республіка Іран, громадянин </w:t>
            </w:r>
            <w:r w:rsidR="007E3EDF" w:rsidRPr="00A568F8">
              <w:rPr>
                <w:rFonts w:ascii="Times New Roman" w:hAnsi="Times New Roman" w:cs="Times New Roman"/>
                <w:bCs/>
                <w:sz w:val="22"/>
                <w:szCs w:val="22"/>
                <w:lang w:val="uk-UA" w:eastAsia="uk-UA"/>
              </w:rPr>
              <w:t>р</w:t>
            </w:r>
            <w:r w:rsidRPr="00A568F8">
              <w:rPr>
                <w:rFonts w:ascii="Times New Roman" w:hAnsi="Times New Roman" w:cs="Times New Roman"/>
                <w:bCs/>
                <w:sz w:val="22"/>
                <w:szCs w:val="22"/>
                <w:lang w:val="uk-UA" w:eastAsia="uk-UA"/>
              </w:rPr>
              <w:t xml:space="preserve">осійської </w:t>
            </w:r>
            <w:r w:rsidR="007E3EDF" w:rsidRPr="00A568F8">
              <w:rPr>
                <w:rFonts w:ascii="Times New Roman" w:hAnsi="Times New Roman" w:cs="Times New Roman"/>
                <w:bCs/>
                <w:sz w:val="22"/>
                <w:szCs w:val="22"/>
                <w:lang w:val="uk-UA" w:eastAsia="uk-UA"/>
              </w:rPr>
              <w:t>ф</w:t>
            </w:r>
            <w:r w:rsidRPr="00A568F8">
              <w:rPr>
                <w:rFonts w:ascii="Times New Roman" w:hAnsi="Times New Roman" w:cs="Times New Roman"/>
                <w:bCs/>
                <w:sz w:val="22"/>
                <w:szCs w:val="22"/>
                <w:lang w:val="uk-UA" w:eastAsia="uk-UA"/>
              </w:rPr>
              <w:t>едерації</w:t>
            </w:r>
            <w:r w:rsidR="007E3EDF" w:rsidRPr="00A568F8">
              <w:rPr>
                <w:rFonts w:ascii="Times New Roman" w:hAnsi="Times New Roman" w:cs="Times New Roman"/>
                <w:bCs/>
                <w:sz w:val="22"/>
                <w:szCs w:val="22"/>
                <w:lang w:val="uk-UA" w:eastAsia="uk-UA"/>
              </w:rPr>
              <w:t xml:space="preserve">  </w:t>
            </w:r>
            <w:r w:rsidRPr="00A568F8">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7A053E">
        <w:trPr>
          <w:trHeight w:val="476"/>
        </w:trPr>
        <w:tc>
          <w:tcPr>
            <w:tcW w:w="582"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2E291E" w:rsidRPr="00E7207F" w14:paraId="4BFB64CC" w14:textId="77777777" w:rsidTr="007A053E">
        <w:trPr>
          <w:trHeight w:val="476"/>
        </w:trPr>
        <w:tc>
          <w:tcPr>
            <w:tcW w:w="582" w:type="dxa"/>
          </w:tcPr>
          <w:p w14:paraId="5F4CFEAF" w14:textId="77777777" w:rsidR="002E291E" w:rsidRPr="00BC13F3" w:rsidRDefault="002E291E" w:rsidP="002E291E">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27D368B3" w14:textId="417F4EF1" w:rsidR="002E291E" w:rsidRPr="00557A29" w:rsidRDefault="002E291E" w:rsidP="002E291E">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Підтвердження досвіду надання аналогічних послуг</w:t>
            </w:r>
          </w:p>
        </w:tc>
        <w:tc>
          <w:tcPr>
            <w:tcW w:w="4917" w:type="dxa"/>
          </w:tcPr>
          <w:p w14:paraId="30F4FEDE" w14:textId="77777777" w:rsidR="002E291E" w:rsidRPr="0067003E" w:rsidRDefault="002E291E" w:rsidP="002E291E">
            <w:pPr>
              <w:pStyle w:val="af0"/>
              <w:numPr>
                <w:ilvl w:val="0"/>
                <w:numId w:val="2"/>
              </w:numPr>
              <w:spacing w:before="100" w:beforeAutospacing="1"/>
              <w:ind w:left="62" w:firstLine="142"/>
              <w:rPr>
                <w:b/>
                <w:bCs/>
                <w:sz w:val="22"/>
                <w:szCs w:val="22"/>
                <w:lang w:val="uk-UA" w:eastAsia="uk-UA"/>
              </w:rPr>
            </w:pPr>
            <w:r w:rsidRPr="00A82ED4">
              <w:rPr>
                <w:b/>
                <w:bCs/>
                <w:sz w:val="22"/>
                <w:szCs w:val="22"/>
                <w:lang w:val="uk-UA" w:eastAsia="uk-UA"/>
              </w:rPr>
              <w:t>Підтверджений досвід</w:t>
            </w:r>
            <w:r w:rsidRPr="00A82ED4">
              <w:rPr>
                <w:sz w:val="22"/>
                <w:szCs w:val="22"/>
                <w:lang w:val="uk-UA" w:eastAsia="uk-UA"/>
              </w:rPr>
              <w:t xml:space="preserve"> </w:t>
            </w:r>
            <w:r w:rsidRPr="00C24A15">
              <w:rPr>
                <w:sz w:val="22"/>
                <w:szCs w:val="22"/>
                <w:lang w:val="uk-UA" w:eastAsia="uk-UA"/>
              </w:rPr>
              <w:t xml:space="preserve">проведення тренінгів на теми сексуального та репродуктивного здоров’я, гендерної рівності, інклюзії </w:t>
            </w:r>
            <w:r w:rsidRPr="0010438D">
              <w:rPr>
                <w:sz w:val="22"/>
                <w:szCs w:val="22"/>
                <w:lang w:val="uk-UA" w:eastAsia="uk-UA"/>
              </w:rPr>
              <w:t>(</w:t>
            </w:r>
            <w:r w:rsidRPr="0010438D">
              <w:rPr>
                <w:i/>
                <w:iCs/>
                <w:sz w:val="22"/>
                <w:szCs w:val="22"/>
                <w:lang w:val="uk-UA" w:eastAsia="uk-UA"/>
              </w:rPr>
              <w:t>не менше 10 років</w:t>
            </w:r>
            <w:r w:rsidRPr="00C24A15">
              <w:rPr>
                <w:sz w:val="22"/>
                <w:szCs w:val="22"/>
                <w:lang w:val="uk-UA" w:eastAsia="uk-UA"/>
              </w:rPr>
              <w:t xml:space="preserve">). </w:t>
            </w:r>
          </w:p>
          <w:p w14:paraId="220B3B41" w14:textId="77777777" w:rsidR="00F42EE9" w:rsidRPr="00F42EE9" w:rsidRDefault="002E291E" w:rsidP="00F42EE9">
            <w:pPr>
              <w:pStyle w:val="af0"/>
              <w:numPr>
                <w:ilvl w:val="0"/>
                <w:numId w:val="2"/>
              </w:numPr>
              <w:spacing w:before="100" w:beforeAutospacing="1"/>
              <w:ind w:left="62" w:firstLine="142"/>
              <w:rPr>
                <w:b/>
                <w:bCs/>
                <w:sz w:val="22"/>
                <w:szCs w:val="22"/>
                <w:lang w:val="uk-UA" w:eastAsia="uk-UA"/>
              </w:rPr>
            </w:pPr>
            <w:r>
              <w:rPr>
                <w:b/>
                <w:bCs/>
                <w:sz w:val="22"/>
                <w:szCs w:val="22"/>
                <w:lang w:val="uk-UA" w:eastAsia="uk-UA"/>
              </w:rPr>
              <w:t xml:space="preserve">Підтверджений </w:t>
            </w:r>
            <w:r w:rsidRPr="0008435E">
              <w:rPr>
                <w:b/>
                <w:bCs/>
                <w:sz w:val="22"/>
                <w:szCs w:val="22"/>
                <w:lang w:val="uk-UA" w:eastAsia="uk-UA"/>
              </w:rPr>
              <w:t>досвід</w:t>
            </w:r>
            <w:r w:rsidRPr="00C24A15">
              <w:rPr>
                <w:sz w:val="22"/>
                <w:szCs w:val="22"/>
                <w:lang w:val="uk-UA" w:eastAsia="uk-UA"/>
              </w:rPr>
              <w:t xml:space="preserve"> роботи з темами ЛГБТ+, дискримінації, прав</w:t>
            </w:r>
            <w:r w:rsidRPr="00A82ED4">
              <w:rPr>
                <w:sz w:val="22"/>
                <w:szCs w:val="22"/>
                <w:lang w:val="uk-UA" w:eastAsia="uk-UA"/>
              </w:rPr>
              <w:t>.</w:t>
            </w:r>
          </w:p>
          <w:p w14:paraId="41E2696F" w14:textId="67FAF80F" w:rsidR="002E291E" w:rsidRPr="00F42EE9" w:rsidRDefault="002E291E" w:rsidP="00F42EE9">
            <w:pPr>
              <w:pStyle w:val="af0"/>
              <w:ind w:left="204"/>
              <w:rPr>
                <w:b/>
                <w:bCs/>
                <w:sz w:val="22"/>
                <w:szCs w:val="22"/>
                <w:lang w:val="uk-UA" w:eastAsia="uk-UA"/>
              </w:rPr>
            </w:pPr>
            <w:r w:rsidRPr="00F42EE9">
              <w:rPr>
                <w:sz w:val="22"/>
                <w:szCs w:val="22"/>
                <w:lang w:val="uk-UA" w:eastAsia="uk-UA"/>
              </w:rPr>
              <w:br/>
            </w:r>
            <w:r w:rsidRPr="00F42EE9">
              <w:rPr>
                <w:b/>
                <w:bCs/>
                <w:sz w:val="22"/>
                <w:szCs w:val="22"/>
                <w:lang w:val="uk-UA" w:eastAsia="uk-UA"/>
              </w:rPr>
              <w:t>Для підтвердження необхідно надати</w:t>
            </w:r>
            <w:r w:rsidR="00F42EE9" w:rsidRPr="00F42EE9">
              <w:rPr>
                <w:b/>
                <w:bCs/>
                <w:sz w:val="22"/>
                <w:szCs w:val="22"/>
                <w:lang w:val="uk-UA" w:eastAsia="uk-UA"/>
              </w:rPr>
              <w:t xml:space="preserve"> </w:t>
            </w:r>
            <w:r w:rsidR="00F42EE9" w:rsidRPr="00F42EE9">
              <w:rPr>
                <w:b/>
                <w:bCs/>
                <w:i/>
                <w:iCs/>
                <w:sz w:val="22"/>
                <w:szCs w:val="22"/>
                <w:lang w:val="uk-UA" w:eastAsia="uk-UA"/>
              </w:rPr>
              <w:t>(не менше 3-х)</w:t>
            </w:r>
            <w:r w:rsidRPr="00F42EE9">
              <w:rPr>
                <w:b/>
                <w:bCs/>
                <w:sz w:val="22"/>
                <w:szCs w:val="22"/>
                <w:lang w:val="uk-UA" w:eastAsia="uk-UA"/>
              </w:rPr>
              <w:t>:</w:t>
            </w:r>
          </w:p>
          <w:p w14:paraId="25F3988C" w14:textId="77777777" w:rsidR="002E291E" w:rsidRPr="007257E5" w:rsidRDefault="002E291E" w:rsidP="002E291E">
            <w:pPr>
              <w:numPr>
                <w:ilvl w:val="0"/>
                <w:numId w:val="13"/>
              </w:numPr>
              <w:ind w:left="62" w:firstLine="142"/>
              <w:jc w:val="both"/>
              <w:rPr>
                <w:sz w:val="22"/>
                <w:szCs w:val="22"/>
                <w:lang w:val="uk-UA" w:eastAsia="uk-UA"/>
              </w:rPr>
            </w:pPr>
            <w:r w:rsidRPr="007257E5">
              <w:rPr>
                <w:sz w:val="22"/>
                <w:szCs w:val="22"/>
                <w:lang w:val="uk-UA" w:eastAsia="uk-UA"/>
              </w:rPr>
              <w:t>копії договорів на виконання аналогічних послуг, або</w:t>
            </w:r>
          </w:p>
          <w:p w14:paraId="74646ECB" w14:textId="1575E1E8" w:rsidR="00F25EB7" w:rsidRPr="001C5D51" w:rsidRDefault="002E291E" w:rsidP="001C5D51">
            <w:pPr>
              <w:numPr>
                <w:ilvl w:val="0"/>
                <w:numId w:val="13"/>
              </w:numPr>
              <w:ind w:left="62" w:firstLine="142"/>
              <w:jc w:val="both"/>
              <w:rPr>
                <w:i/>
                <w:iCs/>
                <w:sz w:val="22"/>
                <w:szCs w:val="22"/>
                <w:lang w:val="uk-UA"/>
              </w:rPr>
            </w:pPr>
            <w:r w:rsidRPr="007257E5">
              <w:rPr>
                <w:sz w:val="22"/>
                <w:szCs w:val="22"/>
                <w:lang w:val="uk-UA" w:eastAsia="uk-UA"/>
              </w:rPr>
              <w:lastRenderedPageBreak/>
              <w:t>листи-відгуки / листи-рекомендації із зазначенням предмета закупівлі</w:t>
            </w:r>
            <w:r w:rsidR="00154B46">
              <w:rPr>
                <w:sz w:val="22"/>
                <w:szCs w:val="22"/>
                <w:lang w:val="uk-UA" w:eastAsia="uk-UA"/>
              </w:rPr>
              <w:t xml:space="preserve"> </w:t>
            </w:r>
            <w:r w:rsidR="00154B46" w:rsidRPr="00154B46">
              <w:rPr>
                <w:sz w:val="22"/>
                <w:szCs w:val="22"/>
                <w:lang w:val="uk-UA" w:eastAsia="uk-UA"/>
              </w:rPr>
              <w:t>чи інш</w:t>
            </w:r>
            <w:r w:rsidR="00154B46">
              <w:rPr>
                <w:sz w:val="22"/>
                <w:szCs w:val="22"/>
                <w:lang w:val="uk-UA" w:eastAsia="uk-UA"/>
              </w:rPr>
              <w:t>і</w:t>
            </w:r>
            <w:r w:rsidR="00154B46" w:rsidRPr="00154B46">
              <w:rPr>
                <w:sz w:val="22"/>
                <w:szCs w:val="22"/>
                <w:lang w:val="uk-UA" w:eastAsia="uk-UA"/>
              </w:rPr>
              <w:t xml:space="preserve"> документ</w:t>
            </w:r>
            <w:r w:rsidR="00154B46">
              <w:rPr>
                <w:sz w:val="22"/>
                <w:szCs w:val="22"/>
                <w:lang w:val="uk-UA" w:eastAsia="uk-UA"/>
              </w:rPr>
              <w:t>и</w:t>
            </w:r>
            <w:r w:rsidR="00154B46" w:rsidRPr="00154B46">
              <w:rPr>
                <w:sz w:val="22"/>
                <w:szCs w:val="22"/>
                <w:lang w:val="uk-UA" w:eastAsia="uk-UA"/>
              </w:rPr>
              <w:t xml:space="preserve"> з різних установ, організацій, компаній для п</w:t>
            </w:r>
            <w:r w:rsidR="00154B46">
              <w:rPr>
                <w:sz w:val="22"/>
                <w:szCs w:val="22"/>
                <w:lang w:val="uk-UA" w:eastAsia="uk-UA"/>
              </w:rPr>
              <w:t>ід</w:t>
            </w:r>
            <w:r w:rsidR="00154B46" w:rsidRPr="00154B46">
              <w:rPr>
                <w:sz w:val="22"/>
                <w:szCs w:val="22"/>
                <w:lang w:val="uk-UA" w:eastAsia="uk-UA"/>
              </w:rPr>
              <w:t>твердження досвіду співпраці та професійної компетентності</w:t>
            </w:r>
            <w:r w:rsidRPr="007257E5">
              <w:rPr>
                <w:sz w:val="22"/>
                <w:szCs w:val="22"/>
                <w:lang w:val="uk-UA" w:eastAsia="uk-UA"/>
              </w:rPr>
              <w:t>.</w:t>
            </w:r>
          </w:p>
        </w:tc>
      </w:tr>
      <w:tr w:rsidR="002E291E" w:rsidRPr="00557A29" w14:paraId="3E12CDE1" w14:textId="77777777" w:rsidTr="007A053E">
        <w:trPr>
          <w:trHeight w:val="476"/>
        </w:trPr>
        <w:tc>
          <w:tcPr>
            <w:tcW w:w="582" w:type="dxa"/>
          </w:tcPr>
          <w:p w14:paraId="18F9EAAE" w14:textId="77777777" w:rsidR="002E291E" w:rsidRPr="00BC13F3" w:rsidRDefault="002E291E" w:rsidP="002E291E">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46ACCEFB" w14:textId="09134DD5" w:rsidR="002E291E" w:rsidRPr="00557A29" w:rsidRDefault="002E291E" w:rsidP="002E291E">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Підтвердження кваліфікації команди Учасника</w:t>
            </w:r>
          </w:p>
        </w:tc>
        <w:tc>
          <w:tcPr>
            <w:tcW w:w="4917" w:type="dxa"/>
          </w:tcPr>
          <w:p w14:paraId="6CB87C8D" w14:textId="2835C8BE" w:rsidR="002E291E" w:rsidRPr="004F20EC" w:rsidRDefault="002E291E" w:rsidP="002E291E">
            <w:pPr>
              <w:pStyle w:val="ab"/>
              <w:numPr>
                <w:ilvl w:val="0"/>
                <w:numId w:val="2"/>
              </w:numPr>
              <w:spacing w:before="0" w:beforeAutospacing="0" w:after="0" w:afterAutospacing="0"/>
              <w:ind w:left="62" w:firstLine="142"/>
              <w:jc w:val="both"/>
              <w:rPr>
                <w:rFonts w:ascii="Times New Roman" w:hAnsi="Times New Roman" w:cs="Times New Roman"/>
                <w:sz w:val="22"/>
                <w:szCs w:val="22"/>
                <w:lang w:val="uk-UA"/>
              </w:rPr>
            </w:pPr>
            <w:r w:rsidRPr="004F20EC">
              <w:rPr>
                <w:rFonts w:ascii="Times New Roman" w:hAnsi="Times New Roman" w:cs="Times New Roman"/>
                <w:b/>
                <w:bCs/>
                <w:sz w:val="22"/>
                <w:szCs w:val="22"/>
                <w:lang w:val="uk-UA"/>
              </w:rPr>
              <w:t>Резюме команди виконавців (фахівців)</w:t>
            </w:r>
            <w:r w:rsidRPr="004F20EC">
              <w:rPr>
                <w:rFonts w:ascii="Times New Roman" w:hAnsi="Times New Roman" w:cs="Times New Roman"/>
                <w:sz w:val="22"/>
                <w:szCs w:val="22"/>
                <w:lang w:val="uk-UA"/>
              </w:rPr>
              <w:t>, яка залучатиметься до виконання завдання, з відображенням:</w:t>
            </w:r>
          </w:p>
          <w:p w14:paraId="7C8F1D9D" w14:textId="77777777" w:rsidR="002E291E" w:rsidRPr="004F20EC" w:rsidRDefault="002E291E" w:rsidP="002E291E">
            <w:pPr>
              <w:pStyle w:val="ab"/>
              <w:numPr>
                <w:ilvl w:val="0"/>
                <w:numId w:val="14"/>
              </w:numPr>
              <w:spacing w:before="0" w:beforeAutospacing="0"/>
              <w:ind w:left="62" w:firstLine="142"/>
              <w:jc w:val="both"/>
              <w:rPr>
                <w:rFonts w:ascii="Times New Roman" w:hAnsi="Times New Roman" w:cs="Times New Roman"/>
                <w:sz w:val="22"/>
                <w:szCs w:val="22"/>
                <w:lang w:val="uk-UA"/>
              </w:rPr>
            </w:pPr>
            <w:r w:rsidRPr="004F20EC">
              <w:rPr>
                <w:rFonts w:ascii="Times New Roman" w:hAnsi="Times New Roman" w:cs="Times New Roman"/>
                <w:sz w:val="22"/>
                <w:szCs w:val="22"/>
                <w:lang w:val="uk-UA"/>
              </w:rPr>
              <w:t>освіти (економічної, фінансової чи суміжної),</w:t>
            </w:r>
          </w:p>
          <w:p w14:paraId="196FFB8F" w14:textId="77777777" w:rsidR="002E291E" w:rsidRPr="004F20EC" w:rsidRDefault="002E291E" w:rsidP="002E291E">
            <w:pPr>
              <w:pStyle w:val="ab"/>
              <w:numPr>
                <w:ilvl w:val="0"/>
                <w:numId w:val="14"/>
              </w:numPr>
              <w:spacing w:after="0" w:afterAutospacing="0"/>
              <w:ind w:left="62" w:firstLine="142"/>
              <w:jc w:val="both"/>
              <w:rPr>
                <w:rFonts w:ascii="Times New Roman" w:hAnsi="Times New Roman" w:cs="Times New Roman"/>
                <w:sz w:val="22"/>
                <w:szCs w:val="22"/>
                <w:lang w:val="uk-UA"/>
              </w:rPr>
            </w:pPr>
            <w:r w:rsidRPr="004F20EC">
              <w:rPr>
                <w:rFonts w:ascii="Times New Roman" w:hAnsi="Times New Roman" w:cs="Times New Roman"/>
                <w:sz w:val="22"/>
                <w:szCs w:val="22"/>
                <w:lang w:val="uk-UA"/>
              </w:rPr>
              <w:t>релевантного досвіду,</w:t>
            </w:r>
          </w:p>
          <w:p w14:paraId="26D72F14" w14:textId="77777777" w:rsidR="002E291E" w:rsidRPr="00862547" w:rsidRDefault="002E291E" w:rsidP="00862547">
            <w:pPr>
              <w:pStyle w:val="ab"/>
              <w:numPr>
                <w:ilvl w:val="0"/>
                <w:numId w:val="16"/>
              </w:numPr>
              <w:spacing w:before="0" w:beforeAutospacing="0" w:after="0" w:afterAutospacing="0"/>
              <w:rPr>
                <w:rFonts w:ascii="Times New Roman" w:hAnsi="Times New Roman" w:cs="Times New Roman"/>
                <w:i/>
                <w:iCs/>
                <w:sz w:val="22"/>
                <w:szCs w:val="22"/>
                <w:lang w:val="uk-UA"/>
              </w:rPr>
            </w:pPr>
            <w:r w:rsidRPr="004F20EC">
              <w:rPr>
                <w:rFonts w:ascii="Times New Roman" w:hAnsi="Times New Roman" w:cs="Times New Roman"/>
                <w:sz w:val="22"/>
                <w:szCs w:val="22"/>
                <w:lang w:val="uk-UA"/>
              </w:rPr>
              <w:t xml:space="preserve">участі у подібних </w:t>
            </w:r>
            <w:proofErr w:type="spellStart"/>
            <w:r w:rsidRPr="004F20EC">
              <w:rPr>
                <w:rFonts w:ascii="Times New Roman" w:hAnsi="Times New Roman" w:cs="Times New Roman"/>
                <w:sz w:val="22"/>
                <w:szCs w:val="22"/>
                <w:lang w:val="uk-UA"/>
              </w:rPr>
              <w:t>проєктах</w:t>
            </w:r>
            <w:proofErr w:type="spellEnd"/>
            <w:r w:rsidRPr="004F20EC">
              <w:rPr>
                <w:rFonts w:ascii="Times New Roman" w:hAnsi="Times New Roman" w:cs="Times New Roman"/>
                <w:sz w:val="22"/>
                <w:szCs w:val="22"/>
                <w:lang w:val="uk-UA"/>
              </w:rPr>
              <w:t>.</w:t>
            </w:r>
          </w:p>
          <w:p w14:paraId="1B4782EA" w14:textId="77777777" w:rsidR="00862547" w:rsidRPr="004E69C7" w:rsidRDefault="00862547" w:rsidP="00862547">
            <w:pPr>
              <w:pStyle w:val="ab"/>
              <w:spacing w:before="0" w:beforeAutospacing="0" w:after="0" w:afterAutospacing="0"/>
              <w:ind w:left="720"/>
              <w:rPr>
                <w:rFonts w:ascii="Times New Roman" w:hAnsi="Times New Roman" w:cs="Times New Roman"/>
                <w:i/>
                <w:iCs/>
                <w:sz w:val="22"/>
                <w:szCs w:val="22"/>
                <w:lang w:val="uk-UA"/>
              </w:rPr>
            </w:pPr>
          </w:p>
          <w:p w14:paraId="3BE1DD0C" w14:textId="77777777" w:rsidR="00862547" w:rsidRDefault="00862547" w:rsidP="002E291E">
            <w:pPr>
              <w:pStyle w:val="ab"/>
              <w:numPr>
                <w:ilvl w:val="0"/>
                <w:numId w:val="2"/>
              </w:numPr>
              <w:spacing w:before="0" w:beforeAutospacing="0" w:after="0" w:afterAutospacing="0"/>
              <w:ind w:left="313"/>
              <w:rPr>
                <w:rFonts w:ascii="Times New Roman" w:hAnsi="Times New Roman" w:cs="Times New Roman"/>
                <w:sz w:val="22"/>
                <w:szCs w:val="22"/>
                <w:lang w:val="uk-UA"/>
              </w:rPr>
            </w:pPr>
            <w:r w:rsidRPr="00862547">
              <w:rPr>
                <w:rFonts w:ascii="Times New Roman" w:hAnsi="Times New Roman" w:cs="Times New Roman"/>
                <w:b/>
                <w:bCs/>
                <w:sz w:val="22"/>
                <w:szCs w:val="22"/>
                <w:lang w:val="uk-UA"/>
              </w:rPr>
              <w:t>Психологічна освіта</w:t>
            </w:r>
            <w:r w:rsidRPr="00862547">
              <w:rPr>
                <w:rFonts w:ascii="Times New Roman" w:hAnsi="Times New Roman" w:cs="Times New Roman"/>
                <w:sz w:val="22"/>
                <w:szCs w:val="22"/>
                <w:lang w:val="uk-UA"/>
              </w:rPr>
              <w:t xml:space="preserve"> - обов'язкова. </w:t>
            </w:r>
          </w:p>
          <w:p w14:paraId="7DBF905B" w14:textId="77777777" w:rsidR="00862547" w:rsidRDefault="00862547" w:rsidP="00B66481">
            <w:pPr>
              <w:pStyle w:val="ab"/>
              <w:spacing w:before="0" w:beforeAutospacing="0" w:after="0" w:afterAutospacing="0"/>
              <w:ind w:left="313"/>
              <w:rPr>
                <w:rFonts w:ascii="Times New Roman" w:hAnsi="Times New Roman" w:cs="Times New Roman"/>
                <w:sz w:val="22"/>
                <w:szCs w:val="22"/>
                <w:lang w:val="uk-UA"/>
              </w:rPr>
            </w:pPr>
            <w:r w:rsidRPr="00862547">
              <w:rPr>
                <w:rFonts w:ascii="Times New Roman" w:hAnsi="Times New Roman" w:cs="Times New Roman"/>
                <w:sz w:val="22"/>
                <w:szCs w:val="22"/>
                <w:lang w:val="uk-UA"/>
              </w:rPr>
              <w:t>Надати відповідні сертифікати та дипломи</w:t>
            </w:r>
            <w:r>
              <w:rPr>
                <w:rFonts w:ascii="Times New Roman" w:hAnsi="Times New Roman" w:cs="Times New Roman"/>
                <w:sz w:val="22"/>
                <w:szCs w:val="22"/>
                <w:lang w:val="uk-UA"/>
              </w:rPr>
              <w:t>.</w:t>
            </w:r>
          </w:p>
          <w:p w14:paraId="6E8D4EBE" w14:textId="496C4101" w:rsidR="00D52CA9" w:rsidRPr="00862547" w:rsidRDefault="00D52CA9" w:rsidP="00D52CA9">
            <w:pPr>
              <w:pStyle w:val="ab"/>
              <w:numPr>
                <w:ilvl w:val="0"/>
                <w:numId w:val="2"/>
              </w:numPr>
              <w:spacing w:before="0" w:beforeAutospacing="0" w:after="0" w:afterAutospacing="0"/>
              <w:ind w:left="315"/>
              <w:rPr>
                <w:rFonts w:ascii="Times New Roman" w:hAnsi="Times New Roman" w:cs="Times New Roman"/>
                <w:sz w:val="22"/>
                <w:szCs w:val="22"/>
                <w:lang w:val="uk-UA"/>
              </w:rPr>
            </w:pPr>
            <w:r w:rsidRPr="00D52CA9">
              <w:rPr>
                <w:rFonts w:ascii="Times New Roman" w:hAnsi="Times New Roman" w:cs="Times New Roman"/>
                <w:sz w:val="22"/>
                <w:szCs w:val="22"/>
                <w:lang w:val="uk-UA"/>
              </w:rPr>
              <w:t>Релевантний досвід роботи з молоддю та підлітками</w:t>
            </w:r>
          </w:p>
        </w:tc>
      </w:tr>
      <w:tr w:rsidR="008D142D" w:rsidRPr="00557A29" w14:paraId="3A9F7F01" w14:textId="77777777" w:rsidTr="007A053E">
        <w:trPr>
          <w:trHeight w:val="96"/>
        </w:trPr>
        <w:tc>
          <w:tcPr>
            <w:tcW w:w="582" w:type="dxa"/>
          </w:tcPr>
          <w:p w14:paraId="2893F6C3" w14:textId="77777777" w:rsidR="008D142D" w:rsidRPr="00BC13F3" w:rsidRDefault="008D142D" w:rsidP="008D142D">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4663" w:type="dxa"/>
          </w:tcPr>
          <w:p w14:paraId="4F6E6A29" w14:textId="636B1FEB" w:rsidR="008D142D" w:rsidRDefault="008D142D" w:rsidP="008D142D">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Навчальна програма</w:t>
            </w:r>
          </w:p>
        </w:tc>
        <w:tc>
          <w:tcPr>
            <w:tcW w:w="4917" w:type="dxa"/>
          </w:tcPr>
          <w:p w14:paraId="59EB8022" w14:textId="1FB4691E" w:rsidR="008D142D" w:rsidRPr="007309AB" w:rsidRDefault="008D142D" w:rsidP="008D142D">
            <w:pPr>
              <w:numPr>
                <w:ilvl w:val="0"/>
                <w:numId w:val="2"/>
              </w:numPr>
              <w:spacing w:before="100" w:beforeAutospacing="1" w:after="100" w:afterAutospacing="1"/>
              <w:ind w:left="32" w:firstLine="0"/>
              <w:jc w:val="both"/>
              <w:rPr>
                <w:sz w:val="22"/>
                <w:szCs w:val="22"/>
                <w:lang w:val="uk-UA" w:eastAsia="uk-UA"/>
              </w:rPr>
            </w:pPr>
            <w:r w:rsidRPr="007309AB">
              <w:rPr>
                <w:sz w:val="22"/>
                <w:szCs w:val="22"/>
                <w:lang w:val="uk-UA" w:eastAsia="uk-UA"/>
              </w:rPr>
              <w:t xml:space="preserve">Надати </w:t>
            </w:r>
            <w:r w:rsidRPr="007309AB">
              <w:rPr>
                <w:b/>
                <w:bCs/>
                <w:sz w:val="22"/>
                <w:szCs w:val="22"/>
                <w:lang w:val="uk-UA" w:eastAsia="uk-UA"/>
              </w:rPr>
              <w:t>адаптовану програму навчання</w:t>
            </w:r>
            <w:r w:rsidRPr="007309AB">
              <w:rPr>
                <w:sz w:val="22"/>
                <w:szCs w:val="22"/>
                <w:lang w:val="uk-UA" w:eastAsia="uk-UA"/>
              </w:rPr>
              <w:t xml:space="preserve"> на три дні, враховуючи власний досвід та запит Замовника</w:t>
            </w:r>
            <w:r>
              <w:rPr>
                <w:sz w:val="22"/>
                <w:szCs w:val="22"/>
                <w:lang w:val="uk-UA" w:eastAsia="uk-UA"/>
              </w:rPr>
              <w:t xml:space="preserve">. Програма </w:t>
            </w:r>
            <w:r w:rsidRPr="007309AB">
              <w:rPr>
                <w:sz w:val="22"/>
                <w:szCs w:val="22"/>
                <w:lang w:val="uk-UA" w:eastAsia="uk-UA"/>
              </w:rPr>
              <w:t>може корегуватися після ознайомлення з методологією Замовника</w:t>
            </w:r>
            <w:r>
              <w:rPr>
                <w:sz w:val="22"/>
                <w:szCs w:val="22"/>
                <w:lang w:val="uk-UA" w:eastAsia="uk-UA"/>
              </w:rPr>
              <w:t>.</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3C10BEA6" w:rsidR="00337032" w:rsidRPr="0010438D" w:rsidRDefault="00337032" w:rsidP="00DD2265">
      <w:pPr>
        <w:pStyle w:val="af0"/>
        <w:numPr>
          <w:ilvl w:val="0"/>
          <w:numId w:val="5"/>
        </w:numPr>
        <w:ind w:left="0" w:firstLine="357"/>
        <w:jc w:val="both"/>
        <w:rPr>
          <w:rFonts w:eastAsia="Arial Unicode MS"/>
          <w:sz w:val="22"/>
          <w:szCs w:val="22"/>
          <w:lang w:val="uk-UA"/>
        </w:rPr>
      </w:pPr>
      <w:r w:rsidRPr="0010438D">
        <w:rPr>
          <w:sz w:val="22"/>
          <w:szCs w:val="22"/>
          <w:lang w:val="uk-UA"/>
        </w:rPr>
        <w:t>Оплата здійснюється за системою 100% післяплати протягом 5-ти робочих днів по факту завершення надання послуг та підпис</w:t>
      </w:r>
      <w:r w:rsidR="007A053E" w:rsidRPr="0010438D">
        <w:rPr>
          <w:sz w:val="22"/>
          <w:szCs w:val="22"/>
          <w:lang w:val="uk-UA"/>
        </w:rPr>
        <w:t>ання</w:t>
      </w:r>
      <w:r w:rsidRPr="0010438D">
        <w:rPr>
          <w:sz w:val="22"/>
          <w:szCs w:val="22"/>
          <w:lang w:val="uk-UA"/>
        </w:rPr>
        <w:t xml:space="preserve"> акту наданих послуг. Якщо Учасник пропонує власну систему оплати, просимо вказати її в Додатку </w:t>
      </w:r>
      <w:r w:rsidR="007A053E" w:rsidRPr="0010438D">
        <w:rPr>
          <w:sz w:val="22"/>
          <w:szCs w:val="22"/>
          <w:lang w:val="uk-UA"/>
        </w:rPr>
        <w:t>№2</w:t>
      </w:r>
      <w:r w:rsidRPr="0010438D">
        <w:rPr>
          <w:sz w:val="22"/>
          <w:szCs w:val="22"/>
          <w:lang w:val="uk-UA"/>
        </w:rPr>
        <w:t xml:space="preserve">. </w:t>
      </w:r>
      <w:r w:rsidRPr="0010438D">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01174B" w:rsidRPr="0010438D">
        <w:rPr>
          <w:rFonts w:eastAsia="Arial Unicode MS"/>
          <w:sz w:val="22"/>
          <w:szCs w:val="22"/>
          <w:lang w:val="uk-UA"/>
        </w:rPr>
        <w:t>.</w:t>
      </w:r>
    </w:p>
    <w:p w14:paraId="68B8F526" w14:textId="29859931" w:rsidR="00E152FF" w:rsidRPr="007A053E"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10438D">
        <w:rPr>
          <w:color w:val="000000"/>
          <w:sz w:val="22"/>
          <w:szCs w:val="22"/>
          <w:lang w:val="uk-UA" w:eastAsia="uk-UA"/>
        </w:rPr>
        <w:t>У разі відмінності пропозиції</w:t>
      </w:r>
      <w:r w:rsidRPr="007A053E">
        <w:rPr>
          <w:color w:val="000000"/>
          <w:sz w:val="22"/>
          <w:szCs w:val="22"/>
          <w:lang w:val="uk-UA" w:eastAsia="uk-UA"/>
        </w:rPr>
        <w:t xml:space="preserve"> Учасника  від технічного завдання (Додаток </w:t>
      </w:r>
      <w:r w:rsidR="007A053E">
        <w:rPr>
          <w:color w:val="000000"/>
          <w:sz w:val="22"/>
          <w:szCs w:val="22"/>
          <w:lang w:val="uk-UA" w:eastAsia="uk-UA"/>
        </w:rPr>
        <w:t>№1</w:t>
      </w:r>
      <w:r w:rsidRPr="007A053E">
        <w:rPr>
          <w:color w:val="000000"/>
          <w:sz w:val="22"/>
          <w:szCs w:val="22"/>
          <w:lang w:val="uk-UA" w:eastAsia="uk-UA"/>
        </w:rPr>
        <w:t xml:space="preserve">), рішення про допустимість такого відхилення приймається </w:t>
      </w:r>
      <w:r w:rsidR="001B4529" w:rsidRPr="007A053E">
        <w:rPr>
          <w:color w:val="000000"/>
          <w:sz w:val="22"/>
          <w:szCs w:val="22"/>
          <w:lang w:val="uk-UA" w:eastAsia="uk-UA"/>
        </w:rPr>
        <w:t>Замовником</w:t>
      </w:r>
      <w:r w:rsidRPr="007A053E">
        <w:rPr>
          <w:color w:val="000000"/>
          <w:sz w:val="22"/>
          <w:szCs w:val="22"/>
          <w:lang w:val="uk-UA" w:eastAsia="uk-UA"/>
        </w:rPr>
        <w:t xml:space="preserve">. </w:t>
      </w:r>
    </w:p>
    <w:p w14:paraId="08083A71" w14:textId="77777777" w:rsidR="00E152FF" w:rsidRPr="007A053E"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7A053E">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7A053E"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A053E">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7A053E">
        <w:rPr>
          <w:color w:val="000000"/>
          <w:sz w:val="22"/>
          <w:szCs w:val="22"/>
          <w:lang w:val="uk-UA" w:eastAsia="uk-UA"/>
        </w:rPr>
        <w:t>.</w:t>
      </w:r>
    </w:p>
    <w:p w14:paraId="75131754" w14:textId="77777777" w:rsidR="00F03751" w:rsidRPr="007A053E"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2785FFB6" w14:textId="5530AA0D" w:rsidR="007A053E" w:rsidRPr="00020F56" w:rsidRDefault="00EA30FA" w:rsidP="00020F56">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7A053E">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281460"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w:t>
      </w:r>
      <w:r w:rsidRPr="00281460">
        <w:rPr>
          <w:sz w:val="22"/>
          <w:szCs w:val="22"/>
          <w:lang w:val="uk-UA"/>
        </w:rPr>
        <w:t>можуть бути корисними для оцінки пропозиції (наприклад, рекомендаційні  листи, тощо).</w:t>
      </w:r>
    </w:p>
    <w:p w14:paraId="4CB1DB9F" w14:textId="77777777" w:rsidR="00F03751" w:rsidRPr="00281460" w:rsidRDefault="00F03751" w:rsidP="00F03751">
      <w:pPr>
        <w:contextualSpacing/>
        <w:jc w:val="both"/>
        <w:rPr>
          <w:sz w:val="22"/>
          <w:szCs w:val="22"/>
          <w:lang w:val="uk-UA"/>
        </w:rPr>
      </w:pPr>
    </w:p>
    <w:p w14:paraId="5E433C13" w14:textId="5CEC0A10" w:rsidR="00F03751" w:rsidRDefault="4090B5BD" w:rsidP="4090B5BD">
      <w:pPr>
        <w:ind w:firstLine="357"/>
        <w:jc w:val="both"/>
        <w:textAlignment w:val="baseline"/>
        <w:rPr>
          <w:color w:val="000000" w:themeColor="text1"/>
          <w:sz w:val="22"/>
          <w:szCs w:val="22"/>
          <w:lang w:val="uk-UA" w:eastAsia="uk-UA"/>
        </w:rPr>
      </w:pPr>
      <w:r w:rsidRPr="00281460">
        <w:rPr>
          <w:color w:val="000000" w:themeColor="text1"/>
          <w:sz w:val="22"/>
          <w:szCs w:val="22"/>
          <w:lang w:val="uk-UA" w:eastAsia="uk-UA"/>
        </w:rPr>
        <w:t xml:space="preserve">Запитання щодо цінової пропозиції надсилайте на електронну пошту: </w:t>
      </w:r>
      <w:hyperlink r:id="rId8">
        <w:r w:rsidRPr="00281460">
          <w:rPr>
            <w:rStyle w:val="ac"/>
            <w:sz w:val="22"/>
            <w:szCs w:val="22"/>
            <w:lang w:val="uk-UA" w:eastAsia="uk-UA"/>
          </w:rPr>
          <w:t>tender@redcross.org.ua</w:t>
        </w:r>
      </w:hyperlink>
      <w:r w:rsidRPr="00281460">
        <w:rPr>
          <w:color w:val="000000" w:themeColor="text1"/>
          <w:sz w:val="22"/>
          <w:szCs w:val="22"/>
          <w:lang w:val="uk-UA" w:eastAsia="uk-UA"/>
        </w:rPr>
        <w:t xml:space="preserve"> до  </w:t>
      </w:r>
      <w:r w:rsidR="00281460" w:rsidRPr="00281460">
        <w:rPr>
          <w:color w:val="000000" w:themeColor="text1"/>
          <w:sz w:val="22"/>
          <w:szCs w:val="22"/>
          <w:lang w:val="uk-UA" w:eastAsia="uk-UA"/>
        </w:rPr>
        <w:t>10</w:t>
      </w:r>
      <w:r w:rsidRPr="00281460">
        <w:rPr>
          <w:color w:val="000000" w:themeColor="text1"/>
          <w:sz w:val="22"/>
          <w:szCs w:val="22"/>
          <w:lang w:val="uk-UA" w:eastAsia="uk-UA"/>
        </w:rPr>
        <w:t>.</w:t>
      </w:r>
      <w:r w:rsidR="00281460" w:rsidRPr="00281460">
        <w:rPr>
          <w:color w:val="000000" w:themeColor="text1"/>
          <w:sz w:val="22"/>
          <w:szCs w:val="22"/>
          <w:lang w:val="uk-UA" w:eastAsia="uk-UA"/>
        </w:rPr>
        <w:t>09.</w:t>
      </w:r>
      <w:r w:rsidRPr="00281460">
        <w:rPr>
          <w:color w:val="000000" w:themeColor="text1"/>
          <w:sz w:val="22"/>
          <w:szCs w:val="22"/>
          <w:lang w:val="uk-UA" w:eastAsia="uk-UA"/>
        </w:rPr>
        <w:t>202</w:t>
      </w:r>
      <w:r w:rsidR="00281460" w:rsidRPr="00281460">
        <w:rPr>
          <w:color w:val="000000" w:themeColor="text1"/>
          <w:sz w:val="22"/>
          <w:szCs w:val="22"/>
          <w:lang w:val="uk-UA" w:eastAsia="uk-UA"/>
        </w:rPr>
        <w:t xml:space="preserve">5 </w:t>
      </w:r>
      <w:r w:rsidRPr="00281460">
        <w:rPr>
          <w:color w:val="000000" w:themeColor="text1"/>
          <w:sz w:val="22"/>
          <w:szCs w:val="22"/>
          <w:lang w:val="uk-UA" w:eastAsia="uk-UA"/>
        </w:rPr>
        <w:t>р</w:t>
      </w:r>
      <w:r w:rsidRPr="00281460">
        <w:rPr>
          <w:b/>
          <w:bCs/>
          <w:color w:val="000000" w:themeColor="text1"/>
          <w:sz w:val="22"/>
          <w:szCs w:val="22"/>
          <w:lang w:val="uk-UA" w:eastAsia="uk-UA"/>
        </w:rPr>
        <w:t>.</w:t>
      </w:r>
      <w:r w:rsidRPr="00020F56">
        <w:rPr>
          <w:color w:val="000000" w:themeColor="text1"/>
          <w:sz w:val="22"/>
          <w:szCs w:val="22"/>
          <w:lang w:val="uk-UA" w:eastAsia="uk-UA"/>
        </w:rPr>
        <w:t> </w:t>
      </w:r>
    </w:p>
    <w:p w14:paraId="12F6AD51" w14:textId="77777777" w:rsidR="001C5D51" w:rsidRPr="00020F56" w:rsidRDefault="001C5D51" w:rsidP="4090B5BD">
      <w:pPr>
        <w:ind w:firstLine="357"/>
        <w:jc w:val="both"/>
        <w:textAlignment w:val="baseline"/>
        <w:rPr>
          <w:sz w:val="22"/>
          <w:szCs w:val="22"/>
          <w:lang w:val="uk-UA" w:eastAsia="uk-UA"/>
        </w:rPr>
      </w:pPr>
    </w:p>
    <w:p w14:paraId="3155EE8E" w14:textId="04AA5744" w:rsidR="00F03751" w:rsidRPr="00020F56" w:rsidRDefault="4090B5BD" w:rsidP="4090B5BD">
      <w:pPr>
        <w:ind w:firstLine="357"/>
        <w:jc w:val="both"/>
        <w:textAlignment w:val="baseline"/>
        <w:rPr>
          <w:sz w:val="22"/>
          <w:szCs w:val="22"/>
          <w:lang w:val="uk-UA" w:eastAsia="uk-UA"/>
        </w:rPr>
      </w:pPr>
      <w:r w:rsidRPr="00020F56">
        <w:rPr>
          <w:b/>
          <w:bCs/>
          <w:color w:val="000000" w:themeColor="text1"/>
          <w:sz w:val="22"/>
          <w:szCs w:val="22"/>
          <w:lang w:val="uk-UA" w:eastAsia="uk-UA"/>
        </w:rPr>
        <w:t>Цінові пропозиції приймаються на електронну пошту:</w:t>
      </w:r>
      <w:r w:rsidRPr="00020F56">
        <w:rPr>
          <w:color w:val="000000" w:themeColor="text1"/>
          <w:sz w:val="22"/>
          <w:szCs w:val="22"/>
          <w:lang w:val="uk-UA" w:eastAsia="uk-UA"/>
        </w:rPr>
        <w:t xml:space="preserve"> </w:t>
      </w:r>
      <w:hyperlink r:id="rId9">
        <w:r w:rsidRPr="00020F56">
          <w:rPr>
            <w:rStyle w:val="ac"/>
            <w:sz w:val="22"/>
            <w:szCs w:val="22"/>
            <w:lang w:val="uk-UA" w:eastAsia="uk-UA"/>
          </w:rPr>
          <w:t>tender@redcross.org.ua</w:t>
        </w:r>
      </w:hyperlink>
      <w:r w:rsidRPr="00020F56">
        <w:rPr>
          <w:color w:val="000000" w:themeColor="text1"/>
          <w:sz w:val="22"/>
          <w:szCs w:val="22"/>
          <w:lang w:val="uk-UA" w:eastAsia="uk-UA"/>
        </w:rPr>
        <w:t xml:space="preserve">  </w:t>
      </w:r>
      <w:r w:rsidRPr="00020F56">
        <w:rPr>
          <w:b/>
          <w:bCs/>
          <w:color w:val="000000" w:themeColor="text1"/>
          <w:sz w:val="22"/>
          <w:szCs w:val="22"/>
          <w:lang w:val="uk-UA" w:eastAsia="uk-UA"/>
        </w:rPr>
        <w:t xml:space="preserve">до </w:t>
      </w:r>
      <w:r w:rsidR="00281460" w:rsidRPr="00281460">
        <w:rPr>
          <w:b/>
          <w:bCs/>
          <w:color w:val="000000" w:themeColor="text1"/>
          <w:sz w:val="22"/>
          <w:szCs w:val="22"/>
          <w:lang w:val="uk-UA" w:eastAsia="uk-UA"/>
        </w:rPr>
        <w:t>11</w:t>
      </w:r>
      <w:r w:rsidRPr="00281460">
        <w:rPr>
          <w:b/>
          <w:bCs/>
          <w:color w:val="000000" w:themeColor="text1"/>
          <w:sz w:val="22"/>
          <w:szCs w:val="22"/>
          <w:lang w:val="uk-UA" w:eastAsia="uk-UA"/>
        </w:rPr>
        <w:t>.</w:t>
      </w:r>
      <w:r w:rsidR="00281460" w:rsidRPr="00281460">
        <w:rPr>
          <w:b/>
          <w:bCs/>
          <w:color w:val="000000" w:themeColor="text1"/>
          <w:sz w:val="22"/>
          <w:szCs w:val="22"/>
          <w:lang w:val="uk-UA" w:eastAsia="uk-UA"/>
        </w:rPr>
        <w:t>09</w:t>
      </w:r>
      <w:r w:rsidRPr="00281460">
        <w:rPr>
          <w:b/>
          <w:bCs/>
          <w:color w:val="000000" w:themeColor="text1"/>
          <w:sz w:val="22"/>
          <w:szCs w:val="22"/>
          <w:lang w:val="uk-UA" w:eastAsia="uk-UA"/>
        </w:rPr>
        <w:t>.202</w:t>
      </w:r>
      <w:r w:rsidR="00281460" w:rsidRPr="00281460">
        <w:rPr>
          <w:b/>
          <w:bCs/>
          <w:color w:val="000000" w:themeColor="text1"/>
          <w:sz w:val="22"/>
          <w:szCs w:val="22"/>
          <w:lang w:val="uk-UA" w:eastAsia="uk-UA"/>
        </w:rPr>
        <w:t>5</w:t>
      </w:r>
      <w:r w:rsidRPr="00281460">
        <w:rPr>
          <w:b/>
          <w:bCs/>
          <w:color w:val="000000" w:themeColor="text1"/>
          <w:sz w:val="22"/>
          <w:szCs w:val="22"/>
          <w:lang w:val="uk-UA" w:eastAsia="uk-UA"/>
        </w:rPr>
        <w:t xml:space="preserve"> року</w:t>
      </w:r>
      <w:r w:rsidRPr="00020F56">
        <w:rPr>
          <w:b/>
          <w:bCs/>
          <w:color w:val="000000" w:themeColor="text1"/>
          <w:sz w:val="22"/>
          <w:szCs w:val="22"/>
          <w:lang w:val="uk-UA" w:eastAsia="uk-UA"/>
        </w:rPr>
        <w:t xml:space="preserve"> до 18:00</w:t>
      </w:r>
      <w:r w:rsidRPr="00020F56">
        <w:rPr>
          <w:color w:val="000000" w:themeColor="text1"/>
          <w:sz w:val="22"/>
          <w:szCs w:val="22"/>
          <w:lang w:val="uk-UA"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609D2AD"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305F00">
        <w:rPr>
          <w:b/>
          <w:bCs/>
          <w:sz w:val="22"/>
          <w:szCs w:val="22"/>
          <w:lang w:val="uk-UA"/>
        </w:rPr>
        <w:t>«</w:t>
      </w:r>
      <w:r w:rsidR="008E179E" w:rsidRPr="00305F00">
        <w:rPr>
          <w:b/>
          <w:bCs/>
          <w:sz w:val="22"/>
          <w:szCs w:val="22"/>
          <w:lang w:val="uk-UA"/>
        </w:rPr>
        <w:t>№</w:t>
      </w:r>
      <w:r w:rsidR="00673EEE" w:rsidRPr="00305F00">
        <w:rPr>
          <w:b/>
          <w:bCs/>
          <w:sz w:val="22"/>
          <w:szCs w:val="22"/>
          <w:lang w:val="uk-UA"/>
        </w:rPr>
        <w:t>2220ОК</w:t>
      </w:r>
      <w:r w:rsidR="008E179E" w:rsidRPr="00305F00">
        <w:rPr>
          <w:b/>
          <w:bCs/>
          <w:sz w:val="22"/>
          <w:szCs w:val="22"/>
          <w:lang w:val="uk-UA"/>
        </w:rPr>
        <w:t>_</w:t>
      </w:r>
      <w:r w:rsidR="00305F00" w:rsidRPr="00305F00">
        <w:rPr>
          <w:b/>
          <w:bCs/>
          <w:sz w:val="22"/>
          <w:szCs w:val="22"/>
          <w:lang w:val="uk-UA"/>
        </w:rPr>
        <w:t xml:space="preserve"> Послуги тренера за напрямком SRHR</w:t>
      </w:r>
      <w:r w:rsidR="00305F00">
        <w:rPr>
          <w:b/>
          <w:bCs/>
          <w:sz w:val="22"/>
          <w:szCs w:val="22"/>
          <w:lang w:val="uk-UA"/>
        </w:rPr>
        <w:t>»</w:t>
      </w:r>
      <w:r w:rsidRPr="00305F00">
        <w:rPr>
          <w:b/>
          <w:bCs/>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71E43F24"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lastRenderedPageBreak/>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1C262D"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rsidRPr="001C262D">
        <w:rPr>
          <w:lang w:val="uk-UA"/>
        </w:rP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28D69684" w:rsidR="00142094" w:rsidRDefault="002A13C5" w:rsidP="00305F00">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401287D4" w14:textId="77777777" w:rsidR="00350B26" w:rsidRPr="004A46C7" w:rsidRDefault="00350B26" w:rsidP="00305F00">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p>
    <w:p w14:paraId="72CB363A" w14:textId="51C96555"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422"/>
        <w:gridCol w:w="4223"/>
        <w:gridCol w:w="1588"/>
      </w:tblGrid>
      <w:tr w:rsidR="002A13C5" w:rsidRPr="002D7BC9" w14:paraId="3238E1E8" w14:textId="77777777" w:rsidTr="00E04B0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422"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5811"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E04B0C">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422"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223"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1588"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E04B0C">
        <w:trPr>
          <w:trHeight w:val="193"/>
        </w:trPr>
        <w:tc>
          <w:tcPr>
            <w:tcW w:w="434"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422" w:type="dxa"/>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5811" w:type="dxa"/>
            <w:gridSpan w:val="2"/>
            <w:vAlign w:val="center"/>
          </w:tcPr>
          <w:p w14:paraId="78F191EF" w14:textId="4F3670A7"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C8129D" w:rsidRPr="798A15D3">
              <w:rPr>
                <w:rFonts w:ascii="Times New Roman" w:eastAsia="Times New Roman" w:hAnsi="Times New Roman" w:cs="Times New Roman"/>
                <w:spacing w:val="-4"/>
                <w:sz w:val="22"/>
                <w:szCs w:val="22"/>
                <w:lang w:val="uk-UA"/>
              </w:rPr>
              <w:t>6</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38710B" w:rsidRPr="002D7BC9" w14:paraId="4B6D7FAC" w14:textId="77777777" w:rsidTr="00E04B0C">
        <w:tc>
          <w:tcPr>
            <w:tcW w:w="434" w:type="dxa"/>
            <w:vAlign w:val="center"/>
          </w:tcPr>
          <w:p w14:paraId="37E95FE5" w14:textId="77777777" w:rsidR="0038710B" w:rsidRPr="00D26CFC" w:rsidRDefault="0038710B" w:rsidP="0038710B">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422" w:type="dxa"/>
            <w:vAlign w:val="center"/>
          </w:tcPr>
          <w:p w14:paraId="3A17C269" w14:textId="521DD54F" w:rsidR="0038710B" w:rsidRPr="00687AA2" w:rsidRDefault="00A17DBD" w:rsidP="0038710B">
            <w:pPr>
              <w:pStyle w:val="ab"/>
              <w:spacing w:before="0" w:beforeAutospacing="0" w:after="0" w:afterAutospacing="0"/>
              <w:jc w:val="both"/>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Досвід проведення </w:t>
            </w:r>
            <w:r w:rsidR="008575AE">
              <w:rPr>
                <w:rFonts w:ascii="Times New Roman" w:eastAsia="Times New Roman" w:hAnsi="Times New Roman" w:cs="Times New Roman"/>
                <w:b/>
                <w:spacing w:val="-4"/>
                <w:sz w:val="22"/>
                <w:szCs w:val="22"/>
                <w:lang w:val="uk-UA"/>
              </w:rPr>
              <w:t>аналогічних тренінгів</w:t>
            </w:r>
            <w:r w:rsidR="0038710B" w:rsidRPr="00687AA2">
              <w:rPr>
                <w:rFonts w:ascii="Times New Roman" w:eastAsia="Times New Roman" w:hAnsi="Times New Roman" w:cs="Times New Roman"/>
                <w:b/>
                <w:spacing w:val="-4"/>
                <w:sz w:val="22"/>
                <w:szCs w:val="22"/>
                <w:lang w:val="uk-UA"/>
              </w:rPr>
              <w:t>.</w:t>
            </w:r>
          </w:p>
          <w:p w14:paraId="3C8A11B5" w14:textId="7971C11E" w:rsidR="0038710B" w:rsidRPr="00687AA2" w:rsidRDefault="0038710B" w:rsidP="0038710B">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 xml:space="preserve">Оцінюється на основі </w:t>
            </w:r>
            <w:r w:rsidR="00BB5942">
              <w:rPr>
                <w:rFonts w:ascii="Times New Roman" w:eastAsia="Times New Roman" w:hAnsi="Times New Roman" w:cs="Times New Roman"/>
                <w:bCs/>
                <w:spacing w:val="-4"/>
                <w:sz w:val="22"/>
                <w:szCs w:val="22"/>
                <w:lang w:val="uk-UA"/>
              </w:rPr>
              <w:t xml:space="preserve">наданих </w:t>
            </w:r>
            <w:r w:rsidR="00E62594" w:rsidRPr="00E62594">
              <w:rPr>
                <w:rFonts w:ascii="Times New Roman" w:eastAsia="Times New Roman" w:hAnsi="Times New Roman" w:cs="Times New Roman"/>
                <w:bCs/>
                <w:spacing w:val="-4"/>
                <w:sz w:val="22"/>
                <w:szCs w:val="22"/>
                <w:lang w:val="uk-UA"/>
              </w:rPr>
              <w:t>відеороликів проведених заходів</w:t>
            </w:r>
            <w:r w:rsidRPr="00687AA2">
              <w:rPr>
                <w:rFonts w:ascii="Times New Roman" w:eastAsia="Times New Roman" w:hAnsi="Times New Roman" w:cs="Times New Roman"/>
                <w:bCs/>
                <w:spacing w:val="-4"/>
                <w:sz w:val="22"/>
                <w:szCs w:val="22"/>
                <w:lang w:val="uk-UA"/>
              </w:rPr>
              <w:t xml:space="preserve">. </w:t>
            </w:r>
          </w:p>
          <w:p w14:paraId="0F109B87" w14:textId="719C4337" w:rsidR="0038710B" w:rsidRPr="00D26CFC" w:rsidRDefault="0038710B" w:rsidP="0038710B">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i/>
                <w:iCs/>
                <w:spacing w:val="-4"/>
                <w:sz w:val="22"/>
                <w:szCs w:val="22"/>
                <w:lang w:val="uk-UA"/>
              </w:rPr>
              <w:t xml:space="preserve">Надаються у вигляді посилання на відео або сторінку </w:t>
            </w:r>
            <w:r w:rsidR="00F352F8">
              <w:rPr>
                <w:rFonts w:ascii="Times New Roman" w:eastAsia="Times New Roman" w:hAnsi="Times New Roman" w:cs="Times New Roman"/>
                <w:bCs/>
                <w:i/>
                <w:iCs/>
                <w:spacing w:val="-4"/>
                <w:sz w:val="22"/>
                <w:szCs w:val="22"/>
                <w:lang w:val="uk-UA"/>
              </w:rPr>
              <w:t>у відкритих джерелах</w:t>
            </w:r>
            <w:r w:rsidRPr="00687AA2">
              <w:rPr>
                <w:rFonts w:ascii="Times New Roman" w:eastAsia="Times New Roman" w:hAnsi="Times New Roman" w:cs="Times New Roman"/>
                <w:bCs/>
                <w:i/>
                <w:iCs/>
                <w:spacing w:val="-4"/>
                <w:sz w:val="22"/>
                <w:szCs w:val="22"/>
                <w:lang w:val="uk-UA"/>
              </w:rPr>
              <w:t>.</w:t>
            </w:r>
          </w:p>
        </w:tc>
        <w:tc>
          <w:tcPr>
            <w:tcW w:w="4223" w:type="dxa"/>
            <w:vAlign w:val="center"/>
          </w:tcPr>
          <w:p w14:paraId="78799880" w14:textId="59B8380A" w:rsidR="00B36F77" w:rsidRPr="00687AA2" w:rsidRDefault="00502AB5" w:rsidP="00E04B0C">
            <w:pPr>
              <w:pStyle w:val="ab"/>
              <w:numPr>
                <w:ilvl w:val="1"/>
                <w:numId w:val="16"/>
              </w:numPr>
              <w:spacing w:before="0" w:beforeAutospacing="0" w:after="0" w:afterAutospacing="0"/>
              <w:ind w:left="465"/>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w:t>
            </w:r>
            <w:r w:rsidR="00B36F77" w:rsidRPr="00687AA2">
              <w:rPr>
                <w:rFonts w:ascii="Times New Roman" w:eastAsia="Times New Roman" w:hAnsi="Times New Roman" w:cs="Times New Roman"/>
                <w:bCs/>
                <w:spacing w:val="-4"/>
                <w:sz w:val="22"/>
                <w:szCs w:val="22"/>
                <w:lang w:val="uk-UA"/>
              </w:rPr>
              <w:t xml:space="preserve">адано </w:t>
            </w:r>
            <w:r w:rsidR="00A179B2">
              <w:rPr>
                <w:rFonts w:ascii="Times New Roman" w:eastAsia="Times New Roman" w:hAnsi="Times New Roman" w:cs="Times New Roman"/>
                <w:bCs/>
                <w:spacing w:val="-4"/>
                <w:sz w:val="22"/>
                <w:szCs w:val="22"/>
                <w:lang w:val="uk-UA"/>
              </w:rPr>
              <w:t>3</w:t>
            </w:r>
            <w:r w:rsidR="00B36F77" w:rsidRPr="00687AA2">
              <w:rPr>
                <w:rFonts w:ascii="Times New Roman" w:eastAsia="Times New Roman" w:hAnsi="Times New Roman" w:cs="Times New Roman"/>
                <w:bCs/>
                <w:spacing w:val="-4"/>
                <w:sz w:val="22"/>
                <w:szCs w:val="22"/>
                <w:lang w:val="uk-UA"/>
              </w:rPr>
              <w:t xml:space="preserve"> і більше відео</w:t>
            </w:r>
            <w:r w:rsidR="00081960">
              <w:rPr>
                <w:rFonts w:ascii="Times New Roman" w:eastAsia="Times New Roman" w:hAnsi="Times New Roman" w:cs="Times New Roman"/>
                <w:bCs/>
                <w:spacing w:val="-4"/>
                <w:sz w:val="22"/>
                <w:szCs w:val="22"/>
                <w:lang w:val="uk-UA"/>
              </w:rPr>
              <w:t xml:space="preserve">роликів </w:t>
            </w:r>
            <w:r w:rsidR="00B36F77" w:rsidRPr="00687AA2">
              <w:rPr>
                <w:rFonts w:ascii="Times New Roman" w:eastAsia="Times New Roman" w:hAnsi="Times New Roman" w:cs="Times New Roman"/>
                <w:bCs/>
                <w:spacing w:val="-4"/>
                <w:sz w:val="22"/>
                <w:szCs w:val="22"/>
                <w:lang w:val="uk-UA"/>
              </w:rPr>
              <w:t xml:space="preserve"> – </w:t>
            </w:r>
            <w:r w:rsidR="00081960">
              <w:rPr>
                <w:rFonts w:ascii="Times New Roman" w:eastAsia="Times New Roman" w:hAnsi="Times New Roman" w:cs="Times New Roman"/>
                <w:b/>
                <w:spacing w:val="-4"/>
                <w:sz w:val="22"/>
                <w:szCs w:val="22"/>
                <w:u w:val="single"/>
                <w:lang w:val="uk-UA"/>
              </w:rPr>
              <w:t>4</w:t>
            </w:r>
            <w:r w:rsidR="00B36F77" w:rsidRPr="00687AA2">
              <w:rPr>
                <w:rFonts w:ascii="Times New Roman" w:eastAsia="Times New Roman" w:hAnsi="Times New Roman" w:cs="Times New Roman"/>
                <w:b/>
                <w:spacing w:val="-4"/>
                <w:sz w:val="22"/>
                <w:szCs w:val="22"/>
                <w:u w:val="single"/>
                <w:lang w:val="uk-UA"/>
              </w:rPr>
              <w:t>0%</w:t>
            </w:r>
          </w:p>
          <w:p w14:paraId="6BDC52FE" w14:textId="3DAE3F37" w:rsidR="00B36F77" w:rsidRPr="00502AB5" w:rsidRDefault="00502AB5" w:rsidP="00E04B0C">
            <w:pPr>
              <w:pStyle w:val="ab"/>
              <w:numPr>
                <w:ilvl w:val="1"/>
                <w:numId w:val="16"/>
              </w:numPr>
              <w:spacing w:before="0" w:beforeAutospacing="0" w:after="0" w:afterAutospacing="0"/>
              <w:ind w:left="465"/>
              <w:rPr>
                <w:rFonts w:ascii="Times New Roman" w:eastAsia="Times New Roman" w:hAnsi="Times New Roman" w:cs="Times New Roman"/>
                <w:bCs/>
                <w:spacing w:val="-4"/>
                <w:sz w:val="22"/>
                <w:szCs w:val="22"/>
                <w:lang w:val="uk-UA"/>
              </w:rPr>
            </w:pPr>
            <w:r w:rsidRPr="00502AB5">
              <w:rPr>
                <w:rFonts w:ascii="Times New Roman" w:eastAsia="Times New Roman" w:hAnsi="Times New Roman" w:cs="Times New Roman"/>
                <w:bCs/>
                <w:spacing w:val="-4"/>
                <w:sz w:val="22"/>
                <w:szCs w:val="22"/>
                <w:lang w:val="uk-UA"/>
              </w:rPr>
              <w:t>надано</w:t>
            </w:r>
            <w:r w:rsidR="00081960" w:rsidRPr="00502AB5">
              <w:rPr>
                <w:rFonts w:ascii="Times New Roman" w:eastAsia="Times New Roman" w:hAnsi="Times New Roman" w:cs="Times New Roman"/>
                <w:bCs/>
                <w:spacing w:val="-4"/>
                <w:sz w:val="22"/>
                <w:szCs w:val="22"/>
                <w:lang w:val="uk-UA"/>
              </w:rPr>
              <w:t xml:space="preserve"> до 3 відеороликів</w:t>
            </w:r>
            <w:r w:rsidR="00B36F77" w:rsidRPr="00502AB5">
              <w:rPr>
                <w:rFonts w:ascii="Times New Roman" w:eastAsia="Times New Roman" w:hAnsi="Times New Roman" w:cs="Times New Roman"/>
                <w:bCs/>
                <w:spacing w:val="-4"/>
                <w:sz w:val="22"/>
                <w:szCs w:val="22"/>
                <w:lang w:val="uk-UA"/>
              </w:rPr>
              <w:t xml:space="preserve"> -  </w:t>
            </w:r>
            <w:r w:rsidR="00081960" w:rsidRPr="00502AB5">
              <w:rPr>
                <w:rFonts w:ascii="Times New Roman" w:eastAsia="Times New Roman" w:hAnsi="Times New Roman" w:cs="Times New Roman"/>
                <w:b/>
                <w:spacing w:val="-4"/>
                <w:sz w:val="22"/>
                <w:szCs w:val="22"/>
                <w:u w:val="single"/>
                <w:lang w:val="uk-UA"/>
              </w:rPr>
              <w:t>20</w:t>
            </w:r>
            <w:r w:rsidR="00B36F77" w:rsidRPr="00502AB5">
              <w:rPr>
                <w:rFonts w:ascii="Times New Roman" w:eastAsia="Times New Roman" w:hAnsi="Times New Roman" w:cs="Times New Roman"/>
                <w:b/>
                <w:spacing w:val="-4"/>
                <w:sz w:val="22"/>
                <w:szCs w:val="22"/>
                <w:u w:val="single"/>
                <w:lang w:val="uk-UA"/>
              </w:rPr>
              <w:t xml:space="preserve"> %</w:t>
            </w:r>
            <w:r w:rsidR="00B36F77" w:rsidRPr="00502AB5">
              <w:rPr>
                <w:rFonts w:ascii="Times New Roman" w:eastAsia="Times New Roman" w:hAnsi="Times New Roman" w:cs="Times New Roman"/>
                <w:bCs/>
                <w:spacing w:val="-4"/>
                <w:sz w:val="22"/>
                <w:szCs w:val="22"/>
                <w:lang w:val="uk-UA"/>
              </w:rPr>
              <w:t xml:space="preserve">, </w:t>
            </w:r>
          </w:p>
          <w:p w14:paraId="03E5A5B3" w14:textId="4249A0AB" w:rsidR="0038710B" w:rsidRPr="00502AB5" w:rsidRDefault="009E3B6D" w:rsidP="00E04B0C">
            <w:pPr>
              <w:pStyle w:val="ab"/>
              <w:numPr>
                <w:ilvl w:val="1"/>
                <w:numId w:val="16"/>
              </w:numPr>
              <w:tabs>
                <w:tab w:val="left" w:pos="179"/>
              </w:tabs>
              <w:spacing w:before="0" w:beforeAutospacing="0" w:after="0" w:afterAutospacing="0"/>
              <w:ind w:left="465"/>
              <w:rPr>
                <w:rFonts w:ascii="Times New Roman" w:eastAsia="Times New Roman" w:hAnsi="Times New Roman" w:cs="Times New Roman"/>
                <w:b/>
                <w:spacing w:val="-4"/>
                <w:sz w:val="22"/>
                <w:szCs w:val="22"/>
                <w:u w:val="single"/>
                <w:lang w:val="uk-UA"/>
              </w:rPr>
            </w:pPr>
            <w:r>
              <w:rPr>
                <w:rFonts w:ascii="Times New Roman" w:eastAsia="Times New Roman" w:hAnsi="Times New Roman" w:cs="Times New Roman"/>
                <w:bCs/>
                <w:spacing w:val="-4"/>
                <w:sz w:val="22"/>
                <w:szCs w:val="22"/>
                <w:lang w:val="uk-UA"/>
              </w:rPr>
              <w:t xml:space="preserve">     </w:t>
            </w:r>
            <w:r w:rsidR="00502AB5" w:rsidRPr="00502AB5">
              <w:rPr>
                <w:rFonts w:ascii="Times New Roman" w:eastAsia="Times New Roman" w:hAnsi="Times New Roman" w:cs="Times New Roman"/>
                <w:bCs/>
                <w:spacing w:val="-4"/>
                <w:sz w:val="22"/>
                <w:szCs w:val="22"/>
                <w:lang w:val="uk-UA"/>
              </w:rPr>
              <w:t xml:space="preserve">не </w:t>
            </w:r>
            <w:r w:rsidR="00081960" w:rsidRPr="00502AB5">
              <w:rPr>
                <w:rFonts w:ascii="Times New Roman" w:eastAsia="Times New Roman" w:hAnsi="Times New Roman" w:cs="Times New Roman"/>
                <w:bCs/>
                <w:spacing w:val="-4"/>
                <w:sz w:val="22"/>
                <w:szCs w:val="22"/>
                <w:lang w:val="uk-UA"/>
              </w:rPr>
              <w:t xml:space="preserve">надано </w:t>
            </w:r>
            <w:r w:rsidR="00502AB5" w:rsidRPr="00502AB5">
              <w:rPr>
                <w:rFonts w:ascii="Times New Roman" w:eastAsia="Times New Roman" w:hAnsi="Times New Roman" w:cs="Times New Roman"/>
                <w:bCs/>
                <w:spacing w:val="-4"/>
                <w:sz w:val="22"/>
                <w:szCs w:val="22"/>
                <w:lang w:val="uk-UA"/>
              </w:rPr>
              <w:t>жодних</w:t>
            </w:r>
            <w:r w:rsidR="00081960" w:rsidRPr="00502AB5">
              <w:rPr>
                <w:rFonts w:ascii="Times New Roman" w:eastAsia="Times New Roman" w:hAnsi="Times New Roman" w:cs="Times New Roman"/>
                <w:bCs/>
                <w:spacing w:val="-4"/>
                <w:sz w:val="22"/>
                <w:szCs w:val="22"/>
                <w:lang w:val="uk-UA"/>
              </w:rPr>
              <w:t xml:space="preserve"> відеоролик</w:t>
            </w:r>
            <w:r w:rsidR="00502AB5" w:rsidRPr="00502AB5">
              <w:rPr>
                <w:rFonts w:ascii="Times New Roman" w:eastAsia="Times New Roman" w:hAnsi="Times New Roman" w:cs="Times New Roman"/>
                <w:bCs/>
                <w:spacing w:val="-4"/>
                <w:sz w:val="22"/>
                <w:szCs w:val="22"/>
                <w:lang w:val="uk-UA"/>
              </w:rPr>
              <w:t>ів</w:t>
            </w:r>
            <w:r w:rsidR="00B36F77" w:rsidRPr="00502AB5">
              <w:rPr>
                <w:rFonts w:ascii="Times New Roman" w:eastAsia="Times New Roman" w:hAnsi="Times New Roman" w:cs="Times New Roman"/>
                <w:bCs/>
                <w:spacing w:val="-4"/>
                <w:sz w:val="22"/>
                <w:szCs w:val="22"/>
                <w:lang w:val="uk-UA"/>
              </w:rPr>
              <w:t xml:space="preserve"> - </w:t>
            </w:r>
            <w:r w:rsidR="00B36F77" w:rsidRPr="00502AB5">
              <w:rPr>
                <w:rFonts w:ascii="Times New Roman" w:eastAsia="Times New Roman" w:hAnsi="Times New Roman" w:cs="Times New Roman"/>
                <w:b/>
                <w:spacing w:val="-4"/>
                <w:sz w:val="22"/>
                <w:szCs w:val="22"/>
                <w:u w:val="single"/>
                <w:lang w:val="uk-UA"/>
              </w:rPr>
              <w:t>0 %</w:t>
            </w:r>
          </w:p>
          <w:p w14:paraId="0B2B3A86" w14:textId="7F7BA9EE" w:rsidR="00F86ABB" w:rsidRPr="00D26CFC" w:rsidRDefault="00F86ABB" w:rsidP="00502AB5">
            <w:pPr>
              <w:pStyle w:val="ab"/>
              <w:spacing w:before="0" w:beforeAutospacing="0" w:after="0" w:afterAutospacing="0"/>
              <w:rPr>
                <w:rFonts w:ascii="Times New Roman" w:eastAsia="Times New Roman" w:hAnsi="Times New Roman" w:cs="Times New Roman"/>
                <w:bCs/>
                <w:spacing w:val="-4"/>
                <w:sz w:val="22"/>
                <w:szCs w:val="22"/>
                <w:lang w:val="uk-UA"/>
              </w:rPr>
            </w:pPr>
          </w:p>
        </w:tc>
        <w:tc>
          <w:tcPr>
            <w:tcW w:w="1588" w:type="dxa"/>
            <w:vAlign w:val="center"/>
          </w:tcPr>
          <w:p w14:paraId="1470EE2A" w14:textId="1A531AF2" w:rsidR="0038710B" w:rsidRPr="00D26CFC" w:rsidRDefault="005915AC" w:rsidP="0038710B">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40%</w:t>
            </w:r>
          </w:p>
        </w:tc>
      </w:tr>
      <w:bookmarkEnd w:id="1"/>
      <w:tr w:rsidR="002A13C5" w:rsidRPr="002D7BC9" w14:paraId="76B9BD02" w14:textId="77777777" w:rsidTr="00E04B0C">
        <w:tc>
          <w:tcPr>
            <w:tcW w:w="8079"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1588"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9"/>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6B29C996" w14:textId="77777777" w:rsidR="008261F7"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 xml:space="preserve">1 </w:t>
      </w:r>
    </w:p>
    <w:p w14:paraId="32E83C16" w14:textId="2FD91BB9" w:rsidR="00921306" w:rsidRDefault="00EE2761" w:rsidP="00992F46">
      <w:pPr>
        <w:jc w:val="right"/>
        <w:rPr>
          <w:b/>
          <w:spacing w:val="-4"/>
          <w:sz w:val="22"/>
          <w:szCs w:val="22"/>
          <w:lang w:val="uk-UA"/>
        </w:rPr>
      </w:pPr>
      <w:r>
        <w:rPr>
          <w:b/>
          <w:spacing w:val="-4"/>
          <w:sz w:val="22"/>
          <w:szCs w:val="22"/>
          <w:lang w:val="uk-UA"/>
        </w:rPr>
        <w:t>до Запиту</w:t>
      </w:r>
      <w:r w:rsidR="008261F7">
        <w:rPr>
          <w:b/>
          <w:spacing w:val="-4"/>
          <w:sz w:val="22"/>
          <w:szCs w:val="22"/>
          <w:lang w:val="uk-UA"/>
        </w:rPr>
        <w:t xml:space="preserve"> </w:t>
      </w:r>
      <w:r w:rsidR="008261F7">
        <w:rPr>
          <w:b/>
          <w:bCs/>
          <w:sz w:val="22"/>
          <w:szCs w:val="22"/>
          <w:lang w:val="uk-UA"/>
        </w:rPr>
        <w:t>2220ОК</w:t>
      </w:r>
    </w:p>
    <w:p w14:paraId="5A40D954" w14:textId="77777777" w:rsidR="00D0733D" w:rsidRDefault="00D0733D" w:rsidP="00EE2761">
      <w:pPr>
        <w:ind w:left="142" w:firstLine="284"/>
        <w:jc w:val="both"/>
        <w:rPr>
          <w:rStyle w:val="normaltextrun"/>
          <w:color w:val="000000"/>
          <w:sz w:val="22"/>
          <w:szCs w:val="22"/>
          <w:shd w:val="clear" w:color="auto" w:fill="FFFFFF"/>
          <w:lang w:val="uk-UA"/>
        </w:rPr>
      </w:pPr>
    </w:p>
    <w:p w14:paraId="5022A1FE" w14:textId="77777777" w:rsidR="000408E1" w:rsidRPr="0043667E" w:rsidRDefault="000408E1" w:rsidP="000408E1">
      <w:pPr>
        <w:jc w:val="center"/>
        <w:rPr>
          <w:rFonts w:eastAsia="Arial Unicode MS"/>
          <w:b/>
          <w:bCs/>
          <w:sz w:val="22"/>
          <w:szCs w:val="22"/>
        </w:rPr>
      </w:pPr>
      <w:r w:rsidRPr="0043667E">
        <w:rPr>
          <w:rFonts w:eastAsia="Arial Unicode MS"/>
          <w:b/>
          <w:bCs/>
          <w:sz w:val="22"/>
          <w:szCs w:val="22"/>
        </w:rPr>
        <w:t>ТЕХНІЧН</w:t>
      </w:r>
      <w:r>
        <w:rPr>
          <w:rFonts w:eastAsia="Arial Unicode MS"/>
          <w:b/>
          <w:bCs/>
          <w:sz w:val="22"/>
          <w:szCs w:val="22"/>
        </w:rPr>
        <w:t>Е</w:t>
      </w:r>
      <w:r w:rsidRPr="0043667E">
        <w:rPr>
          <w:rFonts w:eastAsia="Arial Unicode MS"/>
          <w:b/>
          <w:bCs/>
          <w:sz w:val="22"/>
          <w:szCs w:val="22"/>
        </w:rPr>
        <w:t xml:space="preserve"> ЗАВДАННЯ</w:t>
      </w:r>
    </w:p>
    <w:p w14:paraId="5BAD67C9" w14:textId="77777777" w:rsidR="000408E1" w:rsidRPr="00BD752C" w:rsidRDefault="000408E1" w:rsidP="000408E1">
      <w:pPr>
        <w:jc w:val="center"/>
        <w:rPr>
          <w:sz w:val="22"/>
          <w:szCs w:val="22"/>
          <w:lang w:val="uk-UA"/>
        </w:rPr>
      </w:pPr>
    </w:p>
    <w:p w14:paraId="2329BAB2" w14:textId="4F117BA0" w:rsidR="000408E1" w:rsidRDefault="000408E1" w:rsidP="009E0E9A">
      <w:pPr>
        <w:pStyle w:val="ab"/>
        <w:spacing w:before="0" w:beforeAutospacing="0" w:after="0" w:afterAutospacing="0"/>
        <w:ind w:firstLine="567"/>
        <w:contextualSpacing/>
        <w:jc w:val="both"/>
        <w:rPr>
          <w:rFonts w:ascii="Times New Roman" w:hAnsi="Times New Roman" w:cs="Times New Roman"/>
          <w:sz w:val="22"/>
          <w:szCs w:val="22"/>
          <w:lang w:val="uk-UA"/>
        </w:rPr>
      </w:pPr>
      <w:r w:rsidRPr="00BD752C">
        <w:rPr>
          <w:rFonts w:ascii="Times New Roman" w:hAnsi="Times New Roman" w:cs="Times New Roman"/>
          <w:sz w:val="22"/>
          <w:szCs w:val="22"/>
          <w:lang w:val="uk-UA"/>
        </w:rPr>
        <w:t xml:space="preserve">Товариство Червоного Хреста України має на меті закупити </w:t>
      </w:r>
      <w:r w:rsidR="00A7461B" w:rsidRPr="00A7461B">
        <w:rPr>
          <w:rFonts w:ascii="Times New Roman" w:hAnsi="Times New Roman" w:cs="Times New Roman"/>
          <w:sz w:val="22"/>
          <w:szCs w:val="22"/>
          <w:lang w:val="uk-UA"/>
        </w:rPr>
        <w:t xml:space="preserve">послуги зовнішнього тренера для проведення Національного тренінгу з поліпшення знань за напрямком "Сексуальне та репродуктивне здоров'я та права" (SRHR) для </w:t>
      </w:r>
      <w:proofErr w:type="spellStart"/>
      <w:r w:rsidR="00A7461B" w:rsidRPr="00A7461B">
        <w:rPr>
          <w:rFonts w:ascii="Times New Roman" w:hAnsi="Times New Roman" w:cs="Times New Roman"/>
          <w:sz w:val="22"/>
          <w:szCs w:val="22"/>
          <w:lang w:val="uk-UA"/>
        </w:rPr>
        <w:t>фасилітаторів</w:t>
      </w:r>
      <w:proofErr w:type="spellEnd"/>
      <w:r w:rsidR="00A7461B" w:rsidRPr="00A7461B">
        <w:rPr>
          <w:rFonts w:ascii="Times New Roman" w:hAnsi="Times New Roman" w:cs="Times New Roman"/>
          <w:sz w:val="22"/>
          <w:szCs w:val="22"/>
          <w:lang w:val="uk-UA"/>
        </w:rPr>
        <w:t xml:space="preserve"> молодіжної ініціативи </w:t>
      </w:r>
      <w:proofErr w:type="spellStart"/>
      <w:r w:rsidR="00A7461B" w:rsidRPr="00A7461B">
        <w:rPr>
          <w:rFonts w:ascii="Times New Roman" w:hAnsi="Times New Roman" w:cs="Times New Roman"/>
          <w:sz w:val="22"/>
          <w:szCs w:val="22"/>
          <w:lang w:val="uk-UA"/>
        </w:rPr>
        <w:t>Life</w:t>
      </w:r>
      <w:proofErr w:type="spellEnd"/>
      <w:r w:rsidR="00A7461B" w:rsidRPr="00A7461B">
        <w:rPr>
          <w:rFonts w:ascii="Times New Roman" w:hAnsi="Times New Roman" w:cs="Times New Roman"/>
          <w:sz w:val="22"/>
          <w:szCs w:val="22"/>
          <w:lang w:val="uk-UA"/>
        </w:rPr>
        <w:t xml:space="preserve"> </w:t>
      </w:r>
      <w:proofErr w:type="spellStart"/>
      <w:r w:rsidR="00A7461B" w:rsidRPr="00A7461B">
        <w:rPr>
          <w:rFonts w:ascii="Times New Roman" w:hAnsi="Times New Roman" w:cs="Times New Roman"/>
          <w:sz w:val="22"/>
          <w:szCs w:val="22"/>
          <w:lang w:val="uk-UA"/>
        </w:rPr>
        <w:t>Skills</w:t>
      </w:r>
      <w:proofErr w:type="spellEnd"/>
      <w:r w:rsidR="009E0E9A">
        <w:rPr>
          <w:rFonts w:ascii="Times New Roman" w:hAnsi="Times New Roman" w:cs="Times New Roman"/>
          <w:sz w:val="22"/>
          <w:szCs w:val="22"/>
          <w:lang w:val="uk-UA"/>
        </w:rPr>
        <w:t>.</w:t>
      </w:r>
    </w:p>
    <w:p w14:paraId="2E78E5E8" w14:textId="77777777" w:rsidR="009E0E9A" w:rsidRDefault="009E0E9A" w:rsidP="009E0E9A">
      <w:pPr>
        <w:pStyle w:val="ab"/>
        <w:spacing w:before="0" w:beforeAutospacing="0" w:after="0" w:afterAutospacing="0"/>
        <w:ind w:firstLine="567"/>
        <w:contextualSpacing/>
        <w:jc w:val="both"/>
        <w:rPr>
          <w:b/>
          <w:bCs/>
          <w:color w:val="000000" w:themeColor="text1"/>
          <w:sz w:val="22"/>
          <w:szCs w:val="22"/>
          <w:lang w:val="uk-UA"/>
        </w:rPr>
      </w:pPr>
    </w:p>
    <w:p w14:paraId="1C7229D8" w14:textId="0B2F2C8B" w:rsidR="000408E1" w:rsidRDefault="000408E1" w:rsidP="000408E1">
      <w:pPr>
        <w:pStyle w:val="ab"/>
        <w:spacing w:before="0" w:beforeAutospacing="0" w:after="0" w:afterAutospacing="0"/>
        <w:contextualSpacing/>
        <w:jc w:val="both"/>
        <w:rPr>
          <w:rFonts w:ascii="Times New Roman" w:hAnsi="Times New Roman" w:cs="Times New Roman"/>
          <w:sz w:val="22"/>
          <w:szCs w:val="22"/>
          <w:lang w:val="uk-UA"/>
        </w:rPr>
      </w:pPr>
      <w:r w:rsidRPr="00F61AE4">
        <w:rPr>
          <w:rFonts w:ascii="Times New Roman" w:hAnsi="Times New Roman" w:cs="Times New Roman"/>
          <w:b/>
          <w:bCs/>
          <w:sz w:val="22"/>
          <w:szCs w:val="22"/>
          <w:u w:val="single"/>
          <w:lang w:val="uk-UA"/>
        </w:rPr>
        <w:t xml:space="preserve">    </w:t>
      </w:r>
      <w:r w:rsidR="00662BF8" w:rsidRPr="00F61AE4">
        <w:rPr>
          <w:rFonts w:ascii="Times New Roman" w:hAnsi="Times New Roman" w:cs="Times New Roman"/>
          <w:b/>
          <w:bCs/>
          <w:sz w:val="22"/>
          <w:szCs w:val="22"/>
          <w:u w:val="single"/>
          <w:lang w:val="uk-UA"/>
        </w:rPr>
        <w:t xml:space="preserve">І. </w:t>
      </w:r>
      <w:r w:rsidRPr="00F61AE4">
        <w:rPr>
          <w:rFonts w:ascii="Times New Roman" w:hAnsi="Times New Roman" w:cs="Times New Roman"/>
          <w:b/>
          <w:bCs/>
          <w:sz w:val="22"/>
          <w:szCs w:val="22"/>
          <w:u w:val="single"/>
          <w:lang w:val="uk-UA"/>
        </w:rPr>
        <w:t>Формат надання послуг:</w:t>
      </w:r>
      <w:r>
        <w:rPr>
          <w:rFonts w:ascii="Times New Roman" w:hAnsi="Times New Roman" w:cs="Times New Roman"/>
          <w:sz w:val="22"/>
          <w:szCs w:val="22"/>
          <w:lang w:val="uk-UA"/>
        </w:rPr>
        <w:t xml:space="preserve"> тренінг </w:t>
      </w:r>
      <w:r w:rsidR="00582431">
        <w:rPr>
          <w:rFonts w:ascii="Times New Roman" w:hAnsi="Times New Roman" w:cs="Times New Roman"/>
          <w:sz w:val="22"/>
          <w:szCs w:val="22"/>
          <w:lang w:val="uk-UA"/>
        </w:rPr>
        <w:t>буде проходити</w:t>
      </w:r>
      <w:r>
        <w:rPr>
          <w:rFonts w:ascii="Times New Roman" w:hAnsi="Times New Roman" w:cs="Times New Roman"/>
          <w:sz w:val="22"/>
          <w:szCs w:val="22"/>
          <w:lang w:val="uk-UA"/>
        </w:rPr>
        <w:t xml:space="preserve"> в о</w:t>
      </w:r>
      <w:r w:rsidR="00582431">
        <w:rPr>
          <w:rFonts w:ascii="Times New Roman" w:hAnsi="Times New Roman" w:cs="Times New Roman"/>
          <w:sz w:val="22"/>
          <w:szCs w:val="22"/>
          <w:lang w:val="uk-UA"/>
        </w:rPr>
        <w:t>ф</w:t>
      </w:r>
      <w:r>
        <w:rPr>
          <w:rFonts w:ascii="Times New Roman" w:hAnsi="Times New Roman" w:cs="Times New Roman"/>
          <w:sz w:val="22"/>
          <w:szCs w:val="22"/>
          <w:lang w:val="uk-UA"/>
        </w:rPr>
        <w:t>-лайн форматі</w:t>
      </w:r>
      <w:r w:rsidR="00582431">
        <w:rPr>
          <w:rFonts w:ascii="Times New Roman" w:hAnsi="Times New Roman" w:cs="Times New Roman"/>
          <w:sz w:val="22"/>
          <w:szCs w:val="22"/>
          <w:lang w:val="uk-UA"/>
        </w:rPr>
        <w:t xml:space="preserve"> </w:t>
      </w:r>
      <w:r w:rsidR="00582431" w:rsidRPr="00FF6BAD">
        <w:rPr>
          <w:rFonts w:ascii="Times New Roman" w:hAnsi="Times New Roman" w:cs="Times New Roman"/>
          <w:b/>
          <w:bCs/>
          <w:sz w:val="22"/>
          <w:szCs w:val="22"/>
          <w:lang w:val="uk-UA"/>
        </w:rPr>
        <w:t>25-27 жовтня 2025 року</w:t>
      </w:r>
      <w:r w:rsidR="00582431" w:rsidRPr="00582431">
        <w:rPr>
          <w:rFonts w:ascii="Times New Roman" w:hAnsi="Times New Roman" w:cs="Times New Roman"/>
          <w:sz w:val="22"/>
          <w:szCs w:val="22"/>
          <w:lang w:val="uk-UA"/>
        </w:rPr>
        <w:t xml:space="preserve"> у місті Льв</w:t>
      </w:r>
      <w:r w:rsidR="00582431">
        <w:rPr>
          <w:rFonts w:ascii="Times New Roman" w:hAnsi="Times New Roman" w:cs="Times New Roman"/>
          <w:sz w:val="22"/>
          <w:szCs w:val="22"/>
          <w:lang w:val="uk-UA"/>
        </w:rPr>
        <w:t>ів</w:t>
      </w:r>
      <w:r w:rsidR="00582431" w:rsidRPr="00582431">
        <w:rPr>
          <w:rFonts w:ascii="Times New Roman" w:hAnsi="Times New Roman" w:cs="Times New Roman"/>
          <w:sz w:val="22"/>
          <w:szCs w:val="22"/>
          <w:lang w:val="uk-UA"/>
        </w:rPr>
        <w:t xml:space="preserve"> (з 9:00 до 18:00)</w:t>
      </w:r>
      <w:r>
        <w:rPr>
          <w:rFonts w:ascii="Times New Roman" w:hAnsi="Times New Roman" w:cs="Times New Roman"/>
          <w:sz w:val="22"/>
          <w:szCs w:val="22"/>
          <w:lang w:val="uk-UA"/>
        </w:rPr>
        <w:t>.</w:t>
      </w:r>
      <w:r w:rsidR="00B50ADD">
        <w:rPr>
          <w:rFonts w:ascii="Times New Roman" w:hAnsi="Times New Roman" w:cs="Times New Roman"/>
          <w:sz w:val="22"/>
          <w:szCs w:val="22"/>
          <w:lang w:val="uk-UA"/>
        </w:rPr>
        <w:t xml:space="preserve"> </w:t>
      </w:r>
      <w:r w:rsidR="00B50ADD" w:rsidRPr="00B50ADD">
        <w:rPr>
          <w:rFonts w:ascii="Times New Roman" w:hAnsi="Times New Roman" w:cs="Times New Roman"/>
          <w:sz w:val="22"/>
          <w:szCs w:val="22"/>
          <w:lang w:val="uk-UA"/>
        </w:rPr>
        <w:t>Проживання, харчування</w:t>
      </w:r>
      <w:r w:rsidR="00646FE0">
        <w:rPr>
          <w:rFonts w:ascii="Times New Roman" w:hAnsi="Times New Roman" w:cs="Times New Roman"/>
          <w:sz w:val="22"/>
          <w:szCs w:val="22"/>
          <w:lang w:val="uk-UA"/>
        </w:rPr>
        <w:t xml:space="preserve"> учасників </w:t>
      </w:r>
      <w:proofErr w:type="spellStart"/>
      <w:r w:rsidR="00646FE0">
        <w:rPr>
          <w:rFonts w:ascii="Times New Roman" w:hAnsi="Times New Roman" w:cs="Times New Roman"/>
          <w:sz w:val="22"/>
          <w:szCs w:val="22"/>
          <w:lang w:val="uk-UA"/>
        </w:rPr>
        <w:t>тренігу</w:t>
      </w:r>
      <w:proofErr w:type="spellEnd"/>
      <w:r w:rsidR="00B50ADD" w:rsidRPr="00B50ADD">
        <w:rPr>
          <w:rFonts w:ascii="Times New Roman" w:hAnsi="Times New Roman" w:cs="Times New Roman"/>
          <w:sz w:val="22"/>
          <w:szCs w:val="22"/>
          <w:lang w:val="uk-UA"/>
        </w:rPr>
        <w:t>, конференц зал, технічне оснащення, канцтовари, сертифікат про проходження тренінгу забезпечує Замовник.</w:t>
      </w:r>
    </w:p>
    <w:p w14:paraId="5847DE53" w14:textId="77777777" w:rsidR="00B50ADD" w:rsidRDefault="00B50ADD" w:rsidP="000408E1">
      <w:pPr>
        <w:pStyle w:val="ab"/>
        <w:spacing w:before="0" w:beforeAutospacing="0" w:after="0" w:afterAutospacing="0"/>
        <w:contextualSpacing/>
        <w:jc w:val="both"/>
        <w:rPr>
          <w:rFonts w:ascii="Times New Roman" w:hAnsi="Times New Roman" w:cs="Times New Roman"/>
          <w:sz w:val="22"/>
          <w:szCs w:val="22"/>
          <w:lang w:val="uk-UA"/>
        </w:rPr>
      </w:pPr>
    </w:p>
    <w:p w14:paraId="2CDF6925" w14:textId="4AB42FB6" w:rsidR="00990B96" w:rsidRDefault="00662BF8" w:rsidP="00066322">
      <w:pPr>
        <w:pStyle w:val="ab"/>
        <w:spacing w:before="0" w:beforeAutospacing="0" w:after="0" w:afterAutospacing="0"/>
        <w:ind w:left="284" w:hanging="284"/>
        <w:contextualSpacing/>
        <w:jc w:val="both"/>
        <w:rPr>
          <w:rFonts w:ascii="Times New Roman" w:hAnsi="Times New Roman" w:cs="Times New Roman"/>
          <w:sz w:val="22"/>
          <w:szCs w:val="22"/>
          <w:lang w:val="uk-UA"/>
        </w:rPr>
      </w:pPr>
      <w:r w:rsidRPr="00F61AE4">
        <w:rPr>
          <w:rFonts w:ascii="Times New Roman" w:hAnsi="Times New Roman" w:cs="Times New Roman"/>
          <w:b/>
          <w:bCs/>
          <w:sz w:val="22"/>
          <w:szCs w:val="22"/>
          <w:u w:val="single"/>
          <w:lang w:val="uk-UA"/>
        </w:rPr>
        <w:t xml:space="preserve">ІІ. </w:t>
      </w:r>
      <w:r w:rsidR="00990B96" w:rsidRPr="00F61AE4">
        <w:rPr>
          <w:rFonts w:ascii="Times New Roman" w:hAnsi="Times New Roman" w:cs="Times New Roman"/>
          <w:b/>
          <w:bCs/>
          <w:sz w:val="22"/>
          <w:szCs w:val="22"/>
          <w:u w:val="single"/>
          <w:lang w:val="uk-UA"/>
        </w:rPr>
        <w:t>Запланована кількість учасників</w:t>
      </w:r>
      <w:r w:rsidR="00990B96" w:rsidRPr="00F61AE4">
        <w:rPr>
          <w:rFonts w:ascii="Times New Roman" w:hAnsi="Times New Roman" w:cs="Times New Roman"/>
          <w:sz w:val="22"/>
          <w:szCs w:val="22"/>
          <w:u w:val="single"/>
          <w:lang w:val="uk-UA"/>
        </w:rPr>
        <w:t>:</w:t>
      </w:r>
      <w:r w:rsidR="00990B96" w:rsidRPr="00990B96">
        <w:rPr>
          <w:rFonts w:ascii="Times New Roman" w:hAnsi="Times New Roman" w:cs="Times New Roman"/>
          <w:sz w:val="22"/>
          <w:szCs w:val="22"/>
          <w:lang w:val="uk-UA"/>
        </w:rPr>
        <w:t xml:space="preserve"> 20 осіб.</w:t>
      </w:r>
    </w:p>
    <w:p w14:paraId="3957493C" w14:textId="77777777" w:rsidR="00B50ADD" w:rsidRDefault="00B50ADD" w:rsidP="00066322">
      <w:pPr>
        <w:pStyle w:val="ab"/>
        <w:spacing w:before="0" w:beforeAutospacing="0" w:after="0" w:afterAutospacing="0"/>
        <w:ind w:left="284" w:hanging="284"/>
        <w:contextualSpacing/>
        <w:jc w:val="both"/>
        <w:rPr>
          <w:rFonts w:ascii="Times New Roman" w:hAnsi="Times New Roman" w:cs="Times New Roman"/>
          <w:sz w:val="22"/>
          <w:szCs w:val="22"/>
          <w:lang w:val="uk-UA"/>
        </w:rPr>
      </w:pPr>
    </w:p>
    <w:p w14:paraId="62BC161D" w14:textId="7D2D0FBA" w:rsidR="000408E1" w:rsidRPr="00F61AE4" w:rsidRDefault="00662BF8" w:rsidP="00066322">
      <w:pPr>
        <w:pStyle w:val="ab"/>
        <w:spacing w:before="0" w:beforeAutospacing="0" w:after="0" w:afterAutospacing="0"/>
        <w:ind w:left="284" w:hanging="284"/>
        <w:contextualSpacing/>
        <w:jc w:val="both"/>
        <w:rPr>
          <w:rFonts w:ascii="Times New Roman" w:hAnsi="Times New Roman" w:cs="Times New Roman"/>
          <w:b/>
          <w:bCs/>
          <w:sz w:val="22"/>
          <w:szCs w:val="22"/>
          <w:u w:val="single"/>
          <w:lang w:val="uk-UA"/>
        </w:rPr>
      </w:pPr>
      <w:r w:rsidRPr="00F61AE4">
        <w:rPr>
          <w:rFonts w:ascii="Times New Roman" w:hAnsi="Times New Roman" w:cs="Times New Roman"/>
          <w:b/>
          <w:bCs/>
          <w:sz w:val="22"/>
          <w:szCs w:val="22"/>
          <w:u w:val="single"/>
          <w:lang w:val="uk-UA"/>
        </w:rPr>
        <w:t xml:space="preserve">ІІІ. </w:t>
      </w:r>
      <w:r w:rsidR="00096595" w:rsidRPr="00F61AE4">
        <w:rPr>
          <w:rFonts w:ascii="Times New Roman" w:hAnsi="Times New Roman" w:cs="Times New Roman"/>
          <w:b/>
          <w:bCs/>
          <w:sz w:val="22"/>
          <w:szCs w:val="22"/>
          <w:u w:val="single"/>
          <w:lang w:val="uk-UA"/>
        </w:rPr>
        <w:t>Зміст та підходи до проведення тренінгу</w:t>
      </w:r>
      <w:r w:rsidR="000408E1" w:rsidRPr="00F61AE4">
        <w:rPr>
          <w:rFonts w:ascii="Times New Roman" w:hAnsi="Times New Roman" w:cs="Times New Roman"/>
          <w:b/>
          <w:bCs/>
          <w:sz w:val="22"/>
          <w:szCs w:val="22"/>
          <w:u w:val="single"/>
          <w:lang w:val="uk-UA"/>
        </w:rPr>
        <w:t>:</w:t>
      </w:r>
    </w:p>
    <w:p w14:paraId="5DE219D7" w14:textId="77777777" w:rsidR="000F4546"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1. Освоєння методологічної бази молодіжної ініціативи "</w:t>
      </w:r>
      <w:proofErr w:type="spellStart"/>
      <w:r w:rsidRPr="005220D2">
        <w:rPr>
          <w:rFonts w:eastAsia="Arial Unicode MS"/>
          <w:color w:val="000000" w:themeColor="text1"/>
          <w:sz w:val="22"/>
          <w:szCs w:val="22"/>
          <w:lang w:val="uk-UA"/>
        </w:rPr>
        <w:t>Life</w:t>
      </w:r>
      <w:proofErr w:type="spellEnd"/>
      <w:r w:rsidRPr="005220D2">
        <w:rPr>
          <w:rFonts w:eastAsia="Arial Unicode MS"/>
          <w:color w:val="000000" w:themeColor="text1"/>
          <w:sz w:val="22"/>
          <w:szCs w:val="22"/>
          <w:lang w:val="uk-UA"/>
        </w:rPr>
        <w:t xml:space="preserve"> </w:t>
      </w:r>
      <w:proofErr w:type="spellStart"/>
      <w:r w:rsidRPr="005220D2">
        <w:rPr>
          <w:rFonts w:eastAsia="Arial Unicode MS"/>
          <w:color w:val="000000" w:themeColor="text1"/>
          <w:sz w:val="22"/>
          <w:szCs w:val="22"/>
          <w:lang w:val="uk-UA"/>
        </w:rPr>
        <w:t>Skills</w:t>
      </w:r>
      <w:proofErr w:type="spellEnd"/>
      <w:r w:rsidRPr="005220D2">
        <w:rPr>
          <w:rFonts w:eastAsia="Arial Unicode MS"/>
          <w:color w:val="000000" w:themeColor="text1"/>
          <w:sz w:val="22"/>
          <w:szCs w:val="22"/>
          <w:lang w:val="uk-UA"/>
        </w:rPr>
        <w:t xml:space="preserve">" та тематичного блоку "Сексуальне та репродуктивне здоров'я та права" (SRHR) з метою проведення відповідного тренінгу для </w:t>
      </w:r>
      <w:proofErr w:type="spellStart"/>
      <w:r w:rsidRPr="005220D2">
        <w:rPr>
          <w:rFonts w:eastAsia="Arial Unicode MS"/>
          <w:color w:val="000000" w:themeColor="text1"/>
          <w:sz w:val="22"/>
          <w:szCs w:val="22"/>
          <w:lang w:val="uk-UA"/>
        </w:rPr>
        <w:t>фасилітаторів</w:t>
      </w:r>
      <w:proofErr w:type="spellEnd"/>
      <w:r w:rsidRPr="005220D2">
        <w:rPr>
          <w:rFonts w:eastAsia="Arial Unicode MS"/>
          <w:color w:val="000000" w:themeColor="text1"/>
          <w:sz w:val="22"/>
          <w:szCs w:val="22"/>
          <w:lang w:val="uk-UA"/>
        </w:rPr>
        <w:t xml:space="preserve"> даної ініціативи.</w:t>
      </w:r>
    </w:p>
    <w:p w14:paraId="460632A2" w14:textId="4F845A9E" w:rsidR="000F4546"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 xml:space="preserve">2. </w:t>
      </w:r>
      <w:r w:rsidR="00194EC2" w:rsidRPr="005220D2">
        <w:rPr>
          <w:rFonts w:eastAsia="Arial Unicode MS"/>
          <w:color w:val="000000" w:themeColor="text1"/>
          <w:sz w:val="22"/>
          <w:szCs w:val="22"/>
          <w:lang w:val="uk-UA"/>
        </w:rPr>
        <w:t>Поєднання теоретичного матеріалу (близько 30%) з практичними вправами (близько 70%), зокрема моделюванням ситуацій на основі реального досвіду тренера/-</w:t>
      </w:r>
      <w:proofErr w:type="spellStart"/>
      <w:r w:rsidR="00194EC2" w:rsidRPr="005220D2">
        <w:rPr>
          <w:rFonts w:eastAsia="Arial Unicode MS"/>
          <w:color w:val="000000" w:themeColor="text1"/>
          <w:sz w:val="22"/>
          <w:szCs w:val="22"/>
          <w:lang w:val="uk-UA"/>
        </w:rPr>
        <w:t>ки</w:t>
      </w:r>
      <w:proofErr w:type="spellEnd"/>
      <w:r w:rsidR="00194EC2" w:rsidRPr="005220D2">
        <w:rPr>
          <w:rFonts w:eastAsia="Arial Unicode MS"/>
          <w:color w:val="000000" w:themeColor="text1"/>
          <w:sz w:val="22"/>
          <w:szCs w:val="22"/>
          <w:lang w:val="uk-UA"/>
        </w:rPr>
        <w:t xml:space="preserve"> та учасників</w:t>
      </w:r>
      <w:r w:rsidRPr="005220D2">
        <w:rPr>
          <w:rFonts w:eastAsia="Arial Unicode MS"/>
          <w:color w:val="000000" w:themeColor="text1"/>
          <w:sz w:val="22"/>
          <w:szCs w:val="22"/>
          <w:lang w:val="uk-UA"/>
        </w:rPr>
        <w:t>)</w:t>
      </w:r>
      <w:r w:rsidR="00194EC2" w:rsidRPr="005220D2">
        <w:rPr>
          <w:rFonts w:eastAsia="Arial Unicode MS"/>
          <w:color w:val="000000" w:themeColor="text1"/>
          <w:sz w:val="22"/>
          <w:szCs w:val="22"/>
          <w:lang w:val="uk-UA"/>
        </w:rPr>
        <w:t>.</w:t>
      </w:r>
      <w:r w:rsidRPr="005220D2">
        <w:rPr>
          <w:rFonts w:eastAsia="Arial Unicode MS"/>
          <w:color w:val="000000" w:themeColor="text1"/>
          <w:sz w:val="22"/>
          <w:szCs w:val="22"/>
          <w:lang w:val="uk-UA"/>
        </w:rPr>
        <w:t xml:space="preserve"> </w:t>
      </w:r>
    </w:p>
    <w:p w14:paraId="382AE3FA" w14:textId="2240B94B" w:rsidR="000F4546"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 xml:space="preserve">3. </w:t>
      </w:r>
      <w:r w:rsidR="0068111A" w:rsidRPr="005220D2">
        <w:rPr>
          <w:rFonts w:eastAsia="Arial Unicode MS"/>
          <w:color w:val="000000" w:themeColor="text1"/>
          <w:sz w:val="22"/>
          <w:szCs w:val="22"/>
          <w:lang w:val="uk-UA"/>
        </w:rPr>
        <w:t xml:space="preserve">Розвиток навичок комунікації </w:t>
      </w:r>
      <w:r w:rsidRPr="005220D2">
        <w:rPr>
          <w:rFonts w:eastAsia="Arial Unicode MS"/>
          <w:color w:val="000000" w:themeColor="text1"/>
          <w:sz w:val="22"/>
          <w:szCs w:val="22"/>
          <w:lang w:val="uk-UA"/>
        </w:rPr>
        <w:t>з</w:t>
      </w:r>
      <w:r w:rsidR="0068111A" w:rsidRPr="005220D2">
        <w:rPr>
          <w:rFonts w:eastAsia="Arial Unicode MS"/>
          <w:color w:val="000000" w:themeColor="text1"/>
          <w:sz w:val="22"/>
          <w:szCs w:val="22"/>
          <w:lang w:val="uk-UA"/>
        </w:rPr>
        <w:t>і</w:t>
      </w:r>
      <w:r w:rsidRPr="005220D2">
        <w:rPr>
          <w:rFonts w:eastAsia="Arial Unicode MS"/>
          <w:color w:val="000000" w:themeColor="text1"/>
          <w:sz w:val="22"/>
          <w:szCs w:val="22"/>
          <w:lang w:val="uk-UA"/>
        </w:rPr>
        <w:t xml:space="preserve"> </w:t>
      </w:r>
      <w:r w:rsidR="0068111A" w:rsidRPr="005220D2">
        <w:rPr>
          <w:rFonts w:eastAsia="Arial Unicode MS"/>
          <w:color w:val="000000" w:themeColor="text1"/>
          <w:sz w:val="22"/>
          <w:szCs w:val="22"/>
          <w:lang w:val="uk-UA"/>
        </w:rPr>
        <w:t>«</w:t>
      </w:r>
      <w:r w:rsidRPr="005220D2">
        <w:rPr>
          <w:rFonts w:eastAsia="Arial Unicode MS"/>
          <w:color w:val="000000" w:themeColor="text1"/>
          <w:sz w:val="22"/>
          <w:szCs w:val="22"/>
          <w:lang w:val="uk-UA"/>
        </w:rPr>
        <w:t>складними</w:t>
      </w:r>
      <w:r w:rsidR="0068111A" w:rsidRPr="005220D2">
        <w:rPr>
          <w:rFonts w:eastAsia="Arial Unicode MS"/>
          <w:color w:val="000000" w:themeColor="text1"/>
          <w:sz w:val="22"/>
          <w:szCs w:val="22"/>
          <w:lang w:val="uk-UA"/>
        </w:rPr>
        <w:t>»</w:t>
      </w:r>
      <w:r w:rsidRPr="005220D2">
        <w:rPr>
          <w:rFonts w:eastAsia="Arial Unicode MS"/>
          <w:color w:val="000000" w:themeColor="text1"/>
          <w:sz w:val="22"/>
          <w:szCs w:val="22"/>
          <w:lang w:val="uk-UA"/>
        </w:rPr>
        <w:t xml:space="preserve"> слухачами, які можуть бути учасниками молодіжних сесій. </w:t>
      </w:r>
      <w:r w:rsidR="00245DC5" w:rsidRPr="005220D2">
        <w:rPr>
          <w:rFonts w:eastAsia="Arial Unicode MS"/>
          <w:color w:val="000000" w:themeColor="text1"/>
          <w:sz w:val="22"/>
          <w:szCs w:val="22"/>
          <w:lang w:val="uk-UA"/>
        </w:rPr>
        <w:t>Формування</w:t>
      </w:r>
      <w:r w:rsidRPr="005220D2">
        <w:rPr>
          <w:rFonts w:eastAsia="Arial Unicode MS"/>
          <w:color w:val="000000" w:themeColor="text1"/>
          <w:sz w:val="22"/>
          <w:szCs w:val="22"/>
          <w:lang w:val="uk-UA"/>
        </w:rPr>
        <w:t xml:space="preserve"> етичної позиції </w:t>
      </w:r>
      <w:proofErr w:type="spellStart"/>
      <w:r w:rsidRPr="005220D2">
        <w:rPr>
          <w:rFonts w:eastAsia="Arial Unicode MS"/>
          <w:color w:val="000000" w:themeColor="text1"/>
          <w:sz w:val="22"/>
          <w:szCs w:val="22"/>
          <w:lang w:val="uk-UA"/>
        </w:rPr>
        <w:t>фасилітатора</w:t>
      </w:r>
      <w:proofErr w:type="spellEnd"/>
      <w:r w:rsidRPr="005220D2">
        <w:rPr>
          <w:rFonts w:eastAsia="Arial Unicode MS"/>
          <w:color w:val="000000" w:themeColor="text1"/>
          <w:sz w:val="22"/>
          <w:szCs w:val="22"/>
          <w:lang w:val="uk-UA"/>
        </w:rPr>
        <w:t xml:space="preserve"> у складних ситуаціях.</w:t>
      </w:r>
    </w:p>
    <w:p w14:paraId="4B4CA837" w14:textId="50B52CAB" w:rsidR="000F4546"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 xml:space="preserve">4. </w:t>
      </w:r>
      <w:r w:rsidR="00E560CC" w:rsidRPr="005220D2">
        <w:rPr>
          <w:rFonts w:eastAsia="Arial Unicode MS"/>
          <w:color w:val="000000" w:themeColor="text1"/>
          <w:sz w:val="22"/>
          <w:szCs w:val="22"/>
          <w:lang w:val="uk-UA"/>
        </w:rPr>
        <w:t>Відпрацювання вмінь поєднувати</w:t>
      </w:r>
      <w:r w:rsidRPr="005220D2">
        <w:rPr>
          <w:rFonts w:eastAsia="Arial Unicode MS"/>
          <w:color w:val="000000" w:themeColor="text1"/>
          <w:sz w:val="22"/>
          <w:szCs w:val="22"/>
          <w:lang w:val="uk-UA"/>
        </w:rPr>
        <w:t xml:space="preserve"> знання з розвитком життєвих і соціальних навичок.</w:t>
      </w:r>
    </w:p>
    <w:p w14:paraId="1823E300" w14:textId="26C566E0" w:rsidR="000F4546"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 xml:space="preserve">5. </w:t>
      </w:r>
      <w:r w:rsidR="005220D2" w:rsidRPr="005220D2">
        <w:rPr>
          <w:rFonts w:eastAsia="Arial Unicode MS"/>
          <w:color w:val="000000" w:themeColor="text1"/>
          <w:sz w:val="22"/>
          <w:szCs w:val="22"/>
          <w:lang w:val="uk-UA"/>
        </w:rPr>
        <w:t>Формування в</w:t>
      </w:r>
      <w:r w:rsidRPr="005220D2">
        <w:rPr>
          <w:rFonts w:eastAsia="Arial Unicode MS"/>
          <w:color w:val="000000" w:themeColor="text1"/>
          <w:sz w:val="22"/>
          <w:szCs w:val="22"/>
          <w:lang w:val="uk-UA"/>
        </w:rPr>
        <w:t>исок</w:t>
      </w:r>
      <w:r w:rsidR="005220D2" w:rsidRPr="005220D2">
        <w:rPr>
          <w:rFonts w:eastAsia="Arial Unicode MS"/>
          <w:color w:val="000000" w:themeColor="text1"/>
          <w:sz w:val="22"/>
          <w:szCs w:val="22"/>
          <w:lang w:val="uk-UA"/>
        </w:rPr>
        <w:t>ої</w:t>
      </w:r>
      <w:r w:rsidRPr="005220D2">
        <w:rPr>
          <w:rFonts w:eastAsia="Arial Unicode MS"/>
          <w:color w:val="000000" w:themeColor="text1"/>
          <w:sz w:val="22"/>
          <w:szCs w:val="22"/>
          <w:lang w:val="uk-UA"/>
        </w:rPr>
        <w:t xml:space="preserve"> емпаті</w:t>
      </w:r>
      <w:r w:rsidR="005220D2" w:rsidRPr="005220D2">
        <w:rPr>
          <w:rFonts w:eastAsia="Arial Unicode MS"/>
          <w:color w:val="000000" w:themeColor="text1"/>
          <w:sz w:val="22"/>
          <w:szCs w:val="22"/>
          <w:lang w:val="uk-UA"/>
        </w:rPr>
        <w:t>ї</w:t>
      </w:r>
      <w:r w:rsidRPr="005220D2">
        <w:rPr>
          <w:rFonts w:eastAsia="Arial Unicode MS"/>
          <w:color w:val="000000" w:themeColor="text1"/>
          <w:sz w:val="22"/>
          <w:szCs w:val="22"/>
          <w:lang w:val="uk-UA"/>
        </w:rPr>
        <w:t xml:space="preserve">, вміння чути та підтримувати різних учасників. </w:t>
      </w:r>
      <w:r w:rsidR="00E560CC" w:rsidRPr="005220D2">
        <w:rPr>
          <w:rFonts w:eastAsia="Arial Unicode MS"/>
          <w:color w:val="000000" w:themeColor="text1"/>
          <w:sz w:val="22"/>
          <w:szCs w:val="22"/>
          <w:lang w:val="uk-UA"/>
        </w:rPr>
        <w:t xml:space="preserve"> </w:t>
      </w:r>
    </w:p>
    <w:p w14:paraId="28C241C6" w14:textId="24B3933A" w:rsidR="000408E1"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6. Використання інтерактивних методів навчання (ігри, рольові моделювання, групова робота), які особливо ефективні для молодіжної аудиторії.</w:t>
      </w:r>
    </w:p>
    <w:p w14:paraId="2E9A227E" w14:textId="77777777" w:rsidR="000F4546" w:rsidRPr="00066322" w:rsidRDefault="000F4546" w:rsidP="00066322">
      <w:pPr>
        <w:ind w:left="284" w:hanging="284"/>
        <w:jc w:val="both"/>
        <w:rPr>
          <w:rFonts w:eastAsia="Arial Unicode MS"/>
          <w:color w:val="000000" w:themeColor="text1"/>
          <w:sz w:val="22"/>
          <w:szCs w:val="22"/>
          <w:lang w:val="uk-UA"/>
        </w:rPr>
      </w:pPr>
    </w:p>
    <w:p w14:paraId="3F620420" w14:textId="5556BC2B" w:rsidR="000408E1" w:rsidRPr="00F61AE4" w:rsidRDefault="00662BF8" w:rsidP="00066322">
      <w:pPr>
        <w:ind w:left="284" w:hanging="284"/>
        <w:jc w:val="both"/>
        <w:rPr>
          <w:rFonts w:eastAsia="Arial Unicode MS"/>
          <w:color w:val="000000" w:themeColor="text1"/>
          <w:sz w:val="22"/>
          <w:szCs w:val="22"/>
          <w:u w:val="single"/>
          <w:lang w:val="uk-UA"/>
        </w:rPr>
      </w:pPr>
      <w:r w:rsidRPr="00F61AE4">
        <w:rPr>
          <w:rFonts w:eastAsia="Arial Unicode MS"/>
          <w:b/>
          <w:bCs/>
          <w:color w:val="000000" w:themeColor="text1"/>
          <w:sz w:val="22"/>
          <w:szCs w:val="22"/>
          <w:u w:val="single"/>
          <w:lang w:val="en-US"/>
        </w:rPr>
        <w:t>IV</w:t>
      </w:r>
      <w:r w:rsidRPr="00E7207F">
        <w:rPr>
          <w:rFonts w:eastAsia="Arial Unicode MS"/>
          <w:b/>
          <w:bCs/>
          <w:color w:val="000000" w:themeColor="text1"/>
          <w:sz w:val="22"/>
          <w:szCs w:val="22"/>
          <w:u w:val="single"/>
        </w:rPr>
        <w:t xml:space="preserve">. </w:t>
      </w:r>
      <w:r w:rsidR="009047B8" w:rsidRPr="00F61AE4">
        <w:rPr>
          <w:rFonts w:eastAsia="Arial Unicode MS"/>
          <w:b/>
          <w:bCs/>
          <w:color w:val="000000" w:themeColor="text1"/>
          <w:sz w:val="22"/>
          <w:szCs w:val="22"/>
          <w:u w:val="single"/>
          <w:lang w:val="uk-UA"/>
        </w:rPr>
        <w:t>Головні теми для ретельного опрацювання</w:t>
      </w:r>
      <w:r w:rsidR="000408E1" w:rsidRPr="00F61AE4">
        <w:rPr>
          <w:rFonts w:eastAsia="Arial Unicode MS"/>
          <w:color w:val="000000" w:themeColor="text1"/>
          <w:sz w:val="22"/>
          <w:szCs w:val="22"/>
          <w:u w:val="single"/>
          <w:lang w:val="uk-UA"/>
        </w:rPr>
        <w:t>:</w:t>
      </w:r>
    </w:p>
    <w:p w14:paraId="71C2F903"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1. Основи сексуального та репродуктивного здоров’я та прав (у міжнародному та національному контекстах).</w:t>
      </w:r>
    </w:p>
    <w:p w14:paraId="5FD7E90A"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2. Гендерна рівність та повага до різноманітності: поняття, мова, приклади.</w:t>
      </w:r>
    </w:p>
    <w:p w14:paraId="791415B2"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3. Сексуальна орієнтація та гендерна ідентичність: основи, етика, комунікація.</w:t>
      </w:r>
    </w:p>
    <w:p w14:paraId="1291518A"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4. Робота з підлітками і молоддю: як говорити про “незручні” теми просто і безпечно.</w:t>
      </w:r>
    </w:p>
    <w:p w14:paraId="6BF1E8FB"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5. Методики, інтерактивні формати, адаптація контенту під різні вікові аудиторії.</w:t>
      </w:r>
    </w:p>
    <w:p w14:paraId="3A83DAD2"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6. Робота з упередженнями, стигмою, опором у групі.</w:t>
      </w:r>
    </w:p>
    <w:p w14:paraId="55D38E17"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 xml:space="preserve">7. Побудова безпечного простору та управління груповою динамікою.                                         </w:t>
      </w:r>
    </w:p>
    <w:p w14:paraId="00DA7E64" w14:textId="57042A31" w:rsidR="000408E1"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8. Комунікація з молоддю на теми у безпечному, інклюзивному та ненасильницькому форматі.</w:t>
      </w:r>
    </w:p>
    <w:p w14:paraId="5FAE700B" w14:textId="77777777" w:rsidR="005B141B" w:rsidRPr="00B50ADD" w:rsidRDefault="005B141B" w:rsidP="005B141B">
      <w:pPr>
        <w:ind w:firstLine="357"/>
        <w:jc w:val="both"/>
        <w:rPr>
          <w:rFonts w:eastAsia="Arial Unicode MS"/>
          <w:color w:val="000000" w:themeColor="text1"/>
          <w:sz w:val="22"/>
          <w:szCs w:val="22"/>
          <w:highlight w:val="yellow"/>
          <w:lang w:val="uk-UA"/>
        </w:rPr>
      </w:pPr>
    </w:p>
    <w:p w14:paraId="592F6CE3" w14:textId="5EB810F3" w:rsidR="000408E1" w:rsidRPr="00D91D70" w:rsidRDefault="00FF6BAD" w:rsidP="000408E1">
      <w:pPr>
        <w:ind w:firstLine="357"/>
        <w:jc w:val="both"/>
        <w:rPr>
          <w:rFonts w:eastAsia="Arial Unicode MS"/>
          <w:b/>
          <w:bCs/>
          <w:i/>
          <w:iCs/>
          <w:color w:val="000000" w:themeColor="text1"/>
          <w:sz w:val="22"/>
          <w:szCs w:val="22"/>
          <w:lang w:val="uk-UA"/>
        </w:rPr>
      </w:pPr>
      <w:r>
        <w:rPr>
          <w:rFonts w:eastAsia="Arial Unicode MS"/>
          <w:b/>
          <w:bCs/>
          <w:i/>
          <w:iCs/>
          <w:color w:val="000000" w:themeColor="text1"/>
          <w:sz w:val="22"/>
          <w:szCs w:val="22"/>
          <w:lang w:val="uk-UA"/>
        </w:rPr>
        <w:t>Учасник</w:t>
      </w:r>
      <w:r w:rsidR="000408E1" w:rsidRPr="00D91D70">
        <w:rPr>
          <w:rFonts w:eastAsia="Arial Unicode MS"/>
          <w:b/>
          <w:bCs/>
          <w:i/>
          <w:iCs/>
          <w:color w:val="000000" w:themeColor="text1"/>
          <w:sz w:val="22"/>
          <w:szCs w:val="22"/>
          <w:lang w:val="uk-UA"/>
        </w:rPr>
        <w:t xml:space="preserve">, </w:t>
      </w:r>
      <w:r w:rsidR="00687B48" w:rsidRPr="00D91D70">
        <w:rPr>
          <w:rFonts w:eastAsia="Arial Unicode MS"/>
          <w:b/>
          <w:bCs/>
          <w:i/>
          <w:iCs/>
          <w:color w:val="000000" w:themeColor="text1"/>
          <w:sz w:val="22"/>
          <w:szCs w:val="22"/>
          <w:lang w:val="uk-UA"/>
        </w:rPr>
        <w:t xml:space="preserve">в рамках цінової пропозиції </w:t>
      </w:r>
      <w:r w:rsidR="00D91D70">
        <w:rPr>
          <w:rFonts w:eastAsia="Arial Unicode MS"/>
          <w:b/>
          <w:bCs/>
          <w:i/>
          <w:iCs/>
          <w:color w:val="000000" w:themeColor="text1"/>
          <w:sz w:val="22"/>
          <w:szCs w:val="22"/>
          <w:lang w:val="uk-UA"/>
        </w:rPr>
        <w:t xml:space="preserve">обов’язково </w:t>
      </w:r>
      <w:r w:rsidR="00687B48" w:rsidRPr="00D91D70">
        <w:rPr>
          <w:rFonts w:eastAsia="Arial Unicode MS"/>
          <w:b/>
          <w:bCs/>
          <w:i/>
          <w:iCs/>
          <w:color w:val="000000" w:themeColor="text1"/>
          <w:sz w:val="22"/>
          <w:szCs w:val="22"/>
          <w:lang w:val="uk-UA"/>
        </w:rPr>
        <w:t xml:space="preserve">має надати </w:t>
      </w:r>
      <w:r w:rsidR="00D91D70" w:rsidRPr="00D91D70">
        <w:rPr>
          <w:rFonts w:eastAsia="Arial Unicode MS"/>
          <w:b/>
          <w:bCs/>
          <w:i/>
          <w:iCs/>
          <w:color w:val="000000" w:themeColor="text1"/>
          <w:sz w:val="22"/>
          <w:szCs w:val="22"/>
          <w:lang w:val="uk-UA"/>
        </w:rPr>
        <w:t>адаптовану програму навчання на три дні, враховуючи власний досвід та запит Замовника. Запропонована програма може корегуватися після ознайомлення з методологією Замовника</w:t>
      </w:r>
      <w:r w:rsidR="000408E1" w:rsidRPr="00D91D70">
        <w:rPr>
          <w:rFonts w:eastAsia="Arial Unicode MS"/>
          <w:b/>
          <w:bCs/>
          <w:i/>
          <w:iCs/>
          <w:color w:val="000000" w:themeColor="text1"/>
          <w:sz w:val="22"/>
          <w:szCs w:val="22"/>
          <w:lang w:val="uk-UA"/>
        </w:rPr>
        <w:t>.</w:t>
      </w:r>
    </w:p>
    <w:p w14:paraId="0B7120E7" w14:textId="77777777" w:rsidR="000408E1" w:rsidRPr="00B50ADD" w:rsidRDefault="000408E1" w:rsidP="000408E1">
      <w:pPr>
        <w:ind w:firstLine="357"/>
        <w:jc w:val="both"/>
        <w:rPr>
          <w:rFonts w:eastAsia="Arial Unicode MS"/>
          <w:color w:val="000000" w:themeColor="text1"/>
          <w:sz w:val="22"/>
          <w:szCs w:val="22"/>
          <w:highlight w:val="yellow"/>
          <w:lang w:val="uk-UA"/>
        </w:rPr>
      </w:pPr>
    </w:p>
    <w:p w14:paraId="689054B8" w14:textId="63C26FD2" w:rsidR="00C942AB" w:rsidRDefault="00662BF8" w:rsidP="000408E1">
      <w:pPr>
        <w:ind w:firstLine="357"/>
        <w:jc w:val="both"/>
        <w:rPr>
          <w:rFonts w:eastAsia="Arial Unicode MS"/>
          <w:b/>
          <w:bCs/>
          <w:color w:val="000000" w:themeColor="text1"/>
          <w:sz w:val="22"/>
          <w:szCs w:val="22"/>
          <w:u w:val="single"/>
          <w:lang w:val="uk-UA"/>
        </w:rPr>
      </w:pPr>
      <w:r>
        <w:rPr>
          <w:rFonts w:eastAsia="Arial Unicode MS"/>
          <w:b/>
          <w:bCs/>
          <w:color w:val="000000" w:themeColor="text1"/>
          <w:sz w:val="22"/>
          <w:szCs w:val="22"/>
          <w:u w:val="single"/>
          <w:lang w:val="en-US"/>
        </w:rPr>
        <w:t>V</w:t>
      </w:r>
      <w:r w:rsidRPr="00E7207F">
        <w:rPr>
          <w:rFonts w:eastAsia="Arial Unicode MS"/>
          <w:b/>
          <w:bCs/>
          <w:color w:val="000000" w:themeColor="text1"/>
          <w:sz w:val="22"/>
          <w:szCs w:val="22"/>
          <w:u w:val="single"/>
        </w:rPr>
        <w:t xml:space="preserve">. </w:t>
      </w:r>
      <w:r w:rsidR="00C942AB">
        <w:rPr>
          <w:rFonts w:eastAsia="Arial Unicode MS"/>
          <w:b/>
          <w:bCs/>
          <w:color w:val="000000" w:themeColor="text1"/>
          <w:sz w:val="22"/>
          <w:szCs w:val="22"/>
          <w:u w:val="single"/>
          <w:lang w:val="uk-UA"/>
        </w:rPr>
        <w:t>Н</w:t>
      </w:r>
      <w:r w:rsidR="00C942AB" w:rsidRPr="00C942AB">
        <w:rPr>
          <w:rFonts w:eastAsia="Arial Unicode MS"/>
          <w:b/>
          <w:bCs/>
          <w:color w:val="000000" w:themeColor="text1"/>
          <w:sz w:val="22"/>
          <w:szCs w:val="22"/>
          <w:u w:val="single"/>
          <w:lang w:val="uk-UA"/>
        </w:rPr>
        <w:t>авики</w:t>
      </w:r>
      <w:r w:rsidR="00C942AB">
        <w:rPr>
          <w:rFonts w:eastAsia="Arial Unicode MS"/>
          <w:b/>
          <w:bCs/>
          <w:color w:val="000000" w:themeColor="text1"/>
          <w:sz w:val="22"/>
          <w:szCs w:val="22"/>
          <w:u w:val="single"/>
          <w:lang w:val="uk-UA"/>
        </w:rPr>
        <w:t>, які мають</w:t>
      </w:r>
      <w:r w:rsidR="00C942AB" w:rsidRPr="00C942AB">
        <w:rPr>
          <w:rFonts w:eastAsia="Arial Unicode MS"/>
          <w:b/>
          <w:bCs/>
          <w:color w:val="000000" w:themeColor="text1"/>
          <w:sz w:val="22"/>
          <w:szCs w:val="22"/>
          <w:u w:val="single"/>
          <w:lang w:val="uk-UA"/>
        </w:rPr>
        <w:t xml:space="preserve"> отрима</w:t>
      </w:r>
      <w:r w:rsidR="00C942AB">
        <w:rPr>
          <w:rFonts w:eastAsia="Arial Unicode MS"/>
          <w:b/>
          <w:bCs/>
          <w:color w:val="000000" w:themeColor="text1"/>
          <w:sz w:val="22"/>
          <w:szCs w:val="22"/>
          <w:u w:val="single"/>
          <w:lang w:val="uk-UA"/>
        </w:rPr>
        <w:t>ти</w:t>
      </w:r>
      <w:r w:rsidR="00C942AB" w:rsidRPr="00C942AB">
        <w:rPr>
          <w:rFonts w:eastAsia="Arial Unicode MS"/>
          <w:b/>
          <w:bCs/>
          <w:color w:val="000000" w:themeColor="text1"/>
          <w:sz w:val="22"/>
          <w:szCs w:val="22"/>
          <w:u w:val="single"/>
          <w:lang w:val="uk-UA"/>
        </w:rPr>
        <w:t xml:space="preserve"> учасники </w:t>
      </w:r>
      <w:r w:rsidR="00C942AB">
        <w:rPr>
          <w:rFonts w:eastAsia="Arial Unicode MS"/>
          <w:b/>
          <w:bCs/>
          <w:color w:val="000000" w:themeColor="text1"/>
          <w:sz w:val="22"/>
          <w:szCs w:val="22"/>
          <w:u w:val="single"/>
          <w:lang w:val="uk-UA"/>
        </w:rPr>
        <w:t>за результатами проходження тренінгу.</w:t>
      </w:r>
    </w:p>
    <w:p w14:paraId="743A3731" w14:textId="77777777" w:rsidR="00A0436F" w:rsidRPr="00A0436F" w:rsidRDefault="00A0436F" w:rsidP="00A0436F">
      <w:pPr>
        <w:ind w:firstLine="357"/>
        <w:jc w:val="both"/>
        <w:rPr>
          <w:rFonts w:eastAsia="Arial Unicode MS"/>
          <w:color w:val="000000" w:themeColor="text1"/>
          <w:sz w:val="22"/>
          <w:szCs w:val="22"/>
          <w:lang w:val="uk-UA"/>
        </w:rPr>
      </w:pPr>
      <w:r w:rsidRPr="00A0436F">
        <w:rPr>
          <w:rFonts w:eastAsia="Arial Unicode MS"/>
          <w:color w:val="000000" w:themeColor="text1"/>
          <w:sz w:val="22"/>
          <w:szCs w:val="22"/>
          <w:lang w:val="uk-UA"/>
        </w:rPr>
        <w:t>1. Поглиблення теоретичних та практичних знань учасників/-</w:t>
      </w:r>
      <w:proofErr w:type="spellStart"/>
      <w:r w:rsidRPr="00A0436F">
        <w:rPr>
          <w:rFonts w:eastAsia="Arial Unicode MS"/>
          <w:color w:val="000000" w:themeColor="text1"/>
          <w:sz w:val="22"/>
          <w:szCs w:val="22"/>
          <w:lang w:val="uk-UA"/>
        </w:rPr>
        <w:t>ць</w:t>
      </w:r>
      <w:proofErr w:type="spellEnd"/>
      <w:r w:rsidRPr="00A0436F">
        <w:rPr>
          <w:rFonts w:eastAsia="Arial Unicode MS"/>
          <w:color w:val="000000" w:themeColor="text1"/>
          <w:sz w:val="22"/>
          <w:szCs w:val="22"/>
          <w:lang w:val="uk-UA"/>
        </w:rPr>
        <w:t xml:space="preserve"> з тем сексуального та репродуктивного здоров’я і прав (SRHR), сексуальної орієнтації, ІПСШ, </w:t>
      </w:r>
      <w:proofErr w:type="spellStart"/>
      <w:r w:rsidRPr="00A0436F">
        <w:rPr>
          <w:rFonts w:eastAsia="Arial Unicode MS"/>
          <w:color w:val="000000" w:themeColor="text1"/>
          <w:sz w:val="22"/>
          <w:szCs w:val="22"/>
          <w:lang w:val="uk-UA"/>
        </w:rPr>
        <w:t>гендер</w:t>
      </w:r>
      <w:proofErr w:type="spellEnd"/>
      <w:r w:rsidRPr="00A0436F">
        <w:rPr>
          <w:rFonts w:eastAsia="Arial Unicode MS"/>
          <w:color w:val="000000" w:themeColor="text1"/>
          <w:sz w:val="22"/>
          <w:szCs w:val="22"/>
          <w:lang w:val="uk-UA"/>
        </w:rPr>
        <w:t xml:space="preserve">, стереотипів Посилення знань та </w:t>
      </w:r>
      <w:proofErr w:type="spellStart"/>
      <w:r w:rsidRPr="00A0436F">
        <w:rPr>
          <w:rFonts w:eastAsia="Arial Unicode MS"/>
          <w:color w:val="000000" w:themeColor="text1"/>
          <w:sz w:val="22"/>
          <w:szCs w:val="22"/>
          <w:lang w:val="uk-UA"/>
        </w:rPr>
        <w:t>компетентностей</w:t>
      </w:r>
      <w:proofErr w:type="spellEnd"/>
      <w:r w:rsidRPr="00A0436F">
        <w:rPr>
          <w:rFonts w:eastAsia="Arial Unicode MS"/>
          <w:color w:val="000000" w:themeColor="text1"/>
          <w:sz w:val="22"/>
          <w:szCs w:val="22"/>
          <w:lang w:val="uk-UA"/>
        </w:rPr>
        <w:t xml:space="preserve"> </w:t>
      </w:r>
      <w:proofErr w:type="spellStart"/>
      <w:r w:rsidRPr="00A0436F">
        <w:rPr>
          <w:rFonts w:eastAsia="Arial Unicode MS"/>
          <w:color w:val="000000" w:themeColor="text1"/>
          <w:sz w:val="22"/>
          <w:szCs w:val="22"/>
          <w:lang w:val="uk-UA"/>
        </w:rPr>
        <w:t>фасилітаторів</w:t>
      </w:r>
      <w:proofErr w:type="spellEnd"/>
      <w:r w:rsidRPr="00A0436F">
        <w:rPr>
          <w:rFonts w:eastAsia="Arial Unicode MS"/>
          <w:color w:val="000000" w:themeColor="text1"/>
          <w:sz w:val="22"/>
          <w:szCs w:val="22"/>
          <w:lang w:val="uk-UA"/>
        </w:rPr>
        <w:t xml:space="preserve"> у сфері СРЗП.</w:t>
      </w:r>
    </w:p>
    <w:p w14:paraId="78644237" w14:textId="77777777" w:rsidR="00A0436F" w:rsidRPr="00A0436F" w:rsidRDefault="00A0436F" w:rsidP="00A0436F">
      <w:pPr>
        <w:ind w:firstLine="357"/>
        <w:jc w:val="both"/>
        <w:rPr>
          <w:rFonts w:eastAsia="Arial Unicode MS"/>
          <w:color w:val="000000" w:themeColor="text1"/>
          <w:sz w:val="22"/>
          <w:szCs w:val="22"/>
          <w:lang w:val="uk-UA"/>
        </w:rPr>
      </w:pPr>
      <w:r w:rsidRPr="00A0436F">
        <w:rPr>
          <w:rFonts w:eastAsia="Arial Unicode MS"/>
          <w:color w:val="000000" w:themeColor="text1"/>
          <w:sz w:val="22"/>
          <w:szCs w:val="22"/>
          <w:lang w:val="uk-UA"/>
        </w:rPr>
        <w:t>2. Зниження рівня стигми, стереотипів та упередженого ставлення до тематики сексуального виховання, орієнтацій, гендерної ідентичності тощо.</w:t>
      </w:r>
    </w:p>
    <w:p w14:paraId="394D3C14" w14:textId="77777777" w:rsidR="00A0436F" w:rsidRPr="00A0436F" w:rsidRDefault="00A0436F" w:rsidP="00A0436F">
      <w:pPr>
        <w:ind w:firstLine="357"/>
        <w:jc w:val="both"/>
        <w:rPr>
          <w:rFonts w:eastAsia="Arial Unicode MS"/>
          <w:color w:val="000000" w:themeColor="text1"/>
          <w:sz w:val="22"/>
          <w:szCs w:val="22"/>
          <w:lang w:val="uk-UA"/>
        </w:rPr>
      </w:pPr>
      <w:r w:rsidRPr="00A0436F">
        <w:rPr>
          <w:rFonts w:eastAsia="Arial Unicode MS"/>
          <w:color w:val="000000" w:themeColor="text1"/>
          <w:sz w:val="22"/>
          <w:szCs w:val="22"/>
          <w:lang w:val="uk-UA"/>
        </w:rPr>
        <w:t xml:space="preserve">3. Опанування </w:t>
      </w:r>
      <w:proofErr w:type="spellStart"/>
      <w:r w:rsidRPr="00A0436F">
        <w:rPr>
          <w:rFonts w:eastAsia="Arial Unicode MS"/>
          <w:color w:val="000000" w:themeColor="text1"/>
          <w:sz w:val="22"/>
          <w:szCs w:val="22"/>
          <w:lang w:val="uk-UA"/>
        </w:rPr>
        <w:t>фасилітаційних</w:t>
      </w:r>
      <w:proofErr w:type="spellEnd"/>
      <w:r w:rsidRPr="00A0436F">
        <w:rPr>
          <w:rFonts w:eastAsia="Arial Unicode MS"/>
          <w:color w:val="000000" w:themeColor="text1"/>
          <w:sz w:val="22"/>
          <w:szCs w:val="22"/>
          <w:lang w:val="uk-UA"/>
        </w:rPr>
        <w:t xml:space="preserve"> технік для безпечного ведення сесій з SRHR.</w:t>
      </w:r>
    </w:p>
    <w:p w14:paraId="6306AE18" w14:textId="77777777" w:rsidR="00A0436F" w:rsidRPr="00A0436F" w:rsidRDefault="00A0436F" w:rsidP="00A0436F">
      <w:pPr>
        <w:ind w:firstLine="357"/>
        <w:jc w:val="both"/>
        <w:rPr>
          <w:rFonts w:eastAsia="Arial Unicode MS"/>
          <w:color w:val="000000" w:themeColor="text1"/>
          <w:sz w:val="22"/>
          <w:szCs w:val="22"/>
          <w:lang w:val="uk-UA"/>
        </w:rPr>
      </w:pPr>
      <w:r w:rsidRPr="00A0436F">
        <w:rPr>
          <w:rFonts w:eastAsia="Arial Unicode MS"/>
          <w:color w:val="000000" w:themeColor="text1"/>
          <w:sz w:val="22"/>
          <w:szCs w:val="22"/>
          <w:lang w:val="uk-UA"/>
        </w:rPr>
        <w:t>4. Знайомство з інтерактивними методами роботи з підлітками та молоддю з питань сексуального та репродуктивного здоров’я.</w:t>
      </w:r>
    </w:p>
    <w:p w14:paraId="0CAE4E71" w14:textId="1251BEF7" w:rsidR="000408E1" w:rsidRPr="00B50ADD" w:rsidRDefault="00A0436F" w:rsidP="00A0436F">
      <w:pPr>
        <w:ind w:firstLine="357"/>
        <w:jc w:val="both"/>
        <w:rPr>
          <w:rFonts w:eastAsia="Arial Unicode MS"/>
          <w:color w:val="000000" w:themeColor="text1"/>
          <w:sz w:val="22"/>
          <w:szCs w:val="22"/>
          <w:highlight w:val="yellow"/>
          <w:lang w:val="uk-UA"/>
        </w:rPr>
      </w:pPr>
      <w:r w:rsidRPr="00A0436F">
        <w:rPr>
          <w:rFonts w:eastAsia="Arial Unicode MS"/>
          <w:color w:val="000000" w:themeColor="text1"/>
          <w:sz w:val="22"/>
          <w:szCs w:val="22"/>
          <w:lang w:val="uk-UA"/>
        </w:rPr>
        <w:t>5. Уміння працювати з опором та “незручними” ситуаціями, що можуть виникати під час сесій у громадах.</w:t>
      </w:r>
    </w:p>
    <w:p w14:paraId="16040438" w14:textId="77777777" w:rsidR="000408E1" w:rsidRDefault="000408E1" w:rsidP="000408E1">
      <w:pPr>
        <w:ind w:firstLine="357"/>
        <w:jc w:val="both"/>
        <w:rPr>
          <w:rFonts w:eastAsia="Arial Unicode MS"/>
          <w:color w:val="000000" w:themeColor="text1"/>
          <w:sz w:val="22"/>
          <w:szCs w:val="22"/>
          <w:highlight w:val="yellow"/>
          <w:lang w:val="uk-UA"/>
        </w:rPr>
      </w:pPr>
    </w:p>
    <w:p w14:paraId="000FE14E" w14:textId="67AC5B1C" w:rsidR="00FF6BAD" w:rsidRPr="00C77BAD" w:rsidRDefault="00FF6BAD" w:rsidP="000408E1">
      <w:pPr>
        <w:ind w:firstLine="357"/>
        <w:jc w:val="both"/>
        <w:rPr>
          <w:rFonts w:eastAsia="Arial Unicode MS"/>
          <w:b/>
          <w:bCs/>
          <w:color w:val="000000" w:themeColor="text1"/>
          <w:sz w:val="22"/>
          <w:szCs w:val="22"/>
          <w:u w:val="single"/>
          <w:lang w:val="uk-UA"/>
        </w:rPr>
      </w:pPr>
      <w:r w:rsidRPr="00C77BAD">
        <w:rPr>
          <w:rFonts w:eastAsia="Arial Unicode MS"/>
          <w:b/>
          <w:bCs/>
          <w:color w:val="000000" w:themeColor="text1"/>
          <w:sz w:val="22"/>
          <w:szCs w:val="22"/>
          <w:u w:val="single"/>
          <w:lang w:val="en-US"/>
        </w:rPr>
        <w:t>V</w:t>
      </w:r>
      <w:r w:rsidRPr="00C77BAD">
        <w:rPr>
          <w:rFonts w:eastAsia="Arial Unicode MS"/>
          <w:b/>
          <w:bCs/>
          <w:color w:val="000000" w:themeColor="text1"/>
          <w:sz w:val="22"/>
          <w:szCs w:val="22"/>
          <w:u w:val="single"/>
          <w:lang w:val="uk-UA"/>
        </w:rPr>
        <w:t>І. Умови надання цінової пропозиції</w:t>
      </w:r>
    </w:p>
    <w:p w14:paraId="2F8BAC71" w14:textId="77777777" w:rsidR="006B12AC" w:rsidRPr="00C90E20" w:rsidRDefault="006B12AC" w:rsidP="006B12AC">
      <w:pPr>
        <w:widowControl w:val="0"/>
        <w:autoSpaceDE w:val="0"/>
        <w:autoSpaceDN w:val="0"/>
        <w:adjustRightInd w:val="0"/>
        <w:ind w:firstLine="567"/>
        <w:jc w:val="both"/>
        <w:rPr>
          <w:sz w:val="22"/>
          <w:szCs w:val="22"/>
          <w:lang w:val="uk-UA"/>
        </w:rPr>
      </w:pPr>
      <w:r w:rsidRPr="00C90E20">
        <w:rPr>
          <w:sz w:val="22"/>
          <w:szCs w:val="22"/>
          <w:lang w:val="uk-UA"/>
        </w:rPr>
        <w:t>Вважається, що Учасник повністю розуміє обсяг надання послуг та гарантує, що вартість всіх необхідних основних, супутніх та допоміжних послуг повністю врахована у ціновій пропозиції.</w:t>
      </w:r>
    </w:p>
    <w:p w14:paraId="17EF2260" w14:textId="2FA64C22" w:rsidR="00015B62" w:rsidRPr="00015B62" w:rsidRDefault="00D942DE" w:rsidP="006B12AC">
      <w:pPr>
        <w:pStyle w:val="af0"/>
        <w:widowControl w:val="0"/>
        <w:numPr>
          <w:ilvl w:val="0"/>
          <w:numId w:val="18"/>
        </w:numPr>
        <w:autoSpaceDE w:val="0"/>
        <w:autoSpaceDN w:val="0"/>
        <w:adjustRightInd w:val="0"/>
        <w:jc w:val="both"/>
        <w:rPr>
          <w:sz w:val="22"/>
          <w:szCs w:val="22"/>
          <w:lang w:val="uk-UA"/>
        </w:rPr>
      </w:pPr>
      <w:r w:rsidRPr="00015B62">
        <w:rPr>
          <w:sz w:val="22"/>
          <w:szCs w:val="22"/>
          <w:lang w:val="uk-UA"/>
        </w:rPr>
        <w:t xml:space="preserve">Цінова пропозиція має включати всі адміністративні витрати тренера та (за потреби) його команди, </w:t>
      </w:r>
      <w:r w:rsidRPr="00015B62">
        <w:rPr>
          <w:sz w:val="22"/>
          <w:szCs w:val="22"/>
          <w:lang w:val="uk-UA"/>
        </w:rPr>
        <w:lastRenderedPageBreak/>
        <w:t>пов’язані з поїздкою до м. Львів для проведення тренінгу, зокрема (але не виключно): витрати на відрядження, транспортування, проживання, харчування тощо.</w:t>
      </w:r>
    </w:p>
    <w:p w14:paraId="42E82987" w14:textId="0BAA1B8A" w:rsidR="006B12AC" w:rsidRPr="00C90E20" w:rsidRDefault="006B12AC" w:rsidP="006B12AC">
      <w:pPr>
        <w:pStyle w:val="af0"/>
        <w:widowControl w:val="0"/>
        <w:numPr>
          <w:ilvl w:val="0"/>
          <w:numId w:val="18"/>
        </w:numPr>
        <w:autoSpaceDE w:val="0"/>
        <w:autoSpaceDN w:val="0"/>
        <w:adjustRightInd w:val="0"/>
        <w:jc w:val="both"/>
        <w:rPr>
          <w:sz w:val="22"/>
          <w:szCs w:val="22"/>
          <w:lang w:val="uk-UA"/>
        </w:rPr>
      </w:pPr>
      <w:r w:rsidRPr="00C90E20">
        <w:rPr>
          <w:sz w:val="22"/>
          <w:szCs w:val="22"/>
          <w:lang w:val="uk-UA"/>
        </w:rPr>
        <w:t>Ціна пропозиції включає всі податки, мита та інші обов’язкові платежі відповідно до законодавства України.</w:t>
      </w:r>
    </w:p>
    <w:p w14:paraId="240862CC" w14:textId="77777777" w:rsidR="00AC3458" w:rsidRPr="00FF6BAD" w:rsidRDefault="00AC3458" w:rsidP="000408E1">
      <w:pPr>
        <w:ind w:firstLine="357"/>
        <w:jc w:val="both"/>
        <w:rPr>
          <w:rFonts w:eastAsia="Arial Unicode MS"/>
          <w:color w:val="000000" w:themeColor="text1"/>
          <w:sz w:val="22"/>
          <w:szCs w:val="22"/>
          <w:highlight w:val="yellow"/>
          <w:lang w:val="uk-UA"/>
        </w:rPr>
      </w:pPr>
    </w:p>
    <w:p w14:paraId="38C9E1A9" w14:textId="77777777" w:rsidR="000408E1" w:rsidRPr="001D30C5" w:rsidRDefault="000408E1" w:rsidP="000408E1">
      <w:pPr>
        <w:ind w:right="140" w:firstLine="357"/>
        <w:jc w:val="both"/>
        <w:rPr>
          <w:i/>
          <w:iCs/>
          <w:color w:val="000000" w:themeColor="text1"/>
          <w:spacing w:val="-4"/>
          <w:sz w:val="22"/>
          <w:szCs w:val="22"/>
          <w:lang w:val="uk-UA"/>
        </w:rPr>
      </w:pPr>
      <w:r w:rsidRPr="001D30C5">
        <w:rPr>
          <w:rFonts w:eastAsia="Arial Unicode MS"/>
          <w:i/>
          <w:iCs/>
          <w:color w:val="000000" w:themeColor="text1"/>
          <w:sz w:val="22"/>
          <w:szCs w:val="22"/>
          <w:lang w:val="uk-UA"/>
        </w:rPr>
        <w:t>Подаючи свою пропозицію ми пого</w:t>
      </w:r>
      <w:r w:rsidRPr="001D30C5">
        <w:rPr>
          <w:i/>
          <w:iCs/>
          <w:color w:val="000000" w:themeColor="text1"/>
          <w:spacing w:val="-4"/>
          <w:sz w:val="22"/>
          <w:szCs w:val="22"/>
          <w:lang w:val="uk-UA"/>
        </w:rPr>
        <w:t>джуємося з усіма кваліфікаційними та технічними вимогами, які зазначені в Запиті та Додатках до нього.</w:t>
      </w:r>
    </w:p>
    <w:p w14:paraId="33E2DAA7" w14:textId="77777777" w:rsidR="000408E1" w:rsidRDefault="000408E1" w:rsidP="000408E1">
      <w:pPr>
        <w:ind w:right="140" w:firstLine="357"/>
        <w:jc w:val="both"/>
        <w:rPr>
          <w:i/>
          <w:iCs/>
          <w:color w:val="000000" w:themeColor="text1"/>
          <w:spacing w:val="-4"/>
          <w:sz w:val="22"/>
          <w:szCs w:val="22"/>
          <w:lang w:val="uk-UA"/>
        </w:rPr>
      </w:pPr>
      <w:r w:rsidRPr="001D30C5">
        <w:rPr>
          <w:i/>
          <w:iCs/>
          <w:color w:val="000000" w:themeColor="text1"/>
          <w:spacing w:val="-4"/>
          <w:sz w:val="22"/>
          <w:szCs w:val="22"/>
          <w:lang w:val="uk-UA"/>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7D49E9F2" w14:textId="77777777" w:rsidR="00015B62" w:rsidRDefault="00015B62" w:rsidP="000408E1">
      <w:pPr>
        <w:ind w:right="140" w:firstLine="357"/>
        <w:jc w:val="both"/>
        <w:rPr>
          <w:i/>
          <w:iCs/>
          <w:color w:val="000000" w:themeColor="text1"/>
          <w:spacing w:val="-4"/>
          <w:sz w:val="22"/>
          <w:szCs w:val="22"/>
          <w:lang w:val="uk-UA"/>
        </w:rPr>
      </w:pPr>
    </w:p>
    <w:p w14:paraId="1152EA23" w14:textId="77777777" w:rsidR="00015B62" w:rsidRPr="001D30C5" w:rsidRDefault="00015B62" w:rsidP="000408E1">
      <w:pPr>
        <w:ind w:right="140" w:firstLine="357"/>
        <w:jc w:val="both"/>
        <w:rPr>
          <w:i/>
          <w:iCs/>
          <w:color w:val="000000" w:themeColor="text1"/>
          <w:spacing w:val="-4"/>
          <w:sz w:val="22"/>
          <w:szCs w:val="22"/>
          <w:lang w:val="uk-UA"/>
        </w:rPr>
      </w:pPr>
    </w:p>
    <w:p w14:paraId="72ED3105" w14:textId="77777777" w:rsidR="000408E1" w:rsidRPr="00A52960" w:rsidRDefault="000408E1" w:rsidP="000408E1">
      <w:pPr>
        <w:ind w:firstLine="708"/>
        <w:rPr>
          <w:color w:val="000000" w:themeColor="text1"/>
          <w:sz w:val="22"/>
          <w:szCs w:val="22"/>
          <w:lang w:val="uk-UA"/>
        </w:rPr>
      </w:pPr>
      <w:r w:rsidRPr="00A52960">
        <w:rPr>
          <w:color w:val="000000" w:themeColor="text1"/>
          <w:sz w:val="22"/>
          <w:szCs w:val="22"/>
          <w:lang w:val="uk-UA"/>
        </w:rPr>
        <w:t>Керівник організації/ФОП:</w:t>
      </w:r>
      <w:r w:rsidRPr="00A52960">
        <w:rPr>
          <w:color w:val="000000" w:themeColor="text1"/>
          <w:sz w:val="22"/>
          <w:szCs w:val="22"/>
          <w:lang w:val="uk-UA"/>
        </w:rPr>
        <w:tab/>
        <w:t>_________________________ ( ____________________)</w:t>
      </w:r>
    </w:p>
    <w:p w14:paraId="107E8109" w14:textId="77777777" w:rsidR="000408E1" w:rsidRPr="00B06DBC" w:rsidRDefault="000408E1" w:rsidP="000408E1">
      <w:pPr>
        <w:ind w:firstLine="708"/>
        <w:rPr>
          <w:sz w:val="22"/>
          <w:szCs w:val="22"/>
          <w:lang w:val="uk-UA"/>
        </w:rPr>
      </w:pPr>
      <w:r w:rsidRPr="00A52960">
        <w:rPr>
          <w:color w:val="000000" w:themeColor="text1"/>
          <w:sz w:val="22"/>
          <w:szCs w:val="22"/>
          <w:lang w:val="uk-UA"/>
        </w:rPr>
        <w:t xml:space="preserve"> МП        дата                                                 підп</w:t>
      </w:r>
      <w:r w:rsidRPr="00A52960">
        <w:rPr>
          <w:sz w:val="22"/>
          <w:szCs w:val="22"/>
          <w:lang w:val="uk-UA"/>
        </w:rPr>
        <w:t>ис</w:t>
      </w:r>
      <w:r w:rsidRPr="00A52960">
        <w:rPr>
          <w:sz w:val="22"/>
          <w:szCs w:val="22"/>
          <w:lang w:val="uk-UA"/>
        </w:rPr>
        <w:tab/>
      </w:r>
      <w:r w:rsidRPr="00A52960">
        <w:rPr>
          <w:sz w:val="22"/>
          <w:szCs w:val="22"/>
          <w:lang w:val="uk-UA"/>
        </w:rPr>
        <w:tab/>
      </w:r>
      <w:r w:rsidRPr="00A52960">
        <w:rPr>
          <w:sz w:val="22"/>
          <w:szCs w:val="22"/>
          <w:lang w:val="uk-UA"/>
        </w:rPr>
        <w:tab/>
      </w:r>
      <w:r w:rsidRPr="00B06DBC">
        <w:rPr>
          <w:sz w:val="22"/>
          <w:szCs w:val="22"/>
          <w:lang w:val="uk-UA"/>
        </w:rPr>
        <w:t>ПІБ</w:t>
      </w:r>
    </w:p>
    <w:p w14:paraId="227B1617" w14:textId="77777777" w:rsidR="00D0733D" w:rsidRDefault="00D0733D" w:rsidP="00EE2761">
      <w:pPr>
        <w:ind w:left="142" w:firstLine="284"/>
        <w:jc w:val="both"/>
        <w:rPr>
          <w:rStyle w:val="normaltextrun"/>
          <w:color w:val="000000"/>
          <w:shd w:val="clear" w:color="auto" w:fill="FFFFFF"/>
          <w:lang w:val="uk-UA"/>
        </w:rPr>
      </w:pPr>
    </w:p>
    <w:p w14:paraId="34F9AB0E" w14:textId="77777777" w:rsidR="00D0733D" w:rsidRDefault="00D0733D" w:rsidP="00EE2761">
      <w:pPr>
        <w:ind w:left="142" w:firstLine="284"/>
        <w:jc w:val="both"/>
        <w:rPr>
          <w:rStyle w:val="normaltextrun"/>
          <w:color w:val="000000"/>
          <w:shd w:val="clear" w:color="auto" w:fill="FFFFFF"/>
          <w:lang w:val="uk-UA"/>
        </w:rPr>
      </w:pPr>
    </w:p>
    <w:p w14:paraId="2771A70A" w14:textId="77777777" w:rsidR="00D0733D" w:rsidRDefault="00D0733D" w:rsidP="00EE2761">
      <w:pPr>
        <w:ind w:left="142" w:firstLine="284"/>
        <w:jc w:val="both"/>
        <w:rPr>
          <w:rStyle w:val="normaltextrun"/>
          <w:color w:val="000000"/>
          <w:shd w:val="clear" w:color="auto" w:fill="FFFFFF"/>
          <w:lang w:val="uk-UA"/>
        </w:rPr>
      </w:pPr>
    </w:p>
    <w:p w14:paraId="0763668B" w14:textId="77777777" w:rsidR="00D0733D" w:rsidRDefault="00D0733D" w:rsidP="00EE2761">
      <w:pPr>
        <w:ind w:left="142" w:firstLine="284"/>
        <w:jc w:val="both"/>
        <w:rPr>
          <w:rStyle w:val="normaltextrun"/>
          <w:color w:val="000000"/>
          <w:shd w:val="clear" w:color="auto" w:fill="FFFFFF"/>
          <w:lang w:val="uk-UA"/>
        </w:rPr>
      </w:pPr>
    </w:p>
    <w:p w14:paraId="37D1F981" w14:textId="77777777" w:rsidR="00D0733D" w:rsidRDefault="00D0733D" w:rsidP="00EE2761">
      <w:pPr>
        <w:ind w:left="142" w:firstLine="284"/>
        <w:jc w:val="both"/>
        <w:rPr>
          <w:rStyle w:val="normaltextrun"/>
          <w:color w:val="000000"/>
          <w:shd w:val="clear" w:color="auto" w:fill="FFFFFF"/>
          <w:lang w:val="uk-UA"/>
        </w:rPr>
      </w:pPr>
    </w:p>
    <w:p w14:paraId="2D4D8FCC" w14:textId="77777777" w:rsidR="001D50E9" w:rsidRDefault="001D50E9" w:rsidP="00EE2761">
      <w:pPr>
        <w:ind w:left="142" w:firstLine="284"/>
        <w:jc w:val="both"/>
        <w:rPr>
          <w:rStyle w:val="normaltextrun"/>
          <w:color w:val="000000"/>
          <w:shd w:val="clear" w:color="auto" w:fill="FFFFFF"/>
          <w:lang w:val="uk-UA"/>
        </w:rPr>
      </w:pPr>
    </w:p>
    <w:p w14:paraId="6EB67FF3" w14:textId="77777777" w:rsidR="001D50E9" w:rsidRDefault="001D50E9" w:rsidP="00EE2761">
      <w:pPr>
        <w:ind w:left="142" w:firstLine="284"/>
        <w:jc w:val="both"/>
        <w:rPr>
          <w:rStyle w:val="normaltextrun"/>
          <w:color w:val="000000"/>
          <w:shd w:val="clear" w:color="auto" w:fill="FFFFFF"/>
          <w:lang w:val="uk-UA"/>
        </w:rPr>
      </w:pPr>
    </w:p>
    <w:p w14:paraId="3B573F61" w14:textId="77777777" w:rsidR="001D50E9" w:rsidRDefault="001D50E9" w:rsidP="00EE2761">
      <w:pPr>
        <w:ind w:left="142" w:firstLine="284"/>
        <w:jc w:val="both"/>
        <w:rPr>
          <w:rStyle w:val="normaltextrun"/>
          <w:color w:val="000000"/>
          <w:shd w:val="clear" w:color="auto" w:fill="FFFFFF"/>
          <w:lang w:val="uk-UA"/>
        </w:rPr>
      </w:pPr>
    </w:p>
    <w:p w14:paraId="075C1792" w14:textId="77777777" w:rsidR="001D50E9" w:rsidRDefault="001D50E9" w:rsidP="00EE2761">
      <w:pPr>
        <w:ind w:left="142" w:firstLine="284"/>
        <w:jc w:val="both"/>
        <w:rPr>
          <w:rStyle w:val="normaltextrun"/>
          <w:color w:val="000000"/>
          <w:shd w:val="clear" w:color="auto" w:fill="FFFFFF"/>
          <w:lang w:val="uk-UA"/>
        </w:rPr>
      </w:pPr>
    </w:p>
    <w:p w14:paraId="052B158D" w14:textId="77777777" w:rsidR="001D50E9" w:rsidRDefault="001D50E9" w:rsidP="00EE2761">
      <w:pPr>
        <w:ind w:left="142" w:firstLine="284"/>
        <w:jc w:val="both"/>
        <w:rPr>
          <w:rStyle w:val="normaltextrun"/>
          <w:color w:val="000000"/>
          <w:shd w:val="clear" w:color="auto" w:fill="FFFFFF"/>
          <w:lang w:val="uk-UA"/>
        </w:rPr>
      </w:pPr>
    </w:p>
    <w:p w14:paraId="068E4B10" w14:textId="77777777" w:rsidR="001D50E9" w:rsidRDefault="001D50E9" w:rsidP="00EE2761">
      <w:pPr>
        <w:ind w:left="142" w:firstLine="284"/>
        <w:jc w:val="both"/>
        <w:rPr>
          <w:rStyle w:val="normaltextrun"/>
          <w:color w:val="000000"/>
          <w:shd w:val="clear" w:color="auto" w:fill="FFFFFF"/>
          <w:lang w:val="uk-UA"/>
        </w:rPr>
      </w:pPr>
    </w:p>
    <w:p w14:paraId="5492E9DD" w14:textId="77777777" w:rsidR="001D50E9" w:rsidRDefault="001D50E9" w:rsidP="00EE2761">
      <w:pPr>
        <w:ind w:left="142" w:firstLine="284"/>
        <w:jc w:val="both"/>
        <w:rPr>
          <w:rStyle w:val="normaltextrun"/>
          <w:color w:val="000000"/>
          <w:shd w:val="clear" w:color="auto" w:fill="FFFFFF"/>
          <w:lang w:val="uk-UA"/>
        </w:rPr>
      </w:pPr>
    </w:p>
    <w:p w14:paraId="061A3673" w14:textId="77777777" w:rsidR="001D50E9" w:rsidRDefault="001D50E9" w:rsidP="00EE2761">
      <w:pPr>
        <w:ind w:left="142" w:firstLine="284"/>
        <w:jc w:val="both"/>
        <w:rPr>
          <w:rStyle w:val="normaltextrun"/>
          <w:color w:val="000000"/>
          <w:shd w:val="clear" w:color="auto" w:fill="FFFFFF"/>
          <w:lang w:val="uk-UA"/>
        </w:rPr>
      </w:pPr>
    </w:p>
    <w:p w14:paraId="5647383F" w14:textId="77777777" w:rsidR="001D50E9" w:rsidRDefault="001D50E9" w:rsidP="00EE2761">
      <w:pPr>
        <w:ind w:left="142" w:firstLine="284"/>
        <w:jc w:val="both"/>
        <w:rPr>
          <w:rStyle w:val="normaltextrun"/>
          <w:color w:val="000000"/>
          <w:shd w:val="clear" w:color="auto" w:fill="FFFFFF"/>
          <w:lang w:val="uk-UA"/>
        </w:rPr>
      </w:pPr>
    </w:p>
    <w:p w14:paraId="5F579F03" w14:textId="77777777" w:rsidR="001D50E9" w:rsidRDefault="001D50E9" w:rsidP="00EE2761">
      <w:pPr>
        <w:ind w:left="142" w:firstLine="284"/>
        <w:jc w:val="both"/>
        <w:rPr>
          <w:rStyle w:val="normaltextrun"/>
          <w:color w:val="000000"/>
          <w:shd w:val="clear" w:color="auto" w:fill="FFFFFF"/>
          <w:lang w:val="uk-UA"/>
        </w:rPr>
      </w:pPr>
    </w:p>
    <w:p w14:paraId="16EBDE95" w14:textId="77777777" w:rsidR="001D50E9" w:rsidRDefault="001D50E9" w:rsidP="00EE2761">
      <w:pPr>
        <w:ind w:left="142" w:firstLine="284"/>
        <w:jc w:val="both"/>
        <w:rPr>
          <w:rStyle w:val="normaltextrun"/>
          <w:color w:val="000000"/>
          <w:shd w:val="clear" w:color="auto" w:fill="FFFFFF"/>
          <w:lang w:val="uk-UA"/>
        </w:rPr>
      </w:pPr>
    </w:p>
    <w:p w14:paraId="6F5D9533" w14:textId="77777777" w:rsidR="001D50E9" w:rsidRDefault="001D50E9" w:rsidP="00EE2761">
      <w:pPr>
        <w:ind w:left="142" w:firstLine="284"/>
        <w:jc w:val="both"/>
        <w:rPr>
          <w:rStyle w:val="normaltextrun"/>
          <w:color w:val="000000"/>
          <w:shd w:val="clear" w:color="auto" w:fill="FFFFFF"/>
          <w:lang w:val="uk-UA"/>
        </w:rPr>
      </w:pPr>
    </w:p>
    <w:p w14:paraId="33CEF071" w14:textId="77777777" w:rsidR="001D50E9" w:rsidRDefault="001D50E9" w:rsidP="00EE2761">
      <w:pPr>
        <w:ind w:left="142" w:firstLine="284"/>
        <w:jc w:val="both"/>
        <w:rPr>
          <w:rStyle w:val="normaltextrun"/>
          <w:color w:val="000000"/>
          <w:shd w:val="clear" w:color="auto" w:fill="FFFFFF"/>
          <w:lang w:val="uk-UA"/>
        </w:rPr>
      </w:pPr>
    </w:p>
    <w:p w14:paraId="6327ADD9" w14:textId="77777777" w:rsidR="001D50E9" w:rsidRDefault="001D50E9" w:rsidP="00EE2761">
      <w:pPr>
        <w:ind w:left="142" w:firstLine="284"/>
        <w:jc w:val="both"/>
        <w:rPr>
          <w:rStyle w:val="normaltextrun"/>
          <w:color w:val="000000"/>
          <w:shd w:val="clear" w:color="auto" w:fill="FFFFFF"/>
          <w:lang w:val="uk-UA"/>
        </w:rPr>
      </w:pPr>
    </w:p>
    <w:p w14:paraId="6EB4D04F" w14:textId="77777777" w:rsidR="001D50E9" w:rsidRDefault="001D50E9" w:rsidP="00EE2761">
      <w:pPr>
        <w:ind w:left="142" w:firstLine="284"/>
        <w:jc w:val="both"/>
        <w:rPr>
          <w:rStyle w:val="normaltextrun"/>
          <w:color w:val="000000"/>
          <w:shd w:val="clear" w:color="auto" w:fill="FFFFFF"/>
          <w:lang w:val="uk-UA"/>
        </w:rPr>
      </w:pPr>
    </w:p>
    <w:p w14:paraId="3A58967F" w14:textId="77777777" w:rsidR="001D50E9" w:rsidRDefault="001D50E9" w:rsidP="00EE2761">
      <w:pPr>
        <w:ind w:left="142" w:firstLine="284"/>
        <w:jc w:val="both"/>
        <w:rPr>
          <w:rStyle w:val="normaltextrun"/>
          <w:color w:val="000000"/>
          <w:shd w:val="clear" w:color="auto" w:fill="FFFFFF"/>
          <w:lang w:val="uk-UA"/>
        </w:rPr>
      </w:pPr>
    </w:p>
    <w:p w14:paraId="504AF912" w14:textId="77777777" w:rsidR="001D50E9" w:rsidRDefault="001D50E9" w:rsidP="00EE2761">
      <w:pPr>
        <w:ind w:left="142" w:firstLine="284"/>
        <w:jc w:val="both"/>
        <w:rPr>
          <w:rStyle w:val="normaltextrun"/>
          <w:color w:val="000000"/>
          <w:shd w:val="clear" w:color="auto" w:fill="FFFFFF"/>
          <w:lang w:val="uk-UA"/>
        </w:rPr>
      </w:pPr>
    </w:p>
    <w:p w14:paraId="6BC86610" w14:textId="77777777" w:rsidR="001D50E9" w:rsidRDefault="001D50E9" w:rsidP="00EE2761">
      <w:pPr>
        <w:ind w:left="142" w:firstLine="284"/>
        <w:jc w:val="both"/>
        <w:rPr>
          <w:rStyle w:val="normaltextrun"/>
          <w:color w:val="000000"/>
          <w:shd w:val="clear" w:color="auto" w:fill="FFFFFF"/>
          <w:lang w:val="uk-UA"/>
        </w:rPr>
      </w:pPr>
    </w:p>
    <w:p w14:paraId="61A1468D" w14:textId="77777777" w:rsidR="001D50E9" w:rsidRDefault="001D50E9" w:rsidP="00EE2761">
      <w:pPr>
        <w:ind w:left="142" w:firstLine="284"/>
        <w:jc w:val="both"/>
        <w:rPr>
          <w:rStyle w:val="normaltextrun"/>
          <w:color w:val="000000"/>
          <w:shd w:val="clear" w:color="auto" w:fill="FFFFFF"/>
          <w:lang w:val="uk-UA"/>
        </w:rPr>
      </w:pPr>
    </w:p>
    <w:p w14:paraId="74CF09C9" w14:textId="77777777" w:rsidR="001D50E9" w:rsidRDefault="001D50E9" w:rsidP="00EE2761">
      <w:pPr>
        <w:ind w:left="142" w:firstLine="284"/>
        <w:jc w:val="both"/>
        <w:rPr>
          <w:rStyle w:val="normaltextrun"/>
          <w:color w:val="000000"/>
          <w:shd w:val="clear" w:color="auto" w:fill="FFFFFF"/>
          <w:lang w:val="uk-UA"/>
        </w:rPr>
      </w:pPr>
    </w:p>
    <w:p w14:paraId="25CC5B8F" w14:textId="77777777" w:rsidR="001D50E9" w:rsidRDefault="001D50E9" w:rsidP="00EE2761">
      <w:pPr>
        <w:ind w:left="142" w:firstLine="284"/>
        <w:jc w:val="both"/>
        <w:rPr>
          <w:rStyle w:val="normaltextrun"/>
          <w:color w:val="000000"/>
          <w:shd w:val="clear" w:color="auto" w:fill="FFFFFF"/>
          <w:lang w:val="uk-UA"/>
        </w:rPr>
      </w:pPr>
    </w:p>
    <w:p w14:paraId="7BF9D583" w14:textId="77777777" w:rsidR="001D50E9" w:rsidRDefault="001D50E9" w:rsidP="00EE2761">
      <w:pPr>
        <w:ind w:left="142" w:firstLine="284"/>
        <w:jc w:val="both"/>
        <w:rPr>
          <w:rStyle w:val="normaltextrun"/>
          <w:color w:val="000000"/>
          <w:shd w:val="clear" w:color="auto" w:fill="FFFFFF"/>
          <w:lang w:val="uk-UA"/>
        </w:rPr>
      </w:pPr>
    </w:p>
    <w:p w14:paraId="020D1ACE" w14:textId="77777777" w:rsidR="001D50E9" w:rsidRDefault="001D50E9" w:rsidP="00EE2761">
      <w:pPr>
        <w:ind w:left="142" w:firstLine="284"/>
        <w:jc w:val="both"/>
        <w:rPr>
          <w:rStyle w:val="normaltextrun"/>
          <w:color w:val="000000"/>
          <w:shd w:val="clear" w:color="auto" w:fill="FFFFFF"/>
          <w:lang w:val="uk-UA"/>
        </w:rPr>
      </w:pPr>
    </w:p>
    <w:p w14:paraId="204AE048" w14:textId="77777777" w:rsidR="001D50E9" w:rsidRDefault="001D50E9" w:rsidP="00EE2761">
      <w:pPr>
        <w:ind w:left="142" w:firstLine="284"/>
        <w:jc w:val="both"/>
        <w:rPr>
          <w:rStyle w:val="normaltextrun"/>
          <w:color w:val="000000"/>
          <w:shd w:val="clear" w:color="auto" w:fill="FFFFFF"/>
          <w:lang w:val="uk-UA"/>
        </w:rPr>
      </w:pPr>
    </w:p>
    <w:p w14:paraId="348A3D50" w14:textId="77777777" w:rsidR="001D50E9" w:rsidRDefault="001D50E9" w:rsidP="00EE2761">
      <w:pPr>
        <w:ind w:left="142" w:firstLine="284"/>
        <w:jc w:val="both"/>
        <w:rPr>
          <w:rStyle w:val="normaltextrun"/>
          <w:color w:val="000000"/>
          <w:shd w:val="clear" w:color="auto" w:fill="FFFFFF"/>
          <w:lang w:val="uk-UA"/>
        </w:rPr>
      </w:pPr>
    </w:p>
    <w:p w14:paraId="750D9847" w14:textId="77777777" w:rsidR="001D50E9" w:rsidRDefault="001D50E9" w:rsidP="00EE2761">
      <w:pPr>
        <w:ind w:left="142" w:firstLine="284"/>
        <w:jc w:val="both"/>
        <w:rPr>
          <w:rStyle w:val="normaltextrun"/>
          <w:color w:val="000000"/>
          <w:shd w:val="clear" w:color="auto" w:fill="FFFFFF"/>
          <w:lang w:val="uk-UA"/>
        </w:rPr>
      </w:pPr>
    </w:p>
    <w:p w14:paraId="4C3BEA44" w14:textId="77777777" w:rsidR="001D50E9" w:rsidRDefault="001D50E9" w:rsidP="00EE2761">
      <w:pPr>
        <w:ind w:left="142" w:firstLine="284"/>
        <w:jc w:val="both"/>
        <w:rPr>
          <w:rStyle w:val="normaltextrun"/>
          <w:color w:val="000000"/>
          <w:shd w:val="clear" w:color="auto" w:fill="FFFFFF"/>
          <w:lang w:val="uk-UA"/>
        </w:rPr>
      </w:pPr>
    </w:p>
    <w:p w14:paraId="09F16BDF" w14:textId="77777777" w:rsidR="001D50E9" w:rsidRDefault="001D50E9" w:rsidP="00EE2761">
      <w:pPr>
        <w:ind w:left="142" w:firstLine="284"/>
        <w:jc w:val="both"/>
        <w:rPr>
          <w:rStyle w:val="normaltextrun"/>
          <w:color w:val="000000"/>
          <w:shd w:val="clear" w:color="auto" w:fill="FFFFFF"/>
          <w:lang w:val="uk-UA"/>
        </w:rPr>
      </w:pPr>
    </w:p>
    <w:p w14:paraId="3322931C" w14:textId="77777777" w:rsidR="001D50E9" w:rsidRDefault="001D50E9" w:rsidP="00EE2761">
      <w:pPr>
        <w:ind w:left="142" w:firstLine="284"/>
        <w:jc w:val="both"/>
        <w:rPr>
          <w:rStyle w:val="normaltextrun"/>
          <w:color w:val="000000"/>
          <w:shd w:val="clear" w:color="auto" w:fill="FFFFFF"/>
          <w:lang w:val="uk-UA"/>
        </w:rPr>
      </w:pPr>
    </w:p>
    <w:p w14:paraId="4EED0BB4" w14:textId="77777777" w:rsidR="001D50E9" w:rsidRDefault="001D50E9" w:rsidP="00EE2761">
      <w:pPr>
        <w:ind w:left="142" w:firstLine="284"/>
        <w:jc w:val="both"/>
        <w:rPr>
          <w:rStyle w:val="normaltextrun"/>
          <w:color w:val="000000"/>
          <w:shd w:val="clear" w:color="auto" w:fill="FFFFFF"/>
          <w:lang w:val="uk-UA"/>
        </w:rPr>
      </w:pPr>
    </w:p>
    <w:p w14:paraId="131B7094" w14:textId="77777777" w:rsidR="001D50E9" w:rsidRDefault="001D50E9" w:rsidP="00EE2761">
      <w:pPr>
        <w:ind w:left="142" w:firstLine="284"/>
        <w:jc w:val="both"/>
        <w:rPr>
          <w:rStyle w:val="normaltextrun"/>
          <w:color w:val="000000"/>
          <w:shd w:val="clear" w:color="auto" w:fill="FFFFFF"/>
          <w:lang w:val="uk-UA"/>
        </w:rPr>
      </w:pPr>
    </w:p>
    <w:p w14:paraId="7828F4C2" w14:textId="77777777" w:rsidR="001D50E9" w:rsidRDefault="001D50E9" w:rsidP="00EE2761">
      <w:pPr>
        <w:ind w:left="142" w:firstLine="284"/>
        <w:jc w:val="both"/>
        <w:rPr>
          <w:rStyle w:val="normaltextrun"/>
          <w:color w:val="000000"/>
          <w:shd w:val="clear" w:color="auto" w:fill="FFFFFF"/>
          <w:lang w:val="uk-UA"/>
        </w:rPr>
      </w:pPr>
    </w:p>
    <w:p w14:paraId="59E87E62" w14:textId="77777777" w:rsidR="00D0733D" w:rsidRDefault="00D0733D" w:rsidP="00EE2761">
      <w:pPr>
        <w:ind w:left="142" w:firstLine="284"/>
        <w:jc w:val="both"/>
        <w:rPr>
          <w:rStyle w:val="normaltextrun"/>
          <w:color w:val="000000"/>
          <w:shd w:val="clear" w:color="auto" w:fill="FFFFFF"/>
          <w:lang w:val="uk-UA"/>
        </w:rPr>
      </w:pPr>
    </w:p>
    <w:p w14:paraId="4BF971B6" w14:textId="77777777" w:rsidR="00D0733D" w:rsidRDefault="00D0733D" w:rsidP="00EE2761">
      <w:pPr>
        <w:ind w:left="142" w:firstLine="284"/>
        <w:jc w:val="both"/>
        <w:rPr>
          <w:rStyle w:val="normaltextrun"/>
          <w:color w:val="000000"/>
          <w:shd w:val="clear" w:color="auto" w:fill="FFFFFF"/>
          <w:lang w:val="uk-UA"/>
        </w:rPr>
      </w:pPr>
    </w:p>
    <w:p w14:paraId="0A217623" w14:textId="77777777" w:rsidR="00D0733D" w:rsidRDefault="00D0733D" w:rsidP="00EE2761">
      <w:pPr>
        <w:ind w:left="142" w:firstLine="284"/>
        <w:jc w:val="both"/>
        <w:rPr>
          <w:rStyle w:val="normaltextrun"/>
          <w:color w:val="000000"/>
          <w:shd w:val="clear" w:color="auto" w:fill="FFFFFF"/>
          <w:lang w:val="uk-UA"/>
        </w:rPr>
      </w:pPr>
    </w:p>
    <w:p w14:paraId="4FBA3903" w14:textId="77777777" w:rsidR="00D0733D" w:rsidRDefault="00D0733D" w:rsidP="00EE2761">
      <w:pPr>
        <w:ind w:left="142" w:firstLine="284"/>
        <w:jc w:val="both"/>
        <w:rPr>
          <w:rStyle w:val="normaltextrun"/>
          <w:color w:val="000000"/>
          <w:shd w:val="clear" w:color="auto" w:fill="FFFFFF"/>
          <w:lang w:val="uk-UA"/>
        </w:rPr>
      </w:pPr>
    </w:p>
    <w:p w14:paraId="71E43C0B" w14:textId="21B91A14" w:rsidR="008261F7" w:rsidRDefault="008261F7" w:rsidP="008261F7">
      <w:pPr>
        <w:jc w:val="right"/>
        <w:rPr>
          <w:b/>
          <w:spacing w:val="-4"/>
          <w:sz w:val="22"/>
          <w:szCs w:val="22"/>
          <w:lang w:val="uk-UA"/>
        </w:rPr>
      </w:pPr>
      <w:r>
        <w:rPr>
          <w:b/>
          <w:spacing w:val="-4"/>
          <w:sz w:val="22"/>
          <w:szCs w:val="22"/>
          <w:lang w:val="uk-UA"/>
        </w:rPr>
        <w:lastRenderedPageBreak/>
        <w:t xml:space="preserve">Додаток №2 </w:t>
      </w:r>
    </w:p>
    <w:p w14:paraId="5BE06A54" w14:textId="77777777" w:rsidR="008261F7" w:rsidRDefault="008261F7" w:rsidP="008261F7">
      <w:pPr>
        <w:jc w:val="right"/>
        <w:rPr>
          <w:b/>
          <w:spacing w:val="-4"/>
          <w:sz w:val="22"/>
          <w:szCs w:val="22"/>
          <w:lang w:val="uk-UA"/>
        </w:rPr>
      </w:pPr>
      <w:r>
        <w:rPr>
          <w:b/>
          <w:spacing w:val="-4"/>
          <w:sz w:val="22"/>
          <w:szCs w:val="22"/>
          <w:lang w:val="uk-UA"/>
        </w:rPr>
        <w:t xml:space="preserve">до Запиту </w:t>
      </w:r>
      <w:r>
        <w:rPr>
          <w:b/>
          <w:bCs/>
          <w:sz w:val="22"/>
          <w:szCs w:val="22"/>
          <w:lang w:val="uk-UA"/>
        </w:rPr>
        <w:t>2220ОК</w:t>
      </w:r>
    </w:p>
    <w:p w14:paraId="04BE3775" w14:textId="77777777" w:rsidR="00D0733D" w:rsidRDefault="00D0733D" w:rsidP="00EE2761">
      <w:pPr>
        <w:ind w:left="142" w:firstLine="284"/>
        <w:jc w:val="both"/>
        <w:rPr>
          <w:rStyle w:val="normaltextrun"/>
          <w:color w:val="000000"/>
          <w:shd w:val="clear" w:color="auto" w:fill="FFFFFF"/>
          <w:lang w:val="uk-UA"/>
        </w:rPr>
      </w:pPr>
    </w:p>
    <w:p w14:paraId="461013E3" w14:textId="77777777" w:rsidR="008261F7" w:rsidRDefault="008261F7" w:rsidP="00EE2761">
      <w:pPr>
        <w:ind w:left="142" w:firstLine="284"/>
        <w:jc w:val="both"/>
        <w:rPr>
          <w:rStyle w:val="normaltextrun"/>
          <w:color w:val="000000"/>
          <w:sz w:val="22"/>
          <w:szCs w:val="22"/>
          <w:shd w:val="clear" w:color="auto" w:fill="FFFFFF"/>
          <w:lang w:val="uk-UA"/>
        </w:rPr>
      </w:pPr>
    </w:p>
    <w:p w14:paraId="1255F043" w14:textId="0D8A9B6C" w:rsidR="00EE2761"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w:t>
      </w:r>
      <w:r w:rsidRPr="008261F7">
        <w:rPr>
          <w:rStyle w:val="normaltextrun"/>
          <w:i/>
          <w:iCs/>
          <w:color w:val="000000"/>
          <w:sz w:val="22"/>
          <w:szCs w:val="22"/>
          <w:shd w:val="clear" w:color="auto" w:fill="FFFFFF"/>
          <w:lang w:val="uk-UA"/>
        </w:rPr>
        <w:t>(назва підприємства/</w:t>
      </w:r>
      <w:r w:rsidR="00002229" w:rsidRPr="008261F7">
        <w:rPr>
          <w:rStyle w:val="normaltextrun"/>
          <w:i/>
          <w:iCs/>
          <w:color w:val="000000"/>
          <w:sz w:val="22"/>
          <w:szCs w:val="22"/>
          <w:shd w:val="clear" w:color="auto" w:fill="FFFFFF"/>
          <w:lang w:val="uk-UA"/>
        </w:rPr>
        <w:t xml:space="preserve"> ПІБ </w:t>
      </w:r>
      <w:r w:rsidRPr="008261F7">
        <w:rPr>
          <w:rStyle w:val="normaltextrun"/>
          <w:i/>
          <w:iCs/>
          <w:color w:val="000000"/>
          <w:sz w:val="22"/>
          <w:szCs w:val="22"/>
          <w:shd w:val="clear" w:color="auto" w:fill="FFFFFF"/>
          <w:lang w:val="uk-UA"/>
        </w:rPr>
        <w:t>фізичної особи)</w:t>
      </w:r>
      <w:r>
        <w:rPr>
          <w:rStyle w:val="normaltextrun"/>
          <w:color w:val="000000"/>
          <w:sz w:val="22"/>
          <w:szCs w:val="22"/>
          <w:shd w:val="clear" w:color="auto" w:fill="FFFFFF"/>
          <w:lang w:val="uk-UA"/>
        </w:rPr>
        <w:t xml:space="preserve">, яка надає свою цінову пропозицію щодо </w:t>
      </w:r>
      <w:r w:rsidRPr="00503170">
        <w:rPr>
          <w:rStyle w:val="normaltextrun"/>
          <w:color w:val="000000"/>
          <w:sz w:val="22"/>
          <w:szCs w:val="22"/>
          <w:shd w:val="clear" w:color="auto" w:fill="FFFFFF"/>
          <w:lang w:val="uk-UA"/>
        </w:rPr>
        <w:t xml:space="preserve">участі у </w:t>
      </w:r>
      <w:r w:rsidR="008261F7" w:rsidRPr="00503170">
        <w:rPr>
          <w:sz w:val="22"/>
          <w:szCs w:val="22"/>
          <w:lang w:val="uk-UA"/>
        </w:rPr>
        <w:t xml:space="preserve">конкурсі на місцеву закупівлю послуг тренера для проведення Національного тренінгу з поліпшення знань за напрямком "Сексуальне та репродуктивне здоров'я та права" (SRHR) для </w:t>
      </w:r>
      <w:proofErr w:type="spellStart"/>
      <w:r w:rsidR="008261F7" w:rsidRPr="00503170">
        <w:rPr>
          <w:sz w:val="22"/>
          <w:szCs w:val="22"/>
          <w:lang w:val="uk-UA"/>
        </w:rPr>
        <w:t>фасилітаторів</w:t>
      </w:r>
      <w:proofErr w:type="spellEnd"/>
      <w:r w:rsidR="008261F7" w:rsidRPr="00503170">
        <w:rPr>
          <w:sz w:val="22"/>
          <w:szCs w:val="22"/>
          <w:lang w:val="uk-UA"/>
        </w:rPr>
        <w:t xml:space="preserve"> молодіжної ініціативи </w:t>
      </w:r>
      <w:proofErr w:type="spellStart"/>
      <w:r w:rsidR="008261F7" w:rsidRPr="00503170">
        <w:rPr>
          <w:sz w:val="22"/>
          <w:szCs w:val="22"/>
          <w:lang w:val="uk-UA"/>
        </w:rPr>
        <w:t>Life</w:t>
      </w:r>
      <w:proofErr w:type="spellEnd"/>
      <w:r w:rsidR="008261F7" w:rsidRPr="00503170">
        <w:rPr>
          <w:sz w:val="22"/>
          <w:szCs w:val="22"/>
          <w:lang w:val="uk-UA"/>
        </w:rPr>
        <w:t xml:space="preserve"> </w:t>
      </w:r>
      <w:proofErr w:type="spellStart"/>
      <w:r w:rsidR="008261F7" w:rsidRPr="00503170">
        <w:rPr>
          <w:sz w:val="22"/>
          <w:szCs w:val="22"/>
          <w:lang w:val="uk-UA"/>
        </w:rPr>
        <w:t>Skills</w:t>
      </w:r>
      <w:proofErr w:type="spellEnd"/>
      <w:r w:rsidRPr="00503170">
        <w:rPr>
          <w:rStyle w:val="normaltextrun"/>
          <w:color w:val="747474"/>
          <w:sz w:val="22"/>
          <w:szCs w:val="22"/>
          <w:shd w:val="clear" w:color="auto" w:fill="FFFF00"/>
          <w:lang w:val="uk-UA"/>
        </w:rPr>
        <w:t>.</w:t>
      </w:r>
      <w:r>
        <w:rPr>
          <w:rStyle w:val="eop"/>
          <w:color w:val="747474"/>
          <w:sz w:val="22"/>
          <w:szCs w:val="22"/>
          <w:shd w:val="clear" w:color="auto" w:fill="FFFFFF"/>
        </w:rPr>
        <w:t> </w:t>
      </w:r>
      <w:r w:rsidR="008261F7">
        <w:rPr>
          <w:rStyle w:val="eop"/>
          <w:color w:val="747474"/>
          <w:sz w:val="22"/>
          <w:szCs w:val="22"/>
          <w:shd w:val="clear" w:color="auto" w:fill="FFFFFF"/>
          <w:lang w:val="uk-UA"/>
        </w:rPr>
        <w:t xml:space="preserve"> </w:t>
      </w:r>
    </w:p>
    <w:p w14:paraId="5C26C5C0" w14:textId="77777777" w:rsidR="008261F7" w:rsidRPr="008261F7" w:rsidRDefault="008261F7" w:rsidP="00EE2761">
      <w:pPr>
        <w:ind w:left="142" w:firstLine="284"/>
        <w:jc w:val="both"/>
        <w:rPr>
          <w:rStyle w:val="eop"/>
          <w:color w:val="747474"/>
          <w:sz w:val="22"/>
          <w:szCs w:val="22"/>
          <w:shd w:val="clear" w:color="auto" w:fill="FFFFFF"/>
          <w:lang w:val="uk-UA"/>
        </w:rPr>
      </w:pPr>
    </w:p>
    <w:tbl>
      <w:tblPr>
        <w:tblW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F6548F">
        <w:trPr>
          <w:trHeight w:val="150"/>
        </w:trPr>
        <w:tc>
          <w:tcPr>
            <w:tcW w:w="3000" w:type="dxa"/>
            <w:vMerge w:val="restart"/>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F6548F">
        <w:trPr>
          <w:trHeight w:val="165"/>
        </w:trPr>
        <w:tc>
          <w:tcPr>
            <w:tcW w:w="0" w:type="auto"/>
            <w:vMerge/>
            <w:vAlign w:val="center"/>
            <w:hideMark/>
          </w:tcPr>
          <w:p w14:paraId="3EB9C5D8" w14:textId="77777777" w:rsidR="00EE2761" w:rsidRDefault="00EE2761">
            <w:pPr>
              <w:rPr>
                <w:rFonts w:ascii="Segoe UI" w:hAnsi="Segoe UI" w:cs="Segoe UI"/>
                <w:sz w:val="18"/>
                <w:szCs w:val="18"/>
              </w:rPr>
            </w:pPr>
          </w:p>
        </w:tc>
        <w:tc>
          <w:tcPr>
            <w:tcW w:w="7140" w:type="dxa"/>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F6548F">
        <w:trPr>
          <w:trHeight w:val="435"/>
        </w:trPr>
        <w:tc>
          <w:tcPr>
            <w:tcW w:w="0" w:type="auto"/>
            <w:vMerge/>
            <w:vAlign w:val="center"/>
            <w:hideMark/>
          </w:tcPr>
          <w:p w14:paraId="3FD48F7E" w14:textId="77777777" w:rsidR="00EE2761" w:rsidRDefault="00EE2761">
            <w:pPr>
              <w:rPr>
                <w:rFonts w:ascii="Segoe UI" w:hAnsi="Segoe UI" w:cs="Segoe UI"/>
                <w:sz w:val="18"/>
                <w:szCs w:val="18"/>
              </w:rPr>
            </w:pPr>
          </w:p>
        </w:tc>
        <w:tc>
          <w:tcPr>
            <w:tcW w:w="7140" w:type="dxa"/>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F6548F">
        <w:trPr>
          <w:trHeight w:val="330"/>
        </w:trPr>
        <w:tc>
          <w:tcPr>
            <w:tcW w:w="0" w:type="auto"/>
            <w:vMerge/>
            <w:vAlign w:val="center"/>
            <w:hideMark/>
          </w:tcPr>
          <w:p w14:paraId="18B25D13" w14:textId="77777777" w:rsidR="00EE2761" w:rsidRDefault="00EE2761">
            <w:pPr>
              <w:rPr>
                <w:rFonts w:ascii="Segoe UI" w:hAnsi="Segoe UI" w:cs="Segoe UI"/>
                <w:sz w:val="18"/>
                <w:szCs w:val="18"/>
              </w:rPr>
            </w:pPr>
          </w:p>
        </w:tc>
        <w:tc>
          <w:tcPr>
            <w:tcW w:w="7140" w:type="dxa"/>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F6548F">
        <w:trPr>
          <w:trHeight w:val="405"/>
        </w:trPr>
        <w:tc>
          <w:tcPr>
            <w:tcW w:w="3000" w:type="dxa"/>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
        <w:gridCol w:w="3669"/>
        <w:gridCol w:w="1792"/>
        <w:gridCol w:w="1489"/>
        <w:gridCol w:w="865"/>
        <w:gridCol w:w="2114"/>
      </w:tblGrid>
      <w:tr w:rsidR="0067040D" w14:paraId="218190A8" w14:textId="77777777" w:rsidTr="00E26D6E">
        <w:trPr>
          <w:trHeight w:val="1500"/>
        </w:trPr>
        <w:tc>
          <w:tcPr>
            <w:tcW w:w="292" w:type="dxa"/>
            <w:tcBorders>
              <w:top w:val="single" w:sz="6" w:space="0" w:color="000000"/>
              <w:left w:val="single" w:sz="6" w:space="0" w:color="000000"/>
              <w:bottom w:val="single" w:sz="6" w:space="0" w:color="auto"/>
              <w:right w:val="single" w:sz="6" w:space="0" w:color="000000"/>
            </w:tcBorders>
            <w:shd w:val="clear" w:color="auto" w:fill="E8E8E8" w:themeFill="background2"/>
            <w:vAlign w:val="center"/>
            <w:hideMark/>
          </w:tcPr>
          <w:p w14:paraId="6FA33938" w14:textId="15B80B13" w:rsidR="0067040D" w:rsidRDefault="0067040D" w:rsidP="0067040D">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669" w:type="dxa"/>
            <w:tcBorders>
              <w:top w:val="single" w:sz="6" w:space="0" w:color="000000"/>
              <w:left w:val="single" w:sz="6" w:space="0" w:color="000000"/>
              <w:bottom w:val="single" w:sz="6" w:space="0" w:color="auto"/>
              <w:right w:val="single" w:sz="6" w:space="0" w:color="000000"/>
            </w:tcBorders>
            <w:shd w:val="clear" w:color="auto" w:fill="E8E8E8" w:themeFill="background2"/>
            <w:vAlign w:val="center"/>
            <w:hideMark/>
          </w:tcPr>
          <w:p w14:paraId="4BF958AE" w14:textId="619BD4BC" w:rsidR="0067040D" w:rsidRDefault="0067040D" w:rsidP="0067040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1792" w:type="dxa"/>
            <w:tcBorders>
              <w:top w:val="single" w:sz="6" w:space="0" w:color="000000"/>
              <w:left w:val="single" w:sz="6" w:space="0" w:color="000000"/>
              <w:bottom w:val="single" w:sz="6" w:space="0" w:color="auto"/>
              <w:right w:val="single" w:sz="6" w:space="0" w:color="auto"/>
            </w:tcBorders>
            <w:shd w:val="clear" w:color="auto" w:fill="E8E8E8" w:themeFill="background2"/>
            <w:vAlign w:val="center"/>
            <w:hideMark/>
          </w:tcPr>
          <w:p w14:paraId="37CBED5E" w14:textId="6EB4449A" w:rsidR="0067040D" w:rsidRDefault="0067040D" w:rsidP="0067040D">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489" w:type="dxa"/>
            <w:tcBorders>
              <w:top w:val="single" w:sz="6" w:space="0" w:color="000000"/>
              <w:left w:val="single" w:sz="6" w:space="0" w:color="auto"/>
              <w:bottom w:val="single" w:sz="6" w:space="0" w:color="auto"/>
              <w:right w:val="single" w:sz="6" w:space="0" w:color="auto"/>
            </w:tcBorders>
            <w:shd w:val="clear" w:color="auto" w:fill="E8E8E8" w:themeFill="background2"/>
            <w:vAlign w:val="center"/>
            <w:hideMark/>
          </w:tcPr>
          <w:p w14:paraId="0FA9AE24" w14:textId="77777777" w:rsidR="0067040D" w:rsidRDefault="0067040D" w:rsidP="0067040D">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Од.</w:t>
            </w:r>
          </w:p>
          <w:p w14:paraId="255E070B" w14:textId="7B8A5AC4" w:rsidR="0067040D" w:rsidRDefault="0067040D" w:rsidP="0067040D">
            <w:pPr>
              <w:pStyle w:val="paragraph"/>
              <w:spacing w:before="0" w:beforeAutospacing="0" w:after="0" w:afterAutospacing="0"/>
              <w:jc w:val="center"/>
              <w:textAlignment w:val="baseline"/>
              <w:rPr>
                <w:sz w:val="22"/>
                <w:szCs w:val="22"/>
              </w:rPr>
            </w:pPr>
            <w:r>
              <w:rPr>
                <w:rStyle w:val="normaltextrun"/>
                <w:b/>
                <w:bCs/>
                <w:sz w:val="22"/>
                <w:szCs w:val="22"/>
                <w:lang w:val="uk-UA"/>
              </w:rPr>
              <w:t>виміру</w:t>
            </w:r>
          </w:p>
        </w:tc>
        <w:tc>
          <w:tcPr>
            <w:tcW w:w="865" w:type="dxa"/>
            <w:tcBorders>
              <w:top w:val="single" w:sz="6" w:space="0" w:color="000000"/>
              <w:left w:val="single" w:sz="6" w:space="0" w:color="auto"/>
              <w:bottom w:val="single" w:sz="6" w:space="0" w:color="auto"/>
              <w:right w:val="single" w:sz="6" w:space="0" w:color="auto"/>
            </w:tcBorders>
            <w:shd w:val="clear" w:color="auto" w:fill="E8E8E8" w:themeFill="background2"/>
            <w:vAlign w:val="center"/>
            <w:hideMark/>
          </w:tcPr>
          <w:p w14:paraId="0A327C9F" w14:textId="77777777" w:rsidR="0067040D" w:rsidRDefault="0067040D" w:rsidP="0067040D">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К-сть</w:t>
            </w:r>
          </w:p>
          <w:p w14:paraId="2340E6F2" w14:textId="4DE3A54B" w:rsidR="0067040D" w:rsidRDefault="0067040D" w:rsidP="0067040D">
            <w:pPr>
              <w:pStyle w:val="paragraph"/>
              <w:spacing w:before="0" w:beforeAutospacing="0" w:after="0" w:afterAutospacing="0"/>
              <w:jc w:val="center"/>
              <w:textAlignment w:val="baseline"/>
              <w:rPr>
                <w:sz w:val="22"/>
                <w:szCs w:val="22"/>
              </w:rPr>
            </w:pPr>
            <w:r>
              <w:rPr>
                <w:rStyle w:val="eop"/>
                <w:sz w:val="22"/>
                <w:szCs w:val="22"/>
              </w:rPr>
              <w:t> </w:t>
            </w:r>
          </w:p>
        </w:tc>
        <w:tc>
          <w:tcPr>
            <w:tcW w:w="2114" w:type="dxa"/>
            <w:tcBorders>
              <w:top w:val="single" w:sz="6" w:space="0" w:color="000000"/>
              <w:left w:val="single" w:sz="6" w:space="0" w:color="auto"/>
              <w:bottom w:val="single" w:sz="6" w:space="0" w:color="auto"/>
              <w:right w:val="single" w:sz="6" w:space="0" w:color="auto"/>
            </w:tcBorders>
            <w:shd w:val="clear" w:color="auto" w:fill="E8E8E8" w:themeFill="background2"/>
            <w:vAlign w:val="center"/>
            <w:hideMark/>
          </w:tcPr>
          <w:p w14:paraId="5D03E06B" w14:textId="77777777" w:rsidR="0067040D" w:rsidRDefault="0067040D" w:rsidP="0067040D">
            <w:pPr>
              <w:pStyle w:val="paragraph"/>
              <w:spacing w:before="0" w:beforeAutospacing="0" w:after="0" w:afterAutospacing="0"/>
              <w:jc w:val="center"/>
              <w:textAlignment w:val="baseline"/>
              <w:rPr>
                <w:rStyle w:val="eop"/>
                <w:b/>
                <w:bCs/>
                <w:sz w:val="22"/>
                <w:szCs w:val="22"/>
                <w:lang w:val="uk-UA"/>
              </w:rPr>
            </w:pPr>
            <w:r w:rsidRPr="002C758C">
              <w:rPr>
                <w:rStyle w:val="normaltextrun"/>
                <w:b/>
                <w:bCs/>
                <w:sz w:val="22"/>
                <w:szCs w:val="22"/>
                <w:lang w:val="uk-UA"/>
              </w:rPr>
              <w:t>Всього</w:t>
            </w:r>
            <w:r w:rsidRPr="002C758C">
              <w:rPr>
                <w:rStyle w:val="eop"/>
                <w:sz w:val="22"/>
                <w:szCs w:val="22"/>
              </w:rPr>
              <w:t> </w:t>
            </w:r>
            <w:r w:rsidRPr="002C758C">
              <w:rPr>
                <w:rStyle w:val="eop"/>
                <w:b/>
                <w:bCs/>
                <w:sz w:val="22"/>
                <w:szCs w:val="22"/>
                <w:lang w:val="uk-UA"/>
              </w:rPr>
              <w:t>вартість</w:t>
            </w:r>
          </w:p>
          <w:p w14:paraId="78C544A8" w14:textId="77777777" w:rsidR="0067040D" w:rsidRPr="00EA187A" w:rsidRDefault="0067040D" w:rsidP="0067040D">
            <w:pPr>
              <w:pStyle w:val="paragraph"/>
              <w:spacing w:before="0" w:beforeAutospacing="0" w:after="0" w:afterAutospacing="0"/>
              <w:jc w:val="center"/>
              <w:textAlignment w:val="baseline"/>
              <w:rPr>
                <w:sz w:val="22"/>
                <w:szCs w:val="22"/>
                <w:lang w:val="uk-UA"/>
              </w:rPr>
            </w:pPr>
            <w:r>
              <w:rPr>
                <w:rStyle w:val="eop"/>
                <w:b/>
                <w:bCs/>
                <w:sz w:val="22"/>
                <w:szCs w:val="22"/>
                <w:lang w:val="uk-UA"/>
              </w:rPr>
              <w:t xml:space="preserve"> </w:t>
            </w:r>
            <w:r w:rsidRPr="00EA187A">
              <w:rPr>
                <w:rStyle w:val="eop"/>
                <w:b/>
                <w:bCs/>
                <w:sz w:val="22"/>
                <w:szCs w:val="22"/>
                <w:lang w:val="uk-UA"/>
              </w:rPr>
              <w:t>за надання послуги</w:t>
            </w:r>
          </w:p>
          <w:p w14:paraId="76CFEB44" w14:textId="42E7CE6D" w:rsidR="0067040D" w:rsidRDefault="0067040D" w:rsidP="0067040D">
            <w:pPr>
              <w:pStyle w:val="paragraph"/>
              <w:spacing w:before="0" w:beforeAutospacing="0" w:after="0" w:afterAutospacing="0"/>
              <w:jc w:val="center"/>
              <w:textAlignment w:val="baseline"/>
              <w:rPr>
                <w:sz w:val="22"/>
                <w:szCs w:val="22"/>
              </w:rPr>
            </w:pPr>
            <w:r w:rsidRPr="002C758C">
              <w:rPr>
                <w:rStyle w:val="normaltextrun"/>
                <w:sz w:val="22"/>
                <w:szCs w:val="22"/>
                <w:lang w:val="uk-UA"/>
              </w:rPr>
              <w:t>(</w:t>
            </w:r>
            <w:r w:rsidRPr="002C758C">
              <w:rPr>
                <w:rStyle w:val="normaltextrun"/>
                <w:i/>
                <w:iCs/>
                <w:sz w:val="22"/>
                <w:szCs w:val="22"/>
                <w:lang w:val="uk-UA"/>
              </w:rPr>
              <w:t>з урахуванням всіх податків і зборів</w:t>
            </w:r>
            <w:r w:rsidRPr="002C758C">
              <w:rPr>
                <w:rStyle w:val="normaltextrun"/>
                <w:sz w:val="22"/>
                <w:szCs w:val="22"/>
                <w:lang w:val="uk-UA"/>
              </w:rPr>
              <w:t>)</w:t>
            </w:r>
            <w:r w:rsidRPr="002C758C">
              <w:rPr>
                <w:rStyle w:val="normaltextrun"/>
                <w:b/>
                <w:bCs/>
                <w:sz w:val="22"/>
                <w:szCs w:val="22"/>
                <w:lang w:val="uk-UA"/>
              </w:rPr>
              <w:t xml:space="preserve"> грн.</w:t>
            </w:r>
            <w:r w:rsidRPr="002C758C">
              <w:rPr>
                <w:rStyle w:val="eop"/>
                <w:sz w:val="22"/>
                <w:szCs w:val="22"/>
              </w:rPr>
              <w:t> </w:t>
            </w:r>
          </w:p>
        </w:tc>
      </w:tr>
      <w:tr w:rsidR="0067040D" w14:paraId="7717A048" w14:textId="77777777" w:rsidTr="00E26D6E">
        <w:trPr>
          <w:trHeight w:val="423"/>
        </w:trPr>
        <w:tc>
          <w:tcPr>
            <w:tcW w:w="292" w:type="dxa"/>
            <w:tcBorders>
              <w:top w:val="single" w:sz="6" w:space="0" w:color="auto"/>
              <w:left w:val="single" w:sz="6" w:space="0" w:color="000000"/>
              <w:bottom w:val="single" w:sz="6" w:space="0" w:color="auto"/>
              <w:right w:val="single" w:sz="6" w:space="0" w:color="000000"/>
            </w:tcBorders>
            <w:vAlign w:val="center"/>
            <w:hideMark/>
          </w:tcPr>
          <w:p w14:paraId="3B7DC9B5" w14:textId="27E7DE6E" w:rsidR="0067040D" w:rsidRDefault="0067040D" w:rsidP="0067040D">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669" w:type="dxa"/>
            <w:tcBorders>
              <w:top w:val="single" w:sz="6" w:space="0" w:color="auto"/>
              <w:left w:val="single" w:sz="6" w:space="0" w:color="000000"/>
              <w:bottom w:val="single" w:sz="6" w:space="0" w:color="auto"/>
              <w:right w:val="single" w:sz="6" w:space="0" w:color="000000"/>
            </w:tcBorders>
            <w:vAlign w:val="center"/>
            <w:hideMark/>
          </w:tcPr>
          <w:p w14:paraId="24E0C762" w14:textId="665FEAEE" w:rsidR="00E26D6E" w:rsidRDefault="00E26D6E" w:rsidP="00E26D6E">
            <w:pPr>
              <w:pStyle w:val="paragraph"/>
              <w:spacing w:before="0" w:beforeAutospacing="0" w:after="0" w:afterAutospacing="0"/>
              <w:jc w:val="center"/>
              <w:textAlignment w:val="baseline"/>
              <w:rPr>
                <w:b/>
                <w:bCs/>
                <w:sz w:val="22"/>
                <w:szCs w:val="22"/>
                <w:u w:val="single"/>
                <w:lang w:val="uk-UA"/>
              </w:rPr>
            </w:pPr>
            <w:r w:rsidRPr="00CB3E53">
              <w:rPr>
                <w:sz w:val="22"/>
                <w:szCs w:val="22"/>
                <w:lang w:val="uk-UA"/>
              </w:rPr>
              <w:t xml:space="preserve">Послуги із залучення  зовнішнього тренера для проведення Національного тренінгу з поліпшення знань </w:t>
            </w:r>
            <w:r w:rsidRPr="00C76E3D">
              <w:rPr>
                <w:sz w:val="22"/>
                <w:szCs w:val="22"/>
                <w:lang w:val="uk-UA"/>
              </w:rPr>
              <w:t>за напрямком</w:t>
            </w:r>
            <w:r w:rsidRPr="00CB3E53">
              <w:rPr>
                <w:sz w:val="22"/>
                <w:szCs w:val="22"/>
                <w:lang w:val="uk-UA"/>
              </w:rPr>
              <w:t xml:space="preserve"> SRHR для </w:t>
            </w:r>
            <w:proofErr w:type="spellStart"/>
            <w:r w:rsidRPr="00CB3E53">
              <w:rPr>
                <w:sz w:val="22"/>
                <w:szCs w:val="22"/>
                <w:lang w:val="uk-UA"/>
              </w:rPr>
              <w:t>фасилітаторів</w:t>
            </w:r>
            <w:proofErr w:type="spellEnd"/>
            <w:r w:rsidRPr="00CB3E53">
              <w:rPr>
                <w:sz w:val="22"/>
                <w:szCs w:val="22"/>
                <w:lang w:val="uk-UA"/>
              </w:rPr>
              <w:t xml:space="preserve"> молодіжної ініціативи </w:t>
            </w:r>
            <w:proofErr w:type="spellStart"/>
            <w:r w:rsidRPr="00CB3E53">
              <w:rPr>
                <w:sz w:val="22"/>
                <w:szCs w:val="22"/>
                <w:lang w:val="uk-UA"/>
              </w:rPr>
              <w:t>Life</w:t>
            </w:r>
            <w:proofErr w:type="spellEnd"/>
            <w:r w:rsidRPr="00CB3E53">
              <w:rPr>
                <w:sz w:val="22"/>
                <w:szCs w:val="22"/>
                <w:lang w:val="uk-UA"/>
              </w:rPr>
              <w:t xml:space="preserve"> </w:t>
            </w:r>
            <w:proofErr w:type="spellStart"/>
            <w:r w:rsidRPr="00CB3E53">
              <w:rPr>
                <w:sz w:val="22"/>
                <w:szCs w:val="22"/>
                <w:lang w:val="uk-UA"/>
              </w:rPr>
              <w:t>Skills</w:t>
            </w:r>
            <w:proofErr w:type="spellEnd"/>
          </w:p>
          <w:p w14:paraId="63B006FC" w14:textId="4D5A39EB" w:rsidR="0067040D" w:rsidRPr="00E26D6E" w:rsidRDefault="00E26D6E" w:rsidP="00E26D6E">
            <w:pPr>
              <w:pStyle w:val="paragraph"/>
              <w:spacing w:before="0" w:beforeAutospacing="0" w:after="0" w:afterAutospacing="0"/>
              <w:jc w:val="center"/>
              <w:textAlignment w:val="baseline"/>
              <w:rPr>
                <w:sz w:val="22"/>
                <w:szCs w:val="22"/>
                <w:u w:val="single"/>
              </w:rPr>
            </w:pPr>
            <w:r w:rsidRPr="00E26D6E">
              <w:rPr>
                <w:b/>
                <w:bCs/>
                <w:sz w:val="22"/>
                <w:szCs w:val="22"/>
                <w:u w:val="single"/>
                <w:lang w:val="uk-UA"/>
              </w:rPr>
              <w:t>25-27 жовтня 2025 року</w:t>
            </w:r>
          </w:p>
        </w:tc>
        <w:tc>
          <w:tcPr>
            <w:tcW w:w="1792" w:type="dxa"/>
            <w:tcBorders>
              <w:top w:val="single" w:sz="6" w:space="0" w:color="auto"/>
              <w:left w:val="single" w:sz="6" w:space="0" w:color="000000"/>
              <w:bottom w:val="single" w:sz="6" w:space="0" w:color="auto"/>
              <w:right w:val="single" w:sz="6" w:space="0" w:color="auto"/>
            </w:tcBorders>
            <w:vAlign w:val="center"/>
            <w:hideMark/>
          </w:tcPr>
          <w:p w14:paraId="071B7F94" w14:textId="702F565E" w:rsidR="0067040D" w:rsidRDefault="0067040D" w:rsidP="0067040D">
            <w:pPr>
              <w:pStyle w:val="paragraph"/>
              <w:spacing w:before="0" w:beforeAutospacing="0" w:after="0" w:afterAutospacing="0"/>
              <w:jc w:val="center"/>
              <w:textAlignment w:val="baseline"/>
              <w:rPr>
                <w:i/>
                <w:iCs/>
                <w:sz w:val="22"/>
                <w:szCs w:val="22"/>
                <w:lang w:val="uk-UA"/>
              </w:rPr>
            </w:pPr>
            <w:r w:rsidRPr="0073766D">
              <w:rPr>
                <w:i/>
                <w:iCs/>
                <w:sz w:val="20"/>
                <w:szCs w:val="20"/>
                <w:lang w:val="uk-UA"/>
              </w:rPr>
              <w:t>З</w:t>
            </w:r>
            <w:r w:rsidRPr="0073766D">
              <w:rPr>
                <w:i/>
                <w:iCs/>
                <w:sz w:val="22"/>
                <w:szCs w:val="22"/>
                <w:lang w:val="uk-UA"/>
              </w:rPr>
              <w:t xml:space="preserve">гідно вимог Додатку </w:t>
            </w:r>
            <w:r>
              <w:rPr>
                <w:i/>
                <w:iCs/>
                <w:sz w:val="22"/>
                <w:szCs w:val="22"/>
                <w:lang w:val="uk-UA"/>
              </w:rPr>
              <w:t>1 та з урахуванням всіх вказаних супровідних послуг</w:t>
            </w:r>
          </w:p>
          <w:p w14:paraId="342FFDF9" w14:textId="424C6069" w:rsidR="0067040D" w:rsidRDefault="0067040D" w:rsidP="0067040D">
            <w:pPr>
              <w:pStyle w:val="paragraph"/>
              <w:spacing w:before="0" w:beforeAutospacing="0" w:after="0" w:afterAutospacing="0"/>
              <w:textAlignment w:val="baseline"/>
              <w:rPr>
                <w:sz w:val="22"/>
                <w:szCs w:val="22"/>
              </w:rPr>
            </w:pPr>
          </w:p>
        </w:tc>
        <w:tc>
          <w:tcPr>
            <w:tcW w:w="1489" w:type="dxa"/>
            <w:tcBorders>
              <w:top w:val="single" w:sz="6" w:space="0" w:color="auto"/>
              <w:left w:val="single" w:sz="6" w:space="0" w:color="auto"/>
              <w:bottom w:val="single" w:sz="6" w:space="0" w:color="auto"/>
              <w:right w:val="single" w:sz="6" w:space="0" w:color="000000"/>
            </w:tcBorders>
            <w:vAlign w:val="center"/>
            <w:hideMark/>
          </w:tcPr>
          <w:p w14:paraId="5AB1CD54" w14:textId="1FDCA601" w:rsidR="0067040D" w:rsidRPr="00503170" w:rsidRDefault="0067040D" w:rsidP="0067040D">
            <w:pPr>
              <w:pStyle w:val="paragraph"/>
              <w:spacing w:before="0" w:beforeAutospacing="0" w:after="0" w:afterAutospacing="0"/>
              <w:jc w:val="center"/>
              <w:textAlignment w:val="baseline"/>
              <w:rPr>
                <w:rStyle w:val="eop"/>
                <w:lang w:val="uk-UA"/>
              </w:rPr>
            </w:pPr>
            <w:r w:rsidRPr="00503170">
              <w:rPr>
                <w:rStyle w:val="eop"/>
                <w:lang w:val="uk-UA"/>
              </w:rPr>
              <w:t>1 тренінг</w:t>
            </w:r>
            <w:r w:rsidR="00E26D6E" w:rsidRPr="00503170">
              <w:rPr>
                <w:rStyle w:val="eop"/>
                <w:lang w:val="uk-UA"/>
              </w:rPr>
              <w:t xml:space="preserve"> -</w:t>
            </w:r>
          </w:p>
          <w:p w14:paraId="3FFE1A4C" w14:textId="6102A9B4" w:rsidR="00E26D6E" w:rsidRPr="00E26D6E" w:rsidRDefault="00E26D6E" w:rsidP="0067040D">
            <w:pPr>
              <w:pStyle w:val="paragraph"/>
              <w:spacing w:before="0" w:beforeAutospacing="0" w:after="0" w:afterAutospacing="0"/>
              <w:jc w:val="center"/>
              <w:textAlignment w:val="baseline"/>
              <w:rPr>
                <w:sz w:val="22"/>
                <w:szCs w:val="22"/>
                <w:lang w:val="uk-UA"/>
              </w:rPr>
            </w:pPr>
            <w:r w:rsidRPr="00503170">
              <w:rPr>
                <w:rStyle w:val="eop"/>
              </w:rPr>
              <w:t>3</w:t>
            </w:r>
            <w:r w:rsidRPr="00503170">
              <w:rPr>
                <w:rStyle w:val="eop"/>
                <w:lang w:val="uk-UA"/>
              </w:rPr>
              <w:t xml:space="preserve"> дні</w:t>
            </w:r>
          </w:p>
        </w:tc>
        <w:tc>
          <w:tcPr>
            <w:tcW w:w="865" w:type="dxa"/>
            <w:tcBorders>
              <w:top w:val="single" w:sz="6" w:space="0" w:color="auto"/>
              <w:left w:val="single" w:sz="6" w:space="0" w:color="000000"/>
              <w:bottom w:val="single" w:sz="6" w:space="0" w:color="auto"/>
              <w:right w:val="single" w:sz="6" w:space="0" w:color="auto"/>
            </w:tcBorders>
            <w:vAlign w:val="center"/>
            <w:hideMark/>
          </w:tcPr>
          <w:p w14:paraId="12439CDF" w14:textId="7CD6B353" w:rsidR="0067040D" w:rsidRDefault="0067040D" w:rsidP="00E26D6E">
            <w:pPr>
              <w:pStyle w:val="paragraph"/>
              <w:spacing w:before="0" w:beforeAutospacing="0" w:after="0" w:afterAutospacing="0"/>
              <w:jc w:val="center"/>
              <w:textAlignment w:val="baseline"/>
              <w:rPr>
                <w:sz w:val="22"/>
                <w:szCs w:val="22"/>
              </w:rPr>
            </w:pPr>
            <w:r w:rsidRPr="00FD1D9C">
              <w:rPr>
                <w:rStyle w:val="eop"/>
                <w:sz w:val="22"/>
                <w:szCs w:val="22"/>
                <w:lang w:val="uk-UA"/>
              </w:rPr>
              <w:t>1 послуга</w:t>
            </w:r>
          </w:p>
        </w:tc>
        <w:tc>
          <w:tcPr>
            <w:tcW w:w="2114" w:type="dxa"/>
            <w:tcBorders>
              <w:top w:val="single" w:sz="6" w:space="0" w:color="auto"/>
              <w:left w:val="single" w:sz="6" w:space="0" w:color="000000"/>
              <w:bottom w:val="single" w:sz="6" w:space="0" w:color="auto"/>
              <w:right w:val="single" w:sz="6" w:space="0" w:color="auto"/>
            </w:tcBorders>
            <w:vAlign w:val="center"/>
            <w:hideMark/>
          </w:tcPr>
          <w:p w14:paraId="46E5C086" w14:textId="50D41B25" w:rsidR="0067040D" w:rsidRPr="001010A5" w:rsidRDefault="0067040D" w:rsidP="0067040D">
            <w:pPr>
              <w:pStyle w:val="paragraph"/>
              <w:spacing w:before="0" w:beforeAutospacing="0" w:after="0" w:afterAutospacing="0"/>
              <w:textAlignment w:val="baseline"/>
              <w:rPr>
                <w:sz w:val="22"/>
                <w:szCs w:val="22"/>
                <w:lang w:val="uk-UA"/>
              </w:rPr>
            </w:pPr>
          </w:p>
        </w:tc>
      </w:tr>
      <w:tr w:rsidR="00EE2761" w14:paraId="135B4EBF" w14:textId="77777777" w:rsidTr="00622F66">
        <w:trPr>
          <w:trHeight w:val="824"/>
        </w:trPr>
        <w:tc>
          <w:tcPr>
            <w:tcW w:w="10221" w:type="dxa"/>
            <w:gridSpan w:val="6"/>
            <w:tcBorders>
              <w:top w:val="single" w:sz="6" w:space="0" w:color="auto"/>
              <w:left w:val="single" w:sz="6" w:space="0" w:color="000000"/>
              <w:bottom w:val="single" w:sz="6" w:space="0" w:color="auto"/>
              <w:right w:val="single" w:sz="6" w:space="0" w:color="auto"/>
            </w:tcBorders>
            <w:vAlign w:val="center"/>
            <w:hideMark/>
          </w:tcPr>
          <w:p w14:paraId="6FCBF930" w14:textId="77777777" w:rsidR="00EE2761" w:rsidRDefault="00EE2761" w:rsidP="00E152FF">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EE2761" w:rsidRDefault="00EE2761" w:rsidP="00E152FF">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184A2DA7" w14:textId="77777777" w:rsidR="00DB1735" w:rsidRPr="004F0B7A" w:rsidRDefault="00DB1735" w:rsidP="00DB1735">
      <w:pPr>
        <w:pStyle w:val="paragraph"/>
        <w:spacing w:before="0" w:beforeAutospacing="0" w:after="0" w:afterAutospacing="0"/>
        <w:ind w:firstLine="345"/>
        <w:jc w:val="both"/>
        <w:textAlignment w:val="baseline"/>
        <w:rPr>
          <w:rFonts w:ascii="Segoe UI" w:hAnsi="Segoe UI" w:cs="Segoe UI"/>
          <w:sz w:val="16"/>
          <w:szCs w:val="16"/>
        </w:rPr>
      </w:pPr>
      <w:r w:rsidRPr="004F0B7A">
        <w:rPr>
          <w:rStyle w:val="normaltextrun"/>
          <w:b/>
          <w:bCs/>
          <w:i/>
          <w:iCs/>
          <w:sz w:val="20"/>
          <w:szCs w:val="20"/>
          <w:lang w:val="uk-UA"/>
        </w:rPr>
        <w:t xml:space="preserve">* </w:t>
      </w:r>
      <w:r w:rsidRPr="004F0B7A">
        <w:rPr>
          <w:rStyle w:val="normaltextrun"/>
          <w:i/>
          <w:iCs/>
          <w:sz w:val="20"/>
          <w:szCs w:val="20"/>
          <w:lang w:val="uk-UA"/>
        </w:rPr>
        <w:t xml:space="preserve">Товариство Червоного Хреста України є громадською неприбутковою організацією і просить надати максимальні знижки </w:t>
      </w:r>
      <w:r w:rsidRPr="004F0B7A">
        <w:rPr>
          <w:i/>
          <w:iCs/>
          <w:sz w:val="20"/>
          <w:szCs w:val="20"/>
          <w:lang w:val="uk-UA" w:eastAsia="uk-UA"/>
        </w:rPr>
        <w:t>на послуги</w:t>
      </w:r>
      <w:r w:rsidRPr="004F0B7A">
        <w:rPr>
          <w:rStyle w:val="normaltextrun"/>
          <w:i/>
          <w:iCs/>
          <w:sz w:val="20"/>
          <w:szCs w:val="20"/>
          <w:lang w:val="uk-UA"/>
        </w:rPr>
        <w:t>, вказані у ціновому запиті.</w:t>
      </w:r>
      <w:r w:rsidRPr="004F0B7A">
        <w:rPr>
          <w:rStyle w:val="tabchar"/>
          <w:rFonts w:ascii="Calibri" w:hAnsi="Calibri" w:cs="Calibri"/>
          <w:sz w:val="20"/>
          <w:szCs w:val="20"/>
        </w:rPr>
        <w:t xml:space="preserve"> </w:t>
      </w:r>
      <w:r w:rsidRPr="004F0B7A">
        <w:rPr>
          <w:rStyle w:val="eop"/>
          <w:sz w:val="20"/>
          <w:szCs w:val="20"/>
        </w:rPr>
        <w:t> </w:t>
      </w:r>
    </w:p>
    <w:p w14:paraId="70C60F65" w14:textId="77777777" w:rsidR="00DB1735" w:rsidRDefault="00DB1735" w:rsidP="00DB1735">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79498A94" w14:textId="77777777" w:rsidR="00DB1735" w:rsidRDefault="00DB1735" w:rsidP="00DB1735">
      <w:pPr>
        <w:jc w:val="both"/>
        <w:textAlignment w:val="baseline"/>
        <w:rPr>
          <w:i/>
          <w:iCs/>
          <w:sz w:val="22"/>
          <w:szCs w:val="22"/>
          <w:lang w:val="uk-UA" w:eastAsia="uk-UA"/>
        </w:rPr>
      </w:pPr>
      <w:r>
        <w:rPr>
          <w:b/>
          <w:bCs/>
          <w:sz w:val="22"/>
          <w:szCs w:val="22"/>
          <w:lang w:val="uk-UA" w:eastAsia="uk-UA"/>
        </w:rPr>
        <w:t xml:space="preserve">Умови оплати______________________ </w:t>
      </w:r>
      <w:r w:rsidRPr="003B6FE1">
        <w:rPr>
          <w:i/>
          <w:iCs/>
          <w:sz w:val="22"/>
          <w:szCs w:val="22"/>
          <w:lang w:val="uk-UA" w:eastAsia="uk-UA"/>
        </w:rPr>
        <w:t>(вказати умови оплати погоджені Учасником)</w:t>
      </w:r>
    </w:p>
    <w:p w14:paraId="15563765" w14:textId="77777777" w:rsidR="00DB1735" w:rsidRDefault="00DB1735" w:rsidP="00DB1735">
      <w:pPr>
        <w:jc w:val="both"/>
        <w:textAlignment w:val="baseline"/>
        <w:rPr>
          <w:i/>
          <w:iCs/>
          <w:sz w:val="22"/>
          <w:szCs w:val="22"/>
          <w:lang w:val="uk-UA" w:eastAsia="uk-UA"/>
        </w:rPr>
      </w:pPr>
    </w:p>
    <w:p w14:paraId="2797D943" w14:textId="0D8DC467" w:rsidR="00DB1735" w:rsidRPr="00883CDA" w:rsidRDefault="00DB1735" w:rsidP="00DB1735">
      <w:pPr>
        <w:jc w:val="both"/>
        <w:textAlignment w:val="baseline"/>
        <w:rPr>
          <w:i/>
          <w:iCs/>
          <w:color w:val="808080"/>
          <w:sz w:val="22"/>
          <w:szCs w:val="22"/>
          <w:lang w:val="uk-UA" w:eastAsia="uk-UA"/>
        </w:rPr>
      </w:pPr>
      <w:r w:rsidRPr="00B45F98">
        <w:rPr>
          <w:b/>
          <w:bCs/>
          <w:sz w:val="22"/>
          <w:szCs w:val="22"/>
          <w:lang w:val="uk-UA" w:eastAsia="uk-UA"/>
        </w:rPr>
        <w:t>Дати проведення тренінг</w:t>
      </w:r>
      <w:r>
        <w:rPr>
          <w:b/>
          <w:bCs/>
          <w:sz w:val="22"/>
          <w:szCs w:val="22"/>
          <w:lang w:val="uk-UA" w:eastAsia="uk-UA"/>
        </w:rPr>
        <w:t>у</w:t>
      </w:r>
      <w:r>
        <w:rPr>
          <w:i/>
          <w:iCs/>
          <w:sz w:val="22"/>
          <w:szCs w:val="22"/>
          <w:lang w:val="uk-UA" w:eastAsia="uk-UA"/>
        </w:rPr>
        <w:t xml:space="preserve"> ________________________(підтвердити готовність провести </w:t>
      </w:r>
      <w:r w:rsidRPr="00DB1735">
        <w:rPr>
          <w:i/>
          <w:iCs/>
          <w:sz w:val="22"/>
          <w:szCs w:val="22"/>
          <w:lang w:val="uk-UA" w:eastAsia="uk-UA"/>
        </w:rPr>
        <w:t xml:space="preserve">тренінг </w:t>
      </w:r>
      <w:r w:rsidRPr="00DB1735">
        <w:rPr>
          <w:i/>
          <w:iCs/>
          <w:sz w:val="22"/>
          <w:szCs w:val="22"/>
          <w:u w:val="single"/>
          <w:lang w:val="uk-UA"/>
        </w:rPr>
        <w:t>25-27 жовтня 2025 року</w:t>
      </w:r>
      <w:r>
        <w:rPr>
          <w:i/>
          <w:iCs/>
          <w:sz w:val="22"/>
          <w:szCs w:val="22"/>
          <w:lang w:val="uk-UA" w:eastAsia="uk-UA"/>
        </w:rPr>
        <w:t>.)</w:t>
      </w:r>
    </w:p>
    <w:p w14:paraId="0776A254" w14:textId="77777777" w:rsidR="00DB1735" w:rsidRDefault="00DB1735" w:rsidP="00DB1735">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6D3E32D3" w14:textId="77777777" w:rsidR="00DB1735" w:rsidRDefault="00DB1735" w:rsidP="00DB1735">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0630BF58" w14:textId="77777777" w:rsidR="00DB1735" w:rsidRPr="00227525" w:rsidRDefault="00DB1735" w:rsidP="00DB1735">
      <w:pPr>
        <w:ind w:firstLine="357"/>
        <w:jc w:val="both"/>
        <w:rPr>
          <w:spacing w:val="-4"/>
          <w:sz w:val="22"/>
          <w:szCs w:val="22"/>
          <w:lang w:val="uk-UA"/>
        </w:rPr>
      </w:pPr>
      <w:r w:rsidRPr="00266926">
        <w:rPr>
          <w:spacing w:val="-4"/>
          <w:sz w:val="22"/>
          <w:szCs w:val="22"/>
          <w:lang w:val="uk-UA"/>
        </w:rPr>
        <w:t xml:space="preserve">Ми погоджуємося з </w:t>
      </w:r>
      <w:r w:rsidRPr="00227525">
        <w:rPr>
          <w:spacing w:val="-4"/>
          <w:sz w:val="22"/>
          <w:szCs w:val="22"/>
          <w:lang w:val="uk-UA"/>
        </w:rPr>
        <w:t>умовами, що Замовник має право самостійно змінювати обсяги закупівлі в залежності від наявного фінансування до підписання договору.</w:t>
      </w:r>
    </w:p>
    <w:p w14:paraId="17293BA8" w14:textId="77777777" w:rsidR="00DB1735" w:rsidRPr="00227525" w:rsidRDefault="00DB1735" w:rsidP="00DB1735">
      <w:pPr>
        <w:ind w:firstLine="357"/>
        <w:jc w:val="both"/>
        <w:rPr>
          <w:spacing w:val="-4"/>
          <w:sz w:val="22"/>
          <w:szCs w:val="22"/>
          <w:lang w:val="uk-UA"/>
        </w:rPr>
      </w:pPr>
      <w:r w:rsidRPr="00227525">
        <w:rPr>
          <w:spacing w:val="-4"/>
          <w:sz w:val="22"/>
          <w:szCs w:val="22"/>
          <w:lang w:val="uk-UA"/>
        </w:rPr>
        <w:t>Ми погоджуємось зафіксувати цінову пропозицію протягом 90 днів календарних днів з моменту подачі.</w:t>
      </w:r>
    </w:p>
    <w:p w14:paraId="23E267B6" w14:textId="77777777" w:rsidR="00DB1735" w:rsidRPr="00531333" w:rsidRDefault="00DB1735" w:rsidP="00DB1735">
      <w:pPr>
        <w:ind w:firstLine="357"/>
        <w:jc w:val="both"/>
        <w:textAlignment w:val="baseline"/>
        <w:rPr>
          <w:color w:val="000000"/>
          <w:sz w:val="22"/>
          <w:szCs w:val="22"/>
          <w:lang w:val="uk-UA" w:eastAsia="uk-UA"/>
        </w:rPr>
      </w:pPr>
      <w:r w:rsidRPr="00227525">
        <w:rPr>
          <w:color w:val="000000"/>
          <w:sz w:val="22"/>
          <w:szCs w:val="22"/>
          <w:lang w:val="uk-UA" w:eastAsia="uk-UA"/>
        </w:rPr>
        <w:t xml:space="preserve">Подаючи свою пропозицію ми підтверджуємо </w:t>
      </w:r>
      <w:r w:rsidRPr="00531333">
        <w:rPr>
          <w:color w:val="000000"/>
          <w:sz w:val="22"/>
          <w:szCs w:val="22"/>
          <w:lang w:val="uk-UA" w:eastAsia="uk-UA"/>
        </w:rPr>
        <w:t xml:space="preserve">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16394301" w14:textId="77777777" w:rsidR="00EA4888" w:rsidRDefault="00EA4888" w:rsidP="00EA4888">
      <w:pPr>
        <w:ind w:left="60"/>
        <w:rPr>
          <w:color w:val="000000"/>
          <w:sz w:val="22"/>
          <w:szCs w:val="22"/>
          <w:lang w:val="uk-UA" w:eastAsia="uk-UA"/>
        </w:rPr>
      </w:pPr>
      <w:r w:rsidRPr="00C47381">
        <w:rPr>
          <w:color w:val="000000"/>
          <w:sz w:val="22"/>
          <w:szCs w:val="22"/>
          <w:lang w:val="uk-UA"/>
        </w:rPr>
        <w:t xml:space="preserve">Керівник організації/ФОП: _________________________ ( ____________________) </w:t>
      </w:r>
      <w:r w:rsidRPr="00C47381">
        <w:rPr>
          <w:color w:val="000000"/>
          <w:sz w:val="22"/>
          <w:szCs w:val="22"/>
          <w:lang w:val="uk-UA"/>
        </w:rPr>
        <w:br/>
        <w:t xml:space="preserve"> МП                                                         підпис                                             ПІБ </w:t>
      </w:r>
    </w:p>
    <w:p w14:paraId="2DCC4A2B" w14:textId="77777777" w:rsidR="00EA4888" w:rsidRDefault="00EA4888" w:rsidP="00EA4888">
      <w:pPr>
        <w:pStyle w:val="paragraph"/>
        <w:spacing w:before="0" w:beforeAutospacing="0" w:after="0" w:afterAutospacing="0"/>
        <w:textAlignment w:val="baseline"/>
        <w:rPr>
          <w:rStyle w:val="eop"/>
          <w:color w:val="000000"/>
          <w:sz w:val="22"/>
          <w:szCs w:val="22"/>
          <w:lang w:val="uk-UA"/>
        </w:rPr>
      </w:pPr>
    </w:p>
    <w:p w14:paraId="1ECF00C5" w14:textId="11460E11" w:rsidR="00586326" w:rsidRDefault="00EA4888" w:rsidP="00EA4888">
      <w:pPr>
        <w:pStyle w:val="paragraph"/>
        <w:spacing w:before="0" w:beforeAutospacing="0" w:after="0" w:afterAutospacing="0"/>
        <w:textAlignment w:val="baseline"/>
        <w:rPr>
          <w:rStyle w:val="eop"/>
          <w:color w:val="000000"/>
          <w:sz w:val="22"/>
          <w:szCs w:val="22"/>
          <w:lang w:val="uk-UA"/>
        </w:rPr>
      </w:pPr>
      <w:r>
        <w:rPr>
          <w:rStyle w:val="eop"/>
          <w:color w:val="000000"/>
          <w:sz w:val="22"/>
          <w:szCs w:val="22"/>
          <w:lang w:val="uk-UA"/>
        </w:rPr>
        <w:t>Дата пропозиції:____________</w:t>
      </w:r>
    </w:p>
    <w:sectPr w:rsidR="00586326" w:rsidSect="003049B0">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BBEB" w14:textId="77777777" w:rsidR="00040524" w:rsidRDefault="00040524" w:rsidP="00B948CF">
      <w:r>
        <w:separator/>
      </w:r>
    </w:p>
  </w:endnote>
  <w:endnote w:type="continuationSeparator" w:id="0">
    <w:p w14:paraId="3ABF4EDA" w14:textId="77777777" w:rsidR="00040524" w:rsidRDefault="00040524" w:rsidP="00B948CF">
      <w:r>
        <w:continuationSeparator/>
      </w:r>
    </w:p>
  </w:endnote>
  <w:endnote w:type="continuationNotice" w:id="1">
    <w:p w14:paraId="48DDF3F0" w14:textId="77777777" w:rsidR="00040524" w:rsidRDefault="00040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A7DD" w14:textId="77777777" w:rsidR="00040524" w:rsidRDefault="00040524" w:rsidP="00B948CF">
      <w:r>
        <w:separator/>
      </w:r>
    </w:p>
  </w:footnote>
  <w:footnote w:type="continuationSeparator" w:id="0">
    <w:p w14:paraId="751D9A4D" w14:textId="77777777" w:rsidR="00040524" w:rsidRDefault="00040524" w:rsidP="00B948CF">
      <w:r>
        <w:continuationSeparator/>
      </w:r>
    </w:p>
  </w:footnote>
  <w:footnote w:type="continuationNotice" w:id="1">
    <w:p w14:paraId="48F443ED" w14:textId="77777777" w:rsidR="00040524" w:rsidRDefault="00040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6594B54"/>
    <w:multiLevelType w:val="hybridMultilevel"/>
    <w:tmpl w:val="8EFCED1E"/>
    <w:lvl w:ilvl="0" w:tplc="0422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1D1799"/>
    <w:multiLevelType w:val="hybridMultilevel"/>
    <w:tmpl w:val="E1FCFB9A"/>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999B89B"/>
    <w:multiLevelType w:val="hybridMultilevel"/>
    <w:tmpl w:val="52342DEC"/>
    <w:lvl w:ilvl="0" w:tplc="3F646062">
      <w:start w:val="1"/>
      <w:numFmt w:val="bullet"/>
      <w:lvlText w:val=""/>
      <w:lvlJc w:val="left"/>
      <w:pPr>
        <w:ind w:left="720" w:hanging="360"/>
      </w:pPr>
      <w:rPr>
        <w:rFonts w:ascii="Symbol" w:hAnsi="Symbol" w:hint="default"/>
      </w:rPr>
    </w:lvl>
    <w:lvl w:ilvl="1" w:tplc="E8EC6B68">
      <w:start w:val="1"/>
      <w:numFmt w:val="bullet"/>
      <w:lvlText w:val="o"/>
      <w:lvlJc w:val="left"/>
      <w:pPr>
        <w:ind w:left="1440" w:hanging="360"/>
      </w:pPr>
      <w:rPr>
        <w:rFonts w:ascii="Courier New" w:hAnsi="Courier New" w:hint="default"/>
      </w:rPr>
    </w:lvl>
    <w:lvl w:ilvl="2" w:tplc="CF08F6D4">
      <w:start w:val="1"/>
      <w:numFmt w:val="bullet"/>
      <w:lvlText w:val=""/>
      <w:lvlJc w:val="left"/>
      <w:pPr>
        <w:ind w:left="2160" w:hanging="360"/>
      </w:pPr>
      <w:rPr>
        <w:rFonts w:ascii="Wingdings" w:hAnsi="Wingdings" w:hint="default"/>
      </w:rPr>
    </w:lvl>
    <w:lvl w:ilvl="3" w:tplc="EA0ED9E0">
      <w:start w:val="1"/>
      <w:numFmt w:val="bullet"/>
      <w:lvlText w:val=""/>
      <w:lvlJc w:val="left"/>
      <w:pPr>
        <w:ind w:left="2880" w:hanging="360"/>
      </w:pPr>
      <w:rPr>
        <w:rFonts w:ascii="Symbol" w:hAnsi="Symbol" w:hint="default"/>
      </w:rPr>
    </w:lvl>
    <w:lvl w:ilvl="4" w:tplc="F2A2D330">
      <w:start w:val="1"/>
      <w:numFmt w:val="bullet"/>
      <w:lvlText w:val="o"/>
      <w:lvlJc w:val="left"/>
      <w:pPr>
        <w:ind w:left="3600" w:hanging="360"/>
      </w:pPr>
      <w:rPr>
        <w:rFonts w:ascii="Courier New" w:hAnsi="Courier New" w:hint="default"/>
      </w:rPr>
    </w:lvl>
    <w:lvl w:ilvl="5" w:tplc="66EA768E">
      <w:start w:val="1"/>
      <w:numFmt w:val="bullet"/>
      <w:lvlText w:val=""/>
      <w:lvlJc w:val="left"/>
      <w:pPr>
        <w:ind w:left="4320" w:hanging="360"/>
      </w:pPr>
      <w:rPr>
        <w:rFonts w:ascii="Wingdings" w:hAnsi="Wingdings" w:hint="default"/>
      </w:rPr>
    </w:lvl>
    <w:lvl w:ilvl="6" w:tplc="8DA805D4">
      <w:start w:val="1"/>
      <w:numFmt w:val="bullet"/>
      <w:lvlText w:val=""/>
      <w:lvlJc w:val="left"/>
      <w:pPr>
        <w:ind w:left="5040" w:hanging="360"/>
      </w:pPr>
      <w:rPr>
        <w:rFonts w:ascii="Symbol" w:hAnsi="Symbol" w:hint="default"/>
      </w:rPr>
    </w:lvl>
    <w:lvl w:ilvl="7" w:tplc="071E8692">
      <w:start w:val="1"/>
      <w:numFmt w:val="bullet"/>
      <w:lvlText w:val="o"/>
      <w:lvlJc w:val="left"/>
      <w:pPr>
        <w:ind w:left="5760" w:hanging="360"/>
      </w:pPr>
      <w:rPr>
        <w:rFonts w:ascii="Courier New" w:hAnsi="Courier New" w:hint="default"/>
      </w:rPr>
    </w:lvl>
    <w:lvl w:ilvl="8" w:tplc="165C1738">
      <w:start w:val="1"/>
      <w:numFmt w:val="bullet"/>
      <w:lvlText w:val=""/>
      <w:lvlJc w:val="left"/>
      <w:pPr>
        <w:ind w:left="6480" w:hanging="360"/>
      </w:pPr>
      <w:rPr>
        <w:rFonts w:ascii="Wingdings" w:hAnsi="Wingdings" w:hint="default"/>
      </w:rPr>
    </w:lvl>
  </w:abstractNum>
  <w:abstractNum w:abstractNumId="7"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5DFE14B5"/>
    <w:multiLevelType w:val="hybridMultilevel"/>
    <w:tmpl w:val="B03EE0A2"/>
    <w:lvl w:ilvl="0" w:tplc="0422000D">
      <w:start w:val="1"/>
      <w:numFmt w:val="bullet"/>
      <w:lvlText w:val=""/>
      <w:lvlJc w:val="left"/>
      <w:pPr>
        <w:ind w:left="36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42D4F40"/>
    <w:multiLevelType w:val="hybridMultilevel"/>
    <w:tmpl w:val="16A4D4AA"/>
    <w:lvl w:ilvl="0" w:tplc="0422000D">
      <w:start w:val="1"/>
      <w:numFmt w:val="bullet"/>
      <w:lvlText w:val=""/>
      <w:lvlJc w:val="left"/>
      <w:pPr>
        <w:ind w:left="36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D64210"/>
    <w:multiLevelType w:val="hybridMultilevel"/>
    <w:tmpl w:val="259A10F8"/>
    <w:lvl w:ilvl="0" w:tplc="0422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6" w15:restartNumberingAfterBreak="0">
    <w:nsid w:val="757261D8"/>
    <w:multiLevelType w:val="hybridMultilevel"/>
    <w:tmpl w:val="D27A1052"/>
    <w:lvl w:ilvl="0" w:tplc="95265B36">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D562AA5"/>
    <w:multiLevelType w:val="hybridMultilevel"/>
    <w:tmpl w:val="7C7AC2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11691415">
    <w:abstractNumId w:val="9"/>
  </w:num>
  <w:num w:numId="2" w16cid:durableId="796334585">
    <w:abstractNumId w:val="5"/>
  </w:num>
  <w:num w:numId="3" w16cid:durableId="2022393133">
    <w:abstractNumId w:val="2"/>
  </w:num>
  <w:num w:numId="4" w16cid:durableId="271401053">
    <w:abstractNumId w:val="16"/>
  </w:num>
  <w:num w:numId="5" w16cid:durableId="923802013">
    <w:abstractNumId w:val="7"/>
  </w:num>
  <w:num w:numId="6" w16cid:durableId="831797829">
    <w:abstractNumId w:val="14"/>
  </w:num>
  <w:num w:numId="7" w16cid:durableId="187256949">
    <w:abstractNumId w:val="1"/>
  </w:num>
  <w:num w:numId="8" w16cid:durableId="759763480">
    <w:abstractNumId w:val="3"/>
  </w:num>
  <w:num w:numId="9" w16cid:durableId="1263101845">
    <w:abstractNumId w:val="0"/>
  </w:num>
  <w:num w:numId="10" w16cid:durableId="2089762677">
    <w:abstractNumId w:val="15"/>
  </w:num>
  <w:num w:numId="11" w16cid:durableId="1560674692">
    <w:abstractNumId w:val="13"/>
  </w:num>
  <w:num w:numId="12" w16cid:durableId="1595630758">
    <w:abstractNumId w:val="10"/>
  </w:num>
  <w:num w:numId="13" w16cid:durableId="507333005">
    <w:abstractNumId w:val="8"/>
  </w:num>
  <w:num w:numId="14" w16cid:durableId="63721046">
    <w:abstractNumId w:val="11"/>
  </w:num>
  <w:num w:numId="15" w16cid:durableId="313610775">
    <w:abstractNumId w:val="12"/>
  </w:num>
  <w:num w:numId="16" w16cid:durableId="577373114">
    <w:abstractNumId w:val="4"/>
  </w:num>
  <w:num w:numId="17" w16cid:durableId="709964442">
    <w:abstractNumId w:val="17"/>
  </w:num>
  <w:num w:numId="18" w16cid:durableId="59914870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079D"/>
    <w:rsid w:val="0001174B"/>
    <w:rsid w:val="000119B4"/>
    <w:rsid w:val="000153C5"/>
    <w:rsid w:val="00015B62"/>
    <w:rsid w:val="000206C8"/>
    <w:rsid w:val="00020F56"/>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0524"/>
    <w:rsid w:val="000408E1"/>
    <w:rsid w:val="00045912"/>
    <w:rsid w:val="00050974"/>
    <w:rsid w:val="000518F5"/>
    <w:rsid w:val="00052B37"/>
    <w:rsid w:val="00053D07"/>
    <w:rsid w:val="00056EAD"/>
    <w:rsid w:val="00064334"/>
    <w:rsid w:val="00066322"/>
    <w:rsid w:val="00073AB7"/>
    <w:rsid w:val="00074886"/>
    <w:rsid w:val="00077FB7"/>
    <w:rsid w:val="0008055D"/>
    <w:rsid w:val="00081960"/>
    <w:rsid w:val="00082C23"/>
    <w:rsid w:val="00082C4A"/>
    <w:rsid w:val="0008435E"/>
    <w:rsid w:val="00086D6A"/>
    <w:rsid w:val="00090D46"/>
    <w:rsid w:val="00093320"/>
    <w:rsid w:val="00094E16"/>
    <w:rsid w:val="000963A5"/>
    <w:rsid w:val="00096595"/>
    <w:rsid w:val="00097ABD"/>
    <w:rsid w:val="00097EC1"/>
    <w:rsid w:val="000A35E3"/>
    <w:rsid w:val="000A3BA2"/>
    <w:rsid w:val="000A5180"/>
    <w:rsid w:val="000A60E0"/>
    <w:rsid w:val="000B004E"/>
    <w:rsid w:val="000B0ED4"/>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4546"/>
    <w:rsid w:val="000F5452"/>
    <w:rsid w:val="000F6F37"/>
    <w:rsid w:val="001010A5"/>
    <w:rsid w:val="00103801"/>
    <w:rsid w:val="00103C69"/>
    <w:rsid w:val="0010438D"/>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4528"/>
    <w:rsid w:val="00154B46"/>
    <w:rsid w:val="00155E07"/>
    <w:rsid w:val="001564A5"/>
    <w:rsid w:val="001576EA"/>
    <w:rsid w:val="00157CF5"/>
    <w:rsid w:val="00161D6A"/>
    <w:rsid w:val="00163201"/>
    <w:rsid w:val="00166E71"/>
    <w:rsid w:val="00167AFF"/>
    <w:rsid w:val="001703C9"/>
    <w:rsid w:val="00171442"/>
    <w:rsid w:val="00171900"/>
    <w:rsid w:val="0017614A"/>
    <w:rsid w:val="00176456"/>
    <w:rsid w:val="00182082"/>
    <w:rsid w:val="00183480"/>
    <w:rsid w:val="00187B8C"/>
    <w:rsid w:val="00194EC2"/>
    <w:rsid w:val="00195482"/>
    <w:rsid w:val="00196AEF"/>
    <w:rsid w:val="001A070B"/>
    <w:rsid w:val="001A26FA"/>
    <w:rsid w:val="001A3FA5"/>
    <w:rsid w:val="001A4679"/>
    <w:rsid w:val="001B003C"/>
    <w:rsid w:val="001B3130"/>
    <w:rsid w:val="001B4529"/>
    <w:rsid w:val="001C1044"/>
    <w:rsid w:val="001C262D"/>
    <w:rsid w:val="001C2851"/>
    <w:rsid w:val="001C3030"/>
    <w:rsid w:val="001C48D2"/>
    <w:rsid w:val="001C5A35"/>
    <w:rsid w:val="001C5D51"/>
    <w:rsid w:val="001C6C1E"/>
    <w:rsid w:val="001D4097"/>
    <w:rsid w:val="001D485E"/>
    <w:rsid w:val="001D50E9"/>
    <w:rsid w:val="001E0244"/>
    <w:rsid w:val="001E5C14"/>
    <w:rsid w:val="001E5E39"/>
    <w:rsid w:val="001F07B9"/>
    <w:rsid w:val="001F0CD7"/>
    <w:rsid w:val="001F12FA"/>
    <w:rsid w:val="001F6A84"/>
    <w:rsid w:val="00200D68"/>
    <w:rsid w:val="00203564"/>
    <w:rsid w:val="00204FE3"/>
    <w:rsid w:val="00211859"/>
    <w:rsid w:val="002174C2"/>
    <w:rsid w:val="00225377"/>
    <w:rsid w:val="00225B63"/>
    <w:rsid w:val="00226CF9"/>
    <w:rsid w:val="002309B5"/>
    <w:rsid w:val="002310DA"/>
    <w:rsid w:val="002318E5"/>
    <w:rsid w:val="0023489E"/>
    <w:rsid w:val="00236E88"/>
    <w:rsid w:val="002415B2"/>
    <w:rsid w:val="00241A8B"/>
    <w:rsid w:val="00244614"/>
    <w:rsid w:val="002454BA"/>
    <w:rsid w:val="00245DC5"/>
    <w:rsid w:val="0025239E"/>
    <w:rsid w:val="00262A46"/>
    <w:rsid w:val="00262C10"/>
    <w:rsid w:val="00272D32"/>
    <w:rsid w:val="0027754D"/>
    <w:rsid w:val="00281460"/>
    <w:rsid w:val="002849E3"/>
    <w:rsid w:val="00292CED"/>
    <w:rsid w:val="00293A9A"/>
    <w:rsid w:val="00296CE0"/>
    <w:rsid w:val="002A13C5"/>
    <w:rsid w:val="002B1748"/>
    <w:rsid w:val="002B1C36"/>
    <w:rsid w:val="002B2696"/>
    <w:rsid w:val="002B2A14"/>
    <w:rsid w:val="002B58F1"/>
    <w:rsid w:val="002B76EB"/>
    <w:rsid w:val="002C1D11"/>
    <w:rsid w:val="002C60D7"/>
    <w:rsid w:val="002D1932"/>
    <w:rsid w:val="002D4687"/>
    <w:rsid w:val="002D65B5"/>
    <w:rsid w:val="002D65FA"/>
    <w:rsid w:val="002E02D0"/>
    <w:rsid w:val="002E0465"/>
    <w:rsid w:val="002E291E"/>
    <w:rsid w:val="002E413A"/>
    <w:rsid w:val="002F17B5"/>
    <w:rsid w:val="002F4A2D"/>
    <w:rsid w:val="00302684"/>
    <w:rsid w:val="003049B0"/>
    <w:rsid w:val="00305F00"/>
    <w:rsid w:val="00306279"/>
    <w:rsid w:val="003065CB"/>
    <w:rsid w:val="00306699"/>
    <w:rsid w:val="003072F1"/>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0B26"/>
    <w:rsid w:val="003531E2"/>
    <w:rsid w:val="00353509"/>
    <w:rsid w:val="00354AFF"/>
    <w:rsid w:val="00354C72"/>
    <w:rsid w:val="00364599"/>
    <w:rsid w:val="00364D70"/>
    <w:rsid w:val="00372412"/>
    <w:rsid w:val="00374D1F"/>
    <w:rsid w:val="003768A8"/>
    <w:rsid w:val="00381D01"/>
    <w:rsid w:val="003829B1"/>
    <w:rsid w:val="0038419C"/>
    <w:rsid w:val="00385239"/>
    <w:rsid w:val="0038579E"/>
    <w:rsid w:val="0038710B"/>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2EA1"/>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4AD8"/>
    <w:rsid w:val="00426AAE"/>
    <w:rsid w:val="00431B23"/>
    <w:rsid w:val="00431FF8"/>
    <w:rsid w:val="00432410"/>
    <w:rsid w:val="00433274"/>
    <w:rsid w:val="00437464"/>
    <w:rsid w:val="00437541"/>
    <w:rsid w:val="00437D51"/>
    <w:rsid w:val="00441605"/>
    <w:rsid w:val="004422BF"/>
    <w:rsid w:val="00444490"/>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E69C7"/>
    <w:rsid w:val="004F2876"/>
    <w:rsid w:val="004F4167"/>
    <w:rsid w:val="004F4543"/>
    <w:rsid w:val="004F6DCC"/>
    <w:rsid w:val="005006E1"/>
    <w:rsid w:val="00502AB5"/>
    <w:rsid w:val="00502B80"/>
    <w:rsid w:val="00503170"/>
    <w:rsid w:val="00510A63"/>
    <w:rsid w:val="00514676"/>
    <w:rsid w:val="00515D5B"/>
    <w:rsid w:val="0052037D"/>
    <w:rsid w:val="00520539"/>
    <w:rsid w:val="005220D2"/>
    <w:rsid w:val="00525CF8"/>
    <w:rsid w:val="00526170"/>
    <w:rsid w:val="005335D7"/>
    <w:rsid w:val="00534905"/>
    <w:rsid w:val="00544628"/>
    <w:rsid w:val="005451F0"/>
    <w:rsid w:val="00545BF1"/>
    <w:rsid w:val="005500A3"/>
    <w:rsid w:val="0055168C"/>
    <w:rsid w:val="00557AB4"/>
    <w:rsid w:val="00562A85"/>
    <w:rsid w:val="00571608"/>
    <w:rsid w:val="00571953"/>
    <w:rsid w:val="00573EE1"/>
    <w:rsid w:val="00582431"/>
    <w:rsid w:val="00585B94"/>
    <w:rsid w:val="00586326"/>
    <w:rsid w:val="00587617"/>
    <w:rsid w:val="005915AC"/>
    <w:rsid w:val="0059286B"/>
    <w:rsid w:val="00593049"/>
    <w:rsid w:val="0059440E"/>
    <w:rsid w:val="0059579F"/>
    <w:rsid w:val="005A5764"/>
    <w:rsid w:val="005A67E2"/>
    <w:rsid w:val="005A7619"/>
    <w:rsid w:val="005A79A7"/>
    <w:rsid w:val="005B141B"/>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36F2"/>
    <w:rsid w:val="005D4A11"/>
    <w:rsid w:val="005D5893"/>
    <w:rsid w:val="005D7949"/>
    <w:rsid w:val="005E2EFB"/>
    <w:rsid w:val="005E4AA2"/>
    <w:rsid w:val="005F5EF8"/>
    <w:rsid w:val="005F71D1"/>
    <w:rsid w:val="00604420"/>
    <w:rsid w:val="00606075"/>
    <w:rsid w:val="00606079"/>
    <w:rsid w:val="00606F2A"/>
    <w:rsid w:val="006122A7"/>
    <w:rsid w:val="00612B0A"/>
    <w:rsid w:val="00614CF7"/>
    <w:rsid w:val="00616274"/>
    <w:rsid w:val="0062125D"/>
    <w:rsid w:val="00622F66"/>
    <w:rsid w:val="00623052"/>
    <w:rsid w:val="0062592A"/>
    <w:rsid w:val="00625AD6"/>
    <w:rsid w:val="00626BDF"/>
    <w:rsid w:val="00626C7C"/>
    <w:rsid w:val="00626D2C"/>
    <w:rsid w:val="0063089F"/>
    <w:rsid w:val="00631D9F"/>
    <w:rsid w:val="00632FD4"/>
    <w:rsid w:val="006352FA"/>
    <w:rsid w:val="006366EF"/>
    <w:rsid w:val="0063702C"/>
    <w:rsid w:val="006405E6"/>
    <w:rsid w:val="006412B8"/>
    <w:rsid w:val="006440C5"/>
    <w:rsid w:val="00644D15"/>
    <w:rsid w:val="0064673F"/>
    <w:rsid w:val="00646FE0"/>
    <w:rsid w:val="00650EF0"/>
    <w:rsid w:val="006543F5"/>
    <w:rsid w:val="00656E1B"/>
    <w:rsid w:val="00662BF8"/>
    <w:rsid w:val="00663DA0"/>
    <w:rsid w:val="00664FDD"/>
    <w:rsid w:val="0067003E"/>
    <w:rsid w:val="0067040D"/>
    <w:rsid w:val="0067076B"/>
    <w:rsid w:val="00671F8F"/>
    <w:rsid w:val="00673EEE"/>
    <w:rsid w:val="0068111A"/>
    <w:rsid w:val="00684028"/>
    <w:rsid w:val="006876AF"/>
    <w:rsid w:val="00687B48"/>
    <w:rsid w:val="0069387D"/>
    <w:rsid w:val="00695831"/>
    <w:rsid w:val="00695C69"/>
    <w:rsid w:val="00696221"/>
    <w:rsid w:val="006A2B1B"/>
    <w:rsid w:val="006A37BC"/>
    <w:rsid w:val="006A4048"/>
    <w:rsid w:val="006A42DA"/>
    <w:rsid w:val="006B0BAE"/>
    <w:rsid w:val="006B12AC"/>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22238"/>
    <w:rsid w:val="00724055"/>
    <w:rsid w:val="00724CEA"/>
    <w:rsid w:val="0072633C"/>
    <w:rsid w:val="00730290"/>
    <w:rsid w:val="00730478"/>
    <w:rsid w:val="007309AB"/>
    <w:rsid w:val="007342C4"/>
    <w:rsid w:val="00737698"/>
    <w:rsid w:val="00740F24"/>
    <w:rsid w:val="00742790"/>
    <w:rsid w:val="00744247"/>
    <w:rsid w:val="00745B7B"/>
    <w:rsid w:val="00747186"/>
    <w:rsid w:val="00750EE5"/>
    <w:rsid w:val="00751467"/>
    <w:rsid w:val="007525CF"/>
    <w:rsid w:val="007528D9"/>
    <w:rsid w:val="00754357"/>
    <w:rsid w:val="00756CEC"/>
    <w:rsid w:val="00757A3A"/>
    <w:rsid w:val="00763DC7"/>
    <w:rsid w:val="007674AA"/>
    <w:rsid w:val="00767E16"/>
    <w:rsid w:val="007709D5"/>
    <w:rsid w:val="007754AE"/>
    <w:rsid w:val="00776430"/>
    <w:rsid w:val="00776661"/>
    <w:rsid w:val="0078286C"/>
    <w:rsid w:val="00783ECC"/>
    <w:rsid w:val="00784F04"/>
    <w:rsid w:val="00786985"/>
    <w:rsid w:val="00792814"/>
    <w:rsid w:val="00796619"/>
    <w:rsid w:val="007970A2"/>
    <w:rsid w:val="007A053E"/>
    <w:rsid w:val="007B0ABC"/>
    <w:rsid w:val="007B42B0"/>
    <w:rsid w:val="007B481A"/>
    <w:rsid w:val="007C27D0"/>
    <w:rsid w:val="007C79D7"/>
    <w:rsid w:val="007C7D94"/>
    <w:rsid w:val="007E0BA4"/>
    <w:rsid w:val="007E3EDF"/>
    <w:rsid w:val="007E4C2C"/>
    <w:rsid w:val="007F02FA"/>
    <w:rsid w:val="007F1FD3"/>
    <w:rsid w:val="007F2ABA"/>
    <w:rsid w:val="007F538E"/>
    <w:rsid w:val="007F5E9B"/>
    <w:rsid w:val="00800860"/>
    <w:rsid w:val="008013DB"/>
    <w:rsid w:val="00801A05"/>
    <w:rsid w:val="0080439D"/>
    <w:rsid w:val="008052AD"/>
    <w:rsid w:val="00813783"/>
    <w:rsid w:val="00813D68"/>
    <w:rsid w:val="00814072"/>
    <w:rsid w:val="00814154"/>
    <w:rsid w:val="00815104"/>
    <w:rsid w:val="0081680F"/>
    <w:rsid w:val="00816AD5"/>
    <w:rsid w:val="00816C77"/>
    <w:rsid w:val="00821D29"/>
    <w:rsid w:val="00824457"/>
    <w:rsid w:val="008261F7"/>
    <w:rsid w:val="00827475"/>
    <w:rsid w:val="0082783F"/>
    <w:rsid w:val="00832608"/>
    <w:rsid w:val="0083766D"/>
    <w:rsid w:val="0084063E"/>
    <w:rsid w:val="00844C9D"/>
    <w:rsid w:val="0084564D"/>
    <w:rsid w:val="00855960"/>
    <w:rsid w:val="008575AE"/>
    <w:rsid w:val="008603CF"/>
    <w:rsid w:val="00862547"/>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42D"/>
    <w:rsid w:val="008D16F7"/>
    <w:rsid w:val="008D321A"/>
    <w:rsid w:val="008D3A3C"/>
    <w:rsid w:val="008D6D78"/>
    <w:rsid w:val="008E0011"/>
    <w:rsid w:val="008E08EE"/>
    <w:rsid w:val="008E179E"/>
    <w:rsid w:val="008E18F4"/>
    <w:rsid w:val="008E7535"/>
    <w:rsid w:val="008E79D3"/>
    <w:rsid w:val="008F0886"/>
    <w:rsid w:val="008F3168"/>
    <w:rsid w:val="008F3AA0"/>
    <w:rsid w:val="00901658"/>
    <w:rsid w:val="0090437E"/>
    <w:rsid w:val="009047B8"/>
    <w:rsid w:val="00907DE8"/>
    <w:rsid w:val="00912C9E"/>
    <w:rsid w:val="009131A2"/>
    <w:rsid w:val="00916657"/>
    <w:rsid w:val="00916673"/>
    <w:rsid w:val="009209E4"/>
    <w:rsid w:val="00921306"/>
    <w:rsid w:val="00921787"/>
    <w:rsid w:val="009227E1"/>
    <w:rsid w:val="00927320"/>
    <w:rsid w:val="009325C5"/>
    <w:rsid w:val="00936791"/>
    <w:rsid w:val="00937C33"/>
    <w:rsid w:val="00942607"/>
    <w:rsid w:val="00944A00"/>
    <w:rsid w:val="00945F7F"/>
    <w:rsid w:val="009470DF"/>
    <w:rsid w:val="009477C7"/>
    <w:rsid w:val="009519BA"/>
    <w:rsid w:val="00954316"/>
    <w:rsid w:val="009563A3"/>
    <w:rsid w:val="00956993"/>
    <w:rsid w:val="00956E48"/>
    <w:rsid w:val="009577B4"/>
    <w:rsid w:val="009616E9"/>
    <w:rsid w:val="0096230F"/>
    <w:rsid w:val="00962E7A"/>
    <w:rsid w:val="0096324C"/>
    <w:rsid w:val="009676CC"/>
    <w:rsid w:val="009678FC"/>
    <w:rsid w:val="00970AAC"/>
    <w:rsid w:val="00970C03"/>
    <w:rsid w:val="00973B49"/>
    <w:rsid w:val="00973B90"/>
    <w:rsid w:val="00976653"/>
    <w:rsid w:val="00977E2C"/>
    <w:rsid w:val="009805E4"/>
    <w:rsid w:val="0098390F"/>
    <w:rsid w:val="00983EB5"/>
    <w:rsid w:val="00985A96"/>
    <w:rsid w:val="00990B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5F6"/>
    <w:rsid w:val="009A681F"/>
    <w:rsid w:val="009A7F9B"/>
    <w:rsid w:val="009B4C15"/>
    <w:rsid w:val="009C3D48"/>
    <w:rsid w:val="009C3FE8"/>
    <w:rsid w:val="009E0D0D"/>
    <w:rsid w:val="009E0E9A"/>
    <w:rsid w:val="009E3B6D"/>
    <w:rsid w:val="009E55E9"/>
    <w:rsid w:val="009F1FAA"/>
    <w:rsid w:val="00A01D08"/>
    <w:rsid w:val="00A040CE"/>
    <w:rsid w:val="00A0436F"/>
    <w:rsid w:val="00A07B0B"/>
    <w:rsid w:val="00A12EC0"/>
    <w:rsid w:val="00A15C22"/>
    <w:rsid w:val="00A179B2"/>
    <w:rsid w:val="00A17DBD"/>
    <w:rsid w:val="00A206D9"/>
    <w:rsid w:val="00A217DF"/>
    <w:rsid w:val="00A365D1"/>
    <w:rsid w:val="00A37570"/>
    <w:rsid w:val="00A42C7B"/>
    <w:rsid w:val="00A43868"/>
    <w:rsid w:val="00A514CD"/>
    <w:rsid w:val="00A526B6"/>
    <w:rsid w:val="00A545A6"/>
    <w:rsid w:val="00A568F8"/>
    <w:rsid w:val="00A60480"/>
    <w:rsid w:val="00A63A8E"/>
    <w:rsid w:val="00A64BD3"/>
    <w:rsid w:val="00A66CEA"/>
    <w:rsid w:val="00A70CEA"/>
    <w:rsid w:val="00A70FB4"/>
    <w:rsid w:val="00A7461B"/>
    <w:rsid w:val="00A752EC"/>
    <w:rsid w:val="00A8066F"/>
    <w:rsid w:val="00A841AA"/>
    <w:rsid w:val="00A84B49"/>
    <w:rsid w:val="00A85032"/>
    <w:rsid w:val="00A8646F"/>
    <w:rsid w:val="00A909E1"/>
    <w:rsid w:val="00A95C64"/>
    <w:rsid w:val="00AA2FAD"/>
    <w:rsid w:val="00AA5DA2"/>
    <w:rsid w:val="00AA785E"/>
    <w:rsid w:val="00AA7CC9"/>
    <w:rsid w:val="00AB028A"/>
    <w:rsid w:val="00AB2CDC"/>
    <w:rsid w:val="00AB308E"/>
    <w:rsid w:val="00AB3993"/>
    <w:rsid w:val="00AC0AB0"/>
    <w:rsid w:val="00AC17D5"/>
    <w:rsid w:val="00AC18AC"/>
    <w:rsid w:val="00AC3056"/>
    <w:rsid w:val="00AC3441"/>
    <w:rsid w:val="00AC3458"/>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34AF"/>
    <w:rsid w:val="00B05A2A"/>
    <w:rsid w:val="00B10378"/>
    <w:rsid w:val="00B11501"/>
    <w:rsid w:val="00B14ABB"/>
    <w:rsid w:val="00B22FF7"/>
    <w:rsid w:val="00B238C9"/>
    <w:rsid w:val="00B25D5F"/>
    <w:rsid w:val="00B26FD5"/>
    <w:rsid w:val="00B27D7A"/>
    <w:rsid w:val="00B31400"/>
    <w:rsid w:val="00B33994"/>
    <w:rsid w:val="00B34A3E"/>
    <w:rsid w:val="00B35206"/>
    <w:rsid w:val="00B356DB"/>
    <w:rsid w:val="00B36F77"/>
    <w:rsid w:val="00B3730C"/>
    <w:rsid w:val="00B415F3"/>
    <w:rsid w:val="00B4204A"/>
    <w:rsid w:val="00B436E4"/>
    <w:rsid w:val="00B44D23"/>
    <w:rsid w:val="00B464A1"/>
    <w:rsid w:val="00B50708"/>
    <w:rsid w:val="00B50ADD"/>
    <w:rsid w:val="00B516D1"/>
    <w:rsid w:val="00B5412F"/>
    <w:rsid w:val="00B60004"/>
    <w:rsid w:val="00B61255"/>
    <w:rsid w:val="00B619BC"/>
    <w:rsid w:val="00B65017"/>
    <w:rsid w:val="00B66481"/>
    <w:rsid w:val="00B6674B"/>
    <w:rsid w:val="00B670ED"/>
    <w:rsid w:val="00B703FD"/>
    <w:rsid w:val="00B70911"/>
    <w:rsid w:val="00B73214"/>
    <w:rsid w:val="00B733B6"/>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5942"/>
    <w:rsid w:val="00BB6BEC"/>
    <w:rsid w:val="00BD04B7"/>
    <w:rsid w:val="00BD1B49"/>
    <w:rsid w:val="00BD6500"/>
    <w:rsid w:val="00BE3096"/>
    <w:rsid w:val="00BE360A"/>
    <w:rsid w:val="00BE3769"/>
    <w:rsid w:val="00BE68EC"/>
    <w:rsid w:val="00BE757B"/>
    <w:rsid w:val="00BF2CA9"/>
    <w:rsid w:val="00BF3C8A"/>
    <w:rsid w:val="00BF52D1"/>
    <w:rsid w:val="00BF5956"/>
    <w:rsid w:val="00BF63B7"/>
    <w:rsid w:val="00BF6CCB"/>
    <w:rsid w:val="00C0176A"/>
    <w:rsid w:val="00C02633"/>
    <w:rsid w:val="00C04C24"/>
    <w:rsid w:val="00C05722"/>
    <w:rsid w:val="00C05892"/>
    <w:rsid w:val="00C12388"/>
    <w:rsid w:val="00C14CDB"/>
    <w:rsid w:val="00C212B9"/>
    <w:rsid w:val="00C228DA"/>
    <w:rsid w:val="00C24A15"/>
    <w:rsid w:val="00C258B0"/>
    <w:rsid w:val="00C3211C"/>
    <w:rsid w:val="00C35487"/>
    <w:rsid w:val="00C45A23"/>
    <w:rsid w:val="00C465E6"/>
    <w:rsid w:val="00C5038B"/>
    <w:rsid w:val="00C52BE0"/>
    <w:rsid w:val="00C53F8A"/>
    <w:rsid w:val="00C5511A"/>
    <w:rsid w:val="00C555AB"/>
    <w:rsid w:val="00C60515"/>
    <w:rsid w:val="00C62565"/>
    <w:rsid w:val="00C6348A"/>
    <w:rsid w:val="00C67401"/>
    <w:rsid w:val="00C716B6"/>
    <w:rsid w:val="00C72D2A"/>
    <w:rsid w:val="00C72F0B"/>
    <w:rsid w:val="00C7577B"/>
    <w:rsid w:val="00C76645"/>
    <w:rsid w:val="00C76E3D"/>
    <w:rsid w:val="00C774DD"/>
    <w:rsid w:val="00C77B64"/>
    <w:rsid w:val="00C77BAD"/>
    <w:rsid w:val="00C801FE"/>
    <w:rsid w:val="00C80920"/>
    <w:rsid w:val="00C80B9D"/>
    <w:rsid w:val="00C8129D"/>
    <w:rsid w:val="00C822E2"/>
    <w:rsid w:val="00C84108"/>
    <w:rsid w:val="00C8456B"/>
    <w:rsid w:val="00C9008E"/>
    <w:rsid w:val="00C93350"/>
    <w:rsid w:val="00C942AB"/>
    <w:rsid w:val="00CA3753"/>
    <w:rsid w:val="00CA3E3B"/>
    <w:rsid w:val="00CA7125"/>
    <w:rsid w:val="00CB0E9A"/>
    <w:rsid w:val="00CB12F5"/>
    <w:rsid w:val="00CB19D6"/>
    <w:rsid w:val="00CB3E53"/>
    <w:rsid w:val="00CB56D3"/>
    <w:rsid w:val="00CC0B16"/>
    <w:rsid w:val="00CC176E"/>
    <w:rsid w:val="00CC1F6A"/>
    <w:rsid w:val="00CC38AD"/>
    <w:rsid w:val="00CD01E2"/>
    <w:rsid w:val="00CD2DA0"/>
    <w:rsid w:val="00CD4360"/>
    <w:rsid w:val="00CD6EE5"/>
    <w:rsid w:val="00CD7D46"/>
    <w:rsid w:val="00CE07A3"/>
    <w:rsid w:val="00CF263F"/>
    <w:rsid w:val="00CF2EC8"/>
    <w:rsid w:val="00CF5ADE"/>
    <w:rsid w:val="00CF752C"/>
    <w:rsid w:val="00CF79D6"/>
    <w:rsid w:val="00D00279"/>
    <w:rsid w:val="00D03550"/>
    <w:rsid w:val="00D03BC9"/>
    <w:rsid w:val="00D04D66"/>
    <w:rsid w:val="00D0733D"/>
    <w:rsid w:val="00D12931"/>
    <w:rsid w:val="00D14354"/>
    <w:rsid w:val="00D150EC"/>
    <w:rsid w:val="00D151A9"/>
    <w:rsid w:val="00D16D3B"/>
    <w:rsid w:val="00D22888"/>
    <w:rsid w:val="00D253CA"/>
    <w:rsid w:val="00D25F77"/>
    <w:rsid w:val="00D26CFC"/>
    <w:rsid w:val="00D30948"/>
    <w:rsid w:val="00D365F1"/>
    <w:rsid w:val="00D36EEE"/>
    <w:rsid w:val="00D40D6C"/>
    <w:rsid w:val="00D41A5D"/>
    <w:rsid w:val="00D429F7"/>
    <w:rsid w:val="00D465C3"/>
    <w:rsid w:val="00D4686B"/>
    <w:rsid w:val="00D46966"/>
    <w:rsid w:val="00D46B38"/>
    <w:rsid w:val="00D510A6"/>
    <w:rsid w:val="00D517CB"/>
    <w:rsid w:val="00D52CA9"/>
    <w:rsid w:val="00D54F90"/>
    <w:rsid w:val="00D572EE"/>
    <w:rsid w:val="00D62EB2"/>
    <w:rsid w:val="00D63E44"/>
    <w:rsid w:val="00D65166"/>
    <w:rsid w:val="00D67CA3"/>
    <w:rsid w:val="00D7068A"/>
    <w:rsid w:val="00D7523D"/>
    <w:rsid w:val="00D80166"/>
    <w:rsid w:val="00D85806"/>
    <w:rsid w:val="00D85EFB"/>
    <w:rsid w:val="00D90FAD"/>
    <w:rsid w:val="00D91D70"/>
    <w:rsid w:val="00D942DE"/>
    <w:rsid w:val="00D96756"/>
    <w:rsid w:val="00DA1376"/>
    <w:rsid w:val="00DA338D"/>
    <w:rsid w:val="00DA3871"/>
    <w:rsid w:val="00DA4808"/>
    <w:rsid w:val="00DA51F8"/>
    <w:rsid w:val="00DA626A"/>
    <w:rsid w:val="00DA6F14"/>
    <w:rsid w:val="00DB0A2E"/>
    <w:rsid w:val="00DB1735"/>
    <w:rsid w:val="00DB3970"/>
    <w:rsid w:val="00DB4E0C"/>
    <w:rsid w:val="00DB74CD"/>
    <w:rsid w:val="00DC4600"/>
    <w:rsid w:val="00DC5602"/>
    <w:rsid w:val="00DC632B"/>
    <w:rsid w:val="00DC7526"/>
    <w:rsid w:val="00DD2265"/>
    <w:rsid w:val="00DD3B3A"/>
    <w:rsid w:val="00DD71CA"/>
    <w:rsid w:val="00DD7CF7"/>
    <w:rsid w:val="00DE38F2"/>
    <w:rsid w:val="00DF015D"/>
    <w:rsid w:val="00DF07E5"/>
    <w:rsid w:val="00DF671B"/>
    <w:rsid w:val="00DF6FED"/>
    <w:rsid w:val="00DF7B8C"/>
    <w:rsid w:val="00E0333D"/>
    <w:rsid w:val="00E0386B"/>
    <w:rsid w:val="00E04B0C"/>
    <w:rsid w:val="00E05427"/>
    <w:rsid w:val="00E0693B"/>
    <w:rsid w:val="00E10574"/>
    <w:rsid w:val="00E10763"/>
    <w:rsid w:val="00E12786"/>
    <w:rsid w:val="00E152FF"/>
    <w:rsid w:val="00E17D84"/>
    <w:rsid w:val="00E21051"/>
    <w:rsid w:val="00E21210"/>
    <w:rsid w:val="00E249FD"/>
    <w:rsid w:val="00E25884"/>
    <w:rsid w:val="00E260CB"/>
    <w:rsid w:val="00E26D6E"/>
    <w:rsid w:val="00E31AEA"/>
    <w:rsid w:val="00E40717"/>
    <w:rsid w:val="00E42B82"/>
    <w:rsid w:val="00E459FB"/>
    <w:rsid w:val="00E45E30"/>
    <w:rsid w:val="00E501A9"/>
    <w:rsid w:val="00E52B0E"/>
    <w:rsid w:val="00E54E1A"/>
    <w:rsid w:val="00E560CC"/>
    <w:rsid w:val="00E56488"/>
    <w:rsid w:val="00E56F49"/>
    <w:rsid w:val="00E578DF"/>
    <w:rsid w:val="00E603E1"/>
    <w:rsid w:val="00E62594"/>
    <w:rsid w:val="00E712CD"/>
    <w:rsid w:val="00E7207F"/>
    <w:rsid w:val="00E74C0D"/>
    <w:rsid w:val="00E74FDE"/>
    <w:rsid w:val="00E75B06"/>
    <w:rsid w:val="00E84553"/>
    <w:rsid w:val="00E846C6"/>
    <w:rsid w:val="00E85575"/>
    <w:rsid w:val="00E944CA"/>
    <w:rsid w:val="00E95E3E"/>
    <w:rsid w:val="00E9676F"/>
    <w:rsid w:val="00EA1E99"/>
    <w:rsid w:val="00EA30DD"/>
    <w:rsid w:val="00EA30FA"/>
    <w:rsid w:val="00EA4888"/>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5F22"/>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5EB7"/>
    <w:rsid w:val="00F2630F"/>
    <w:rsid w:val="00F2642F"/>
    <w:rsid w:val="00F27382"/>
    <w:rsid w:val="00F3069A"/>
    <w:rsid w:val="00F31154"/>
    <w:rsid w:val="00F31CF9"/>
    <w:rsid w:val="00F32D8D"/>
    <w:rsid w:val="00F352F8"/>
    <w:rsid w:val="00F36664"/>
    <w:rsid w:val="00F4026F"/>
    <w:rsid w:val="00F41538"/>
    <w:rsid w:val="00F41866"/>
    <w:rsid w:val="00F42EE9"/>
    <w:rsid w:val="00F444BB"/>
    <w:rsid w:val="00F454FC"/>
    <w:rsid w:val="00F457DF"/>
    <w:rsid w:val="00F45B6A"/>
    <w:rsid w:val="00F46C64"/>
    <w:rsid w:val="00F5068A"/>
    <w:rsid w:val="00F507BA"/>
    <w:rsid w:val="00F546A8"/>
    <w:rsid w:val="00F54981"/>
    <w:rsid w:val="00F61AE4"/>
    <w:rsid w:val="00F6548F"/>
    <w:rsid w:val="00F6703A"/>
    <w:rsid w:val="00F703CA"/>
    <w:rsid w:val="00F70598"/>
    <w:rsid w:val="00F709A0"/>
    <w:rsid w:val="00F715FD"/>
    <w:rsid w:val="00F73140"/>
    <w:rsid w:val="00F75F0B"/>
    <w:rsid w:val="00F82003"/>
    <w:rsid w:val="00F8584C"/>
    <w:rsid w:val="00F85A4D"/>
    <w:rsid w:val="00F86ABB"/>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5362"/>
    <w:rsid w:val="00FF6BAD"/>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character" w:customStyle="1" w:styleId="af1">
    <w:name w:val="Абзац списку Знак"/>
    <w:basedOn w:val="a0"/>
    <w:link w:val="af0"/>
    <w:uiPriority w:val="34"/>
    <w:rsid w:val="006B12AC"/>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8</Pages>
  <Words>14910</Words>
  <Characters>8500</Characters>
  <Application>Microsoft Office Word</Application>
  <DocSecurity>0</DocSecurity>
  <Lines>70</Lines>
  <Paragraphs>46</Paragraphs>
  <ScaleCrop>false</ScaleCrop>
  <Company>AUN of PLWH</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166</cp:revision>
  <cp:lastPrinted>2023-07-05T13:44:00Z</cp:lastPrinted>
  <dcterms:created xsi:type="dcterms:W3CDTF">2024-10-29T09:35:00Z</dcterms:created>
  <dcterms:modified xsi:type="dcterms:W3CDTF">2025-09-03T08:33:00Z</dcterms:modified>
</cp:coreProperties>
</file>