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277A9" w14:textId="36ECC040" w:rsidR="00F232BC" w:rsidRPr="00F232BC" w:rsidRDefault="00F232BC" w:rsidP="00F232BC">
      <w:pPr>
        <w:spacing w:after="0" w:line="276" w:lineRule="auto"/>
        <w:jc w:val="right"/>
        <w:rPr>
          <w:rFonts w:ascii="Times New Roman" w:hAnsi="Times New Roman" w:cs="Times New Roman"/>
          <w:b/>
          <w:bCs/>
        </w:rPr>
      </w:pPr>
      <w:r w:rsidRPr="00F232BC">
        <w:rPr>
          <w:rFonts w:ascii="Times New Roman" w:hAnsi="Times New Roman" w:cs="Times New Roman"/>
          <w:b/>
          <w:bCs/>
        </w:rPr>
        <w:t>Додаток</w:t>
      </w:r>
      <w:r w:rsidR="009F3910">
        <w:rPr>
          <w:rFonts w:ascii="Times New Roman" w:hAnsi="Times New Roman" w:cs="Times New Roman"/>
          <w:b/>
          <w:bCs/>
        </w:rPr>
        <w:t xml:space="preserve"> </w:t>
      </w:r>
      <w:r w:rsidR="00FC1833">
        <w:rPr>
          <w:rFonts w:ascii="Times New Roman" w:hAnsi="Times New Roman" w:cs="Times New Roman"/>
          <w:b/>
          <w:bCs/>
        </w:rPr>
        <w:t>2</w:t>
      </w:r>
      <w:r w:rsidRPr="00F232BC">
        <w:rPr>
          <w:rFonts w:ascii="Times New Roman" w:hAnsi="Times New Roman" w:cs="Times New Roman"/>
          <w:b/>
          <w:bCs/>
        </w:rPr>
        <w:t xml:space="preserve"> до Запиту</w:t>
      </w:r>
    </w:p>
    <w:p w14:paraId="62FD649C" w14:textId="77777777" w:rsidR="00F232BC" w:rsidRDefault="00F232BC" w:rsidP="00F43931">
      <w:pPr>
        <w:spacing w:after="0" w:line="276" w:lineRule="auto"/>
        <w:jc w:val="center"/>
        <w:rPr>
          <w:rFonts w:ascii="Times New Roman" w:hAnsi="Times New Roman" w:cs="Times New Roman"/>
        </w:rPr>
      </w:pPr>
    </w:p>
    <w:p w14:paraId="65F3BDAA" w14:textId="63703711" w:rsidR="001B55B3" w:rsidRDefault="007664B6" w:rsidP="00F43931">
      <w:pPr>
        <w:spacing w:after="0" w:line="276" w:lineRule="auto"/>
        <w:jc w:val="center"/>
        <w:rPr>
          <w:rFonts w:ascii="Times New Roman" w:hAnsi="Times New Roman" w:cs="Times New Roman"/>
          <w:lang w:val="en-US"/>
        </w:rPr>
      </w:pPr>
      <w:r w:rsidRPr="00A17894">
        <w:rPr>
          <w:rFonts w:ascii="Times New Roman" w:hAnsi="Times New Roman" w:cs="Times New Roman"/>
        </w:rPr>
        <w:t xml:space="preserve">ОПИС </w:t>
      </w:r>
      <w:r w:rsidR="00E10EBB">
        <w:rPr>
          <w:rFonts w:ascii="Times New Roman" w:hAnsi="Times New Roman" w:cs="Times New Roman"/>
        </w:rPr>
        <w:t xml:space="preserve">ПРОЄКТУ </w:t>
      </w:r>
      <w:r w:rsidRPr="00A17894">
        <w:rPr>
          <w:rFonts w:ascii="Times New Roman" w:hAnsi="Times New Roman" w:cs="Times New Roman"/>
        </w:rPr>
        <w:t>ОБСЯГУ РОБІТ</w:t>
      </w:r>
      <w:r w:rsidR="00E10EBB">
        <w:rPr>
          <w:rFonts w:ascii="Times New Roman" w:hAnsi="Times New Roman" w:cs="Times New Roman"/>
        </w:rPr>
        <w:t xml:space="preserve"> </w:t>
      </w:r>
    </w:p>
    <w:p w14:paraId="663936EC" w14:textId="77777777" w:rsidR="000F3C8D" w:rsidRDefault="000F3C8D" w:rsidP="00F43931">
      <w:pPr>
        <w:spacing w:after="0" w:line="276" w:lineRule="auto"/>
        <w:jc w:val="center"/>
        <w:rPr>
          <w:rFonts w:ascii="Times New Roman" w:hAnsi="Times New Roman" w:cs="Times New Roman"/>
          <w:lang w:val="en-US"/>
        </w:rPr>
      </w:pPr>
    </w:p>
    <w:p w14:paraId="7288214C" w14:textId="77777777" w:rsidR="000F3C8D" w:rsidRDefault="000F3C8D" w:rsidP="00F43931">
      <w:pPr>
        <w:spacing w:after="0" w:line="276" w:lineRule="auto"/>
        <w:jc w:val="center"/>
        <w:rPr>
          <w:rFonts w:ascii="Times New Roman" w:hAnsi="Times New Roman" w:cs="Times New Roman"/>
        </w:rPr>
      </w:pPr>
    </w:p>
    <w:p w14:paraId="07395CB8" w14:textId="16FC0749" w:rsidR="003E398C" w:rsidRPr="00110494" w:rsidRDefault="003E398C" w:rsidP="003E398C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110494">
        <w:rPr>
          <w:rFonts w:ascii="Times New Roman" w:hAnsi="Times New Roman" w:cs="Times New Roman"/>
          <w:b/>
          <w:bCs/>
        </w:rPr>
        <w:t>Склад та зміст робіт передбачений закупівлею</w:t>
      </w:r>
      <w:r>
        <w:rPr>
          <w:rFonts w:ascii="Times New Roman" w:hAnsi="Times New Roman" w:cs="Times New Roman"/>
          <w:b/>
          <w:bCs/>
        </w:rPr>
        <w:t>:</w:t>
      </w:r>
    </w:p>
    <w:p w14:paraId="55175978" w14:textId="77777777" w:rsidR="006E09AC" w:rsidRDefault="006E09AC" w:rsidP="006E09AC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1D4FF73D" w14:textId="36675BA6" w:rsidR="003E398C" w:rsidRDefault="009F3910" w:rsidP="006E09AC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Проектом</w:t>
      </w:r>
      <w:r w:rsidR="003E398C">
        <w:rPr>
          <w:rFonts w:ascii="Times New Roman" w:hAnsi="Times New Roman" w:cs="Times New Roman"/>
        </w:rPr>
        <w:t xml:space="preserve"> п</w:t>
      </w:r>
      <w:r w:rsidR="003E398C" w:rsidRPr="00A17894">
        <w:rPr>
          <w:rFonts w:ascii="Times New Roman" w:hAnsi="Times New Roman" w:cs="Times New Roman"/>
        </w:rPr>
        <w:t>ередбач</w:t>
      </w:r>
      <w:r w:rsidR="003E398C">
        <w:rPr>
          <w:rFonts w:ascii="Times New Roman" w:hAnsi="Times New Roman" w:cs="Times New Roman"/>
        </w:rPr>
        <w:t>ається</w:t>
      </w:r>
      <w:r w:rsidR="003E398C" w:rsidRPr="00A17894">
        <w:rPr>
          <w:rFonts w:ascii="Times New Roman" w:hAnsi="Times New Roman" w:cs="Times New Roman"/>
        </w:rPr>
        <w:t xml:space="preserve"> влаштування наступних будівельних частин будівель та споруд:</w:t>
      </w:r>
    </w:p>
    <w:p w14:paraId="4F36F007" w14:textId="77777777" w:rsidR="006E09AC" w:rsidRPr="00A17894" w:rsidRDefault="006E09AC" w:rsidP="003E398C">
      <w:pPr>
        <w:spacing w:after="0" w:line="276" w:lineRule="auto"/>
        <w:ind w:firstLine="360"/>
        <w:jc w:val="both"/>
        <w:rPr>
          <w:rFonts w:ascii="Times New Roman" w:hAnsi="Times New Roman" w:cs="Times New Roman"/>
        </w:rPr>
      </w:pPr>
    </w:p>
    <w:p w14:paraId="1FCC993B" w14:textId="77777777" w:rsidR="003E398C" w:rsidRDefault="003E398C" w:rsidP="003E398C">
      <w:pPr>
        <w:pStyle w:val="a9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Влаштування котлованів з вивезенням ґрунту на утилізацію</w:t>
      </w:r>
      <w:r>
        <w:rPr>
          <w:rFonts w:ascii="Times New Roman" w:hAnsi="Times New Roman" w:cs="Times New Roman"/>
          <w:lang w:val="en-US"/>
        </w:rPr>
        <w:t xml:space="preserve"> (</w:t>
      </w:r>
      <w:r>
        <w:rPr>
          <w:rFonts w:ascii="Times New Roman" w:hAnsi="Times New Roman" w:cs="Times New Roman"/>
        </w:rPr>
        <w:t xml:space="preserve">орієнтовний обсяг </w:t>
      </w:r>
      <w:r>
        <w:rPr>
          <w:rFonts w:ascii="Times New Roman" w:hAnsi="Times New Roman" w:cs="Times New Roman"/>
          <w:lang w:val="en-US"/>
        </w:rPr>
        <w:t xml:space="preserve">5000 </w:t>
      </w:r>
      <w:r>
        <w:rPr>
          <w:rFonts w:ascii="Times New Roman" w:hAnsi="Times New Roman" w:cs="Times New Roman"/>
        </w:rPr>
        <w:t>м³</w:t>
      </w:r>
      <w:r>
        <w:rPr>
          <w:rFonts w:ascii="Times New Roman" w:hAnsi="Times New Roman" w:cs="Times New Roman"/>
          <w:lang w:val="en-US"/>
        </w:rPr>
        <w:t>)</w:t>
      </w:r>
      <w:r>
        <w:rPr>
          <w:rFonts w:ascii="Times New Roman" w:hAnsi="Times New Roman" w:cs="Times New Roman"/>
        </w:rPr>
        <w:t>;</w:t>
      </w:r>
    </w:p>
    <w:p w14:paraId="071F3D83" w14:textId="67036569" w:rsidR="003E398C" w:rsidRDefault="712F3D89" w:rsidP="003E398C">
      <w:pPr>
        <w:pStyle w:val="a9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</w:rPr>
      </w:pPr>
      <w:r w:rsidRPr="48A670CC">
        <w:rPr>
          <w:rFonts w:ascii="Times New Roman" w:hAnsi="Times New Roman" w:cs="Times New Roman"/>
        </w:rPr>
        <w:t>Влаштування п</w:t>
      </w:r>
      <w:r w:rsidR="003E398C" w:rsidRPr="48A670CC">
        <w:rPr>
          <w:rFonts w:ascii="Times New Roman" w:hAnsi="Times New Roman" w:cs="Times New Roman"/>
        </w:rPr>
        <w:t>альов</w:t>
      </w:r>
      <w:r w:rsidR="6E4BE239" w:rsidRPr="48A670CC">
        <w:rPr>
          <w:rFonts w:ascii="Times New Roman" w:hAnsi="Times New Roman" w:cs="Times New Roman"/>
        </w:rPr>
        <w:t>ого</w:t>
      </w:r>
      <w:r w:rsidR="003E398C" w:rsidRPr="48A670CC">
        <w:rPr>
          <w:rFonts w:ascii="Times New Roman" w:hAnsi="Times New Roman" w:cs="Times New Roman"/>
        </w:rPr>
        <w:t xml:space="preserve"> пол</w:t>
      </w:r>
      <w:r w:rsidR="50FE562C" w:rsidRPr="48A670CC">
        <w:rPr>
          <w:rFonts w:ascii="Times New Roman" w:hAnsi="Times New Roman" w:cs="Times New Roman"/>
        </w:rPr>
        <w:t>я</w:t>
      </w:r>
      <w:r w:rsidR="003E398C" w:rsidRPr="48A670CC">
        <w:rPr>
          <w:rFonts w:ascii="Times New Roman" w:hAnsi="Times New Roman" w:cs="Times New Roman"/>
        </w:rPr>
        <w:t xml:space="preserve"> адміністративно-житлової будівлі з</w:t>
      </w:r>
      <w:r w:rsidR="003E398C" w:rsidRPr="48A670CC">
        <w:rPr>
          <w:rFonts w:ascii="Times New Roman" w:hAnsi="Times New Roman" w:cs="Times New Roman"/>
          <w:lang w:val="en-US"/>
        </w:rPr>
        <w:t xml:space="preserve"> </w:t>
      </w:r>
      <w:r w:rsidR="003E398C" w:rsidRPr="48A670CC">
        <w:rPr>
          <w:rFonts w:ascii="Times New Roman" w:hAnsi="Times New Roman" w:cs="Times New Roman"/>
        </w:rPr>
        <w:t>їдальнею (палі буро</w:t>
      </w:r>
      <w:proofErr w:type="spellStart"/>
      <w:r w:rsidR="003E398C" w:rsidRPr="48A670CC">
        <w:rPr>
          <w:rFonts w:ascii="Times New Roman" w:hAnsi="Times New Roman" w:cs="Times New Roman"/>
          <w:lang w:val="en-US"/>
        </w:rPr>
        <w:t>набивн</w:t>
      </w:r>
      <w:proofErr w:type="spellEnd"/>
      <w:r w:rsidR="003E398C" w:rsidRPr="48A670CC">
        <w:rPr>
          <w:rFonts w:ascii="Times New Roman" w:hAnsi="Times New Roman" w:cs="Times New Roman"/>
        </w:rPr>
        <w:t xml:space="preserve">і д.420, довжина 4000-7000 мм, </w:t>
      </w:r>
      <w:r w:rsidR="5C305B85" w:rsidRPr="48A670CC">
        <w:rPr>
          <w:rFonts w:ascii="Times New Roman" w:hAnsi="Times New Roman" w:cs="Times New Roman"/>
        </w:rPr>
        <w:t xml:space="preserve">орієнтовна </w:t>
      </w:r>
      <w:r w:rsidR="003E398C" w:rsidRPr="48A670CC">
        <w:rPr>
          <w:rFonts w:ascii="Times New Roman" w:hAnsi="Times New Roman" w:cs="Times New Roman"/>
        </w:rPr>
        <w:t>кількість 250 шт.);</w:t>
      </w:r>
    </w:p>
    <w:p w14:paraId="54876C3B" w14:textId="599507B0" w:rsidR="003E398C" w:rsidRDefault="3FABB823" w:rsidP="003E398C">
      <w:pPr>
        <w:pStyle w:val="a9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</w:rPr>
      </w:pPr>
      <w:r w:rsidRPr="48A670CC">
        <w:rPr>
          <w:rFonts w:ascii="Times New Roman" w:hAnsi="Times New Roman" w:cs="Times New Roman"/>
        </w:rPr>
        <w:t>Влаштуван</w:t>
      </w:r>
      <w:r w:rsidR="1D4B69E7" w:rsidRPr="48A670CC">
        <w:rPr>
          <w:rFonts w:ascii="Times New Roman" w:hAnsi="Times New Roman" w:cs="Times New Roman"/>
        </w:rPr>
        <w:t>ня</w:t>
      </w:r>
      <w:r w:rsidRPr="48A670CC">
        <w:rPr>
          <w:rFonts w:ascii="Times New Roman" w:hAnsi="Times New Roman" w:cs="Times New Roman"/>
        </w:rPr>
        <w:t xml:space="preserve"> р</w:t>
      </w:r>
      <w:r w:rsidR="003E398C" w:rsidRPr="48A670CC">
        <w:rPr>
          <w:rFonts w:ascii="Times New Roman" w:hAnsi="Times New Roman" w:cs="Times New Roman"/>
        </w:rPr>
        <w:t>остверк</w:t>
      </w:r>
      <w:r w:rsidR="653275D2" w:rsidRPr="48A670CC">
        <w:rPr>
          <w:rFonts w:ascii="Times New Roman" w:hAnsi="Times New Roman" w:cs="Times New Roman"/>
        </w:rPr>
        <w:t>ів</w:t>
      </w:r>
      <w:r w:rsidR="003E398C" w:rsidRPr="48A670CC">
        <w:rPr>
          <w:rFonts w:ascii="Times New Roman" w:hAnsi="Times New Roman" w:cs="Times New Roman"/>
        </w:rPr>
        <w:t xml:space="preserve"> та підземн</w:t>
      </w:r>
      <w:r w:rsidR="48CC6F89" w:rsidRPr="48A670CC">
        <w:rPr>
          <w:rFonts w:ascii="Times New Roman" w:hAnsi="Times New Roman" w:cs="Times New Roman"/>
        </w:rPr>
        <w:t xml:space="preserve">их </w:t>
      </w:r>
      <w:r w:rsidR="003E398C" w:rsidRPr="48A670CC">
        <w:rPr>
          <w:rFonts w:ascii="Times New Roman" w:hAnsi="Times New Roman" w:cs="Times New Roman"/>
        </w:rPr>
        <w:t>конструкції адміністративно-житлової будівлі з</w:t>
      </w:r>
      <w:r w:rsidR="003E398C" w:rsidRPr="48A670CC">
        <w:rPr>
          <w:rFonts w:ascii="Times New Roman" w:hAnsi="Times New Roman" w:cs="Times New Roman"/>
          <w:lang w:val="en-US"/>
        </w:rPr>
        <w:t xml:space="preserve"> </w:t>
      </w:r>
      <w:r w:rsidR="003E398C" w:rsidRPr="48A670CC">
        <w:rPr>
          <w:rFonts w:ascii="Times New Roman" w:hAnsi="Times New Roman" w:cs="Times New Roman"/>
        </w:rPr>
        <w:t xml:space="preserve">їдальнею (орієнтовний обсяг 1500 </w:t>
      </w:r>
      <w:r w:rsidR="003E398C" w:rsidRPr="48A670CC">
        <w:rPr>
          <w:rFonts w:ascii="Times New Roman" w:hAnsi="Times New Roman" w:cs="Times New Roman"/>
          <w:lang w:val="en-US"/>
        </w:rPr>
        <w:t>м³</w:t>
      </w:r>
      <w:r w:rsidR="003E398C" w:rsidRPr="48A670CC">
        <w:rPr>
          <w:rFonts w:ascii="Times New Roman" w:hAnsi="Times New Roman" w:cs="Times New Roman"/>
        </w:rPr>
        <w:t>);</w:t>
      </w:r>
    </w:p>
    <w:p w14:paraId="6A5002A0" w14:textId="415B3640" w:rsidR="003E398C" w:rsidRDefault="7B166F9A" w:rsidP="003E398C">
      <w:pPr>
        <w:pStyle w:val="a9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48A670CC">
        <w:rPr>
          <w:rFonts w:ascii="Times New Roman" w:hAnsi="Times New Roman" w:cs="Times New Roman"/>
        </w:rPr>
        <w:t>Влаштування м</w:t>
      </w:r>
      <w:r w:rsidR="003E398C" w:rsidRPr="48A670CC">
        <w:rPr>
          <w:rFonts w:ascii="Times New Roman" w:hAnsi="Times New Roman" w:cs="Times New Roman"/>
        </w:rPr>
        <w:t>онолітн</w:t>
      </w:r>
      <w:r w:rsidR="4D703A0C" w:rsidRPr="48A670CC">
        <w:rPr>
          <w:rFonts w:ascii="Times New Roman" w:hAnsi="Times New Roman" w:cs="Times New Roman"/>
        </w:rPr>
        <w:t>их</w:t>
      </w:r>
      <w:r w:rsidR="003E398C" w:rsidRPr="48A670CC">
        <w:rPr>
          <w:rFonts w:ascii="Times New Roman" w:hAnsi="Times New Roman" w:cs="Times New Roman"/>
        </w:rPr>
        <w:t xml:space="preserve"> конструкці</w:t>
      </w:r>
      <w:r w:rsidR="208073E8" w:rsidRPr="48A670CC">
        <w:rPr>
          <w:rFonts w:ascii="Times New Roman" w:hAnsi="Times New Roman" w:cs="Times New Roman"/>
        </w:rPr>
        <w:t>й</w:t>
      </w:r>
      <w:r w:rsidR="003E398C" w:rsidRPr="48A670CC">
        <w:rPr>
          <w:rFonts w:ascii="Times New Roman" w:hAnsi="Times New Roman" w:cs="Times New Roman"/>
        </w:rPr>
        <w:t xml:space="preserve"> (колони, перекриття</w:t>
      </w:r>
      <w:r w:rsidR="5D64C05D" w:rsidRPr="48A670CC">
        <w:rPr>
          <w:rFonts w:ascii="Times New Roman" w:hAnsi="Times New Roman" w:cs="Times New Roman"/>
        </w:rPr>
        <w:t>, сходовий марш, ліфтова шахта</w:t>
      </w:r>
      <w:r w:rsidR="003E398C" w:rsidRPr="48A670CC">
        <w:rPr>
          <w:rFonts w:ascii="Times New Roman" w:hAnsi="Times New Roman" w:cs="Times New Roman"/>
        </w:rPr>
        <w:t>) адміністративно-житлової будівлі з</w:t>
      </w:r>
      <w:r w:rsidR="003E398C" w:rsidRPr="48A670CC">
        <w:rPr>
          <w:rFonts w:ascii="Times New Roman" w:hAnsi="Times New Roman" w:cs="Times New Roman"/>
          <w:lang w:val="en-US"/>
        </w:rPr>
        <w:t xml:space="preserve"> </w:t>
      </w:r>
      <w:r w:rsidR="003E398C" w:rsidRPr="48A670CC">
        <w:rPr>
          <w:rFonts w:ascii="Times New Roman" w:hAnsi="Times New Roman" w:cs="Times New Roman"/>
        </w:rPr>
        <w:t xml:space="preserve">їдальнею (орієнтовний обсяг 800 </w:t>
      </w:r>
      <w:r w:rsidR="003E398C" w:rsidRPr="48A670CC">
        <w:rPr>
          <w:rFonts w:ascii="Times New Roman" w:hAnsi="Times New Roman" w:cs="Times New Roman"/>
          <w:lang w:val="en-US"/>
        </w:rPr>
        <w:t>м³</w:t>
      </w:r>
      <w:r w:rsidR="003E398C" w:rsidRPr="48A670CC">
        <w:rPr>
          <w:rFonts w:ascii="Times New Roman" w:hAnsi="Times New Roman" w:cs="Times New Roman"/>
        </w:rPr>
        <w:t>);</w:t>
      </w:r>
    </w:p>
    <w:p w14:paraId="1A81A33F" w14:textId="52720EA4" w:rsidR="003E398C" w:rsidRDefault="187A05D9" w:rsidP="003E398C">
      <w:pPr>
        <w:pStyle w:val="a9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48A670CC">
        <w:rPr>
          <w:rFonts w:ascii="Times New Roman" w:hAnsi="Times New Roman" w:cs="Times New Roman"/>
        </w:rPr>
        <w:t xml:space="preserve">Влаштування </w:t>
      </w:r>
      <w:r w:rsidR="61C13B8A" w:rsidRPr="48A670CC">
        <w:rPr>
          <w:rFonts w:ascii="Times New Roman" w:hAnsi="Times New Roman" w:cs="Times New Roman"/>
        </w:rPr>
        <w:t>обмазувальної г</w:t>
      </w:r>
      <w:r w:rsidR="003E398C" w:rsidRPr="48A670CC">
        <w:rPr>
          <w:rFonts w:ascii="Times New Roman" w:hAnsi="Times New Roman" w:cs="Times New Roman"/>
        </w:rPr>
        <w:t>ідроізоляці</w:t>
      </w:r>
      <w:r w:rsidR="42BEEA17" w:rsidRPr="48A670CC">
        <w:rPr>
          <w:rFonts w:ascii="Times New Roman" w:hAnsi="Times New Roman" w:cs="Times New Roman"/>
        </w:rPr>
        <w:t>ї</w:t>
      </w:r>
      <w:r w:rsidR="003E398C" w:rsidRPr="48A670CC">
        <w:rPr>
          <w:rFonts w:ascii="Times New Roman" w:hAnsi="Times New Roman" w:cs="Times New Roman"/>
        </w:rPr>
        <w:t xml:space="preserve"> фундаментів та підземних конструкцій адміністративно-житлової будівлі з</w:t>
      </w:r>
      <w:r w:rsidR="003E398C" w:rsidRPr="48A670CC">
        <w:rPr>
          <w:rFonts w:ascii="Times New Roman" w:hAnsi="Times New Roman" w:cs="Times New Roman"/>
          <w:lang w:val="en-US"/>
        </w:rPr>
        <w:t xml:space="preserve"> </w:t>
      </w:r>
      <w:r w:rsidR="003E398C" w:rsidRPr="48A670CC">
        <w:rPr>
          <w:rFonts w:ascii="Times New Roman" w:hAnsi="Times New Roman" w:cs="Times New Roman"/>
        </w:rPr>
        <w:t>їдальнею;</w:t>
      </w:r>
    </w:p>
    <w:p w14:paraId="7A6069AC" w14:textId="77777777" w:rsidR="003E398C" w:rsidRDefault="003E398C" w:rsidP="003E398C">
      <w:pPr>
        <w:pStyle w:val="a9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Заповнення </w:t>
      </w:r>
      <w:proofErr w:type="spellStart"/>
      <w:r>
        <w:rPr>
          <w:rFonts w:ascii="Times New Roman" w:hAnsi="Times New Roman" w:cs="Times New Roman"/>
        </w:rPr>
        <w:t>огороджуючих</w:t>
      </w:r>
      <w:proofErr w:type="spellEnd"/>
      <w:r>
        <w:rPr>
          <w:rFonts w:ascii="Times New Roman" w:hAnsi="Times New Roman" w:cs="Times New Roman"/>
        </w:rPr>
        <w:t xml:space="preserve"> конструкцій блоками з газобетону (орієнтовний обсяг 250 м³);</w:t>
      </w:r>
    </w:p>
    <w:p w14:paraId="5FC2D7C1" w14:textId="77777777" w:rsidR="003E398C" w:rsidRDefault="003E398C" w:rsidP="003E398C">
      <w:pPr>
        <w:pStyle w:val="a9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Встановлення вікон, фасадних дверей (орієнтовний обсяг 150 м²);</w:t>
      </w:r>
    </w:p>
    <w:p w14:paraId="50DBF316" w14:textId="6122BB6B" w:rsidR="003E398C" w:rsidRDefault="003E398C" w:rsidP="003E398C">
      <w:pPr>
        <w:pStyle w:val="a9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48A670CC">
        <w:rPr>
          <w:rFonts w:ascii="Times New Roman" w:hAnsi="Times New Roman" w:cs="Times New Roman"/>
        </w:rPr>
        <w:t xml:space="preserve">Утеплення </w:t>
      </w:r>
      <w:r w:rsidR="5639C298" w:rsidRPr="48A670CC">
        <w:rPr>
          <w:rFonts w:ascii="Times New Roman" w:hAnsi="Times New Roman" w:cs="Times New Roman"/>
        </w:rPr>
        <w:t xml:space="preserve">“мокрих” </w:t>
      </w:r>
      <w:r w:rsidRPr="48A670CC">
        <w:rPr>
          <w:rFonts w:ascii="Times New Roman" w:hAnsi="Times New Roman" w:cs="Times New Roman"/>
        </w:rPr>
        <w:t xml:space="preserve">фасадів з опорядженням (орієнтовний обсяг 1200 </w:t>
      </w:r>
      <w:r w:rsidRPr="48A670CC">
        <w:rPr>
          <w:rFonts w:ascii="Times New Roman" w:hAnsi="Times New Roman" w:cs="Times New Roman"/>
          <w:lang w:val="en-US"/>
        </w:rPr>
        <w:t>м²</w:t>
      </w:r>
      <w:r w:rsidRPr="48A670CC">
        <w:rPr>
          <w:rFonts w:ascii="Times New Roman" w:hAnsi="Times New Roman" w:cs="Times New Roman"/>
        </w:rPr>
        <w:t>);</w:t>
      </w:r>
    </w:p>
    <w:p w14:paraId="21096305" w14:textId="77777777" w:rsidR="003E398C" w:rsidRDefault="003E398C" w:rsidP="003E398C">
      <w:pPr>
        <w:pStyle w:val="a9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Влаштування покрівлі (утеплення, гідроізоляція ПВХ мембраною, орієнтовний обсяг 900 м²);</w:t>
      </w:r>
    </w:p>
    <w:p w14:paraId="002869FF" w14:textId="0D0A87D5" w:rsidR="003E398C" w:rsidRDefault="50C6F974" w:rsidP="48A670CC">
      <w:pPr>
        <w:pStyle w:val="a9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</w:rPr>
      </w:pPr>
      <w:r w:rsidRPr="48A670CC">
        <w:rPr>
          <w:rFonts w:ascii="Times New Roman" w:hAnsi="Times New Roman" w:cs="Times New Roman"/>
        </w:rPr>
        <w:t>Влаштування пальового поля</w:t>
      </w:r>
      <w:r w:rsidR="003E398C" w:rsidRPr="48A670CC">
        <w:rPr>
          <w:rFonts w:ascii="Times New Roman" w:hAnsi="Times New Roman" w:cs="Times New Roman"/>
        </w:rPr>
        <w:t xml:space="preserve"> складу (палі буро</w:t>
      </w:r>
      <w:proofErr w:type="spellStart"/>
      <w:r w:rsidR="003E398C" w:rsidRPr="48A670CC">
        <w:rPr>
          <w:rFonts w:ascii="Times New Roman" w:hAnsi="Times New Roman" w:cs="Times New Roman"/>
          <w:lang w:val="en-US"/>
        </w:rPr>
        <w:t>набивн</w:t>
      </w:r>
      <w:proofErr w:type="spellEnd"/>
      <w:r w:rsidR="003E398C" w:rsidRPr="48A670CC">
        <w:rPr>
          <w:rFonts w:ascii="Times New Roman" w:hAnsi="Times New Roman" w:cs="Times New Roman"/>
        </w:rPr>
        <w:t>і д.420, довжина 7000-8000 мм, кількість 105 шт.);</w:t>
      </w:r>
    </w:p>
    <w:p w14:paraId="29771170" w14:textId="16A2D950" w:rsidR="003E398C" w:rsidRPr="00E6173F" w:rsidRDefault="0D842F4E" w:rsidP="48A670CC">
      <w:pPr>
        <w:pStyle w:val="a9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</w:rPr>
      </w:pPr>
      <w:r w:rsidRPr="48A670CC">
        <w:rPr>
          <w:rFonts w:ascii="Times New Roman" w:hAnsi="Times New Roman" w:cs="Times New Roman"/>
        </w:rPr>
        <w:t>Влаштування ростверків</w:t>
      </w:r>
      <w:r w:rsidR="003E398C" w:rsidRPr="48A670CC">
        <w:rPr>
          <w:rFonts w:ascii="Times New Roman" w:hAnsi="Times New Roman" w:cs="Times New Roman"/>
        </w:rPr>
        <w:t xml:space="preserve"> та фундамент</w:t>
      </w:r>
      <w:r w:rsidR="7825EEE2" w:rsidRPr="48A670CC">
        <w:rPr>
          <w:rFonts w:ascii="Times New Roman" w:hAnsi="Times New Roman" w:cs="Times New Roman"/>
        </w:rPr>
        <w:t>ів</w:t>
      </w:r>
      <w:r w:rsidR="003E398C" w:rsidRPr="48A670CC">
        <w:rPr>
          <w:rFonts w:ascii="Times New Roman" w:hAnsi="Times New Roman" w:cs="Times New Roman"/>
        </w:rPr>
        <w:t xml:space="preserve"> складу </w:t>
      </w:r>
      <w:r w:rsidR="003E398C" w:rsidRPr="48A670CC">
        <w:rPr>
          <w:rFonts w:ascii="Times New Roman" w:hAnsi="Times New Roman" w:cs="Times New Roman"/>
          <w:lang w:val="en-US"/>
        </w:rPr>
        <w:t>(</w:t>
      </w:r>
      <w:r w:rsidR="003E398C" w:rsidRPr="48A670CC">
        <w:rPr>
          <w:rFonts w:ascii="Times New Roman" w:hAnsi="Times New Roman" w:cs="Times New Roman"/>
        </w:rPr>
        <w:t>орієнтовний обсяг 8</w:t>
      </w:r>
      <w:r w:rsidR="003E398C" w:rsidRPr="48A670CC">
        <w:rPr>
          <w:rFonts w:ascii="Times New Roman" w:hAnsi="Times New Roman" w:cs="Times New Roman"/>
          <w:lang w:val="en-US"/>
        </w:rPr>
        <w:t>00 м³)</w:t>
      </w:r>
      <w:r w:rsidR="003E398C" w:rsidRPr="48A670CC">
        <w:rPr>
          <w:rFonts w:ascii="Times New Roman" w:hAnsi="Times New Roman" w:cs="Times New Roman"/>
        </w:rPr>
        <w:t>;</w:t>
      </w:r>
    </w:p>
    <w:p w14:paraId="57E4B933" w14:textId="56D6E406" w:rsidR="003E398C" w:rsidRDefault="0EAF9B42" w:rsidP="48A670CC">
      <w:pPr>
        <w:pStyle w:val="a9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48A670CC">
        <w:rPr>
          <w:rFonts w:ascii="Times New Roman" w:hAnsi="Times New Roman" w:cs="Times New Roman"/>
        </w:rPr>
        <w:t>Влаштування обмазувальної гідроізоляції</w:t>
      </w:r>
      <w:r w:rsidR="003E398C" w:rsidRPr="48A670CC">
        <w:rPr>
          <w:rFonts w:ascii="Times New Roman" w:hAnsi="Times New Roman" w:cs="Times New Roman"/>
        </w:rPr>
        <w:t xml:space="preserve"> фундаментів та підземних конструкцій складу;</w:t>
      </w:r>
    </w:p>
    <w:p w14:paraId="7CA1B4A3" w14:textId="77777777" w:rsidR="003E398C" w:rsidRDefault="003E398C" w:rsidP="003E398C">
      <w:pPr>
        <w:pStyle w:val="a9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Консервація фундаментів;</w:t>
      </w:r>
    </w:p>
    <w:p w14:paraId="629BCC9F" w14:textId="7F52943A" w:rsidR="003E398C" w:rsidRDefault="0B3C9DCB" w:rsidP="48A670CC">
      <w:pPr>
        <w:pStyle w:val="a9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</w:rPr>
      </w:pPr>
      <w:r w:rsidRPr="48A670CC">
        <w:rPr>
          <w:rFonts w:ascii="Times New Roman" w:hAnsi="Times New Roman" w:cs="Times New Roman"/>
        </w:rPr>
        <w:t>Влаштування пальового поля</w:t>
      </w:r>
      <w:r w:rsidR="003E398C" w:rsidRPr="48A670CC">
        <w:rPr>
          <w:rFonts w:ascii="Times New Roman" w:hAnsi="Times New Roman" w:cs="Times New Roman"/>
        </w:rPr>
        <w:t xml:space="preserve"> тренінгової споруди загонів швидкого реагування (палі буро</w:t>
      </w:r>
      <w:proofErr w:type="spellStart"/>
      <w:r w:rsidR="003E398C" w:rsidRPr="48A670CC">
        <w:rPr>
          <w:rFonts w:ascii="Times New Roman" w:hAnsi="Times New Roman" w:cs="Times New Roman"/>
          <w:lang w:val="en-US"/>
        </w:rPr>
        <w:t>набивн</w:t>
      </w:r>
      <w:proofErr w:type="spellEnd"/>
      <w:r w:rsidR="003E398C" w:rsidRPr="48A670CC">
        <w:rPr>
          <w:rFonts w:ascii="Times New Roman" w:hAnsi="Times New Roman" w:cs="Times New Roman"/>
        </w:rPr>
        <w:t>і д.420, довжина 7000-8000 мм, кількість 22 шт.);</w:t>
      </w:r>
    </w:p>
    <w:p w14:paraId="0E05CFE6" w14:textId="64ED28D2" w:rsidR="003E398C" w:rsidRDefault="0F21A289" w:rsidP="48A670CC">
      <w:pPr>
        <w:pStyle w:val="a9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</w:rPr>
      </w:pPr>
      <w:r w:rsidRPr="48A670CC">
        <w:rPr>
          <w:rFonts w:ascii="Times New Roman" w:hAnsi="Times New Roman" w:cs="Times New Roman"/>
        </w:rPr>
        <w:t>Влаштування ростверків</w:t>
      </w:r>
      <w:r w:rsidR="003E398C" w:rsidRPr="48A670CC">
        <w:rPr>
          <w:rFonts w:ascii="Times New Roman" w:hAnsi="Times New Roman" w:cs="Times New Roman"/>
        </w:rPr>
        <w:t xml:space="preserve"> та фундамент</w:t>
      </w:r>
      <w:r w:rsidR="17168944" w:rsidRPr="48A670CC">
        <w:rPr>
          <w:rFonts w:ascii="Times New Roman" w:hAnsi="Times New Roman" w:cs="Times New Roman"/>
        </w:rPr>
        <w:t>ів</w:t>
      </w:r>
      <w:r w:rsidR="003E398C" w:rsidRPr="48A670CC">
        <w:rPr>
          <w:rFonts w:ascii="Times New Roman" w:hAnsi="Times New Roman" w:cs="Times New Roman"/>
        </w:rPr>
        <w:t xml:space="preserve"> тренінгової споруди загонів швидкого реагування </w:t>
      </w:r>
      <w:r w:rsidR="003E398C" w:rsidRPr="48A670CC">
        <w:rPr>
          <w:rFonts w:ascii="Times New Roman" w:hAnsi="Times New Roman" w:cs="Times New Roman"/>
          <w:lang w:val="en-US"/>
        </w:rPr>
        <w:t>(</w:t>
      </w:r>
      <w:r w:rsidR="003E398C" w:rsidRPr="48A670CC">
        <w:rPr>
          <w:rFonts w:ascii="Times New Roman" w:hAnsi="Times New Roman" w:cs="Times New Roman"/>
        </w:rPr>
        <w:t>орієнтовний обсяг 15</w:t>
      </w:r>
      <w:r w:rsidR="003E398C" w:rsidRPr="48A670CC">
        <w:rPr>
          <w:rFonts w:ascii="Times New Roman" w:hAnsi="Times New Roman" w:cs="Times New Roman"/>
          <w:lang w:val="en-US"/>
        </w:rPr>
        <w:t xml:space="preserve"> м³)</w:t>
      </w:r>
      <w:r w:rsidR="003E398C" w:rsidRPr="48A670CC">
        <w:rPr>
          <w:rFonts w:ascii="Times New Roman" w:hAnsi="Times New Roman" w:cs="Times New Roman"/>
        </w:rPr>
        <w:t>;</w:t>
      </w:r>
    </w:p>
    <w:p w14:paraId="10055FC2" w14:textId="77777777" w:rsidR="003E398C" w:rsidRDefault="003E398C" w:rsidP="003E398C">
      <w:pPr>
        <w:pStyle w:val="a9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Гідроізоляція фундаментів та підземних конструкцій тренінгової споруди загонів швидкого реагування;</w:t>
      </w:r>
    </w:p>
    <w:p w14:paraId="3937479B" w14:textId="77777777" w:rsidR="003E398C" w:rsidRDefault="003E398C" w:rsidP="003E398C">
      <w:pPr>
        <w:pStyle w:val="a9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Консервація фундаментів;</w:t>
      </w:r>
    </w:p>
    <w:p w14:paraId="18C2CCA5" w14:textId="77777777" w:rsidR="003E398C" w:rsidRDefault="003E398C" w:rsidP="003E398C">
      <w:pPr>
        <w:pStyle w:val="a9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60DB0367">
        <w:rPr>
          <w:rFonts w:ascii="Times New Roman" w:hAnsi="Times New Roman" w:cs="Times New Roman"/>
        </w:rPr>
        <w:t>Частковий благоустрій території з влаштуванням</w:t>
      </w:r>
      <w:r>
        <w:rPr>
          <w:rFonts w:ascii="Times New Roman" w:hAnsi="Times New Roman" w:cs="Times New Roman"/>
        </w:rPr>
        <w:t xml:space="preserve"> дорожнього корита та</w:t>
      </w:r>
      <w:r w:rsidRPr="60DB0367">
        <w:rPr>
          <w:rFonts w:ascii="Times New Roman" w:hAnsi="Times New Roman" w:cs="Times New Roman"/>
        </w:rPr>
        <w:t xml:space="preserve"> твердого покриття з фігурних елементів мощення</w:t>
      </w:r>
      <w:r>
        <w:rPr>
          <w:rFonts w:ascii="Times New Roman" w:hAnsi="Times New Roman" w:cs="Times New Roman"/>
        </w:rPr>
        <w:t xml:space="preserve"> (орієнтовний обсяг 1500 м²)</w:t>
      </w:r>
      <w:r w:rsidRPr="60DB036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00DFEF05" w14:textId="77777777" w:rsidR="003E398C" w:rsidRDefault="003E398C" w:rsidP="003E398C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424E2D1D" w14:textId="77777777" w:rsidR="003E398C" w:rsidRPr="003E398C" w:rsidRDefault="003E398C" w:rsidP="00F43931">
      <w:pPr>
        <w:spacing w:after="0" w:line="276" w:lineRule="auto"/>
        <w:jc w:val="center"/>
        <w:rPr>
          <w:rFonts w:ascii="Times New Roman" w:hAnsi="Times New Roman" w:cs="Times New Roman"/>
        </w:rPr>
      </w:pPr>
    </w:p>
    <w:p w14:paraId="35F7F6E9" w14:textId="77777777" w:rsidR="00F43931" w:rsidRPr="00A17894" w:rsidRDefault="00F43931" w:rsidP="00F43931">
      <w:pPr>
        <w:spacing w:after="0" w:line="276" w:lineRule="auto"/>
        <w:jc w:val="center"/>
        <w:rPr>
          <w:rFonts w:ascii="Times New Roman" w:hAnsi="Times New Roman" w:cs="Times New Roman"/>
        </w:rPr>
      </w:pPr>
    </w:p>
    <w:p w14:paraId="1E8B9707" w14:textId="766E7B47" w:rsidR="007664B6" w:rsidRPr="00F43931" w:rsidRDefault="00F43931" w:rsidP="00F43931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F43931">
        <w:rPr>
          <w:rFonts w:ascii="Times New Roman" w:hAnsi="Times New Roman" w:cs="Times New Roman"/>
          <w:b/>
          <w:bCs/>
        </w:rPr>
        <w:t>І. Адміністративно – житлова будівля.</w:t>
      </w:r>
    </w:p>
    <w:p w14:paraId="2A9194C0" w14:textId="77777777" w:rsidR="00F43931" w:rsidRDefault="00F43931" w:rsidP="00F43931">
      <w:pPr>
        <w:spacing w:after="0" w:line="276" w:lineRule="auto"/>
        <w:rPr>
          <w:rFonts w:ascii="Times New Roman" w:hAnsi="Times New Roman" w:cs="Times New Roman"/>
        </w:rPr>
      </w:pPr>
    </w:p>
    <w:p w14:paraId="65EAA419" w14:textId="61E5097E" w:rsidR="00E10EBB" w:rsidRPr="00E10EBB" w:rsidRDefault="00E10EBB" w:rsidP="00F43931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E10EBB">
        <w:rPr>
          <w:rFonts w:ascii="Times New Roman" w:hAnsi="Times New Roman" w:cs="Times New Roman"/>
        </w:rPr>
        <w:t>Будівництво адміністративно-житлової будівлі проектується на території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E10EBB">
        <w:rPr>
          <w:rFonts w:ascii="Times New Roman" w:hAnsi="Times New Roman" w:cs="Times New Roman"/>
        </w:rPr>
        <w:t>тренувально-логистичного</w:t>
      </w:r>
      <w:proofErr w:type="spellEnd"/>
      <w:r w:rsidRPr="00E10EBB">
        <w:rPr>
          <w:rFonts w:ascii="Times New Roman" w:hAnsi="Times New Roman" w:cs="Times New Roman"/>
        </w:rPr>
        <w:t xml:space="preserve"> комплексу Товариства Червоного Хреста України за адресою: с.</w:t>
      </w:r>
      <w:r>
        <w:rPr>
          <w:rFonts w:ascii="Times New Roman" w:hAnsi="Times New Roman" w:cs="Times New Roman"/>
        </w:rPr>
        <w:t xml:space="preserve"> </w:t>
      </w:r>
      <w:r w:rsidRPr="00E10EBB">
        <w:rPr>
          <w:rFonts w:ascii="Times New Roman" w:hAnsi="Times New Roman" w:cs="Times New Roman"/>
        </w:rPr>
        <w:t xml:space="preserve">Мартусівка </w:t>
      </w:r>
      <w:r w:rsidRPr="00E10EBB">
        <w:rPr>
          <w:rFonts w:ascii="Times New Roman" w:hAnsi="Times New Roman" w:cs="Times New Roman"/>
        </w:rPr>
        <w:lastRenderedPageBreak/>
        <w:t>Київської області. Комплекс передбачається для проведення навчання груп</w:t>
      </w:r>
      <w:r>
        <w:rPr>
          <w:rFonts w:ascii="Times New Roman" w:hAnsi="Times New Roman" w:cs="Times New Roman"/>
        </w:rPr>
        <w:t xml:space="preserve"> </w:t>
      </w:r>
      <w:r w:rsidRPr="00E10EBB">
        <w:rPr>
          <w:rFonts w:ascii="Times New Roman" w:hAnsi="Times New Roman" w:cs="Times New Roman"/>
        </w:rPr>
        <w:t>реагування на надзвичайні ситуації та підготовці до реальних сценаріїв надзвичайних</w:t>
      </w:r>
      <w:r>
        <w:rPr>
          <w:rFonts w:ascii="Times New Roman" w:hAnsi="Times New Roman" w:cs="Times New Roman"/>
        </w:rPr>
        <w:t xml:space="preserve"> </w:t>
      </w:r>
      <w:r w:rsidRPr="00E10EBB">
        <w:rPr>
          <w:rFonts w:ascii="Times New Roman" w:hAnsi="Times New Roman" w:cs="Times New Roman"/>
        </w:rPr>
        <w:t xml:space="preserve">ситуацій та підвищення їх здатності ефективно та </w:t>
      </w:r>
      <w:proofErr w:type="spellStart"/>
      <w:r w:rsidRPr="00E10EBB">
        <w:rPr>
          <w:rFonts w:ascii="Times New Roman" w:hAnsi="Times New Roman" w:cs="Times New Roman"/>
        </w:rPr>
        <w:t>дієво</w:t>
      </w:r>
      <w:proofErr w:type="spellEnd"/>
      <w:r w:rsidRPr="00E10EBB">
        <w:rPr>
          <w:rFonts w:ascii="Times New Roman" w:hAnsi="Times New Roman" w:cs="Times New Roman"/>
        </w:rPr>
        <w:t xml:space="preserve"> реагувати під час кризи.</w:t>
      </w:r>
      <w:r>
        <w:rPr>
          <w:rFonts w:ascii="Times New Roman" w:hAnsi="Times New Roman" w:cs="Times New Roman"/>
        </w:rPr>
        <w:t xml:space="preserve"> </w:t>
      </w:r>
      <w:r w:rsidRPr="00E10EBB">
        <w:rPr>
          <w:rFonts w:ascii="Times New Roman" w:hAnsi="Times New Roman" w:cs="Times New Roman"/>
        </w:rPr>
        <w:t>Усі будівельні матеріали, що застосовуються для будівництва, повинні мати</w:t>
      </w:r>
      <w:r>
        <w:rPr>
          <w:rFonts w:ascii="Times New Roman" w:hAnsi="Times New Roman" w:cs="Times New Roman"/>
        </w:rPr>
        <w:t xml:space="preserve"> </w:t>
      </w:r>
      <w:r w:rsidRPr="00E10EBB">
        <w:rPr>
          <w:rFonts w:ascii="Times New Roman" w:hAnsi="Times New Roman" w:cs="Times New Roman"/>
        </w:rPr>
        <w:t>сертифікати якості та сертифікат відповідності Національної системи сертифікації згідно з</w:t>
      </w:r>
      <w:r>
        <w:rPr>
          <w:rFonts w:ascii="Times New Roman" w:hAnsi="Times New Roman" w:cs="Times New Roman"/>
        </w:rPr>
        <w:t xml:space="preserve"> </w:t>
      </w:r>
      <w:r w:rsidRPr="00E10EBB">
        <w:rPr>
          <w:rFonts w:ascii="Times New Roman" w:hAnsi="Times New Roman" w:cs="Times New Roman"/>
        </w:rPr>
        <w:t>постановами Державного комітету зі стандартизації, метрології та сертифікації</w:t>
      </w:r>
      <w:r>
        <w:rPr>
          <w:rFonts w:ascii="Times New Roman" w:hAnsi="Times New Roman" w:cs="Times New Roman"/>
        </w:rPr>
        <w:t xml:space="preserve"> </w:t>
      </w:r>
      <w:r w:rsidRPr="00E10EBB">
        <w:rPr>
          <w:rFonts w:ascii="Times New Roman" w:hAnsi="Times New Roman" w:cs="Times New Roman"/>
        </w:rPr>
        <w:t>(Держстандарт України).</w:t>
      </w:r>
      <w:r>
        <w:rPr>
          <w:rFonts w:ascii="Times New Roman" w:hAnsi="Times New Roman" w:cs="Times New Roman"/>
        </w:rPr>
        <w:t xml:space="preserve"> </w:t>
      </w:r>
      <w:r w:rsidRPr="00E10EBB">
        <w:rPr>
          <w:rFonts w:ascii="Times New Roman" w:hAnsi="Times New Roman" w:cs="Times New Roman"/>
        </w:rPr>
        <w:t xml:space="preserve">Ступінь вогнестійкості будівлі II (друга) ДБН В.1.1-7-2016 </w:t>
      </w:r>
      <w:proofErr w:type="spellStart"/>
      <w:r w:rsidRPr="00E10EBB">
        <w:rPr>
          <w:rFonts w:ascii="Times New Roman" w:hAnsi="Times New Roman" w:cs="Times New Roman"/>
        </w:rPr>
        <w:t>таб</w:t>
      </w:r>
      <w:proofErr w:type="spellEnd"/>
      <w:r w:rsidRPr="00E10EBB">
        <w:rPr>
          <w:rFonts w:ascii="Times New Roman" w:hAnsi="Times New Roman" w:cs="Times New Roman"/>
        </w:rPr>
        <w:t>. 1.</w:t>
      </w:r>
      <w:r>
        <w:rPr>
          <w:rFonts w:ascii="Times New Roman" w:hAnsi="Times New Roman" w:cs="Times New Roman"/>
        </w:rPr>
        <w:t xml:space="preserve"> </w:t>
      </w:r>
      <w:r w:rsidRPr="00E10EBB">
        <w:rPr>
          <w:rFonts w:ascii="Times New Roman" w:hAnsi="Times New Roman" w:cs="Times New Roman"/>
        </w:rPr>
        <w:t>Технічні рішення, прийняті будівельним проектом, відповідають вимогам екологічних,</w:t>
      </w:r>
      <w:r>
        <w:rPr>
          <w:rFonts w:ascii="Times New Roman" w:hAnsi="Times New Roman" w:cs="Times New Roman"/>
        </w:rPr>
        <w:t xml:space="preserve"> </w:t>
      </w:r>
      <w:r w:rsidRPr="00E10EBB">
        <w:rPr>
          <w:rFonts w:ascii="Times New Roman" w:hAnsi="Times New Roman" w:cs="Times New Roman"/>
        </w:rPr>
        <w:t>санітарно-гігієнічних, протипожежних та інших чинних норм і правил та забезпечують</w:t>
      </w:r>
      <w:r>
        <w:rPr>
          <w:rFonts w:ascii="Times New Roman" w:hAnsi="Times New Roman" w:cs="Times New Roman"/>
        </w:rPr>
        <w:t xml:space="preserve"> </w:t>
      </w:r>
      <w:r w:rsidRPr="00E10EBB">
        <w:rPr>
          <w:rFonts w:ascii="Times New Roman" w:hAnsi="Times New Roman" w:cs="Times New Roman"/>
        </w:rPr>
        <w:t>безпечну для життя та здоров'я людей експлуатацію об'єкта за умови дотримання</w:t>
      </w:r>
      <w:r>
        <w:rPr>
          <w:rFonts w:ascii="Times New Roman" w:hAnsi="Times New Roman" w:cs="Times New Roman"/>
        </w:rPr>
        <w:t xml:space="preserve"> </w:t>
      </w:r>
      <w:r w:rsidRPr="00E10EBB">
        <w:rPr>
          <w:rFonts w:ascii="Times New Roman" w:hAnsi="Times New Roman" w:cs="Times New Roman"/>
        </w:rPr>
        <w:t>передбачених будівельним проектом заходів.</w:t>
      </w:r>
      <w:r>
        <w:rPr>
          <w:rFonts w:ascii="Times New Roman" w:hAnsi="Times New Roman" w:cs="Times New Roman"/>
        </w:rPr>
        <w:t xml:space="preserve"> </w:t>
      </w:r>
      <w:r w:rsidRPr="00E10EBB">
        <w:rPr>
          <w:rFonts w:ascii="Times New Roman" w:hAnsi="Times New Roman" w:cs="Times New Roman"/>
        </w:rPr>
        <w:t>За відмітку ±0.000 прийнятий рівень чистої підлоги першого поверху, якій відповідає</w:t>
      </w:r>
      <w:r>
        <w:rPr>
          <w:rFonts w:ascii="Times New Roman" w:hAnsi="Times New Roman" w:cs="Times New Roman"/>
        </w:rPr>
        <w:t xml:space="preserve"> </w:t>
      </w:r>
      <w:r w:rsidRPr="00E10EBB">
        <w:rPr>
          <w:rFonts w:ascii="Times New Roman" w:hAnsi="Times New Roman" w:cs="Times New Roman"/>
        </w:rPr>
        <w:t>абсолютна відмітка 122.70.</w:t>
      </w:r>
    </w:p>
    <w:p w14:paraId="1DB3D17E" w14:textId="77777777" w:rsidR="00E10EBB" w:rsidRDefault="00E10EBB" w:rsidP="00F43931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E10EBB">
        <w:rPr>
          <w:rFonts w:ascii="Times New Roman" w:hAnsi="Times New Roman" w:cs="Times New Roman"/>
        </w:rPr>
        <w:t>В адміністративно-житловій будівлі передбачаються приміщення, які необхідні для</w:t>
      </w:r>
      <w:r>
        <w:rPr>
          <w:rFonts w:ascii="Times New Roman" w:hAnsi="Times New Roman" w:cs="Times New Roman"/>
        </w:rPr>
        <w:t xml:space="preserve"> </w:t>
      </w:r>
      <w:r w:rsidRPr="00E10EBB">
        <w:rPr>
          <w:rFonts w:ascii="Times New Roman" w:hAnsi="Times New Roman" w:cs="Times New Roman"/>
        </w:rPr>
        <w:t xml:space="preserve">комфортного проживання, навчання і </w:t>
      </w:r>
      <w:proofErr w:type="spellStart"/>
      <w:r w:rsidRPr="00E10EBB">
        <w:rPr>
          <w:rFonts w:ascii="Times New Roman" w:hAnsi="Times New Roman" w:cs="Times New Roman"/>
        </w:rPr>
        <w:t>работи</w:t>
      </w:r>
      <w:proofErr w:type="spellEnd"/>
      <w:r w:rsidRPr="00E10EBB">
        <w:rPr>
          <w:rFonts w:ascii="Times New Roman" w:hAnsi="Times New Roman" w:cs="Times New Roman"/>
        </w:rPr>
        <w:t>:</w:t>
      </w:r>
    </w:p>
    <w:p w14:paraId="4B342C65" w14:textId="2C74F3A5" w:rsidR="00E10EBB" w:rsidRPr="00E10EBB" w:rsidRDefault="00E10EBB" w:rsidP="00F4393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E10EBB">
        <w:rPr>
          <w:rFonts w:ascii="Times New Roman" w:hAnsi="Times New Roman" w:cs="Times New Roman"/>
        </w:rPr>
        <w:t>- офісні приміщення,</w:t>
      </w:r>
    </w:p>
    <w:p w14:paraId="2B97F5C2" w14:textId="77777777" w:rsidR="00E10EBB" w:rsidRPr="00E10EBB" w:rsidRDefault="00E10EBB" w:rsidP="00F4393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E10EBB">
        <w:rPr>
          <w:rFonts w:ascii="Times New Roman" w:hAnsi="Times New Roman" w:cs="Times New Roman"/>
        </w:rPr>
        <w:t>- приміщення для проживання осіб, які навчаються,</w:t>
      </w:r>
    </w:p>
    <w:p w14:paraId="7FBBEFDC" w14:textId="77777777" w:rsidR="00E10EBB" w:rsidRPr="00E10EBB" w:rsidRDefault="00E10EBB" w:rsidP="00F4393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E10EBB">
        <w:rPr>
          <w:rFonts w:ascii="Times New Roman" w:hAnsi="Times New Roman" w:cs="Times New Roman"/>
        </w:rPr>
        <w:t>- приміщення для навчальних занять,</w:t>
      </w:r>
    </w:p>
    <w:p w14:paraId="67EDC9B3" w14:textId="77777777" w:rsidR="00E10EBB" w:rsidRPr="00E10EBB" w:rsidRDefault="00E10EBB" w:rsidP="00F4393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E10EBB">
        <w:rPr>
          <w:rFonts w:ascii="Times New Roman" w:hAnsi="Times New Roman" w:cs="Times New Roman"/>
        </w:rPr>
        <w:t>- санітарно-побутові приміщення,</w:t>
      </w:r>
    </w:p>
    <w:p w14:paraId="285FBEC1" w14:textId="77777777" w:rsidR="00E10EBB" w:rsidRPr="00E10EBB" w:rsidRDefault="00E10EBB" w:rsidP="00F4393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E10EBB">
        <w:rPr>
          <w:rFonts w:ascii="Times New Roman" w:hAnsi="Times New Roman" w:cs="Times New Roman"/>
        </w:rPr>
        <w:t>- їдальня,</w:t>
      </w:r>
    </w:p>
    <w:p w14:paraId="7C25CD13" w14:textId="77777777" w:rsidR="00E10EBB" w:rsidRPr="00E10EBB" w:rsidRDefault="00E10EBB" w:rsidP="00F4393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E10EBB">
        <w:rPr>
          <w:rFonts w:ascii="Times New Roman" w:hAnsi="Times New Roman" w:cs="Times New Roman"/>
        </w:rPr>
        <w:t>- технічні приміщення,</w:t>
      </w:r>
    </w:p>
    <w:p w14:paraId="51393F5F" w14:textId="77777777" w:rsidR="00E10EBB" w:rsidRDefault="00E10EBB" w:rsidP="00F4393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E10EBB">
        <w:rPr>
          <w:rFonts w:ascii="Times New Roman" w:hAnsi="Times New Roman" w:cs="Times New Roman"/>
        </w:rPr>
        <w:t>- споруда подвійного призначення СПП (у підвалі).</w:t>
      </w:r>
    </w:p>
    <w:p w14:paraId="58E6F1EB" w14:textId="77777777" w:rsidR="008D4C74" w:rsidRPr="00E10EBB" w:rsidRDefault="008D4C74" w:rsidP="00F43931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311872F2" w14:textId="17882D83" w:rsidR="00E10EBB" w:rsidRPr="00E10EBB" w:rsidRDefault="00E10EBB" w:rsidP="00F43931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E10EBB">
        <w:rPr>
          <w:rFonts w:ascii="Times New Roman" w:hAnsi="Times New Roman" w:cs="Times New Roman"/>
        </w:rPr>
        <w:t>Проектована каркасна двоповерхова будівля має хрестоподібну форму у плані. Під</w:t>
      </w:r>
      <w:r>
        <w:rPr>
          <w:rFonts w:ascii="Times New Roman" w:hAnsi="Times New Roman" w:cs="Times New Roman"/>
        </w:rPr>
        <w:t xml:space="preserve"> </w:t>
      </w:r>
      <w:r w:rsidRPr="00E10EBB">
        <w:rPr>
          <w:rFonts w:ascii="Times New Roman" w:hAnsi="Times New Roman" w:cs="Times New Roman"/>
        </w:rPr>
        <w:t>частиною будівлі знаходиться підвал для розміщення в ньому приміщень споруди</w:t>
      </w:r>
      <w:r>
        <w:rPr>
          <w:rFonts w:ascii="Times New Roman" w:hAnsi="Times New Roman" w:cs="Times New Roman"/>
        </w:rPr>
        <w:t xml:space="preserve"> </w:t>
      </w:r>
      <w:r w:rsidRPr="00E10EBB">
        <w:rPr>
          <w:rFonts w:ascii="Times New Roman" w:hAnsi="Times New Roman" w:cs="Times New Roman"/>
        </w:rPr>
        <w:t>подвійного призначення (СПП) . З приміщень підвалу передбачаються два приямки для</w:t>
      </w:r>
      <w:r>
        <w:rPr>
          <w:rFonts w:ascii="Times New Roman" w:hAnsi="Times New Roman" w:cs="Times New Roman"/>
        </w:rPr>
        <w:t xml:space="preserve"> </w:t>
      </w:r>
      <w:r w:rsidRPr="00E10EBB">
        <w:rPr>
          <w:rFonts w:ascii="Times New Roman" w:hAnsi="Times New Roman" w:cs="Times New Roman"/>
        </w:rPr>
        <w:t xml:space="preserve">виходів назовні з установками вертикальних </w:t>
      </w:r>
      <w:proofErr w:type="spellStart"/>
      <w:r w:rsidRPr="00E10EBB">
        <w:rPr>
          <w:rFonts w:ascii="Times New Roman" w:hAnsi="Times New Roman" w:cs="Times New Roman"/>
        </w:rPr>
        <w:t>під'ємників</w:t>
      </w:r>
      <w:proofErr w:type="spellEnd"/>
      <w:r w:rsidRPr="00E10EBB">
        <w:rPr>
          <w:rFonts w:ascii="Times New Roman" w:hAnsi="Times New Roman" w:cs="Times New Roman"/>
        </w:rPr>
        <w:t xml:space="preserve"> для МГН у кожному.</w:t>
      </w:r>
      <w:r>
        <w:rPr>
          <w:rFonts w:ascii="Times New Roman" w:hAnsi="Times New Roman" w:cs="Times New Roman"/>
        </w:rPr>
        <w:t xml:space="preserve"> </w:t>
      </w:r>
      <w:r w:rsidRPr="00E10EBB">
        <w:rPr>
          <w:rFonts w:ascii="Times New Roman" w:hAnsi="Times New Roman" w:cs="Times New Roman"/>
        </w:rPr>
        <w:t>Для зв'язку поверхів вбудовуються дві внутрішні сходові клітки. Одна з них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E10EBB">
        <w:rPr>
          <w:rFonts w:ascii="Times New Roman" w:hAnsi="Times New Roman" w:cs="Times New Roman"/>
        </w:rPr>
        <w:t>проєктується</w:t>
      </w:r>
      <w:proofErr w:type="spellEnd"/>
      <w:r w:rsidRPr="00E10EBB">
        <w:rPr>
          <w:rFonts w:ascii="Times New Roman" w:hAnsi="Times New Roman" w:cs="Times New Roman"/>
        </w:rPr>
        <w:t xml:space="preserve"> з виходом на покрівлю. Для евакуації з другого поверху з боку торцевих</w:t>
      </w:r>
      <w:r>
        <w:rPr>
          <w:rFonts w:ascii="Times New Roman" w:hAnsi="Times New Roman" w:cs="Times New Roman"/>
        </w:rPr>
        <w:t xml:space="preserve"> </w:t>
      </w:r>
      <w:r w:rsidRPr="00E10EBB">
        <w:rPr>
          <w:rFonts w:ascii="Times New Roman" w:hAnsi="Times New Roman" w:cs="Times New Roman"/>
        </w:rPr>
        <w:t xml:space="preserve">фасадів передбачаються двоє зовнішніх сходів типу С3. </w:t>
      </w:r>
      <w:proofErr w:type="spellStart"/>
      <w:r w:rsidRPr="00E10EBB">
        <w:rPr>
          <w:rFonts w:ascii="Times New Roman" w:hAnsi="Times New Roman" w:cs="Times New Roman"/>
        </w:rPr>
        <w:t>Одни</w:t>
      </w:r>
      <w:proofErr w:type="spellEnd"/>
      <w:r w:rsidRPr="00E10EBB">
        <w:rPr>
          <w:rFonts w:ascii="Times New Roman" w:hAnsi="Times New Roman" w:cs="Times New Roman"/>
        </w:rPr>
        <w:t xml:space="preserve"> з них розташовуються на</w:t>
      </w:r>
      <w:r>
        <w:rPr>
          <w:rFonts w:ascii="Times New Roman" w:hAnsi="Times New Roman" w:cs="Times New Roman"/>
        </w:rPr>
        <w:t xml:space="preserve"> </w:t>
      </w:r>
      <w:r w:rsidRPr="00E10EBB">
        <w:rPr>
          <w:rFonts w:ascii="Times New Roman" w:hAnsi="Times New Roman" w:cs="Times New Roman"/>
        </w:rPr>
        <w:t>виходом з підвалу і виходять на ділянку покрівлі, що експлуатується.</w:t>
      </w:r>
    </w:p>
    <w:p w14:paraId="4F819F53" w14:textId="4AAEFBDA" w:rsidR="00E10EBB" w:rsidRPr="00E10EBB" w:rsidRDefault="00E10EBB" w:rsidP="00F43931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E10EBB">
        <w:rPr>
          <w:rFonts w:ascii="Times New Roman" w:hAnsi="Times New Roman" w:cs="Times New Roman"/>
        </w:rPr>
        <w:t>У будівлі проектується ліфт для МГН без машинного приміщення із зупинками на</w:t>
      </w:r>
      <w:r>
        <w:rPr>
          <w:rFonts w:ascii="Times New Roman" w:hAnsi="Times New Roman" w:cs="Times New Roman"/>
        </w:rPr>
        <w:t xml:space="preserve"> </w:t>
      </w:r>
      <w:r w:rsidRPr="00E10EBB">
        <w:rPr>
          <w:rFonts w:ascii="Times New Roman" w:hAnsi="Times New Roman" w:cs="Times New Roman"/>
        </w:rPr>
        <w:t>кожному поверсі: підвал, перший, другий поверхи.</w:t>
      </w:r>
      <w:r>
        <w:rPr>
          <w:rFonts w:ascii="Times New Roman" w:hAnsi="Times New Roman" w:cs="Times New Roman"/>
        </w:rPr>
        <w:t xml:space="preserve"> </w:t>
      </w:r>
      <w:r w:rsidRPr="00E10EBB">
        <w:rPr>
          <w:rFonts w:ascii="Times New Roman" w:hAnsi="Times New Roman" w:cs="Times New Roman"/>
        </w:rPr>
        <w:t>У будівлі передбачається плоска покрівля із внутрішнім водостоком.</w:t>
      </w:r>
      <w:r w:rsidR="00E11816">
        <w:rPr>
          <w:rFonts w:ascii="Times New Roman" w:hAnsi="Times New Roman" w:cs="Times New Roman"/>
        </w:rPr>
        <w:t xml:space="preserve"> </w:t>
      </w:r>
      <w:r w:rsidRPr="00E10EBB">
        <w:rPr>
          <w:rFonts w:ascii="Times New Roman" w:hAnsi="Times New Roman" w:cs="Times New Roman"/>
        </w:rPr>
        <w:t>Частина покрівлі</w:t>
      </w:r>
      <w:r>
        <w:rPr>
          <w:rFonts w:ascii="Times New Roman" w:hAnsi="Times New Roman" w:cs="Times New Roman"/>
        </w:rPr>
        <w:t xml:space="preserve"> </w:t>
      </w:r>
      <w:r w:rsidRPr="00E10EBB">
        <w:rPr>
          <w:rFonts w:ascii="Times New Roman" w:hAnsi="Times New Roman" w:cs="Times New Roman"/>
        </w:rPr>
        <w:t>використовується, як експлуатована.</w:t>
      </w:r>
      <w:r>
        <w:rPr>
          <w:rFonts w:ascii="Times New Roman" w:hAnsi="Times New Roman" w:cs="Times New Roman"/>
        </w:rPr>
        <w:t xml:space="preserve"> </w:t>
      </w:r>
      <w:r w:rsidRPr="00E10EBB">
        <w:rPr>
          <w:rFonts w:ascii="Times New Roman" w:hAnsi="Times New Roman" w:cs="Times New Roman"/>
        </w:rPr>
        <w:t>Біля входів до будівлі передбачаються ганки. У двох основних входів для доступу МГН</w:t>
      </w:r>
      <w:r>
        <w:rPr>
          <w:rFonts w:ascii="Times New Roman" w:hAnsi="Times New Roman" w:cs="Times New Roman"/>
        </w:rPr>
        <w:t xml:space="preserve"> </w:t>
      </w:r>
      <w:r w:rsidRPr="00E10EBB">
        <w:rPr>
          <w:rFonts w:ascii="Times New Roman" w:hAnsi="Times New Roman" w:cs="Times New Roman"/>
        </w:rPr>
        <w:t>влаштовуються пандуси.</w:t>
      </w:r>
      <w:r>
        <w:rPr>
          <w:rFonts w:ascii="Times New Roman" w:hAnsi="Times New Roman" w:cs="Times New Roman"/>
        </w:rPr>
        <w:t xml:space="preserve"> </w:t>
      </w:r>
      <w:r w:rsidRPr="00E10EBB">
        <w:rPr>
          <w:rFonts w:ascii="Times New Roman" w:hAnsi="Times New Roman" w:cs="Times New Roman"/>
        </w:rPr>
        <w:t>Над ганками входів у будівлю, над пандусами, над приямками виходів із підвалу</w:t>
      </w:r>
      <w:r>
        <w:rPr>
          <w:rFonts w:ascii="Times New Roman" w:hAnsi="Times New Roman" w:cs="Times New Roman"/>
        </w:rPr>
        <w:t xml:space="preserve"> </w:t>
      </w:r>
      <w:r w:rsidRPr="00E10EBB">
        <w:rPr>
          <w:rFonts w:ascii="Times New Roman" w:hAnsi="Times New Roman" w:cs="Times New Roman"/>
        </w:rPr>
        <w:t>встановлюються козирки з монолітного полікарбонату металевим каркасом.</w:t>
      </w:r>
      <w:r>
        <w:rPr>
          <w:rFonts w:ascii="Times New Roman" w:hAnsi="Times New Roman" w:cs="Times New Roman"/>
        </w:rPr>
        <w:t xml:space="preserve"> </w:t>
      </w:r>
      <w:r w:rsidRPr="00E10EBB">
        <w:rPr>
          <w:rFonts w:ascii="Times New Roman" w:hAnsi="Times New Roman" w:cs="Times New Roman"/>
        </w:rPr>
        <w:t>Будівельні конструкції передбачається виконати з наступних матеріалів</w:t>
      </w:r>
      <w:r>
        <w:rPr>
          <w:rFonts w:ascii="Times New Roman" w:hAnsi="Times New Roman" w:cs="Times New Roman"/>
        </w:rPr>
        <w:t>:</w:t>
      </w:r>
    </w:p>
    <w:p w14:paraId="3ACA0B32" w14:textId="77777777" w:rsidR="00E10EBB" w:rsidRPr="00E10EBB" w:rsidRDefault="00E10EBB" w:rsidP="00F4393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E10EBB">
        <w:rPr>
          <w:rFonts w:ascii="Times New Roman" w:hAnsi="Times New Roman" w:cs="Times New Roman"/>
        </w:rPr>
        <w:t xml:space="preserve">а) фундаменти - </w:t>
      </w:r>
      <w:proofErr w:type="spellStart"/>
      <w:r w:rsidRPr="00E10EBB">
        <w:rPr>
          <w:rFonts w:ascii="Times New Roman" w:hAnsi="Times New Roman" w:cs="Times New Roman"/>
        </w:rPr>
        <w:t>буроінєкційні</w:t>
      </w:r>
      <w:proofErr w:type="spellEnd"/>
      <w:r w:rsidRPr="00E10EBB">
        <w:rPr>
          <w:rFonts w:ascii="Times New Roman" w:hAnsi="Times New Roman" w:cs="Times New Roman"/>
        </w:rPr>
        <w:t xml:space="preserve"> палі,</w:t>
      </w:r>
    </w:p>
    <w:p w14:paraId="741C410C" w14:textId="77777777" w:rsidR="00E10EBB" w:rsidRPr="00E10EBB" w:rsidRDefault="00E10EBB" w:rsidP="00F4393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E10EBB">
        <w:rPr>
          <w:rFonts w:ascii="Times New Roman" w:hAnsi="Times New Roman" w:cs="Times New Roman"/>
        </w:rPr>
        <w:t>б) стіни підвалу - монолітний залізобетон,</w:t>
      </w:r>
    </w:p>
    <w:p w14:paraId="247867C6" w14:textId="2A8E9CA6" w:rsidR="00E10EBB" w:rsidRPr="00E10EBB" w:rsidRDefault="00E10EBB" w:rsidP="00F4393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E10EBB">
        <w:rPr>
          <w:rFonts w:ascii="Times New Roman" w:hAnsi="Times New Roman" w:cs="Times New Roman"/>
        </w:rPr>
        <w:t xml:space="preserve">в) стіни зовнішні - залізобетонні колони із заповненням </w:t>
      </w:r>
      <w:proofErr w:type="spellStart"/>
      <w:r w:rsidRPr="00E10EBB">
        <w:rPr>
          <w:rFonts w:ascii="Times New Roman" w:hAnsi="Times New Roman" w:cs="Times New Roman"/>
        </w:rPr>
        <w:t>газобетонними</w:t>
      </w:r>
      <w:proofErr w:type="spellEnd"/>
      <w:r w:rsidRPr="00E10EBB">
        <w:rPr>
          <w:rFonts w:ascii="Times New Roman" w:hAnsi="Times New Roman" w:cs="Times New Roman"/>
        </w:rPr>
        <w:t xml:space="preserve"> блоками D500</w:t>
      </w:r>
      <w:r>
        <w:rPr>
          <w:rFonts w:ascii="Times New Roman" w:hAnsi="Times New Roman" w:cs="Times New Roman"/>
        </w:rPr>
        <w:t xml:space="preserve"> </w:t>
      </w:r>
      <w:r w:rsidRPr="00E10EBB">
        <w:rPr>
          <w:rFonts w:ascii="Times New Roman" w:hAnsi="Times New Roman" w:cs="Times New Roman"/>
        </w:rPr>
        <w:t>товщиною 300мм,</w:t>
      </w:r>
    </w:p>
    <w:p w14:paraId="3A31CB28" w14:textId="77777777" w:rsidR="00E10EBB" w:rsidRPr="00E10EBB" w:rsidRDefault="00E10EBB" w:rsidP="00F4393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E10EBB">
        <w:rPr>
          <w:rFonts w:ascii="Times New Roman" w:hAnsi="Times New Roman" w:cs="Times New Roman"/>
        </w:rPr>
        <w:t>г) стіни внутрішніх сходових клітин та ліфтової шахти - монолітний залізобетон,</w:t>
      </w:r>
    </w:p>
    <w:p w14:paraId="234B8829" w14:textId="77777777" w:rsidR="00E10EBB" w:rsidRPr="00E10EBB" w:rsidRDefault="00E10EBB" w:rsidP="00F4393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E10EBB">
        <w:rPr>
          <w:rFonts w:ascii="Times New Roman" w:hAnsi="Times New Roman" w:cs="Times New Roman"/>
        </w:rPr>
        <w:t>д) колони - монолітний залізобетон,</w:t>
      </w:r>
    </w:p>
    <w:p w14:paraId="33FA91A9" w14:textId="2892EA99" w:rsidR="00E10EBB" w:rsidRPr="00E10EBB" w:rsidRDefault="00E10EBB" w:rsidP="00F4393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E10EBB">
        <w:rPr>
          <w:rFonts w:ascii="Times New Roman" w:hAnsi="Times New Roman" w:cs="Times New Roman"/>
        </w:rPr>
        <w:t xml:space="preserve">є) перегородки - </w:t>
      </w:r>
      <w:proofErr w:type="spellStart"/>
      <w:r w:rsidRPr="00E10EBB">
        <w:rPr>
          <w:rFonts w:ascii="Times New Roman" w:hAnsi="Times New Roman" w:cs="Times New Roman"/>
        </w:rPr>
        <w:t>газобетонні</w:t>
      </w:r>
      <w:proofErr w:type="spellEnd"/>
      <w:r w:rsidRPr="00E10EBB">
        <w:rPr>
          <w:rFonts w:ascii="Times New Roman" w:hAnsi="Times New Roman" w:cs="Times New Roman"/>
        </w:rPr>
        <w:t xml:space="preserve"> блоки товщиною 100мм, кладка з повнотілої керамічної</w:t>
      </w:r>
      <w:r>
        <w:rPr>
          <w:rFonts w:ascii="Times New Roman" w:hAnsi="Times New Roman" w:cs="Times New Roman"/>
        </w:rPr>
        <w:t xml:space="preserve"> </w:t>
      </w:r>
      <w:r w:rsidRPr="00E10EBB">
        <w:rPr>
          <w:rFonts w:ascii="Times New Roman" w:hAnsi="Times New Roman" w:cs="Times New Roman"/>
        </w:rPr>
        <w:t>цегли М100 товщиною 120мм на цементно-піщаному розчині М75,</w:t>
      </w:r>
    </w:p>
    <w:p w14:paraId="2EB2CF4C" w14:textId="77777777" w:rsidR="00E10EBB" w:rsidRPr="00E10EBB" w:rsidRDefault="00E10EBB" w:rsidP="00F4393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E10EBB">
        <w:rPr>
          <w:rFonts w:ascii="Times New Roman" w:hAnsi="Times New Roman" w:cs="Times New Roman"/>
        </w:rPr>
        <w:t>ж) перекриття - монолітний залізобетон,</w:t>
      </w:r>
    </w:p>
    <w:p w14:paraId="4C82E073" w14:textId="5E9E69A1" w:rsidR="00A17894" w:rsidRPr="00FE0F3D" w:rsidRDefault="00E10EBB" w:rsidP="00FE0F3D">
      <w:pPr>
        <w:spacing w:after="0" w:line="276" w:lineRule="auto"/>
        <w:jc w:val="both"/>
        <w:rPr>
          <w:rFonts w:ascii="Times New Roman" w:hAnsi="Times New Roman" w:cs="Times New Roman"/>
        </w:rPr>
      </w:pPr>
      <w:r w:rsidRPr="00E10EBB">
        <w:rPr>
          <w:rFonts w:ascii="Times New Roman" w:hAnsi="Times New Roman" w:cs="Times New Roman"/>
        </w:rPr>
        <w:t>и) покрівля - плоска з внутрішнім водостоком</w:t>
      </w:r>
      <w:r>
        <w:rPr>
          <w:rFonts w:ascii="Times New Roman" w:hAnsi="Times New Roman" w:cs="Times New Roman"/>
        </w:rPr>
        <w:t>.</w:t>
      </w:r>
      <w:r w:rsidR="00A17894" w:rsidRPr="00FE0F3D">
        <w:rPr>
          <w:rFonts w:ascii="Times New Roman" w:hAnsi="Times New Roman" w:cs="Times New Roman"/>
        </w:rPr>
        <w:t xml:space="preserve"> </w:t>
      </w:r>
    </w:p>
    <w:p w14:paraId="3AD69895" w14:textId="77777777" w:rsidR="00F43931" w:rsidRDefault="00F43931" w:rsidP="00F43931">
      <w:pPr>
        <w:spacing w:after="0" w:line="276" w:lineRule="auto"/>
        <w:rPr>
          <w:rFonts w:ascii="Times New Roman" w:hAnsi="Times New Roman" w:cs="Times New Roman"/>
        </w:rPr>
      </w:pPr>
    </w:p>
    <w:p w14:paraId="79DB7507" w14:textId="1918C75A" w:rsidR="00F43931" w:rsidRPr="00F43931" w:rsidRDefault="00F43931" w:rsidP="00F4393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43931">
        <w:rPr>
          <w:rFonts w:ascii="Times New Roman" w:hAnsi="Times New Roman" w:cs="Times New Roman"/>
        </w:rPr>
        <w:lastRenderedPageBreak/>
        <w:t xml:space="preserve">Стеля виконується </w:t>
      </w:r>
      <w:proofErr w:type="spellStart"/>
      <w:r w:rsidRPr="00F43931">
        <w:rPr>
          <w:rFonts w:ascii="Times New Roman" w:hAnsi="Times New Roman" w:cs="Times New Roman"/>
        </w:rPr>
        <w:t>накшталт</w:t>
      </w:r>
      <w:proofErr w:type="spellEnd"/>
      <w:r w:rsidRPr="00F43931">
        <w:rPr>
          <w:rFonts w:ascii="Times New Roman" w:hAnsi="Times New Roman" w:cs="Times New Roman"/>
        </w:rPr>
        <w:t xml:space="preserve"> "відкритого монтажу", </w:t>
      </w:r>
      <w:proofErr w:type="spellStart"/>
      <w:r w:rsidRPr="00F43931">
        <w:rPr>
          <w:rFonts w:ascii="Times New Roman" w:hAnsi="Times New Roman" w:cs="Times New Roman"/>
        </w:rPr>
        <w:t>підвесні</w:t>
      </w:r>
      <w:proofErr w:type="spellEnd"/>
      <w:r w:rsidRPr="00F43931">
        <w:rPr>
          <w:rFonts w:ascii="Times New Roman" w:hAnsi="Times New Roman" w:cs="Times New Roman"/>
        </w:rPr>
        <w:t xml:space="preserve"> з гіпсокартону та касетна типу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F43931">
        <w:rPr>
          <w:rFonts w:ascii="Times New Roman" w:hAnsi="Times New Roman" w:cs="Times New Roman"/>
        </w:rPr>
        <w:t>Armstrong</w:t>
      </w:r>
      <w:proofErr w:type="spellEnd"/>
      <w:r w:rsidRPr="00F4393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F43931">
        <w:rPr>
          <w:rFonts w:ascii="Times New Roman" w:hAnsi="Times New Roman" w:cs="Times New Roman"/>
        </w:rPr>
        <w:t>Покриття підлог передбачається з наступних матеріалів:</w:t>
      </w:r>
    </w:p>
    <w:p w14:paraId="732598E8" w14:textId="77777777" w:rsidR="00F43931" w:rsidRPr="00F43931" w:rsidRDefault="00F43931" w:rsidP="00F4393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43931">
        <w:rPr>
          <w:rFonts w:ascii="Times New Roman" w:hAnsi="Times New Roman" w:cs="Times New Roman"/>
        </w:rPr>
        <w:t>- у підвалі фарба для підлог АК-11,</w:t>
      </w:r>
    </w:p>
    <w:p w14:paraId="0467F6CB" w14:textId="77777777" w:rsidR="00F43931" w:rsidRPr="00F43931" w:rsidRDefault="00F43931" w:rsidP="00F4393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43931">
        <w:rPr>
          <w:rFonts w:ascii="Times New Roman" w:hAnsi="Times New Roman" w:cs="Times New Roman"/>
        </w:rPr>
        <w:t>- ПВХ плитка 300х300мм,</w:t>
      </w:r>
    </w:p>
    <w:p w14:paraId="23737CA0" w14:textId="77777777" w:rsidR="00F43931" w:rsidRPr="00F43931" w:rsidRDefault="00F43931" w:rsidP="00F4393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43931">
        <w:rPr>
          <w:rFonts w:ascii="Times New Roman" w:hAnsi="Times New Roman" w:cs="Times New Roman"/>
        </w:rPr>
        <w:t xml:space="preserve">- </w:t>
      </w:r>
      <w:proofErr w:type="spellStart"/>
      <w:r w:rsidRPr="00F43931">
        <w:rPr>
          <w:rFonts w:ascii="Times New Roman" w:hAnsi="Times New Roman" w:cs="Times New Roman"/>
        </w:rPr>
        <w:t>керамограніт</w:t>
      </w:r>
      <w:proofErr w:type="spellEnd"/>
      <w:r w:rsidRPr="00F43931">
        <w:rPr>
          <w:rFonts w:ascii="Times New Roman" w:hAnsi="Times New Roman" w:cs="Times New Roman"/>
        </w:rPr>
        <w:t xml:space="preserve"> </w:t>
      </w:r>
      <w:proofErr w:type="spellStart"/>
      <w:r w:rsidRPr="00F43931">
        <w:rPr>
          <w:rFonts w:ascii="Times New Roman" w:hAnsi="Times New Roman" w:cs="Times New Roman"/>
        </w:rPr>
        <w:t>Paradis</w:t>
      </w:r>
      <w:proofErr w:type="spellEnd"/>
      <w:r w:rsidRPr="00F43931">
        <w:rPr>
          <w:rFonts w:ascii="Times New Roman" w:hAnsi="Times New Roman" w:cs="Times New Roman"/>
        </w:rPr>
        <w:t xml:space="preserve"> </w:t>
      </w:r>
      <w:proofErr w:type="spellStart"/>
      <w:r w:rsidRPr="00F43931">
        <w:rPr>
          <w:rFonts w:ascii="Times New Roman" w:hAnsi="Times New Roman" w:cs="Times New Roman"/>
        </w:rPr>
        <w:t>Classica</w:t>
      </w:r>
      <w:proofErr w:type="spellEnd"/>
      <w:r w:rsidRPr="00F43931">
        <w:rPr>
          <w:rFonts w:ascii="Times New Roman" w:hAnsi="Times New Roman" w:cs="Times New Roman"/>
        </w:rPr>
        <w:t xml:space="preserve"> VIRDGINIA 300х300мм матовий, коричневий, під </w:t>
      </w:r>
      <w:proofErr w:type="spellStart"/>
      <w:r w:rsidRPr="00F43931">
        <w:rPr>
          <w:rFonts w:ascii="Times New Roman" w:hAnsi="Times New Roman" w:cs="Times New Roman"/>
        </w:rPr>
        <w:t>камень</w:t>
      </w:r>
      <w:proofErr w:type="spellEnd"/>
      <w:r w:rsidRPr="00F43931">
        <w:rPr>
          <w:rFonts w:ascii="Times New Roman" w:hAnsi="Times New Roman" w:cs="Times New Roman"/>
        </w:rPr>
        <w:t>,</w:t>
      </w:r>
    </w:p>
    <w:p w14:paraId="2080C66A" w14:textId="77777777" w:rsidR="00F43931" w:rsidRPr="00F43931" w:rsidRDefault="00F43931" w:rsidP="00F4393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43931">
        <w:rPr>
          <w:rFonts w:ascii="Times New Roman" w:hAnsi="Times New Roman" w:cs="Times New Roman"/>
        </w:rPr>
        <w:t xml:space="preserve">- </w:t>
      </w:r>
      <w:proofErr w:type="spellStart"/>
      <w:r w:rsidRPr="00F43931">
        <w:rPr>
          <w:rFonts w:ascii="Times New Roman" w:hAnsi="Times New Roman" w:cs="Times New Roman"/>
        </w:rPr>
        <w:t>керамограніт</w:t>
      </w:r>
      <w:proofErr w:type="spellEnd"/>
      <w:r w:rsidRPr="00F43931">
        <w:rPr>
          <w:rFonts w:ascii="Times New Roman" w:hAnsi="Times New Roman" w:cs="Times New Roman"/>
        </w:rPr>
        <w:t xml:space="preserve"> </w:t>
      </w:r>
      <w:proofErr w:type="spellStart"/>
      <w:r w:rsidRPr="00F43931">
        <w:rPr>
          <w:rFonts w:ascii="Times New Roman" w:hAnsi="Times New Roman" w:cs="Times New Roman"/>
        </w:rPr>
        <w:t>Paradis</w:t>
      </w:r>
      <w:proofErr w:type="spellEnd"/>
      <w:r w:rsidRPr="00F43931">
        <w:rPr>
          <w:rFonts w:ascii="Times New Roman" w:hAnsi="Times New Roman" w:cs="Times New Roman"/>
        </w:rPr>
        <w:t xml:space="preserve"> </w:t>
      </w:r>
      <w:proofErr w:type="spellStart"/>
      <w:r w:rsidRPr="00F43931">
        <w:rPr>
          <w:rFonts w:ascii="Times New Roman" w:hAnsi="Times New Roman" w:cs="Times New Roman"/>
        </w:rPr>
        <w:t>Natural</w:t>
      </w:r>
      <w:proofErr w:type="spellEnd"/>
      <w:r w:rsidRPr="00F43931">
        <w:rPr>
          <w:rFonts w:ascii="Times New Roman" w:hAnsi="Times New Roman" w:cs="Times New Roman"/>
        </w:rPr>
        <w:t xml:space="preserve"> </w:t>
      </w:r>
      <w:proofErr w:type="spellStart"/>
      <w:r w:rsidRPr="00F43931">
        <w:rPr>
          <w:rFonts w:ascii="Times New Roman" w:hAnsi="Times New Roman" w:cs="Times New Roman"/>
        </w:rPr>
        <w:t>Rocks</w:t>
      </w:r>
      <w:proofErr w:type="spellEnd"/>
      <w:r w:rsidRPr="00F43931">
        <w:rPr>
          <w:rFonts w:ascii="Times New Roman" w:hAnsi="Times New Roman" w:cs="Times New Roman"/>
        </w:rPr>
        <w:t xml:space="preserve"> </w:t>
      </w:r>
      <w:proofErr w:type="spellStart"/>
      <w:r w:rsidRPr="00F43931">
        <w:rPr>
          <w:rFonts w:ascii="Times New Roman" w:hAnsi="Times New Roman" w:cs="Times New Roman"/>
        </w:rPr>
        <w:t>Gold</w:t>
      </w:r>
      <w:proofErr w:type="spellEnd"/>
      <w:r w:rsidRPr="00F43931">
        <w:rPr>
          <w:rFonts w:ascii="Times New Roman" w:hAnsi="Times New Roman" w:cs="Times New Roman"/>
        </w:rPr>
        <w:t xml:space="preserve"> </w:t>
      </w:r>
      <w:proofErr w:type="spellStart"/>
      <w:r w:rsidRPr="00F43931">
        <w:rPr>
          <w:rFonts w:ascii="Times New Roman" w:hAnsi="Times New Roman" w:cs="Times New Roman"/>
        </w:rPr>
        <w:t>Mat</w:t>
      </w:r>
      <w:proofErr w:type="spellEnd"/>
      <w:r w:rsidRPr="00F43931">
        <w:rPr>
          <w:rFonts w:ascii="Times New Roman" w:hAnsi="Times New Roman" w:cs="Times New Roman"/>
        </w:rPr>
        <w:t xml:space="preserve"> 600х600мм матовий бежевий.</w:t>
      </w:r>
    </w:p>
    <w:p w14:paraId="4FA2F252" w14:textId="77777777" w:rsidR="00F43931" w:rsidRDefault="00F43931" w:rsidP="00F43931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36D5BE5B" w14:textId="52A4E63E" w:rsidR="00F43931" w:rsidRDefault="00F43931" w:rsidP="00F43931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F43931">
        <w:rPr>
          <w:rFonts w:ascii="Times New Roman" w:hAnsi="Times New Roman" w:cs="Times New Roman"/>
        </w:rPr>
        <w:t xml:space="preserve">Каналізаційні, </w:t>
      </w:r>
      <w:proofErr w:type="spellStart"/>
      <w:r w:rsidRPr="00F43931">
        <w:rPr>
          <w:rFonts w:ascii="Times New Roman" w:hAnsi="Times New Roman" w:cs="Times New Roman"/>
        </w:rPr>
        <w:t>водопроводні</w:t>
      </w:r>
      <w:proofErr w:type="spellEnd"/>
      <w:r w:rsidRPr="00F43931">
        <w:rPr>
          <w:rFonts w:ascii="Times New Roman" w:hAnsi="Times New Roman" w:cs="Times New Roman"/>
        </w:rPr>
        <w:t xml:space="preserve"> та стояки опалення на першому і другому поверхах необхідно</w:t>
      </w:r>
      <w:r>
        <w:rPr>
          <w:rFonts w:ascii="Times New Roman" w:hAnsi="Times New Roman" w:cs="Times New Roman"/>
        </w:rPr>
        <w:t xml:space="preserve"> </w:t>
      </w:r>
      <w:r w:rsidRPr="00F43931">
        <w:rPr>
          <w:rFonts w:ascii="Times New Roman" w:hAnsi="Times New Roman" w:cs="Times New Roman"/>
        </w:rPr>
        <w:t>зашити вологостійким гіпсокартоном по металевому каркасу на всю висоту приміщення. У</w:t>
      </w:r>
      <w:r>
        <w:rPr>
          <w:rFonts w:ascii="Times New Roman" w:hAnsi="Times New Roman" w:cs="Times New Roman"/>
        </w:rPr>
        <w:t xml:space="preserve"> </w:t>
      </w:r>
      <w:r w:rsidRPr="00F43931">
        <w:rPr>
          <w:rFonts w:ascii="Times New Roman" w:hAnsi="Times New Roman" w:cs="Times New Roman"/>
        </w:rPr>
        <w:t xml:space="preserve">місцях підключення до стояків ВК та електричних кабелів в </w:t>
      </w:r>
      <w:proofErr w:type="spellStart"/>
      <w:r w:rsidRPr="00F43931">
        <w:rPr>
          <w:rFonts w:ascii="Times New Roman" w:hAnsi="Times New Roman" w:cs="Times New Roman"/>
        </w:rPr>
        <w:t>гіпсокартонних</w:t>
      </w:r>
      <w:proofErr w:type="spellEnd"/>
      <w:r w:rsidRPr="00F43931">
        <w:rPr>
          <w:rFonts w:ascii="Times New Roman" w:hAnsi="Times New Roman" w:cs="Times New Roman"/>
        </w:rPr>
        <w:t xml:space="preserve"> обшивках</w:t>
      </w:r>
      <w:r>
        <w:rPr>
          <w:rFonts w:ascii="Times New Roman" w:hAnsi="Times New Roman" w:cs="Times New Roman"/>
        </w:rPr>
        <w:t xml:space="preserve"> </w:t>
      </w:r>
      <w:r w:rsidRPr="00F43931">
        <w:rPr>
          <w:rFonts w:ascii="Times New Roman" w:hAnsi="Times New Roman" w:cs="Times New Roman"/>
        </w:rPr>
        <w:t xml:space="preserve">встановлюються </w:t>
      </w:r>
      <w:proofErr w:type="spellStart"/>
      <w:r w:rsidRPr="00F43931">
        <w:rPr>
          <w:rFonts w:ascii="Times New Roman" w:hAnsi="Times New Roman" w:cs="Times New Roman"/>
        </w:rPr>
        <w:t>ревізійни</w:t>
      </w:r>
      <w:proofErr w:type="spellEnd"/>
      <w:r w:rsidRPr="00F43931">
        <w:rPr>
          <w:rFonts w:ascii="Times New Roman" w:hAnsi="Times New Roman" w:cs="Times New Roman"/>
        </w:rPr>
        <w:t xml:space="preserve"> люки.</w:t>
      </w:r>
      <w:r>
        <w:rPr>
          <w:rFonts w:ascii="Times New Roman" w:hAnsi="Times New Roman" w:cs="Times New Roman"/>
        </w:rPr>
        <w:t xml:space="preserve"> </w:t>
      </w:r>
      <w:r w:rsidRPr="00F43931">
        <w:rPr>
          <w:rFonts w:ascii="Times New Roman" w:hAnsi="Times New Roman" w:cs="Times New Roman"/>
        </w:rPr>
        <w:t>У місцях проходження інженерних комунікацій у цегляних та бетонних стінах і</w:t>
      </w:r>
      <w:r>
        <w:rPr>
          <w:rFonts w:ascii="Times New Roman" w:hAnsi="Times New Roman" w:cs="Times New Roman"/>
        </w:rPr>
        <w:t xml:space="preserve"> </w:t>
      </w:r>
      <w:r w:rsidRPr="00F43931">
        <w:rPr>
          <w:rFonts w:ascii="Times New Roman" w:hAnsi="Times New Roman" w:cs="Times New Roman"/>
        </w:rPr>
        <w:t xml:space="preserve">перегородок </w:t>
      </w:r>
      <w:proofErr w:type="spellStart"/>
      <w:r w:rsidRPr="00F43931">
        <w:rPr>
          <w:rFonts w:ascii="Times New Roman" w:hAnsi="Times New Roman" w:cs="Times New Roman"/>
        </w:rPr>
        <w:t>необхыдно</w:t>
      </w:r>
      <w:proofErr w:type="spellEnd"/>
      <w:r w:rsidRPr="00F43931">
        <w:rPr>
          <w:rFonts w:ascii="Times New Roman" w:hAnsi="Times New Roman" w:cs="Times New Roman"/>
        </w:rPr>
        <w:t xml:space="preserve"> виконати герметизацію отворів вогнетривкою піною.</w:t>
      </w:r>
      <w:r>
        <w:rPr>
          <w:rFonts w:ascii="Times New Roman" w:hAnsi="Times New Roman" w:cs="Times New Roman"/>
        </w:rPr>
        <w:t xml:space="preserve"> </w:t>
      </w:r>
      <w:r w:rsidRPr="00F43931">
        <w:rPr>
          <w:rFonts w:ascii="Times New Roman" w:hAnsi="Times New Roman" w:cs="Times New Roman"/>
        </w:rPr>
        <w:t xml:space="preserve">У </w:t>
      </w:r>
      <w:proofErr w:type="spellStart"/>
      <w:r w:rsidRPr="00F43931">
        <w:rPr>
          <w:rFonts w:ascii="Times New Roman" w:hAnsi="Times New Roman" w:cs="Times New Roman"/>
        </w:rPr>
        <w:t>санузлах</w:t>
      </w:r>
      <w:proofErr w:type="spellEnd"/>
      <w:r w:rsidRPr="00F43931">
        <w:rPr>
          <w:rFonts w:ascii="Times New Roman" w:hAnsi="Times New Roman" w:cs="Times New Roman"/>
        </w:rPr>
        <w:t xml:space="preserve"> інсталяції під начіпні унітази зашиваються </w:t>
      </w:r>
      <w:proofErr w:type="spellStart"/>
      <w:r w:rsidRPr="00F43931">
        <w:rPr>
          <w:rFonts w:ascii="Times New Roman" w:hAnsi="Times New Roman" w:cs="Times New Roman"/>
        </w:rPr>
        <w:t>фальшстіною</w:t>
      </w:r>
      <w:proofErr w:type="spellEnd"/>
      <w:r w:rsidRPr="00F43931">
        <w:rPr>
          <w:rFonts w:ascii="Times New Roman" w:hAnsi="Times New Roman" w:cs="Times New Roman"/>
        </w:rPr>
        <w:t xml:space="preserve"> на висоту 1200мм.</w:t>
      </w:r>
    </w:p>
    <w:p w14:paraId="1A3ED73D" w14:textId="77777777" w:rsidR="00F43931" w:rsidRDefault="00F43931" w:rsidP="00F43931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1C15661A" w14:textId="07257574" w:rsidR="00F43931" w:rsidRDefault="00F43931" w:rsidP="00F43931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F43931">
        <w:rPr>
          <w:rFonts w:ascii="Times New Roman" w:hAnsi="Times New Roman" w:cs="Times New Roman"/>
          <w:b/>
          <w:bCs/>
        </w:rPr>
        <w:t>ІІ. Склад</w:t>
      </w:r>
    </w:p>
    <w:p w14:paraId="7D5E4185" w14:textId="77777777" w:rsidR="00F43931" w:rsidRDefault="00F43931" w:rsidP="00F43931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14:paraId="08E9EC5D" w14:textId="76A08CF2" w:rsidR="00F43931" w:rsidRPr="00F43931" w:rsidRDefault="00F43931" w:rsidP="00FE0F3D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43931">
        <w:rPr>
          <w:rFonts w:ascii="Times New Roman" w:hAnsi="Times New Roman" w:cs="Times New Roman"/>
        </w:rPr>
        <w:t xml:space="preserve">Будівництво будівлі складу №3 передбачається на території </w:t>
      </w:r>
      <w:proofErr w:type="spellStart"/>
      <w:r w:rsidRPr="00F43931">
        <w:rPr>
          <w:rFonts w:ascii="Times New Roman" w:hAnsi="Times New Roman" w:cs="Times New Roman"/>
        </w:rPr>
        <w:t>тренувально-логистичного</w:t>
      </w:r>
      <w:proofErr w:type="spellEnd"/>
      <w:r>
        <w:rPr>
          <w:rFonts w:ascii="Times New Roman" w:hAnsi="Times New Roman" w:cs="Times New Roman"/>
        </w:rPr>
        <w:t xml:space="preserve"> </w:t>
      </w:r>
      <w:r w:rsidRPr="00F43931">
        <w:rPr>
          <w:rFonts w:ascii="Times New Roman" w:hAnsi="Times New Roman" w:cs="Times New Roman"/>
        </w:rPr>
        <w:t xml:space="preserve">комплексу Товариства Червоного Хреста України, що </w:t>
      </w:r>
      <w:proofErr w:type="spellStart"/>
      <w:r w:rsidRPr="00F43931">
        <w:rPr>
          <w:rFonts w:ascii="Times New Roman" w:hAnsi="Times New Roman" w:cs="Times New Roman"/>
        </w:rPr>
        <w:t>проєктується</w:t>
      </w:r>
      <w:proofErr w:type="spellEnd"/>
      <w:r w:rsidRPr="00F43931">
        <w:rPr>
          <w:rFonts w:ascii="Times New Roman" w:hAnsi="Times New Roman" w:cs="Times New Roman"/>
        </w:rPr>
        <w:t>, і знаходиться за</w:t>
      </w:r>
      <w:r>
        <w:rPr>
          <w:rFonts w:ascii="Times New Roman" w:hAnsi="Times New Roman" w:cs="Times New Roman"/>
        </w:rPr>
        <w:t xml:space="preserve"> </w:t>
      </w:r>
      <w:r w:rsidRPr="00F43931">
        <w:rPr>
          <w:rFonts w:ascii="Times New Roman" w:hAnsi="Times New Roman" w:cs="Times New Roman"/>
        </w:rPr>
        <w:t>адресою: с. Мартусівка Київської області. Комплекс передбачається для проведення</w:t>
      </w:r>
      <w:r>
        <w:rPr>
          <w:rFonts w:ascii="Times New Roman" w:hAnsi="Times New Roman" w:cs="Times New Roman"/>
        </w:rPr>
        <w:t xml:space="preserve"> </w:t>
      </w:r>
      <w:r w:rsidRPr="00F43931">
        <w:rPr>
          <w:rFonts w:ascii="Times New Roman" w:hAnsi="Times New Roman" w:cs="Times New Roman"/>
        </w:rPr>
        <w:t>навчання груп реагування на надзвичайні ситуації та підготовці до реальних сценаріїв</w:t>
      </w:r>
      <w:r>
        <w:rPr>
          <w:rFonts w:ascii="Times New Roman" w:hAnsi="Times New Roman" w:cs="Times New Roman"/>
        </w:rPr>
        <w:t xml:space="preserve"> </w:t>
      </w:r>
      <w:r w:rsidRPr="00F43931">
        <w:rPr>
          <w:rFonts w:ascii="Times New Roman" w:hAnsi="Times New Roman" w:cs="Times New Roman"/>
        </w:rPr>
        <w:t xml:space="preserve">надзвичайних ситуацій та підвищення їх здатності ефективно та </w:t>
      </w:r>
      <w:proofErr w:type="spellStart"/>
      <w:r w:rsidRPr="00F43931">
        <w:rPr>
          <w:rFonts w:ascii="Times New Roman" w:hAnsi="Times New Roman" w:cs="Times New Roman"/>
        </w:rPr>
        <w:t>дієво</w:t>
      </w:r>
      <w:proofErr w:type="spellEnd"/>
      <w:r w:rsidRPr="00F43931">
        <w:rPr>
          <w:rFonts w:ascii="Times New Roman" w:hAnsi="Times New Roman" w:cs="Times New Roman"/>
        </w:rPr>
        <w:t xml:space="preserve"> реагувати під час</w:t>
      </w:r>
      <w:r>
        <w:rPr>
          <w:rFonts w:ascii="Times New Roman" w:hAnsi="Times New Roman" w:cs="Times New Roman"/>
        </w:rPr>
        <w:t xml:space="preserve"> </w:t>
      </w:r>
      <w:r w:rsidRPr="00F43931">
        <w:rPr>
          <w:rFonts w:ascii="Times New Roman" w:hAnsi="Times New Roman" w:cs="Times New Roman"/>
        </w:rPr>
        <w:t>кризи.</w:t>
      </w:r>
    </w:p>
    <w:p w14:paraId="4690A892" w14:textId="4405E124" w:rsidR="00F43931" w:rsidRPr="00F43931" w:rsidRDefault="00F43931" w:rsidP="00FE0F3D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43931">
        <w:rPr>
          <w:rFonts w:ascii="Times New Roman" w:hAnsi="Times New Roman" w:cs="Times New Roman"/>
        </w:rPr>
        <w:t>Усі будівельні матеріали, що застосовуються для будівництва, повинні мати</w:t>
      </w:r>
      <w:r>
        <w:rPr>
          <w:rFonts w:ascii="Times New Roman" w:hAnsi="Times New Roman" w:cs="Times New Roman"/>
        </w:rPr>
        <w:t xml:space="preserve"> </w:t>
      </w:r>
      <w:r w:rsidRPr="00F43931">
        <w:rPr>
          <w:rFonts w:ascii="Times New Roman" w:hAnsi="Times New Roman" w:cs="Times New Roman"/>
        </w:rPr>
        <w:t>сертифікати якості та сертифікат відповідності Національної системи сертифікації згідно з</w:t>
      </w:r>
      <w:r>
        <w:rPr>
          <w:rFonts w:ascii="Times New Roman" w:hAnsi="Times New Roman" w:cs="Times New Roman"/>
        </w:rPr>
        <w:t xml:space="preserve"> </w:t>
      </w:r>
      <w:r w:rsidRPr="00F43931">
        <w:rPr>
          <w:rFonts w:ascii="Times New Roman" w:hAnsi="Times New Roman" w:cs="Times New Roman"/>
        </w:rPr>
        <w:t>постановами Державного комітету зі стандартизації, метрології та сертифікації</w:t>
      </w:r>
      <w:r>
        <w:rPr>
          <w:rFonts w:ascii="Times New Roman" w:hAnsi="Times New Roman" w:cs="Times New Roman"/>
        </w:rPr>
        <w:t xml:space="preserve"> </w:t>
      </w:r>
      <w:r w:rsidRPr="00F43931">
        <w:rPr>
          <w:rFonts w:ascii="Times New Roman" w:hAnsi="Times New Roman" w:cs="Times New Roman"/>
        </w:rPr>
        <w:t>(Держстандарт України).</w:t>
      </w:r>
    </w:p>
    <w:p w14:paraId="369FD3D0" w14:textId="77777777" w:rsidR="00F43931" w:rsidRPr="00F43931" w:rsidRDefault="00F43931" w:rsidP="00FE0F3D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43931">
        <w:rPr>
          <w:rFonts w:ascii="Times New Roman" w:hAnsi="Times New Roman" w:cs="Times New Roman"/>
        </w:rPr>
        <w:t xml:space="preserve">Ступінь вогнестійкості будівлі </w:t>
      </w:r>
      <w:proofErr w:type="spellStart"/>
      <w:r w:rsidRPr="00F43931">
        <w:rPr>
          <w:rFonts w:ascii="Times New Roman" w:hAnsi="Times New Roman" w:cs="Times New Roman"/>
        </w:rPr>
        <w:t>IIIа</w:t>
      </w:r>
      <w:proofErr w:type="spellEnd"/>
      <w:r w:rsidRPr="00F43931">
        <w:rPr>
          <w:rFonts w:ascii="Times New Roman" w:hAnsi="Times New Roman" w:cs="Times New Roman"/>
        </w:rPr>
        <w:t xml:space="preserve"> (третя а) ДБН В.1.1-7-2016 </w:t>
      </w:r>
      <w:proofErr w:type="spellStart"/>
      <w:r w:rsidRPr="00F43931">
        <w:rPr>
          <w:rFonts w:ascii="Times New Roman" w:hAnsi="Times New Roman" w:cs="Times New Roman"/>
        </w:rPr>
        <w:t>таб</w:t>
      </w:r>
      <w:proofErr w:type="spellEnd"/>
      <w:r w:rsidRPr="00F43931">
        <w:rPr>
          <w:rFonts w:ascii="Times New Roman" w:hAnsi="Times New Roman" w:cs="Times New Roman"/>
        </w:rPr>
        <w:t>. 1.</w:t>
      </w:r>
    </w:p>
    <w:p w14:paraId="162E0A3E" w14:textId="4BD0C689" w:rsidR="00F43931" w:rsidRPr="00F43931" w:rsidRDefault="00F43931" w:rsidP="00FE0F3D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43931">
        <w:rPr>
          <w:rFonts w:ascii="Times New Roman" w:hAnsi="Times New Roman" w:cs="Times New Roman"/>
        </w:rPr>
        <w:t>Технічні рішення, прийняті будівельним проектом, відповідають вимогам екологічних,</w:t>
      </w:r>
      <w:r w:rsidR="00FE0F3D">
        <w:rPr>
          <w:rFonts w:ascii="Times New Roman" w:hAnsi="Times New Roman" w:cs="Times New Roman"/>
        </w:rPr>
        <w:t xml:space="preserve"> </w:t>
      </w:r>
      <w:r w:rsidRPr="00F43931">
        <w:rPr>
          <w:rFonts w:ascii="Times New Roman" w:hAnsi="Times New Roman" w:cs="Times New Roman"/>
        </w:rPr>
        <w:t>санітарно-гігієнічних, протипожежних та інших чинних норм і правил та забезпечують</w:t>
      </w:r>
      <w:r w:rsidR="00FE0F3D">
        <w:rPr>
          <w:rFonts w:ascii="Times New Roman" w:hAnsi="Times New Roman" w:cs="Times New Roman"/>
        </w:rPr>
        <w:t xml:space="preserve"> </w:t>
      </w:r>
      <w:r w:rsidRPr="00F43931">
        <w:rPr>
          <w:rFonts w:ascii="Times New Roman" w:hAnsi="Times New Roman" w:cs="Times New Roman"/>
        </w:rPr>
        <w:t>безпечну експлуатацію об'єкта для життя та здоров'я людей за умови дотримання</w:t>
      </w:r>
      <w:r w:rsidR="00FE0F3D">
        <w:rPr>
          <w:rFonts w:ascii="Times New Roman" w:hAnsi="Times New Roman" w:cs="Times New Roman"/>
        </w:rPr>
        <w:t xml:space="preserve"> </w:t>
      </w:r>
      <w:r w:rsidRPr="00F43931">
        <w:rPr>
          <w:rFonts w:ascii="Times New Roman" w:hAnsi="Times New Roman" w:cs="Times New Roman"/>
        </w:rPr>
        <w:t>передбачених проектом заходів.</w:t>
      </w:r>
      <w:r w:rsidR="00FE0F3D">
        <w:rPr>
          <w:rFonts w:ascii="Times New Roman" w:hAnsi="Times New Roman" w:cs="Times New Roman"/>
        </w:rPr>
        <w:t xml:space="preserve"> </w:t>
      </w:r>
      <w:r w:rsidRPr="00F43931">
        <w:rPr>
          <w:rFonts w:ascii="Times New Roman" w:hAnsi="Times New Roman" w:cs="Times New Roman"/>
        </w:rPr>
        <w:t>За відмітку ±0.000 прийнятий рівень чистої підлоги першого поверху, якому відповідає</w:t>
      </w:r>
      <w:r w:rsidR="00FE0F3D">
        <w:rPr>
          <w:rFonts w:ascii="Times New Roman" w:hAnsi="Times New Roman" w:cs="Times New Roman"/>
        </w:rPr>
        <w:t xml:space="preserve"> </w:t>
      </w:r>
      <w:r w:rsidRPr="00F43931">
        <w:rPr>
          <w:rFonts w:ascii="Times New Roman" w:hAnsi="Times New Roman" w:cs="Times New Roman"/>
        </w:rPr>
        <w:t>абсолютна відмітка 123.42.</w:t>
      </w:r>
      <w:r w:rsidR="00FE0F3D">
        <w:rPr>
          <w:rFonts w:ascii="Times New Roman" w:hAnsi="Times New Roman" w:cs="Times New Roman"/>
        </w:rPr>
        <w:t xml:space="preserve"> </w:t>
      </w:r>
      <w:r w:rsidRPr="00F43931">
        <w:rPr>
          <w:rFonts w:ascii="Times New Roman" w:hAnsi="Times New Roman" w:cs="Times New Roman"/>
        </w:rPr>
        <w:t>В адміністративно-житловій будівлі передбачаються приміщення, які необхідні для</w:t>
      </w:r>
      <w:r w:rsidR="00FE0F3D">
        <w:rPr>
          <w:rFonts w:ascii="Times New Roman" w:hAnsi="Times New Roman" w:cs="Times New Roman"/>
        </w:rPr>
        <w:t xml:space="preserve"> </w:t>
      </w:r>
      <w:r w:rsidRPr="00F43931">
        <w:rPr>
          <w:rFonts w:ascii="Times New Roman" w:hAnsi="Times New Roman" w:cs="Times New Roman"/>
        </w:rPr>
        <w:t xml:space="preserve">комфортного проживання, навчання і </w:t>
      </w:r>
      <w:proofErr w:type="spellStart"/>
      <w:r w:rsidRPr="00F43931">
        <w:rPr>
          <w:rFonts w:ascii="Times New Roman" w:hAnsi="Times New Roman" w:cs="Times New Roman"/>
        </w:rPr>
        <w:t>работи</w:t>
      </w:r>
      <w:proofErr w:type="spellEnd"/>
      <w:r w:rsidRPr="00F43931">
        <w:rPr>
          <w:rFonts w:ascii="Times New Roman" w:hAnsi="Times New Roman" w:cs="Times New Roman"/>
        </w:rPr>
        <w:t>:</w:t>
      </w:r>
    </w:p>
    <w:p w14:paraId="7F4BAEFB" w14:textId="77777777" w:rsidR="00F43931" w:rsidRPr="00F43931" w:rsidRDefault="00F43931" w:rsidP="00FE0F3D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43931">
        <w:rPr>
          <w:rFonts w:ascii="Times New Roman" w:hAnsi="Times New Roman" w:cs="Times New Roman"/>
        </w:rPr>
        <w:t>- офісні приміщення,</w:t>
      </w:r>
    </w:p>
    <w:p w14:paraId="1584D7CF" w14:textId="77777777" w:rsidR="00F43931" w:rsidRPr="00F43931" w:rsidRDefault="00F43931" w:rsidP="00FE0F3D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43931">
        <w:rPr>
          <w:rFonts w:ascii="Times New Roman" w:hAnsi="Times New Roman" w:cs="Times New Roman"/>
        </w:rPr>
        <w:t>- приміщення для проживання осіб, які навчаються,</w:t>
      </w:r>
    </w:p>
    <w:p w14:paraId="2457E729" w14:textId="77777777" w:rsidR="00F43931" w:rsidRPr="00F43931" w:rsidRDefault="00F43931" w:rsidP="00FE0F3D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43931">
        <w:rPr>
          <w:rFonts w:ascii="Times New Roman" w:hAnsi="Times New Roman" w:cs="Times New Roman"/>
        </w:rPr>
        <w:t>- приміщення для навчальних занять,</w:t>
      </w:r>
    </w:p>
    <w:p w14:paraId="5B4BC3E5" w14:textId="77777777" w:rsidR="00F43931" w:rsidRPr="00F43931" w:rsidRDefault="00F43931" w:rsidP="00FE0F3D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43931">
        <w:rPr>
          <w:rFonts w:ascii="Times New Roman" w:hAnsi="Times New Roman" w:cs="Times New Roman"/>
        </w:rPr>
        <w:t>- санітарно-побутові приміщення,</w:t>
      </w:r>
    </w:p>
    <w:p w14:paraId="04A70448" w14:textId="77777777" w:rsidR="00F43931" w:rsidRPr="00F43931" w:rsidRDefault="00F43931" w:rsidP="00FE0F3D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43931">
        <w:rPr>
          <w:rFonts w:ascii="Times New Roman" w:hAnsi="Times New Roman" w:cs="Times New Roman"/>
        </w:rPr>
        <w:t>- їдальня,</w:t>
      </w:r>
    </w:p>
    <w:p w14:paraId="165BFAB4" w14:textId="77777777" w:rsidR="00F43931" w:rsidRPr="00F43931" w:rsidRDefault="00F43931" w:rsidP="00FE0F3D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43931">
        <w:rPr>
          <w:rFonts w:ascii="Times New Roman" w:hAnsi="Times New Roman" w:cs="Times New Roman"/>
        </w:rPr>
        <w:t>- технічні приміщення,</w:t>
      </w:r>
    </w:p>
    <w:p w14:paraId="61AD75E0" w14:textId="77777777" w:rsidR="00F43931" w:rsidRPr="00F43931" w:rsidRDefault="00F43931" w:rsidP="00FE0F3D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43931">
        <w:rPr>
          <w:rFonts w:ascii="Times New Roman" w:hAnsi="Times New Roman" w:cs="Times New Roman"/>
        </w:rPr>
        <w:t>- споруда подвійного призначення СПП (у підвалі).</w:t>
      </w:r>
    </w:p>
    <w:p w14:paraId="4C74B964" w14:textId="530AD5D1" w:rsidR="00F43931" w:rsidRPr="00F43931" w:rsidRDefault="00F43931" w:rsidP="00FE0F3D">
      <w:pPr>
        <w:spacing w:after="0" w:line="276" w:lineRule="auto"/>
        <w:jc w:val="both"/>
        <w:rPr>
          <w:rFonts w:ascii="Times New Roman" w:hAnsi="Times New Roman" w:cs="Times New Roman"/>
        </w:rPr>
      </w:pPr>
      <w:proofErr w:type="spellStart"/>
      <w:r w:rsidRPr="00F43931">
        <w:rPr>
          <w:rFonts w:ascii="Times New Roman" w:hAnsi="Times New Roman" w:cs="Times New Roman"/>
        </w:rPr>
        <w:t>Проєктована</w:t>
      </w:r>
      <w:proofErr w:type="spellEnd"/>
      <w:r w:rsidRPr="00F43931">
        <w:rPr>
          <w:rFonts w:ascii="Times New Roman" w:hAnsi="Times New Roman" w:cs="Times New Roman"/>
        </w:rPr>
        <w:t xml:space="preserve"> каркасна одноповерхова будівля має прямокутну форму у плані з</w:t>
      </w:r>
      <w:r w:rsidR="00FE0F3D">
        <w:rPr>
          <w:rFonts w:ascii="Times New Roman" w:hAnsi="Times New Roman" w:cs="Times New Roman"/>
        </w:rPr>
        <w:t xml:space="preserve"> </w:t>
      </w:r>
      <w:r w:rsidRPr="00F43931">
        <w:rPr>
          <w:rFonts w:ascii="Times New Roman" w:hAnsi="Times New Roman" w:cs="Times New Roman"/>
        </w:rPr>
        <w:t>розмірами в осях 33.00х42.00 м. з вбудованими санітарно-побутовими приміщеннями , які</w:t>
      </w:r>
      <w:r w:rsidR="00FE0F3D">
        <w:rPr>
          <w:rFonts w:ascii="Times New Roman" w:hAnsi="Times New Roman" w:cs="Times New Roman"/>
        </w:rPr>
        <w:t xml:space="preserve"> </w:t>
      </w:r>
      <w:r w:rsidRPr="00F43931">
        <w:rPr>
          <w:rFonts w:ascii="Times New Roman" w:hAnsi="Times New Roman" w:cs="Times New Roman"/>
        </w:rPr>
        <w:t>розміщуються у двох рівнях и мають самостійний вихід. З трьох сторін будівлі складу</w:t>
      </w:r>
      <w:r w:rsidR="00FE0F3D">
        <w:rPr>
          <w:rFonts w:ascii="Times New Roman" w:hAnsi="Times New Roman" w:cs="Times New Roman"/>
        </w:rPr>
        <w:t xml:space="preserve"> </w:t>
      </w:r>
      <w:r w:rsidRPr="00F43931">
        <w:rPr>
          <w:rFonts w:ascii="Times New Roman" w:hAnsi="Times New Roman" w:cs="Times New Roman"/>
        </w:rPr>
        <w:t>передбачаються рампи для проведення вантажно-розвантажувальних робіт і доставки</w:t>
      </w:r>
      <w:r w:rsidR="00FE0F3D">
        <w:rPr>
          <w:rFonts w:ascii="Times New Roman" w:hAnsi="Times New Roman" w:cs="Times New Roman"/>
        </w:rPr>
        <w:t xml:space="preserve"> </w:t>
      </w:r>
      <w:r w:rsidRPr="00F43931">
        <w:rPr>
          <w:rFonts w:ascii="Times New Roman" w:hAnsi="Times New Roman" w:cs="Times New Roman"/>
        </w:rPr>
        <w:t xml:space="preserve">вантажу в складські приміщення. Над рампами встановлюються навіси з </w:t>
      </w:r>
      <w:proofErr w:type="spellStart"/>
      <w:r w:rsidRPr="00F43931">
        <w:rPr>
          <w:rFonts w:ascii="Times New Roman" w:hAnsi="Times New Roman" w:cs="Times New Roman"/>
        </w:rPr>
        <w:t>профнастилу</w:t>
      </w:r>
      <w:proofErr w:type="spellEnd"/>
      <w:r w:rsidRPr="00F43931">
        <w:rPr>
          <w:rFonts w:ascii="Times New Roman" w:hAnsi="Times New Roman" w:cs="Times New Roman"/>
        </w:rPr>
        <w:t xml:space="preserve"> по</w:t>
      </w:r>
      <w:r w:rsidR="00FE0F3D">
        <w:rPr>
          <w:rFonts w:ascii="Times New Roman" w:hAnsi="Times New Roman" w:cs="Times New Roman"/>
        </w:rPr>
        <w:t xml:space="preserve"> </w:t>
      </w:r>
      <w:r w:rsidRPr="00F43931">
        <w:rPr>
          <w:rFonts w:ascii="Times New Roman" w:hAnsi="Times New Roman" w:cs="Times New Roman"/>
        </w:rPr>
        <w:t>металевим колонам.</w:t>
      </w:r>
    </w:p>
    <w:p w14:paraId="5E075806" w14:textId="563D61A5" w:rsidR="00F43931" w:rsidRDefault="00F43931" w:rsidP="00FE0F3D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43931">
        <w:rPr>
          <w:rFonts w:ascii="Times New Roman" w:hAnsi="Times New Roman" w:cs="Times New Roman"/>
        </w:rPr>
        <w:t xml:space="preserve">У будівлі передбачається </w:t>
      </w:r>
      <w:proofErr w:type="spellStart"/>
      <w:r w:rsidRPr="00F43931">
        <w:rPr>
          <w:rFonts w:ascii="Times New Roman" w:hAnsi="Times New Roman" w:cs="Times New Roman"/>
        </w:rPr>
        <w:t>двоскатна</w:t>
      </w:r>
      <w:proofErr w:type="spellEnd"/>
      <w:r w:rsidRPr="00F43931">
        <w:rPr>
          <w:rFonts w:ascii="Times New Roman" w:hAnsi="Times New Roman" w:cs="Times New Roman"/>
        </w:rPr>
        <w:t xml:space="preserve"> покрівля, для виходу на яку </w:t>
      </w:r>
      <w:proofErr w:type="spellStart"/>
      <w:r w:rsidRPr="00F43931">
        <w:rPr>
          <w:rFonts w:ascii="Times New Roman" w:hAnsi="Times New Roman" w:cs="Times New Roman"/>
        </w:rPr>
        <w:t>запроєктовані</w:t>
      </w:r>
      <w:proofErr w:type="spellEnd"/>
      <w:r w:rsidRPr="00F43931">
        <w:rPr>
          <w:rFonts w:ascii="Times New Roman" w:hAnsi="Times New Roman" w:cs="Times New Roman"/>
        </w:rPr>
        <w:t xml:space="preserve"> дві</w:t>
      </w:r>
      <w:r w:rsidR="00FE0F3D">
        <w:rPr>
          <w:rFonts w:ascii="Times New Roman" w:hAnsi="Times New Roman" w:cs="Times New Roman"/>
        </w:rPr>
        <w:t xml:space="preserve"> </w:t>
      </w:r>
      <w:r w:rsidRPr="00F43931">
        <w:rPr>
          <w:rFonts w:ascii="Times New Roman" w:hAnsi="Times New Roman" w:cs="Times New Roman"/>
        </w:rPr>
        <w:t>пожарні металеві драбини типу П1. По периметру покрівлі влаштовані парапети та</w:t>
      </w:r>
      <w:r w:rsidR="00FE0F3D">
        <w:rPr>
          <w:rFonts w:ascii="Times New Roman" w:hAnsi="Times New Roman" w:cs="Times New Roman"/>
        </w:rPr>
        <w:t xml:space="preserve"> </w:t>
      </w:r>
      <w:r w:rsidRPr="00F43931">
        <w:rPr>
          <w:rFonts w:ascii="Times New Roman" w:hAnsi="Times New Roman" w:cs="Times New Roman"/>
        </w:rPr>
        <w:t>металева огорожа.</w:t>
      </w:r>
    </w:p>
    <w:p w14:paraId="796B0599" w14:textId="77777777" w:rsidR="0076555C" w:rsidRDefault="0076555C" w:rsidP="00FE0F3D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C5516D6" w14:textId="547A9D67" w:rsidR="0076555C" w:rsidRPr="0076555C" w:rsidRDefault="0076555C" w:rsidP="00FE0F3D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76555C">
        <w:rPr>
          <w:rFonts w:ascii="Times New Roman" w:hAnsi="Times New Roman" w:cs="Times New Roman"/>
          <w:b/>
          <w:bCs/>
        </w:rPr>
        <w:lastRenderedPageBreak/>
        <w:t>ІІІ. Тренінгова споруда загонів швидкого реагування</w:t>
      </w:r>
    </w:p>
    <w:p w14:paraId="58077269" w14:textId="77777777" w:rsidR="0076555C" w:rsidRDefault="0076555C" w:rsidP="00137430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736355AF" w14:textId="6A20E628" w:rsidR="0076555C" w:rsidRPr="0076555C" w:rsidRDefault="0076555C" w:rsidP="00137430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76555C">
        <w:rPr>
          <w:rFonts w:ascii="Times New Roman" w:hAnsi="Times New Roman" w:cs="Times New Roman"/>
        </w:rPr>
        <w:t>Будівництво тренінгової споруди загонів</w:t>
      </w:r>
      <w:r>
        <w:rPr>
          <w:rFonts w:ascii="Times New Roman" w:hAnsi="Times New Roman" w:cs="Times New Roman"/>
        </w:rPr>
        <w:t xml:space="preserve"> </w:t>
      </w:r>
      <w:r w:rsidRPr="0076555C">
        <w:rPr>
          <w:rFonts w:ascii="Times New Roman" w:hAnsi="Times New Roman" w:cs="Times New Roman"/>
        </w:rPr>
        <w:t xml:space="preserve">швидкого реагування передбачається на території </w:t>
      </w:r>
      <w:proofErr w:type="spellStart"/>
      <w:r w:rsidRPr="0076555C">
        <w:rPr>
          <w:rFonts w:ascii="Times New Roman" w:hAnsi="Times New Roman" w:cs="Times New Roman"/>
        </w:rPr>
        <w:t>тренувально</w:t>
      </w:r>
      <w:proofErr w:type="spellEnd"/>
      <w:r w:rsidRPr="0076555C">
        <w:rPr>
          <w:rFonts w:ascii="Times New Roman" w:hAnsi="Times New Roman" w:cs="Times New Roman"/>
        </w:rPr>
        <w:t>-логістичного комплексу</w:t>
      </w:r>
      <w:r>
        <w:rPr>
          <w:rFonts w:ascii="Times New Roman" w:hAnsi="Times New Roman" w:cs="Times New Roman"/>
        </w:rPr>
        <w:t xml:space="preserve"> </w:t>
      </w:r>
      <w:r w:rsidRPr="0076555C">
        <w:rPr>
          <w:rFonts w:ascii="Times New Roman" w:hAnsi="Times New Roman" w:cs="Times New Roman"/>
        </w:rPr>
        <w:t xml:space="preserve">Товариства Червоного Хреста України, що </w:t>
      </w:r>
      <w:proofErr w:type="spellStart"/>
      <w:r w:rsidRPr="0076555C">
        <w:rPr>
          <w:rFonts w:ascii="Times New Roman" w:hAnsi="Times New Roman" w:cs="Times New Roman"/>
        </w:rPr>
        <w:t>проєктується</w:t>
      </w:r>
      <w:proofErr w:type="spellEnd"/>
      <w:r w:rsidRPr="0076555C">
        <w:rPr>
          <w:rFonts w:ascii="Times New Roman" w:hAnsi="Times New Roman" w:cs="Times New Roman"/>
        </w:rPr>
        <w:t>, і знаходиться за адресою: с.</w:t>
      </w:r>
      <w:r>
        <w:rPr>
          <w:rFonts w:ascii="Times New Roman" w:hAnsi="Times New Roman" w:cs="Times New Roman"/>
        </w:rPr>
        <w:t xml:space="preserve"> </w:t>
      </w:r>
      <w:r w:rsidRPr="0076555C">
        <w:rPr>
          <w:rFonts w:ascii="Times New Roman" w:hAnsi="Times New Roman" w:cs="Times New Roman"/>
        </w:rPr>
        <w:t>Мартусівка Київської області. Комплекс передбачається для проведення навчання груп</w:t>
      </w:r>
      <w:r>
        <w:rPr>
          <w:rFonts w:ascii="Times New Roman" w:hAnsi="Times New Roman" w:cs="Times New Roman"/>
        </w:rPr>
        <w:t xml:space="preserve"> </w:t>
      </w:r>
      <w:r w:rsidRPr="0076555C">
        <w:rPr>
          <w:rFonts w:ascii="Times New Roman" w:hAnsi="Times New Roman" w:cs="Times New Roman"/>
        </w:rPr>
        <w:t>реагування на надзвичайні ситуації та підготовці до реальних сценаріїв надзвичайних</w:t>
      </w:r>
      <w:r>
        <w:rPr>
          <w:rFonts w:ascii="Times New Roman" w:hAnsi="Times New Roman" w:cs="Times New Roman"/>
        </w:rPr>
        <w:t xml:space="preserve"> </w:t>
      </w:r>
      <w:r w:rsidRPr="0076555C">
        <w:rPr>
          <w:rFonts w:ascii="Times New Roman" w:hAnsi="Times New Roman" w:cs="Times New Roman"/>
        </w:rPr>
        <w:t xml:space="preserve">ситуацій та підвищення їх здатності ефективно та </w:t>
      </w:r>
      <w:proofErr w:type="spellStart"/>
      <w:r w:rsidRPr="0076555C">
        <w:rPr>
          <w:rFonts w:ascii="Times New Roman" w:hAnsi="Times New Roman" w:cs="Times New Roman"/>
        </w:rPr>
        <w:t>дієво</w:t>
      </w:r>
      <w:proofErr w:type="spellEnd"/>
      <w:r w:rsidRPr="0076555C">
        <w:rPr>
          <w:rFonts w:ascii="Times New Roman" w:hAnsi="Times New Roman" w:cs="Times New Roman"/>
        </w:rPr>
        <w:t xml:space="preserve"> реагувати під час кризи.</w:t>
      </w:r>
    </w:p>
    <w:p w14:paraId="02AD86E2" w14:textId="217C5DC9" w:rsidR="0076555C" w:rsidRPr="0076555C" w:rsidRDefault="0076555C" w:rsidP="00137430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76555C">
        <w:rPr>
          <w:rFonts w:ascii="Times New Roman" w:hAnsi="Times New Roman" w:cs="Times New Roman"/>
        </w:rPr>
        <w:t>Усі будівельні матеріали, що застосовуються для будівництва споруди, повинні мати</w:t>
      </w:r>
      <w:r>
        <w:rPr>
          <w:rFonts w:ascii="Times New Roman" w:hAnsi="Times New Roman" w:cs="Times New Roman"/>
        </w:rPr>
        <w:t xml:space="preserve"> </w:t>
      </w:r>
      <w:r w:rsidRPr="0076555C">
        <w:rPr>
          <w:rFonts w:ascii="Times New Roman" w:hAnsi="Times New Roman" w:cs="Times New Roman"/>
        </w:rPr>
        <w:t>сертифікати якості та сертифікат відповідності Національної системи сертифікації згідно з</w:t>
      </w:r>
      <w:r>
        <w:rPr>
          <w:rFonts w:ascii="Times New Roman" w:hAnsi="Times New Roman" w:cs="Times New Roman"/>
        </w:rPr>
        <w:t xml:space="preserve"> </w:t>
      </w:r>
      <w:r w:rsidRPr="0076555C">
        <w:rPr>
          <w:rFonts w:ascii="Times New Roman" w:hAnsi="Times New Roman" w:cs="Times New Roman"/>
        </w:rPr>
        <w:t>постановами Державного комітету зі стандартизації, метрології та сертифікації</w:t>
      </w:r>
      <w:r>
        <w:rPr>
          <w:rFonts w:ascii="Times New Roman" w:hAnsi="Times New Roman" w:cs="Times New Roman"/>
        </w:rPr>
        <w:t xml:space="preserve"> </w:t>
      </w:r>
      <w:r w:rsidRPr="0076555C">
        <w:rPr>
          <w:rFonts w:ascii="Times New Roman" w:hAnsi="Times New Roman" w:cs="Times New Roman"/>
        </w:rPr>
        <w:t>(Держстандарт України).</w:t>
      </w:r>
    </w:p>
    <w:p w14:paraId="561C3CCE" w14:textId="77777777" w:rsidR="0076555C" w:rsidRPr="0076555C" w:rsidRDefault="0076555C" w:rsidP="00137430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76555C">
        <w:rPr>
          <w:rFonts w:ascii="Times New Roman" w:hAnsi="Times New Roman" w:cs="Times New Roman"/>
        </w:rPr>
        <w:t xml:space="preserve">Ступінь вогнестійкості будівлі </w:t>
      </w:r>
      <w:proofErr w:type="spellStart"/>
      <w:r w:rsidRPr="0076555C">
        <w:rPr>
          <w:rFonts w:ascii="Times New Roman" w:hAnsi="Times New Roman" w:cs="Times New Roman"/>
        </w:rPr>
        <w:t>IIIа</w:t>
      </w:r>
      <w:proofErr w:type="spellEnd"/>
      <w:r w:rsidRPr="0076555C">
        <w:rPr>
          <w:rFonts w:ascii="Times New Roman" w:hAnsi="Times New Roman" w:cs="Times New Roman"/>
        </w:rPr>
        <w:t xml:space="preserve"> (третя а) ДБН В.1.1-7-2016 </w:t>
      </w:r>
      <w:proofErr w:type="spellStart"/>
      <w:r w:rsidRPr="0076555C">
        <w:rPr>
          <w:rFonts w:ascii="Times New Roman" w:hAnsi="Times New Roman" w:cs="Times New Roman"/>
        </w:rPr>
        <w:t>таб</w:t>
      </w:r>
      <w:proofErr w:type="spellEnd"/>
      <w:r w:rsidRPr="0076555C">
        <w:rPr>
          <w:rFonts w:ascii="Times New Roman" w:hAnsi="Times New Roman" w:cs="Times New Roman"/>
        </w:rPr>
        <w:t>. 1.</w:t>
      </w:r>
    </w:p>
    <w:p w14:paraId="76CCFA48" w14:textId="13759F0E" w:rsidR="0076555C" w:rsidRPr="0076555C" w:rsidRDefault="0076555C" w:rsidP="00137430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76555C">
        <w:rPr>
          <w:rFonts w:ascii="Times New Roman" w:hAnsi="Times New Roman" w:cs="Times New Roman"/>
        </w:rPr>
        <w:t xml:space="preserve">Технічні рішення, прийняті будівельним </w:t>
      </w:r>
      <w:proofErr w:type="spellStart"/>
      <w:r w:rsidRPr="0076555C">
        <w:rPr>
          <w:rFonts w:ascii="Times New Roman" w:hAnsi="Times New Roman" w:cs="Times New Roman"/>
        </w:rPr>
        <w:t>проєктом</w:t>
      </w:r>
      <w:proofErr w:type="spellEnd"/>
      <w:r w:rsidRPr="0076555C">
        <w:rPr>
          <w:rFonts w:ascii="Times New Roman" w:hAnsi="Times New Roman" w:cs="Times New Roman"/>
        </w:rPr>
        <w:t>, відповідають вимогам екологічних,</w:t>
      </w:r>
      <w:r>
        <w:rPr>
          <w:rFonts w:ascii="Times New Roman" w:hAnsi="Times New Roman" w:cs="Times New Roman"/>
        </w:rPr>
        <w:t xml:space="preserve"> </w:t>
      </w:r>
      <w:r w:rsidRPr="0076555C">
        <w:rPr>
          <w:rFonts w:ascii="Times New Roman" w:hAnsi="Times New Roman" w:cs="Times New Roman"/>
        </w:rPr>
        <w:t>санітарно-гігієнічних, протипожежних та інших чинних норм і правил та забезпечують</w:t>
      </w:r>
      <w:r>
        <w:rPr>
          <w:rFonts w:ascii="Times New Roman" w:hAnsi="Times New Roman" w:cs="Times New Roman"/>
        </w:rPr>
        <w:t xml:space="preserve"> </w:t>
      </w:r>
      <w:r w:rsidRPr="0076555C">
        <w:rPr>
          <w:rFonts w:ascii="Times New Roman" w:hAnsi="Times New Roman" w:cs="Times New Roman"/>
        </w:rPr>
        <w:t>безпечну експлуатацію об'єкта для життя та здоров'я людей за умови дотримання</w:t>
      </w:r>
    </w:p>
    <w:p w14:paraId="2906DE23" w14:textId="2565857E" w:rsidR="0076555C" w:rsidRPr="0076555C" w:rsidRDefault="0076555C" w:rsidP="00137430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6555C">
        <w:rPr>
          <w:rFonts w:ascii="Times New Roman" w:hAnsi="Times New Roman" w:cs="Times New Roman"/>
        </w:rPr>
        <w:t xml:space="preserve">передбачених </w:t>
      </w:r>
      <w:proofErr w:type="spellStart"/>
      <w:r w:rsidRPr="0076555C">
        <w:rPr>
          <w:rFonts w:ascii="Times New Roman" w:hAnsi="Times New Roman" w:cs="Times New Roman"/>
        </w:rPr>
        <w:t>проєктом</w:t>
      </w:r>
      <w:proofErr w:type="spellEnd"/>
      <w:r w:rsidRPr="0076555C">
        <w:rPr>
          <w:rFonts w:ascii="Times New Roman" w:hAnsi="Times New Roman" w:cs="Times New Roman"/>
        </w:rPr>
        <w:t xml:space="preserve"> заходів.</w:t>
      </w:r>
      <w:r>
        <w:rPr>
          <w:rFonts w:ascii="Times New Roman" w:hAnsi="Times New Roman" w:cs="Times New Roman"/>
        </w:rPr>
        <w:t xml:space="preserve"> </w:t>
      </w:r>
      <w:r w:rsidRPr="0076555C">
        <w:rPr>
          <w:rFonts w:ascii="Times New Roman" w:hAnsi="Times New Roman" w:cs="Times New Roman"/>
        </w:rPr>
        <w:t>За відмітку ±0.000 прийнятий рівень чистої підлоги першого поверху, якому відповідає</w:t>
      </w:r>
      <w:r>
        <w:rPr>
          <w:rFonts w:ascii="Times New Roman" w:hAnsi="Times New Roman" w:cs="Times New Roman"/>
        </w:rPr>
        <w:t xml:space="preserve"> </w:t>
      </w:r>
      <w:r w:rsidRPr="0076555C">
        <w:rPr>
          <w:rFonts w:ascii="Times New Roman" w:hAnsi="Times New Roman" w:cs="Times New Roman"/>
        </w:rPr>
        <w:t>абсолютна відмітка 122.00.</w:t>
      </w:r>
    </w:p>
    <w:p w14:paraId="13AD2BC4" w14:textId="0036D122" w:rsidR="0076555C" w:rsidRPr="0076555C" w:rsidRDefault="0076555C" w:rsidP="00137430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proofErr w:type="spellStart"/>
      <w:r w:rsidRPr="0076555C">
        <w:rPr>
          <w:rFonts w:ascii="Times New Roman" w:hAnsi="Times New Roman" w:cs="Times New Roman"/>
        </w:rPr>
        <w:t>Проєктована</w:t>
      </w:r>
      <w:proofErr w:type="spellEnd"/>
      <w:r w:rsidRPr="0076555C">
        <w:rPr>
          <w:rFonts w:ascii="Times New Roman" w:hAnsi="Times New Roman" w:cs="Times New Roman"/>
        </w:rPr>
        <w:t xml:space="preserve"> каркасна будівля має прямокутну форму у плані з розмірами в осях</w:t>
      </w:r>
      <w:r>
        <w:rPr>
          <w:rFonts w:ascii="Times New Roman" w:hAnsi="Times New Roman" w:cs="Times New Roman"/>
        </w:rPr>
        <w:t xml:space="preserve"> </w:t>
      </w:r>
      <w:r w:rsidRPr="0076555C">
        <w:rPr>
          <w:rFonts w:ascii="Times New Roman" w:hAnsi="Times New Roman" w:cs="Times New Roman"/>
        </w:rPr>
        <w:t>12.00х18.00м з огороджувальними конструкціями з сендвіч панелей. В споруді на відмітці</w:t>
      </w:r>
      <w:r>
        <w:rPr>
          <w:rFonts w:ascii="Times New Roman" w:hAnsi="Times New Roman" w:cs="Times New Roman"/>
        </w:rPr>
        <w:t xml:space="preserve"> </w:t>
      </w:r>
      <w:r w:rsidRPr="0076555C">
        <w:rPr>
          <w:rFonts w:ascii="Times New Roman" w:hAnsi="Times New Roman" w:cs="Times New Roman"/>
        </w:rPr>
        <w:t>±0.000 крім тренінгової зали передбачаються приміщення са</w:t>
      </w:r>
      <w:r w:rsidR="00137430">
        <w:rPr>
          <w:rFonts w:ascii="Times New Roman" w:hAnsi="Times New Roman" w:cs="Times New Roman"/>
        </w:rPr>
        <w:t>н</w:t>
      </w:r>
      <w:r w:rsidRPr="0076555C">
        <w:rPr>
          <w:rFonts w:ascii="Times New Roman" w:hAnsi="Times New Roman" w:cs="Times New Roman"/>
        </w:rPr>
        <w:t>вузла з можливостю його</w:t>
      </w:r>
      <w:r>
        <w:rPr>
          <w:rFonts w:ascii="Times New Roman" w:hAnsi="Times New Roman" w:cs="Times New Roman"/>
        </w:rPr>
        <w:t xml:space="preserve"> </w:t>
      </w:r>
      <w:r w:rsidRPr="0076555C">
        <w:rPr>
          <w:rFonts w:ascii="Times New Roman" w:hAnsi="Times New Roman" w:cs="Times New Roman"/>
        </w:rPr>
        <w:t>використання МГН, теплопункту, підсобного приміщення та електрощитової, вхід до якої</w:t>
      </w:r>
      <w:r>
        <w:rPr>
          <w:rFonts w:ascii="Times New Roman" w:hAnsi="Times New Roman" w:cs="Times New Roman"/>
        </w:rPr>
        <w:t xml:space="preserve"> </w:t>
      </w:r>
      <w:r w:rsidRPr="0076555C">
        <w:rPr>
          <w:rFonts w:ascii="Times New Roman" w:hAnsi="Times New Roman" w:cs="Times New Roman"/>
        </w:rPr>
        <w:t>передбачається окремо ззовні. З тренінгової зали передбачені два виходи назовні з</w:t>
      </w:r>
      <w:r>
        <w:rPr>
          <w:rFonts w:ascii="Times New Roman" w:hAnsi="Times New Roman" w:cs="Times New Roman"/>
        </w:rPr>
        <w:t xml:space="preserve"> </w:t>
      </w:r>
      <w:r w:rsidRPr="0076555C">
        <w:rPr>
          <w:rFonts w:ascii="Times New Roman" w:hAnsi="Times New Roman" w:cs="Times New Roman"/>
        </w:rPr>
        <w:t xml:space="preserve">пандусами перед входами. </w:t>
      </w:r>
      <w:proofErr w:type="spellStart"/>
      <w:r w:rsidRPr="0076555C">
        <w:rPr>
          <w:rFonts w:ascii="Times New Roman" w:hAnsi="Times New Roman" w:cs="Times New Roman"/>
        </w:rPr>
        <w:t>Всередені</w:t>
      </w:r>
      <w:proofErr w:type="spellEnd"/>
      <w:r w:rsidRPr="0076555C">
        <w:rPr>
          <w:rFonts w:ascii="Times New Roman" w:hAnsi="Times New Roman" w:cs="Times New Roman"/>
        </w:rPr>
        <w:t xml:space="preserve"> будівлі на відмітці +4.050 по периметру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76555C">
        <w:rPr>
          <w:rFonts w:ascii="Times New Roman" w:hAnsi="Times New Roman" w:cs="Times New Roman"/>
        </w:rPr>
        <w:t>запроєктовано</w:t>
      </w:r>
      <w:proofErr w:type="spellEnd"/>
      <w:r w:rsidRPr="0076555C">
        <w:rPr>
          <w:rFonts w:ascii="Times New Roman" w:hAnsi="Times New Roman" w:cs="Times New Roman"/>
        </w:rPr>
        <w:t xml:space="preserve"> балкон, підйом на який організований по двом внутрішнім відкритим</w:t>
      </w:r>
      <w:r>
        <w:rPr>
          <w:rFonts w:ascii="Times New Roman" w:hAnsi="Times New Roman" w:cs="Times New Roman"/>
        </w:rPr>
        <w:t xml:space="preserve"> </w:t>
      </w:r>
      <w:r w:rsidRPr="0076555C">
        <w:rPr>
          <w:rFonts w:ascii="Times New Roman" w:hAnsi="Times New Roman" w:cs="Times New Roman"/>
        </w:rPr>
        <w:t xml:space="preserve">сходам. Для природного освітлення споруди вздовж двох </w:t>
      </w:r>
      <w:proofErr w:type="spellStart"/>
      <w:r w:rsidRPr="0076555C">
        <w:rPr>
          <w:rFonts w:ascii="Times New Roman" w:hAnsi="Times New Roman" w:cs="Times New Roman"/>
        </w:rPr>
        <w:t>продольних</w:t>
      </w:r>
      <w:proofErr w:type="spellEnd"/>
      <w:r w:rsidRPr="0076555C">
        <w:rPr>
          <w:rFonts w:ascii="Times New Roman" w:hAnsi="Times New Roman" w:cs="Times New Roman"/>
        </w:rPr>
        <w:t xml:space="preserve"> сторін на </w:t>
      </w:r>
      <w:proofErr w:type="spellStart"/>
      <w:r w:rsidRPr="0076555C">
        <w:rPr>
          <w:rFonts w:ascii="Times New Roman" w:hAnsi="Times New Roman" w:cs="Times New Roman"/>
        </w:rPr>
        <w:t>рівнібалкону</w:t>
      </w:r>
      <w:proofErr w:type="spellEnd"/>
      <w:r w:rsidRPr="0076555C">
        <w:rPr>
          <w:rFonts w:ascii="Times New Roman" w:hAnsi="Times New Roman" w:cs="Times New Roman"/>
        </w:rPr>
        <w:t xml:space="preserve"> влаштовані по три вікна.</w:t>
      </w:r>
      <w:r>
        <w:rPr>
          <w:rFonts w:ascii="Times New Roman" w:hAnsi="Times New Roman" w:cs="Times New Roman"/>
        </w:rPr>
        <w:t xml:space="preserve"> </w:t>
      </w:r>
      <w:r w:rsidRPr="0076555C">
        <w:rPr>
          <w:rFonts w:ascii="Times New Roman" w:hAnsi="Times New Roman" w:cs="Times New Roman"/>
        </w:rPr>
        <w:t>Над вхідними дверима до будівлі влаштовуються піддашки з монолітного</w:t>
      </w:r>
      <w:r>
        <w:rPr>
          <w:rFonts w:ascii="Times New Roman" w:hAnsi="Times New Roman" w:cs="Times New Roman"/>
        </w:rPr>
        <w:t xml:space="preserve"> </w:t>
      </w:r>
      <w:r w:rsidRPr="0076555C">
        <w:rPr>
          <w:rFonts w:ascii="Times New Roman" w:hAnsi="Times New Roman" w:cs="Times New Roman"/>
        </w:rPr>
        <w:t>полікарбонату товщиною 6мм по металевому каркасу.</w:t>
      </w:r>
      <w:r>
        <w:rPr>
          <w:rFonts w:ascii="Times New Roman" w:hAnsi="Times New Roman" w:cs="Times New Roman"/>
        </w:rPr>
        <w:t xml:space="preserve"> </w:t>
      </w:r>
      <w:r w:rsidRPr="0076555C">
        <w:rPr>
          <w:rFonts w:ascii="Times New Roman" w:hAnsi="Times New Roman" w:cs="Times New Roman"/>
        </w:rPr>
        <w:t>У будівлі передбачається односкатна покрівля з парапетом і металевою огорожею по</w:t>
      </w:r>
      <w:r>
        <w:rPr>
          <w:rFonts w:ascii="Times New Roman" w:hAnsi="Times New Roman" w:cs="Times New Roman"/>
        </w:rPr>
        <w:t xml:space="preserve"> </w:t>
      </w:r>
      <w:r w:rsidRPr="0076555C">
        <w:rPr>
          <w:rFonts w:ascii="Times New Roman" w:hAnsi="Times New Roman" w:cs="Times New Roman"/>
        </w:rPr>
        <w:t>периметру. Частина покрівлі вздовж одного з торців будівлі передбачена експлуатованою.</w:t>
      </w:r>
      <w:r>
        <w:rPr>
          <w:rFonts w:ascii="Times New Roman" w:hAnsi="Times New Roman" w:cs="Times New Roman"/>
        </w:rPr>
        <w:t xml:space="preserve"> </w:t>
      </w:r>
      <w:r w:rsidRPr="0076555C">
        <w:rPr>
          <w:rFonts w:ascii="Times New Roman" w:hAnsi="Times New Roman" w:cs="Times New Roman"/>
        </w:rPr>
        <w:t>Вихід на експлуатовану частину покрівлі влаштований по зовнішніх металевих сходах, на</w:t>
      </w:r>
      <w:r w:rsidR="00137430">
        <w:rPr>
          <w:rFonts w:ascii="Times New Roman" w:hAnsi="Times New Roman" w:cs="Times New Roman"/>
        </w:rPr>
        <w:t xml:space="preserve"> </w:t>
      </w:r>
      <w:r w:rsidRPr="0076555C">
        <w:rPr>
          <w:rFonts w:ascii="Times New Roman" w:hAnsi="Times New Roman" w:cs="Times New Roman"/>
        </w:rPr>
        <w:t>які передбачений вихід з внутрішнього балкону.</w:t>
      </w:r>
      <w:r w:rsidR="00137430">
        <w:rPr>
          <w:rFonts w:ascii="Times New Roman" w:hAnsi="Times New Roman" w:cs="Times New Roman"/>
        </w:rPr>
        <w:t xml:space="preserve"> </w:t>
      </w:r>
      <w:r w:rsidRPr="0076555C">
        <w:rPr>
          <w:rFonts w:ascii="Times New Roman" w:hAnsi="Times New Roman" w:cs="Times New Roman"/>
        </w:rPr>
        <w:t>Вихід на покрівлю організовано по пожежної драбині типу П1, яка влаштовується з</w:t>
      </w:r>
      <w:r w:rsidR="00137430">
        <w:rPr>
          <w:rFonts w:ascii="Times New Roman" w:hAnsi="Times New Roman" w:cs="Times New Roman"/>
        </w:rPr>
        <w:t xml:space="preserve"> </w:t>
      </w:r>
      <w:r w:rsidRPr="0076555C">
        <w:rPr>
          <w:rFonts w:ascii="Times New Roman" w:hAnsi="Times New Roman" w:cs="Times New Roman"/>
        </w:rPr>
        <w:t>південно-східного боку будівлі.</w:t>
      </w:r>
      <w:r w:rsidR="00137430">
        <w:rPr>
          <w:rFonts w:ascii="Times New Roman" w:hAnsi="Times New Roman" w:cs="Times New Roman"/>
        </w:rPr>
        <w:t xml:space="preserve"> </w:t>
      </w:r>
      <w:r w:rsidRPr="0076555C">
        <w:rPr>
          <w:rFonts w:ascii="Times New Roman" w:hAnsi="Times New Roman" w:cs="Times New Roman"/>
        </w:rPr>
        <w:t>До північно-східного кута будівлі прибудовується підйомник для МГН, який має</w:t>
      </w:r>
    </w:p>
    <w:p w14:paraId="60E8735C" w14:textId="471B5FCB" w:rsidR="0076555C" w:rsidRDefault="0076555C" w:rsidP="00137430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6555C">
        <w:rPr>
          <w:rFonts w:ascii="Times New Roman" w:hAnsi="Times New Roman" w:cs="Times New Roman"/>
        </w:rPr>
        <w:t>виходи на перший поверх, на балкон, на експлуатовану ділянку покрівлі.</w:t>
      </w:r>
    </w:p>
    <w:p w14:paraId="1E3EE865" w14:textId="00D1EE76" w:rsidR="00B9315F" w:rsidRPr="003E398C" w:rsidRDefault="00B9315F" w:rsidP="003E398C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4E438898" w14:textId="4BD7A761" w:rsidR="00656375" w:rsidRPr="00656375" w:rsidRDefault="00656375" w:rsidP="00656375">
      <w:pPr>
        <w:spacing w:after="0" w:line="276" w:lineRule="auto"/>
        <w:ind w:left="360"/>
        <w:jc w:val="both"/>
        <w:rPr>
          <w:rFonts w:ascii="Times New Roman" w:hAnsi="Times New Roman" w:cs="Times New Roman"/>
        </w:rPr>
      </w:pPr>
    </w:p>
    <w:sectPr w:rsidR="00656375" w:rsidRPr="0065637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2F0368"/>
    <w:multiLevelType w:val="hybridMultilevel"/>
    <w:tmpl w:val="64323656"/>
    <w:lvl w:ilvl="0" w:tplc="8B8057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2650C7"/>
    <w:multiLevelType w:val="hybridMultilevel"/>
    <w:tmpl w:val="E6E8115E"/>
    <w:lvl w:ilvl="0" w:tplc="638EA6B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4590614">
    <w:abstractNumId w:val="1"/>
  </w:num>
  <w:num w:numId="2" w16cid:durableId="1782917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4B6"/>
    <w:rsid w:val="000364FB"/>
    <w:rsid w:val="000537D8"/>
    <w:rsid w:val="000D746A"/>
    <w:rsid w:val="000F3C8D"/>
    <w:rsid w:val="00110494"/>
    <w:rsid w:val="00137430"/>
    <w:rsid w:val="001B55B3"/>
    <w:rsid w:val="001D1C87"/>
    <w:rsid w:val="001E7355"/>
    <w:rsid w:val="002166F1"/>
    <w:rsid w:val="00285A4B"/>
    <w:rsid w:val="002B50D6"/>
    <w:rsid w:val="002D6D9E"/>
    <w:rsid w:val="002F43B1"/>
    <w:rsid w:val="003E398C"/>
    <w:rsid w:val="00407D0E"/>
    <w:rsid w:val="00411043"/>
    <w:rsid w:val="00461C68"/>
    <w:rsid w:val="004B1B0F"/>
    <w:rsid w:val="004C76F2"/>
    <w:rsid w:val="004F5F6C"/>
    <w:rsid w:val="00607D99"/>
    <w:rsid w:val="00656375"/>
    <w:rsid w:val="00686113"/>
    <w:rsid w:val="006E09AC"/>
    <w:rsid w:val="00723BBB"/>
    <w:rsid w:val="0073086F"/>
    <w:rsid w:val="0074120D"/>
    <w:rsid w:val="0076555C"/>
    <w:rsid w:val="007664B6"/>
    <w:rsid w:val="00831DBF"/>
    <w:rsid w:val="00845CDE"/>
    <w:rsid w:val="00862460"/>
    <w:rsid w:val="008929F9"/>
    <w:rsid w:val="008D03BB"/>
    <w:rsid w:val="008D4C74"/>
    <w:rsid w:val="00940903"/>
    <w:rsid w:val="00972CD0"/>
    <w:rsid w:val="009F3910"/>
    <w:rsid w:val="00A17894"/>
    <w:rsid w:val="00A4379E"/>
    <w:rsid w:val="00A47403"/>
    <w:rsid w:val="00A73BE2"/>
    <w:rsid w:val="00AC3AC6"/>
    <w:rsid w:val="00AC6EB5"/>
    <w:rsid w:val="00AE0EB5"/>
    <w:rsid w:val="00AE30BC"/>
    <w:rsid w:val="00B56FCC"/>
    <w:rsid w:val="00B60247"/>
    <w:rsid w:val="00B9315F"/>
    <w:rsid w:val="00C07BBA"/>
    <w:rsid w:val="00E0288D"/>
    <w:rsid w:val="00E10EBB"/>
    <w:rsid w:val="00E11816"/>
    <w:rsid w:val="00E6173F"/>
    <w:rsid w:val="00E663B4"/>
    <w:rsid w:val="00E96502"/>
    <w:rsid w:val="00EE073E"/>
    <w:rsid w:val="00F232BC"/>
    <w:rsid w:val="00F43931"/>
    <w:rsid w:val="00F84532"/>
    <w:rsid w:val="00FB6A89"/>
    <w:rsid w:val="00FC1833"/>
    <w:rsid w:val="00FE0F3D"/>
    <w:rsid w:val="0455899B"/>
    <w:rsid w:val="0B3C9DCB"/>
    <w:rsid w:val="0D842F4E"/>
    <w:rsid w:val="0EAF9B42"/>
    <w:rsid w:val="0F21A289"/>
    <w:rsid w:val="17168944"/>
    <w:rsid w:val="187A05D9"/>
    <w:rsid w:val="1D4B69E7"/>
    <w:rsid w:val="208073E8"/>
    <w:rsid w:val="23F75893"/>
    <w:rsid w:val="3FABB823"/>
    <w:rsid w:val="42BEEA17"/>
    <w:rsid w:val="48A670CC"/>
    <w:rsid w:val="48CC6F89"/>
    <w:rsid w:val="4D703A0C"/>
    <w:rsid w:val="50C6F974"/>
    <w:rsid w:val="50FE562C"/>
    <w:rsid w:val="5639C298"/>
    <w:rsid w:val="5C305B85"/>
    <w:rsid w:val="5D64C05D"/>
    <w:rsid w:val="60DB0367"/>
    <w:rsid w:val="611AD2BC"/>
    <w:rsid w:val="61C13B8A"/>
    <w:rsid w:val="65165A29"/>
    <w:rsid w:val="653275D2"/>
    <w:rsid w:val="6ADCE226"/>
    <w:rsid w:val="6E4BE239"/>
    <w:rsid w:val="712F3D89"/>
    <w:rsid w:val="7825EEE2"/>
    <w:rsid w:val="7B166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84AFE"/>
  <w15:chartTrackingRefBased/>
  <w15:docId w15:val="{A3916440-F376-4701-A7CF-43A305209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664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64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64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64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64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64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64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64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64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64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664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664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664B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664B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664B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664B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664B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664B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664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7664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64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7664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64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7664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64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64B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64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7664B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664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1343</Words>
  <Characters>9455</Characters>
  <Application>Microsoft Office Word</Application>
  <DocSecurity>0</DocSecurity>
  <Lines>175</Lines>
  <Paragraphs>70</Paragraphs>
  <ScaleCrop>false</ScaleCrop>
  <Company/>
  <LinksUpToDate>false</LinksUpToDate>
  <CharactersWithSpaces>10732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Oleksii Salii</dc:creator>
  <cp:keywords/>
  <dc:description/>
  <cp:lastModifiedBy>Oleksii Kvachuk</cp:lastModifiedBy>
  <cp:revision>2</cp:revision>
  <dcterms:created xsi:type="dcterms:W3CDTF">2025-09-24T08:31:00Z</dcterms:created>
  <dcterms:modified xsi:type="dcterms:W3CDTF">2025-09-24T08:31:00Z</dcterms:modified>
</cp:coreProperties>
</file>