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85DCB7D" w:rsidR="00B245C9" w:rsidRPr="00F7520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F75206">
        <w:rPr>
          <w:b/>
          <w:sz w:val="22"/>
          <w:szCs w:val="22"/>
          <w:lang w:val="uk-UA"/>
        </w:rPr>
        <w:t>«</w:t>
      </w:r>
      <w:r w:rsidR="00F75206" w:rsidRPr="00F75206">
        <w:rPr>
          <w:b/>
          <w:sz w:val="22"/>
          <w:szCs w:val="22"/>
          <w:lang w:val="uk-UA"/>
        </w:rPr>
        <w:t>15</w:t>
      </w:r>
      <w:r w:rsidR="005A5F8A" w:rsidRPr="00F75206">
        <w:rPr>
          <w:b/>
          <w:sz w:val="22"/>
          <w:szCs w:val="22"/>
          <w:lang w:val="uk-UA"/>
        </w:rPr>
        <w:t xml:space="preserve">» </w:t>
      </w:r>
      <w:r w:rsidR="00F75206" w:rsidRPr="00F75206">
        <w:rPr>
          <w:b/>
          <w:sz w:val="22"/>
          <w:szCs w:val="22"/>
          <w:lang w:val="uk-UA"/>
        </w:rPr>
        <w:t>серпня</w:t>
      </w:r>
      <w:r w:rsidR="005A5F8A" w:rsidRPr="00F75206">
        <w:rPr>
          <w:b/>
          <w:sz w:val="22"/>
          <w:szCs w:val="22"/>
          <w:lang w:val="uk-UA"/>
        </w:rPr>
        <w:t xml:space="preserve"> 202</w:t>
      </w:r>
      <w:r w:rsidR="00F75206" w:rsidRPr="00F75206">
        <w:rPr>
          <w:b/>
          <w:sz w:val="22"/>
          <w:szCs w:val="22"/>
          <w:lang w:val="uk-UA"/>
        </w:rPr>
        <w:t>5</w:t>
      </w:r>
      <w:r w:rsidR="005A5F8A" w:rsidRPr="00F75206">
        <w:rPr>
          <w:b/>
          <w:sz w:val="22"/>
          <w:szCs w:val="22"/>
          <w:lang w:val="uk-UA"/>
        </w:rPr>
        <w:t xml:space="preserve"> р.</w:t>
      </w:r>
      <w:r w:rsidR="00AB5249" w:rsidRPr="00F7520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 w:rsidRPr="00F7520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3A31E04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F75206">
        <w:rPr>
          <w:b/>
          <w:bCs/>
          <w:sz w:val="22"/>
          <w:szCs w:val="22"/>
        </w:rPr>
        <w:t>ЗАПИТ ЦІНОВИХ ПРОПОЗИЦІЙ</w:t>
      </w:r>
      <w:r w:rsidR="005E7707" w:rsidRPr="00F75206">
        <w:rPr>
          <w:b/>
          <w:bCs/>
          <w:sz w:val="22"/>
          <w:szCs w:val="22"/>
          <w:lang w:val="uk-UA"/>
        </w:rPr>
        <w:t>_2163ОК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F813EBA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0B2CEC" w:rsidRPr="000B2CEC">
        <w:rPr>
          <w:spacing w:val="-4"/>
          <w:sz w:val="22"/>
          <w:szCs w:val="22"/>
          <w:lang w:val="uk-UA"/>
        </w:rPr>
        <w:t xml:space="preserve">інжинірингових послуг з обстеження, проектування, виготовлення, монтажу та </w:t>
      </w:r>
      <w:proofErr w:type="spellStart"/>
      <w:r w:rsidR="000B2CEC" w:rsidRPr="000B2CEC">
        <w:rPr>
          <w:spacing w:val="-4"/>
          <w:sz w:val="22"/>
          <w:szCs w:val="22"/>
          <w:lang w:val="uk-UA"/>
        </w:rPr>
        <w:t>пусконалагодження</w:t>
      </w:r>
      <w:proofErr w:type="spellEnd"/>
      <w:r w:rsidR="000B2CEC" w:rsidRPr="000B2CEC">
        <w:rPr>
          <w:spacing w:val="-4"/>
          <w:sz w:val="22"/>
          <w:szCs w:val="22"/>
          <w:lang w:val="uk-UA"/>
        </w:rPr>
        <w:t xml:space="preserve"> </w:t>
      </w:r>
      <w:proofErr w:type="spellStart"/>
      <w:r w:rsidR="000B2CEC" w:rsidRPr="000B2CEC">
        <w:rPr>
          <w:spacing w:val="-4"/>
          <w:sz w:val="22"/>
          <w:szCs w:val="22"/>
          <w:lang w:val="uk-UA"/>
        </w:rPr>
        <w:t>доклеверів</w:t>
      </w:r>
      <w:proofErr w:type="spellEnd"/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714"/>
        <w:gridCol w:w="2268"/>
        <w:gridCol w:w="2806"/>
      </w:tblGrid>
      <w:tr w:rsidR="004C2787" w:rsidRPr="000B48D8" w14:paraId="56DE4E59" w14:textId="77777777" w:rsidTr="00090EB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71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68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80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90EBA">
        <w:trPr>
          <w:trHeight w:val="982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714" w:type="dxa"/>
            <w:vAlign w:val="center"/>
          </w:tcPr>
          <w:p w14:paraId="5D6D90EE" w14:textId="47322AF8" w:rsidR="001520C0" w:rsidRPr="000B48D8" w:rsidRDefault="000964C3" w:rsidP="00090EBA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0964C3">
              <w:rPr>
                <w:spacing w:val="-6"/>
                <w:sz w:val="22"/>
                <w:szCs w:val="22"/>
                <w:lang w:val="uk-UA"/>
              </w:rPr>
              <w:t xml:space="preserve">Закупівля інжинірингових послуг з обстеження, проектування, виготовлення, монтажу та </w:t>
            </w:r>
            <w:proofErr w:type="spellStart"/>
            <w:r w:rsidRPr="000964C3">
              <w:rPr>
                <w:spacing w:val="-6"/>
                <w:sz w:val="22"/>
                <w:szCs w:val="22"/>
                <w:lang w:val="uk-UA"/>
              </w:rPr>
              <w:t>пусконалагодження</w:t>
            </w:r>
            <w:proofErr w:type="spellEnd"/>
            <w:r w:rsidRPr="000964C3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964C3">
              <w:rPr>
                <w:spacing w:val="-6"/>
                <w:sz w:val="22"/>
                <w:szCs w:val="22"/>
                <w:lang w:val="uk-UA"/>
              </w:rPr>
              <w:t>доклеверів</w:t>
            </w:r>
            <w:proofErr w:type="spellEnd"/>
          </w:p>
        </w:tc>
        <w:tc>
          <w:tcPr>
            <w:tcW w:w="2268" w:type="dxa"/>
            <w:vAlign w:val="center"/>
          </w:tcPr>
          <w:p w14:paraId="4F5DE3BC" w14:textId="46B4507C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F475EC">
              <w:rPr>
                <w:bCs/>
                <w:spacing w:val="-6"/>
                <w:sz w:val="22"/>
                <w:szCs w:val="22"/>
                <w:lang w:val="uk-UA"/>
              </w:rPr>
              <w:t>2 та Додатку №3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14:paraId="5FF68500" w14:textId="456F36A0" w:rsidR="001520C0" w:rsidRPr="00A3721F" w:rsidRDefault="00F475EC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050D37A3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704FCD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73B81E4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</w:t>
      </w:r>
      <w:r w:rsidR="005117F5">
        <w:rPr>
          <w:b/>
          <w:sz w:val="22"/>
          <w:szCs w:val="22"/>
          <w:lang w:val="uk-UA"/>
        </w:rPr>
        <w:t>ий</w:t>
      </w:r>
      <w:r w:rsidR="00134436">
        <w:rPr>
          <w:b/>
          <w:sz w:val="22"/>
          <w:szCs w:val="22"/>
          <w:lang w:val="uk-UA"/>
        </w:rPr>
        <w:t xml:space="preserve"> </w:t>
      </w:r>
      <w:r w:rsidR="005117F5">
        <w:rPr>
          <w:b/>
          <w:sz w:val="22"/>
          <w:szCs w:val="22"/>
          <w:lang w:val="uk-UA"/>
        </w:rPr>
        <w:t>термін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</w:t>
      </w:r>
      <w:r w:rsidR="005A5F8A" w:rsidRPr="00E247B3">
        <w:rPr>
          <w:b/>
          <w:sz w:val="22"/>
          <w:szCs w:val="22"/>
          <w:lang w:val="uk-UA"/>
        </w:rPr>
        <w:t xml:space="preserve">: </w:t>
      </w:r>
      <w:r w:rsidR="00C55B2D" w:rsidRPr="00E247B3">
        <w:rPr>
          <w:bCs/>
          <w:sz w:val="22"/>
          <w:szCs w:val="22"/>
          <w:lang w:val="uk-UA"/>
        </w:rPr>
        <w:t xml:space="preserve">до </w:t>
      </w:r>
      <w:r w:rsidR="00660FA9" w:rsidRPr="00E247B3">
        <w:rPr>
          <w:bCs/>
          <w:sz w:val="22"/>
          <w:szCs w:val="22"/>
          <w:lang w:val="uk-UA"/>
        </w:rPr>
        <w:t>90</w:t>
      </w:r>
      <w:r w:rsidR="00C55B2D" w:rsidRPr="00E247B3">
        <w:rPr>
          <w:bCs/>
          <w:sz w:val="22"/>
          <w:szCs w:val="22"/>
          <w:lang w:val="uk-UA"/>
        </w:rPr>
        <w:t xml:space="preserve"> календарних днів з моменту </w:t>
      </w:r>
      <w:r w:rsidR="00660FA9" w:rsidRPr="00E247B3">
        <w:rPr>
          <w:bCs/>
          <w:sz w:val="22"/>
          <w:szCs w:val="22"/>
          <w:lang w:val="uk-UA"/>
        </w:rPr>
        <w:t>підписання договору</w:t>
      </w:r>
    </w:p>
    <w:p w14:paraId="25362D5F" w14:textId="6B333E68" w:rsidR="00E067C7" w:rsidRPr="00E067C7" w:rsidRDefault="005A5F8A" w:rsidP="00E067C7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поставки </w:t>
      </w:r>
      <w:r w:rsidR="009D1871">
        <w:rPr>
          <w:b/>
          <w:sz w:val="22"/>
          <w:szCs w:val="22"/>
          <w:lang w:val="uk-UA"/>
        </w:rPr>
        <w:t xml:space="preserve">товару, </w:t>
      </w:r>
      <w:r w:rsidRPr="005A5F8A">
        <w:rPr>
          <w:b/>
          <w:sz w:val="22"/>
          <w:szCs w:val="22"/>
          <w:lang w:val="uk-UA"/>
        </w:rPr>
        <w:t>виконання робіт/надання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E067C7" w:rsidRPr="00E067C7">
        <w:rPr>
          <w:bCs/>
          <w:sz w:val="22"/>
          <w:szCs w:val="22"/>
          <w:lang w:val="uk-UA"/>
        </w:rPr>
        <w:t xml:space="preserve">Львівська обл., м. Ходорів та </w:t>
      </w:r>
    </w:p>
    <w:p w14:paraId="2189EAC6" w14:textId="154DC8D9" w:rsidR="000A7594" w:rsidRPr="00E067C7" w:rsidRDefault="00E067C7" w:rsidP="00E067C7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E067C7">
        <w:rPr>
          <w:bCs/>
          <w:sz w:val="22"/>
          <w:szCs w:val="22"/>
          <w:lang w:val="uk-UA"/>
        </w:rPr>
        <w:t>Закарпатська обл., м. Чоп</w:t>
      </w:r>
      <w:r>
        <w:rPr>
          <w:bCs/>
          <w:sz w:val="22"/>
          <w:szCs w:val="22"/>
          <w:lang w:val="uk-UA"/>
        </w:rPr>
        <w:t xml:space="preserve"> </w:t>
      </w:r>
      <w:r w:rsidRPr="00432905">
        <w:rPr>
          <w:bCs/>
          <w:i/>
          <w:iCs/>
          <w:sz w:val="22"/>
          <w:szCs w:val="22"/>
          <w:lang w:val="uk-UA"/>
        </w:rPr>
        <w:t>(</w:t>
      </w:r>
      <w:r w:rsidR="00432905" w:rsidRPr="00432905">
        <w:rPr>
          <w:bCs/>
          <w:i/>
          <w:iCs/>
          <w:sz w:val="22"/>
          <w:szCs w:val="22"/>
          <w:lang w:val="uk-UA"/>
        </w:rPr>
        <w:t>точна адреса та контакти будуть надані переможцю тендера)</w:t>
      </w:r>
      <w:r w:rsidRPr="00E067C7">
        <w:rPr>
          <w:bCs/>
          <w:sz w:val="22"/>
          <w:szCs w:val="22"/>
          <w:lang w:val="uk-UA"/>
        </w:rPr>
        <w:t>.</w:t>
      </w:r>
      <w:r w:rsidR="001C3132" w:rsidRPr="00E067C7">
        <w:rPr>
          <w:bCs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432905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</w:t>
      </w:r>
      <w:proofErr w:type="spellStart"/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закупівель</w:t>
      </w:r>
      <w:proofErr w:type="spellEnd"/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(далі - Учасник) - фізична особа-підприємець, юридична особа, яка подала </w:t>
      </w:r>
      <w:r w:rsidR="0085481F"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32023F" w14:paraId="17D899A6" w14:textId="77777777" w:rsidTr="00604A3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644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917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4A3C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917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32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або </w:t>
            </w:r>
            <w:r w:rsidRPr="00432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432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32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432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4A3C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917" w:type="dxa"/>
          </w:tcPr>
          <w:p w14:paraId="74ED0609" w14:textId="68589391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1432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1432F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заповненого та підписаного Додатку №3.</w:t>
            </w:r>
          </w:p>
        </w:tc>
      </w:tr>
      <w:tr w:rsidR="005000CA" w:rsidRPr="00557A29" w14:paraId="5CE83AE3" w14:textId="77777777" w:rsidTr="00604A3C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4A3C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4A3C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4A3C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32023F" w14:paraId="53E40327" w14:textId="77777777" w:rsidTr="00604A3C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4A3C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4A3C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4A3C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2983136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6736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40A6DB2D" w14:textId="77777777" w:rsidTr="00604A3C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917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4A3C">
        <w:trPr>
          <w:trHeight w:val="76"/>
        </w:trPr>
        <w:tc>
          <w:tcPr>
            <w:tcW w:w="601" w:type="dxa"/>
          </w:tcPr>
          <w:p w14:paraId="45A9D29B" w14:textId="166BF74E" w:rsidR="005C33EB" w:rsidRPr="001638F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B9F7E31" w14:textId="00C6ACFB" w:rsidR="005C33EB" w:rsidRPr="001638F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917" w:type="dxa"/>
          </w:tcPr>
          <w:p w14:paraId="70B8F3F7" w14:textId="7EC6BE65" w:rsidR="005C33EB" w:rsidRPr="001638F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736B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6788F" w:rsidRPr="00557A29" w14:paraId="7BA5A590" w14:textId="77777777" w:rsidTr="00604A3C">
        <w:trPr>
          <w:trHeight w:val="96"/>
        </w:trPr>
        <w:tc>
          <w:tcPr>
            <w:tcW w:w="601" w:type="dxa"/>
          </w:tcPr>
          <w:p w14:paraId="6694A1F9" w14:textId="46FB196B" w:rsidR="00B6788F" w:rsidRPr="001638F2" w:rsidRDefault="00B6788F" w:rsidP="00B6788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5C3317AD" w14:textId="379F5E92" w:rsidR="00B6788F" w:rsidRPr="001638F2" w:rsidRDefault="00B6788F" w:rsidP="00B6788F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917" w:type="dxa"/>
          </w:tcPr>
          <w:p w14:paraId="715C3C62" w14:textId="3C02C3EC" w:rsidR="00B6788F" w:rsidRPr="001638F2" w:rsidRDefault="00B6788F" w:rsidP="00B6788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Портфоліо/перелік виконаних аналогічних </w:t>
            </w:r>
            <w:proofErr w:type="spellStart"/>
            <w:r w:rsidR="001638F2" w:rsidRPr="001638F2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проєктів</w:t>
            </w:r>
            <w:proofErr w:type="spellEnd"/>
            <w:r w:rsidR="001638F2" w:rsidRPr="001638F2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1638F2" w:rsidRPr="001638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або</w:t>
            </w:r>
          </w:p>
          <w:p w14:paraId="7FCD2231" w14:textId="6AA413BB" w:rsidR="00B6788F" w:rsidRPr="001638F2" w:rsidRDefault="00B6788F" w:rsidP="00B6788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договорів на надання аналогічних послуг.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736BC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736BC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D06FDE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23C4E30" w14:textId="0AC5A140" w:rsidR="00F8728C" w:rsidRPr="00F8728C" w:rsidRDefault="001638F2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w:t xml:space="preserve"> </w:t>
      </w:r>
      <w:r w:rsidR="00CB4CBD" w:rsidRPr="00F8728C">
        <w:rPr>
          <w:sz w:val="22"/>
          <w:szCs w:val="22"/>
          <w:lang w:val="uk-UA" w:eastAsia="uk-UA"/>
        </w:rPr>
        <w:t>Оплата здійснюється за системою</w:t>
      </w:r>
      <w:r w:rsidR="00AB59BD" w:rsidRPr="00F8728C">
        <w:rPr>
          <w:sz w:val="22"/>
          <w:szCs w:val="22"/>
          <w:lang w:val="uk-UA" w:eastAsia="uk-UA"/>
        </w:rPr>
        <w:t xml:space="preserve"> </w:t>
      </w:r>
      <w:r w:rsidR="00AB59BD" w:rsidRPr="00F8728C">
        <w:rPr>
          <w:sz w:val="22"/>
          <w:szCs w:val="22"/>
          <w:lang w:val="uk-UA"/>
        </w:rPr>
        <w:t>100% післяплати</w:t>
      </w:r>
      <w:r w:rsidR="00D96A05" w:rsidRPr="00F8728C">
        <w:rPr>
          <w:sz w:val="22"/>
          <w:szCs w:val="22"/>
          <w:lang w:val="uk-UA"/>
        </w:rPr>
        <w:t xml:space="preserve"> протягом 5-ти робочих днів</w:t>
      </w:r>
      <w:r w:rsidR="00AB59BD" w:rsidRPr="00F8728C">
        <w:rPr>
          <w:sz w:val="22"/>
          <w:szCs w:val="22"/>
          <w:lang w:val="uk-UA"/>
        </w:rPr>
        <w:t>, а саме</w:t>
      </w:r>
      <w:r w:rsidR="00CB4CBD" w:rsidRPr="00F8728C">
        <w:rPr>
          <w:sz w:val="22"/>
          <w:szCs w:val="22"/>
          <w:lang w:val="uk-UA" w:eastAsia="uk-UA"/>
        </w:rPr>
        <w:t xml:space="preserve">: </w:t>
      </w:r>
    </w:p>
    <w:p w14:paraId="20C77FDD" w14:textId="77777777" w:rsidR="00F8728C" w:rsidRPr="00F8728C" w:rsidRDefault="00CB4CBD" w:rsidP="00F8728C">
      <w:pPr>
        <w:pStyle w:val="af"/>
        <w:numPr>
          <w:ilvl w:val="0"/>
          <w:numId w:val="28"/>
        </w:numPr>
        <w:jc w:val="both"/>
        <w:rPr>
          <w:sz w:val="22"/>
          <w:szCs w:val="22"/>
          <w:lang w:val="uk-UA"/>
        </w:rPr>
      </w:pPr>
      <w:r w:rsidRPr="00F8728C">
        <w:rPr>
          <w:sz w:val="22"/>
          <w:szCs w:val="22"/>
          <w:lang w:val="uk-UA" w:eastAsia="uk-UA"/>
        </w:rPr>
        <w:t xml:space="preserve">10% після обстеження та видачі проектної документації, </w:t>
      </w:r>
    </w:p>
    <w:p w14:paraId="101D98CA" w14:textId="77777777" w:rsidR="00F8728C" w:rsidRPr="00F8728C" w:rsidRDefault="00CB4CBD" w:rsidP="00F8728C">
      <w:pPr>
        <w:pStyle w:val="af"/>
        <w:numPr>
          <w:ilvl w:val="0"/>
          <w:numId w:val="28"/>
        </w:numPr>
        <w:jc w:val="both"/>
        <w:rPr>
          <w:sz w:val="22"/>
          <w:szCs w:val="22"/>
          <w:lang w:val="uk-UA"/>
        </w:rPr>
      </w:pPr>
      <w:r w:rsidRPr="00F8728C">
        <w:rPr>
          <w:sz w:val="22"/>
          <w:szCs w:val="22"/>
          <w:lang w:val="uk-UA" w:eastAsia="uk-UA"/>
        </w:rPr>
        <w:t xml:space="preserve">70% після доставки </w:t>
      </w:r>
      <w:proofErr w:type="spellStart"/>
      <w:r w:rsidRPr="00F8728C">
        <w:rPr>
          <w:sz w:val="22"/>
          <w:szCs w:val="22"/>
          <w:lang w:val="uk-UA" w:eastAsia="uk-UA"/>
        </w:rPr>
        <w:t>доклевелерів</w:t>
      </w:r>
      <w:proofErr w:type="spellEnd"/>
      <w:r w:rsidRPr="00F8728C">
        <w:rPr>
          <w:sz w:val="22"/>
          <w:szCs w:val="22"/>
          <w:lang w:val="uk-UA" w:eastAsia="uk-UA"/>
        </w:rPr>
        <w:t xml:space="preserve">, </w:t>
      </w:r>
    </w:p>
    <w:p w14:paraId="0179D255" w14:textId="2081015A" w:rsidR="00CB4CBD" w:rsidRPr="00F8728C" w:rsidRDefault="00CB4CBD" w:rsidP="00F8728C">
      <w:pPr>
        <w:pStyle w:val="af"/>
        <w:numPr>
          <w:ilvl w:val="0"/>
          <w:numId w:val="28"/>
        </w:numPr>
        <w:jc w:val="both"/>
        <w:rPr>
          <w:sz w:val="22"/>
          <w:szCs w:val="22"/>
          <w:lang w:val="uk-UA"/>
        </w:rPr>
      </w:pPr>
      <w:r w:rsidRPr="00F8728C">
        <w:rPr>
          <w:sz w:val="22"/>
          <w:szCs w:val="22"/>
          <w:lang w:val="uk-UA" w:eastAsia="uk-UA"/>
        </w:rPr>
        <w:t>20% після вводу в експлуатації протягом 5-ти робочих днів</w:t>
      </w:r>
      <w:r w:rsidR="00AB59BD" w:rsidRPr="00F8728C">
        <w:rPr>
          <w:sz w:val="22"/>
          <w:szCs w:val="22"/>
          <w:lang w:val="uk-UA" w:eastAsia="uk-UA"/>
        </w:rPr>
        <w:t>.</w:t>
      </w:r>
    </w:p>
    <w:p w14:paraId="50367BDE" w14:textId="2783ECE4" w:rsidR="009F2507" w:rsidRPr="00F8728C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8728C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F8728C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F8728C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F8728C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F8728C">
        <w:rPr>
          <w:color w:val="000000"/>
          <w:sz w:val="22"/>
          <w:szCs w:val="22"/>
          <w:lang w:val="uk-UA" w:eastAsia="uk-UA"/>
        </w:rPr>
        <w:t>а</w:t>
      </w:r>
      <w:r w:rsidR="005A5F8A" w:rsidRPr="00F8728C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F8728C">
        <w:rPr>
          <w:color w:val="000000"/>
          <w:sz w:val="22"/>
          <w:szCs w:val="22"/>
          <w:lang w:val="uk-UA" w:eastAsia="uk-UA"/>
        </w:rPr>
        <w:t>го</w:t>
      </w:r>
      <w:r w:rsidR="005A5F8A" w:rsidRPr="00F8728C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F8728C">
        <w:rPr>
          <w:color w:val="000000"/>
          <w:sz w:val="22"/>
          <w:szCs w:val="22"/>
          <w:lang w:val="uk-UA" w:eastAsia="uk-UA"/>
        </w:rPr>
        <w:t>я</w:t>
      </w:r>
      <w:r w:rsidR="005A5F8A" w:rsidRPr="00F8728C">
        <w:rPr>
          <w:color w:val="000000"/>
          <w:sz w:val="22"/>
          <w:szCs w:val="22"/>
          <w:lang w:val="uk-UA" w:eastAsia="uk-UA"/>
        </w:rPr>
        <w:t xml:space="preserve"> (Додаток </w:t>
      </w:r>
      <w:r w:rsidR="00F8728C" w:rsidRPr="00F8728C">
        <w:rPr>
          <w:color w:val="000000"/>
          <w:sz w:val="22"/>
          <w:szCs w:val="22"/>
          <w:lang w:val="uk-UA" w:eastAsia="uk-UA"/>
        </w:rPr>
        <w:t>№2</w:t>
      </w:r>
      <w:r w:rsidR="005A5F8A" w:rsidRPr="00F8728C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6372C7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6372C7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6372C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6372C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6372C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01BE006" w14:textId="49C9FA44" w:rsidR="00AD2BC4" w:rsidRPr="006372C7" w:rsidRDefault="004D6E2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Підтвердження відповідності пропозиції технічному завданню в формі підписаного Додатку №2; </w:t>
      </w:r>
    </w:p>
    <w:p w14:paraId="6B6451CA" w14:textId="742FFF17" w:rsidR="00E550F7" w:rsidRPr="006372C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D6E27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A5350A6" w:rsidR="007545FF" w:rsidRPr="007E1A9D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B61D82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B61D82">
        <w:rPr>
          <w:sz w:val="22"/>
          <w:szCs w:val="22"/>
          <w:lang w:val="uk-UA"/>
        </w:rPr>
        <w:t xml:space="preserve">цінової </w:t>
      </w:r>
      <w:r w:rsidRPr="00B61D82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B61D82">
          <w:rPr>
            <w:rStyle w:val="ab"/>
            <w:sz w:val="22"/>
            <w:szCs w:val="22"/>
            <w:lang w:val="uk-UA"/>
          </w:rPr>
          <w:t>tender@redcross.org.ua</w:t>
        </w:r>
      </w:hyperlink>
      <w:r w:rsidRPr="00B61D82">
        <w:rPr>
          <w:sz w:val="22"/>
          <w:szCs w:val="22"/>
          <w:lang w:val="uk-UA"/>
        </w:rPr>
        <w:t xml:space="preserve"> до 18</w:t>
      </w:r>
      <w:r w:rsidRPr="007E1A9D">
        <w:rPr>
          <w:sz w:val="22"/>
          <w:szCs w:val="22"/>
          <w:lang w:val="uk-UA"/>
        </w:rPr>
        <w:t xml:space="preserve">:00 </w:t>
      </w:r>
      <w:r w:rsidR="007270F8" w:rsidRPr="007E1A9D">
        <w:rPr>
          <w:sz w:val="22"/>
          <w:szCs w:val="22"/>
          <w:lang w:val="uk-UA"/>
        </w:rPr>
        <w:t>01</w:t>
      </w:r>
      <w:r w:rsidRPr="007E1A9D">
        <w:rPr>
          <w:sz w:val="22"/>
          <w:szCs w:val="22"/>
          <w:lang w:val="uk-UA"/>
        </w:rPr>
        <w:t>.</w:t>
      </w:r>
      <w:r w:rsidR="007270F8" w:rsidRPr="007E1A9D">
        <w:rPr>
          <w:sz w:val="22"/>
          <w:szCs w:val="22"/>
          <w:lang w:val="uk-UA"/>
        </w:rPr>
        <w:t>09</w:t>
      </w:r>
      <w:r w:rsidRPr="007E1A9D">
        <w:rPr>
          <w:sz w:val="22"/>
          <w:szCs w:val="22"/>
          <w:lang w:val="uk-UA"/>
        </w:rPr>
        <w:t>.202</w:t>
      </w:r>
      <w:r w:rsidR="00B61D82" w:rsidRPr="007E1A9D">
        <w:rPr>
          <w:sz w:val="22"/>
          <w:szCs w:val="22"/>
          <w:lang w:val="uk-UA"/>
        </w:rPr>
        <w:t>5</w:t>
      </w:r>
      <w:r w:rsidRPr="007E1A9D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477C6CAB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E1A9D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E1A9D">
        <w:rPr>
          <w:b/>
          <w:sz w:val="22"/>
          <w:szCs w:val="22"/>
          <w:lang w:val="uk-UA"/>
        </w:rPr>
        <w:t>ЦІНОВИХ</w:t>
      </w:r>
      <w:r w:rsidRPr="007E1A9D">
        <w:rPr>
          <w:b/>
          <w:sz w:val="22"/>
          <w:szCs w:val="22"/>
          <w:lang w:val="uk-UA"/>
        </w:rPr>
        <w:t xml:space="preserve"> ПРОПОЗИЦІЙ</w:t>
      </w:r>
      <w:r w:rsidRPr="007E1A9D">
        <w:rPr>
          <w:sz w:val="22"/>
          <w:szCs w:val="22"/>
          <w:lang w:val="uk-UA"/>
        </w:rPr>
        <w:t xml:space="preserve"> від учасників: </w:t>
      </w:r>
      <w:r w:rsidR="0032023F" w:rsidRPr="0032023F">
        <w:rPr>
          <w:sz w:val="22"/>
          <w:szCs w:val="22"/>
          <w:lang w:val="uk-UA"/>
        </w:rPr>
        <w:t>«02» вересня 2025 року.</w:t>
      </w:r>
    </w:p>
    <w:p w14:paraId="13070A45" w14:textId="77777777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E1A9D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E1A9D">
        <w:rPr>
          <w:b/>
          <w:sz w:val="22"/>
          <w:szCs w:val="22"/>
          <w:u w:val="single"/>
          <w:lang w:val="uk-UA"/>
        </w:rPr>
        <w:t>ЦІНОВІ</w:t>
      </w:r>
      <w:r w:rsidR="00E27AFC" w:rsidRPr="007E1A9D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57B4F3EE" w:rsidR="00E27AFC" w:rsidRPr="00530074" w:rsidRDefault="0032023F" w:rsidP="00530074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hyperlink r:id="rId12" w:history="1">
        <w:r w:rsidRPr="001E1528">
          <w:rPr>
            <w:rStyle w:val="ab"/>
            <w:b/>
            <w:bCs/>
            <w:lang w:val="en-US"/>
          </w:rPr>
          <w:t>tender.committee@redcross.org.ua</w:t>
        </w:r>
      </w:hyperlink>
    </w:p>
    <w:p w14:paraId="4AE90A91" w14:textId="77777777" w:rsidR="00E27AFC" w:rsidRPr="0032023F" w:rsidRDefault="00E27AFC" w:rsidP="00E27AFC">
      <w:pPr>
        <w:ind w:firstLine="357"/>
        <w:jc w:val="both"/>
        <w:rPr>
          <w:sz w:val="22"/>
          <w:szCs w:val="22"/>
          <w:lang w:val="en-US"/>
        </w:rPr>
      </w:pPr>
    </w:p>
    <w:p w14:paraId="69472F05" w14:textId="31C55113" w:rsidR="00E27AFC" w:rsidRPr="007E1A9D" w:rsidRDefault="00E27AFC" w:rsidP="00E27AFC">
      <w:pPr>
        <w:ind w:firstLine="357"/>
        <w:jc w:val="both"/>
        <w:rPr>
          <w:sz w:val="22"/>
          <w:szCs w:val="22"/>
        </w:rPr>
      </w:pPr>
      <w:r w:rsidRPr="007E1A9D">
        <w:rPr>
          <w:b/>
          <w:bCs/>
          <w:iCs/>
          <w:sz w:val="22"/>
          <w:szCs w:val="22"/>
        </w:rPr>
        <w:t xml:space="preserve">РОЗКРИТТЯ </w:t>
      </w:r>
      <w:r w:rsidR="00345379" w:rsidRPr="007E1A9D">
        <w:rPr>
          <w:b/>
          <w:bCs/>
          <w:iCs/>
          <w:sz w:val="22"/>
          <w:szCs w:val="22"/>
          <w:lang w:val="uk-UA"/>
        </w:rPr>
        <w:t>ЦІНОВ</w:t>
      </w:r>
      <w:r w:rsidR="00D53B41" w:rsidRPr="007E1A9D">
        <w:rPr>
          <w:b/>
          <w:bCs/>
          <w:iCs/>
          <w:sz w:val="22"/>
          <w:szCs w:val="22"/>
          <w:lang w:val="uk-UA"/>
        </w:rPr>
        <w:t>ИХ</w:t>
      </w:r>
      <w:r w:rsidRPr="007E1A9D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E1A9D">
        <w:rPr>
          <w:sz w:val="22"/>
          <w:szCs w:val="22"/>
        </w:rPr>
        <w:t>:</w:t>
      </w:r>
    </w:p>
    <w:p w14:paraId="6AE3C48E" w14:textId="4C6C952B" w:rsidR="00E27AFC" w:rsidRPr="007E1A9D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E1A9D">
        <w:rPr>
          <w:sz w:val="22"/>
          <w:szCs w:val="22"/>
        </w:rPr>
        <w:t xml:space="preserve"> </w:t>
      </w:r>
      <w:r w:rsidR="007270F8" w:rsidRPr="007E1A9D">
        <w:rPr>
          <w:b/>
          <w:color w:val="FF0000"/>
          <w:sz w:val="22"/>
          <w:szCs w:val="22"/>
          <w:lang w:val="uk-UA"/>
        </w:rPr>
        <w:t xml:space="preserve"> </w:t>
      </w:r>
      <w:r w:rsidR="007270F8" w:rsidRPr="007E1A9D">
        <w:rPr>
          <w:b/>
          <w:sz w:val="22"/>
          <w:szCs w:val="22"/>
          <w:lang w:val="uk-UA"/>
        </w:rPr>
        <w:t xml:space="preserve">«03» вересня 2025 </w:t>
      </w:r>
      <w:r w:rsidRPr="007E1A9D">
        <w:rPr>
          <w:b/>
          <w:sz w:val="22"/>
          <w:szCs w:val="22"/>
        </w:rPr>
        <w:t>року</w:t>
      </w:r>
      <w:r w:rsidRPr="007E1A9D">
        <w:rPr>
          <w:sz w:val="22"/>
          <w:szCs w:val="22"/>
        </w:rPr>
        <w:t xml:space="preserve">  об 11 год. </w:t>
      </w:r>
      <w:r w:rsidRPr="007E1A9D">
        <w:rPr>
          <w:sz w:val="22"/>
          <w:szCs w:val="22"/>
          <w:lang w:val="uk-UA"/>
        </w:rPr>
        <w:t xml:space="preserve">00 хв., за </w:t>
      </w:r>
      <w:proofErr w:type="spellStart"/>
      <w:r w:rsidRPr="007E1A9D">
        <w:rPr>
          <w:sz w:val="22"/>
          <w:szCs w:val="22"/>
          <w:lang w:val="uk-UA"/>
        </w:rPr>
        <w:t>адресою</w:t>
      </w:r>
      <w:proofErr w:type="spellEnd"/>
      <w:r w:rsidRPr="007E1A9D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76F318A2" w14:textId="77777777" w:rsidR="00B441D4" w:rsidRPr="007E1A9D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445D92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7E1A9D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7E1A9D">
          <w:rPr>
            <w:rStyle w:val="ab"/>
            <w:sz w:val="22"/>
            <w:szCs w:val="22"/>
            <w:lang w:val="uk-UA"/>
          </w:rPr>
          <w:t>tender@redcross.org.ua</w:t>
        </w:r>
      </w:hyperlink>
      <w:r w:rsidRPr="007E1A9D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7E1A9D">
        <w:rPr>
          <w:sz w:val="22"/>
          <w:szCs w:val="22"/>
          <w:lang w:val="uk-UA"/>
        </w:rPr>
        <w:t>Відповідно</w:t>
      </w:r>
      <w:r w:rsidR="0007172A" w:rsidRPr="00445D92">
        <w:rPr>
          <w:sz w:val="22"/>
          <w:szCs w:val="22"/>
          <w:lang w:val="uk-UA"/>
        </w:rPr>
        <w:t xml:space="preserve">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445D92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445D92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445D92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445D92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445D92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445D92">
        <w:rPr>
          <w:b/>
          <w:sz w:val="22"/>
          <w:szCs w:val="22"/>
          <w:lang w:val="uk-UA"/>
        </w:rPr>
        <w:t>цінової</w:t>
      </w:r>
      <w:r w:rsidRPr="00445D92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445D9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45D92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445D92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445D92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445D92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45D92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445D92">
        <w:rPr>
          <w:noProof/>
          <w:sz w:val="22"/>
          <w:szCs w:val="22"/>
          <w:lang w:val="uk-UA"/>
        </w:rPr>
        <w:t>Цінова</w:t>
      </w:r>
      <w:r w:rsidRPr="00445D92">
        <w:rPr>
          <w:noProof/>
          <w:sz w:val="22"/>
          <w:szCs w:val="22"/>
          <w:lang w:val="uk-UA"/>
        </w:rPr>
        <w:t xml:space="preserve"> пропозиція</w:t>
      </w:r>
      <w:r w:rsidRPr="00AD7DCC">
        <w:rPr>
          <w:noProof/>
          <w:sz w:val="22"/>
          <w:szCs w:val="22"/>
          <w:lang w:val="uk-UA"/>
        </w:rPr>
        <w:t xml:space="preserve">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0940312" w:rsidR="00E27AFC" w:rsidRPr="00DA0F67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DA0F67">
        <w:rPr>
          <w:b/>
          <w:noProof/>
          <w:sz w:val="22"/>
          <w:szCs w:val="22"/>
          <w:lang w:val="uk-UA"/>
        </w:rPr>
        <w:t>№</w:t>
      </w:r>
      <w:r w:rsidR="00DA0F67" w:rsidRPr="00DA0F67">
        <w:rPr>
          <w:b/>
          <w:noProof/>
          <w:sz w:val="22"/>
          <w:szCs w:val="22"/>
          <w:lang w:val="uk-UA"/>
        </w:rPr>
        <w:t>2163ОК</w:t>
      </w:r>
      <w:r w:rsidRPr="00DA0F67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A0F67" w:rsidRPr="00DA0F67">
        <w:rPr>
          <w:b/>
          <w:bCs/>
          <w:spacing w:val="-6"/>
          <w:sz w:val="22"/>
          <w:szCs w:val="22"/>
          <w:lang w:val="uk-UA"/>
        </w:rPr>
        <w:t xml:space="preserve">Послуги з обстеження, проектування, виготовлення, монтажу та </w:t>
      </w:r>
      <w:proofErr w:type="spellStart"/>
      <w:r w:rsidR="00DA0F67" w:rsidRPr="00DA0F67">
        <w:rPr>
          <w:b/>
          <w:bCs/>
          <w:spacing w:val="-6"/>
          <w:sz w:val="22"/>
          <w:szCs w:val="22"/>
          <w:lang w:val="uk-UA"/>
        </w:rPr>
        <w:t>пусконалагодження</w:t>
      </w:r>
      <w:proofErr w:type="spellEnd"/>
      <w:r w:rsidR="00DA0F67" w:rsidRPr="00DA0F67">
        <w:rPr>
          <w:b/>
          <w:bCs/>
          <w:spacing w:val="-6"/>
          <w:sz w:val="22"/>
          <w:szCs w:val="22"/>
          <w:lang w:val="uk-UA"/>
        </w:rPr>
        <w:t xml:space="preserve"> </w:t>
      </w:r>
      <w:proofErr w:type="spellStart"/>
      <w:r w:rsidR="00DA0F67" w:rsidRPr="00DA0F67">
        <w:rPr>
          <w:b/>
          <w:bCs/>
          <w:spacing w:val="-6"/>
          <w:sz w:val="22"/>
          <w:szCs w:val="22"/>
          <w:lang w:val="uk-UA"/>
        </w:rPr>
        <w:t>доклеверів</w:t>
      </w:r>
      <w:proofErr w:type="spellEnd"/>
      <w:r w:rsidR="00DA0F67" w:rsidRPr="00DA0F67">
        <w:rPr>
          <w:b/>
          <w:bCs/>
          <w:spacing w:val="-6"/>
          <w:sz w:val="22"/>
          <w:szCs w:val="22"/>
          <w:lang w:val="uk-UA"/>
        </w:rPr>
        <w:t>.</w:t>
      </w:r>
    </w:p>
    <w:p w14:paraId="4D233AB5" w14:textId="158E545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F346C4" w:rsidRPr="00DA0F67">
        <w:rPr>
          <w:b/>
          <w:noProof/>
          <w:sz w:val="22"/>
          <w:szCs w:val="22"/>
          <w:lang w:val="uk-UA"/>
        </w:rPr>
        <w:t>№2163ОК</w:t>
      </w:r>
      <w:r w:rsidR="00F346C4" w:rsidRPr="00DA0F67">
        <w:rPr>
          <w:b/>
          <w:bCs/>
          <w:noProof/>
          <w:sz w:val="22"/>
          <w:szCs w:val="22"/>
          <w:lang w:val="uk-UA"/>
        </w:rPr>
        <w:t>.</w:t>
      </w:r>
      <w:r w:rsidR="00F346C4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F346C4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F346C4" w:rsidRPr="00DA0F67">
        <w:rPr>
          <w:b/>
          <w:bCs/>
          <w:spacing w:val="-6"/>
          <w:sz w:val="22"/>
          <w:szCs w:val="22"/>
          <w:lang w:val="uk-UA"/>
        </w:rPr>
        <w:t xml:space="preserve">Послуги з обстеження, проектування, виготовлення, монтажу та </w:t>
      </w:r>
      <w:proofErr w:type="spellStart"/>
      <w:r w:rsidR="00F346C4" w:rsidRPr="00DA0F67">
        <w:rPr>
          <w:b/>
          <w:bCs/>
          <w:spacing w:val="-6"/>
          <w:sz w:val="22"/>
          <w:szCs w:val="22"/>
          <w:lang w:val="uk-UA"/>
        </w:rPr>
        <w:t>пусконалагодження</w:t>
      </w:r>
      <w:proofErr w:type="spellEnd"/>
      <w:r w:rsidR="00F346C4" w:rsidRPr="00DA0F67">
        <w:rPr>
          <w:b/>
          <w:bCs/>
          <w:spacing w:val="-6"/>
          <w:sz w:val="22"/>
          <w:szCs w:val="22"/>
          <w:lang w:val="uk-UA"/>
        </w:rPr>
        <w:t xml:space="preserve"> </w:t>
      </w:r>
      <w:proofErr w:type="spellStart"/>
      <w:r w:rsidR="00F346C4" w:rsidRPr="00DA0F67">
        <w:rPr>
          <w:b/>
          <w:bCs/>
          <w:spacing w:val="-6"/>
          <w:sz w:val="22"/>
          <w:szCs w:val="22"/>
          <w:lang w:val="uk-UA"/>
        </w:rPr>
        <w:t>доклеверів</w:t>
      </w:r>
      <w:proofErr w:type="spellEnd"/>
      <w:r w:rsidR="00F346C4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61635CD9" w:rsidR="001753C8" w:rsidRPr="005E19BF" w:rsidRDefault="00A6690A" w:rsidP="005E19B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</w:t>
      </w:r>
      <w:r w:rsidRPr="00F61B32">
        <w:rPr>
          <w:rStyle w:val="hps"/>
          <w:sz w:val="22"/>
          <w:szCs w:val="22"/>
          <w:lang w:val="uk-UA"/>
        </w:rPr>
        <w:t xml:space="preserve">кваліфікаційним та іншим вимогам до предмета закупівлі та постачальника, які містяться у цьому </w:t>
      </w:r>
      <w:r w:rsidR="00C80DBB" w:rsidRPr="00F61B32">
        <w:rPr>
          <w:rStyle w:val="hps"/>
          <w:sz w:val="22"/>
          <w:szCs w:val="22"/>
          <w:lang w:val="uk-UA"/>
        </w:rPr>
        <w:t>Запиті</w:t>
      </w:r>
      <w:r w:rsidRPr="00F61B32">
        <w:rPr>
          <w:rStyle w:val="hps"/>
          <w:sz w:val="22"/>
          <w:szCs w:val="22"/>
          <w:lang w:val="uk-UA"/>
        </w:rPr>
        <w:t>.</w:t>
      </w:r>
      <w:r w:rsidR="007325F2" w:rsidRPr="00F61B32">
        <w:rPr>
          <w:rStyle w:val="hps"/>
          <w:sz w:val="22"/>
          <w:szCs w:val="22"/>
          <w:lang w:val="uk-UA"/>
        </w:rPr>
        <w:t xml:space="preserve"> </w:t>
      </w:r>
      <w:r w:rsidR="007325F2" w:rsidRPr="00F61B32">
        <w:rPr>
          <w:sz w:val="22"/>
          <w:szCs w:val="22"/>
          <w:lang w:val="uk-UA"/>
        </w:rPr>
        <w:t xml:space="preserve">З відібраних </w:t>
      </w:r>
      <w:r w:rsidR="0085481F" w:rsidRPr="00F61B32">
        <w:rPr>
          <w:sz w:val="22"/>
          <w:szCs w:val="22"/>
          <w:lang w:val="uk-UA"/>
        </w:rPr>
        <w:t>цінов</w:t>
      </w:r>
      <w:r w:rsidR="007325F2" w:rsidRPr="00F61B32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F61B3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F61B32">
        <w:rPr>
          <w:sz w:val="22"/>
          <w:szCs w:val="22"/>
          <w:lang w:val="uk-UA"/>
        </w:rPr>
        <w:t>цінов</w:t>
      </w:r>
      <w:r w:rsidR="009F6928" w:rsidRPr="00F61B32">
        <w:rPr>
          <w:bCs/>
          <w:spacing w:val="-4"/>
          <w:sz w:val="22"/>
          <w:szCs w:val="22"/>
          <w:lang w:val="uk-UA"/>
        </w:rPr>
        <w:t>их</w:t>
      </w:r>
      <w:r w:rsidRPr="00F61B32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F61B32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F61B32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F61B32">
        <w:rPr>
          <w:bCs/>
          <w:spacing w:val="-4"/>
          <w:sz w:val="22"/>
          <w:szCs w:val="22"/>
          <w:lang w:val="uk-UA"/>
        </w:rPr>
        <w:t>донором, термін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их пропозицій не </w:t>
      </w:r>
      <w:r w:rsidRPr="00A3721F">
        <w:rPr>
          <w:i/>
          <w:iCs/>
          <w:spacing w:val="-4"/>
          <w:sz w:val="22"/>
          <w:szCs w:val="22"/>
          <w:lang w:val="uk-UA"/>
        </w:rPr>
        <w:lastRenderedPageBreak/>
        <w:t>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2F4C2E7A" w14:textId="77777777" w:rsidR="000A3353" w:rsidRPr="00A3721F" w:rsidRDefault="000A3353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5F938F2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41319B9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6C2C89ED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2E64954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2B19DC54" w14:textId="77777777" w:rsidR="006372C7" w:rsidRPr="00557A29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71E1A9FC" w14:textId="2267BB8B" w:rsidR="00D2140C" w:rsidRDefault="006372C7" w:rsidP="006372C7">
      <w:pPr>
        <w:pStyle w:val="af5"/>
        <w:ind w:firstLine="357"/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Г</w:t>
      </w:r>
      <w:r w:rsidR="004C2787" w:rsidRPr="00F346C4">
        <w:rPr>
          <w:i/>
          <w:sz w:val="22"/>
          <w:szCs w:val="22"/>
          <w:lang w:val="uk-UA"/>
        </w:rPr>
        <w:t>олова тендерного комітет</w:t>
      </w:r>
      <w:r w:rsidR="00F346C4" w:rsidRPr="00F346C4">
        <w:rPr>
          <w:i/>
          <w:sz w:val="22"/>
          <w:szCs w:val="22"/>
          <w:lang w:val="uk-UA"/>
        </w:rPr>
        <w:t>у</w:t>
      </w:r>
      <w:r w:rsidR="009E6AC7" w:rsidRPr="00F346C4">
        <w:rPr>
          <w:i/>
          <w:sz w:val="22"/>
          <w:szCs w:val="22"/>
          <w:lang w:val="uk-UA"/>
        </w:rPr>
        <w:t xml:space="preserve">                                    </w:t>
      </w:r>
      <w:r w:rsidR="004C2787" w:rsidRPr="00F346C4">
        <w:rPr>
          <w:i/>
          <w:sz w:val="22"/>
          <w:szCs w:val="22"/>
          <w:lang w:val="uk-UA"/>
        </w:rPr>
        <w:tab/>
      </w:r>
      <w:r w:rsidR="00CC7D16" w:rsidRPr="00F346C4">
        <w:rPr>
          <w:i/>
          <w:sz w:val="22"/>
          <w:szCs w:val="22"/>
          <w:lang w:val="uk-UA"/>
        </w:rPr>
        <w:t>___________</w:t>
      </w:r>
      <w:bookmarkStart w:id="1" w:name="_Hlk154479470"/>
      <w:r w:rsidR="00F346C4" w:rsidRPr="00F346C4">
        <w:rPr>
          <w:i/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 xml:space="preserve">     </w:t>
      </w:r>
      <w:r w:rsidR="00F346C4" w:rsidRPr="00F346C4">
        <w:rPr>
          <w:i/>
          <w:sz w:val="22"/>
          <w:szCs w:val="22"/>
          <w:lang w:val="uk-UA"/>
        </w:rPr>
        <w:t xml:space="preserve">       Р.І. </w:t>
      </w:r>
      <w:proofErr w:type="spellStart"/>
      <w:r w:rsidR="00F346C4" w:rsidRPr="00F346C4">
        <w:rPr>
          <w:i/>
          <w:sz w:val="22"/>
          <w:szCs w:val="22"/>
          <w:lang w:val="uk-UA"/>
        </w:rPr>
        <w:t>Ошовська</w:t>
      </w:r>
      <w:proofErr w:type="spellEnd"/>
      <w:r w:rsidR="00C33DF7">
        <w:rPr>
          <w:b/>
          <w:bCs/>
          <w:sz w:val="22"/>
          <w:szCs w:val="22"/>
          <w:lang w:val="uk-UA"/>
        </w:rPr>
        <w:br w:type="page"/>
      </w:r>
      <w:r w:rsidR="001638F2">
        <w:rPr>
          <w:b/>
          <w:bCs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0B129C" w:rsidRPr="00557A29">
        <w:rPr>
          <w:b/>
          <w:bCs/>
          <w:sz w:val="22"/>
          <w:szCs w:val="22"/>
          <w:lang w:val="uk-UA"/>
        </w:rPr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41F512DE" w:rsidR="000B129C" w:rsidRPr="00D2140C" w:rsidRDefault="000B129C" w:rsidP="00D2140C">
      <w:pPr>
        <w:pStyle w:val="af5"/>
        <w:ind w:firstLine="357"/>
        <w:jc w:val="right"/>
        <w:rPr>
          <w:b/>
          <w:bCs/>
          <w:i/>
          <w:sz w:val="22"/>
          <w:szCs w:val="22"/>
          <w:lang w:val="uk-UA"/>
        </w:rPr>
      </w:pPr>
      <w:r w:rsidRPr="00D2140C">
        <w:rPr>
          <w:b/>
          <w:bCs/>
          <w:sz w:val="22"/>
          <w:szCs w:val="22"/>
          <w:lang w:val="uk-UA"/>
        </w:rPr>
        <w:t xml:space="preserve">до </w:t>
      </w:r>
      <w:bookmarkEnd w:id="1"/>
      <w:r w:rsidR="00D2140C" w:rsidRPr="00D2140C">
        <w:rPr>
          <w:b/>
          <w:bCs/>
          <w:sz w:val="22"/>
          <w:szCs w:val="22"/>
          <w:lang w:val="uk-UA"/>
        </w:rPr>
        <w:t>Запиту 2163ОК</w:t>
      </w:r>
      <w:r w:rsidR="002F614C" w:rsidRPr="00D2140C">
        <w:rPr>
          <w:b/>
          <w:bCs/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59831660" w14:textId="0689473F" w:rsidR="00D2140C" w:rsidRDefault="00EA67E2" w:rsidP="00D2140C">
      <w:pPr>
        <w:pStyle w:val="af5"/>
        <w:ind w:firstLine="357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D2140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D2140C">
        <w:rPr>
          <w:b/>
          <w:bCs/>
          <w:sz w:val="22"/>
          <w:szCs w:val="22"/>
          <w:lang w:val="uk-UA"/>
        </w:rPr>
        <w:t>№2</w:t>
      </w:r>
      <w:r w:rsidR="00D2140C" w:rsidRPr="00557A29">
        <w:rPr>
          <w:sz w:val="22"/>
          <w:szCs w:val="22"/>
          <w:lang w:val="uk-UA"/>
        </w:rPr>
        <w:t xml:space="preserve"> </w:t>
      </w:r>
    </w:p>
    <w:p w14:paraId="437CC265" w14:textId="14FE394B" w:rsidR="00984477" w:rsidRPr="00984477" w:rsidRDefault="00D2140C" w:rsidP="00D2140C">
      <w:pPr>
        <w:ind w:left="142" w:firstLine="284"/>
        <w:jc w:val="right"/>
        <w:rPr>
          <w:bCs/>
          <w:color w:val="000000"/>
          <w:sz w:val="16"/>
          <w:szCs w:val="16"/>
          <w:lang w:val="uk-UA" w:eastAsia="uk-UA"/>
        </w:rPr>
      </w:pPr>
      <w:r w:rsidRPr="00D2140C">
        <w:rPr>
          <w:b/>
          <w:bCs/>
          <w:sz w:val="22"/>
          <w:szCs w:val="22"/>
          <w:lang w:val="uk-UA"/>
        </w:rPr>
        <w:t>до Запиту 2163ОК</w:t>
      </w:r>
      <w:r w:rsidRPr="00D2140C">
        <w:rPr>
          <w:b/>
          <w:bCs/>
          <w:spacing w:val="-4"/>
          <w:sz w:val="22"/>
          <w:szCs w:val="22"/>
          <w:lang w:val="uk-UA"/>
        </w:rPr>
        <w:t xml:space="preserve">  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5E6EFC0C" w14:textId="32296834" w:rsidR="00DD110D" w:rsidRPr="00E2517C" w:rsidRDefault="00D2140C" w:rsidP="00E2517C">
      <w:pPr>
        <w:jc w:val="center"/>
        <w:textAlignment w:val="baseline"/>
        <w:rPr>
          <w:b/>
          <w:bCs/>
          <w:sz w:val="22"/>
          <w:szCs w:val="22"/>
          <w:lang w:val="uk-UA" w:eastAsia="uk-UA"/>
        </w:rPr>
      </w:pPr>
      <w:r w:rsidRPr="00D2140C">
        <w:rPr>
          <w:b/>
          <w:bCs/>
          <w:sz w:val="22"/>
          <w:szCs w:val="22"/>
          <w:lang w:val="uk-UA" w:eastAsia="uk-UA"/>
        </w:rPr>
        <w:t>ТЕХНІЧНЕ ЗАВДАННЯ</w:t>
      </w:r>
    </w:p>
    <w:p w14:paraId="7985C323" w14:textId="12C09967" w:rsidR="00714694" w:rsidRPr="00466A6F" w:rsidRDefault="00714694" w:rsidP="00193273">
      <w:pPr>
        <w:ind w:firstLine="567"/>
        <w:jc w:val="both"/>
        <w:textAlignment w:val="baseline"/>
        <w:rPr>
          <w:sz w:val="22"/>
          <w:szCs w:val="22"/>
          <w:lang w:val="uk-UA" w:eastAsia="uk-UA"/>
        </w:rPr>
      </w:pPr>
      <w:r w:rsidRPr="00466A6F">
        <w:rPr>
          <w:sz w:val="22"/>
          <w:szCs w:val="22"/>
          <w:lang w:val="uk-UA" w:eastAsia="uk-UA"/>
        </w:rPr>
        <w:t xml:space="preserve">В рамках даного тендеру Товариство Червоного Хреста України (далі — Замовник) планує забезпечити виконання комплексу робіт з облаштування гідравлічних </w:t>
      </w:r>
      <w:proofErr w:type="spellStart"/>
      <w:r w:rsidRPr="00466A6F">
        <w:rPr>
          <w:sz w:val="22"/>
          <w:szCs w:val="22"/>
          <w:lang w:val="uk-UA" w:eastAsia="uk-UA"/>
        </w:rPr>
        <w:t>доклевелерів</w:t>
      </w:r>
      <w:proofErr w:type="spellEnd"/>
      <w:r w:rsidRPr="00466A6F">
        <w:rPr>
          <w:sz w:val="22"/>
          <w:szCs w:val="22"/>
          <w:lang w:val="uk-UA" w:eastAsia="uk-UA"/>
        </w:rPr>
        <w:t xml:space="preserve"> (</w:t>
      </w:r>
      <w:proofErr w:type="spellStart"/>
      <w:r w:rsidRPr="00466A6F">
        <w:rPr>
          <w:sz w:val="22"/>
          <w:szCs w:val="22"/>
          <w:lang w:val="uk-UA" w:eastAsia="uk-UA"/>
        </w:rPr>
        <w:t>урівнюючих</w:t>
      </w:r>
      <w:proofErr w:type="spellEnd"/>
      <w:r w:rsidRPr="00466A6F">
        <w:rPr>
          <w:sz w:val="22"/>
          <w:szCs w:val="22"/>
          <w:lang w:val="uk-UA" w:eastAsia="uk-UA"/>
        </w:rPr>
        <w:t xml:space="preserve"> платформ) на об’єктах у м. Ходорів та м. Чоп. Комплекс робіт включає: обстеження існуючих рамп, розробку </w:t>
      </w:r>
      <w:proofErr w:type="spellStart"/>
      <w:r w:rsidRPr="00466A6F">
        <w:rPr>
          <w:sz w:val="22"/>
          <w:szCs w:val="22"/>
          <w:lang w:val="uk-UA" w:eastAsia="uk-UA"/>
        </w:rPr>
        <w:t>проєктно</w:t>
      </w:r>
      <w:proofErr w:type="spellEnd"/>
      <w:r w:rsidRPr="00466A6F">
        <w:rPr>
          <w:sz w:val="22"/>
          <w:szCs w:val="22"/>
          <w:lang w:val="uk-UA" w:eastAsia="uk-UA"/>
        </w:rPr>
        <w:t xml:space="preserve">-кошторисної документації, виготовлення, постачання, монтаж, </w:t>
      </w:r>
      <w:proofErr w:type="spellStart"/>
      <w:r w:rsidRPr="00466A6F">
        <w:rPr>
          <w:sz w:val="22"/>
          <w:szCs w:val="22"/>
          <w:lang w:val="uk-UA" w:eastAsia="uk-UA"/>
        </w:rPr>
        <w:t>пусконалагодження</w:t>
      </w:r>
      <w:proofErr w:type="spellEnd"/>
      <w:r w:rsidRPr="00466A6F">
        <w:rPr>
          <w:sz w:val="22"/>
          <w:szCs w:val="22"/>
          <w:lang w:val="uk-UA" w:eastAsia="uk-UA"/>
        </w:rPr>
        <w:t xml:space="preserve"> та навчання персоналу з експлуатації обладнання. Роботи виконуються з урахуванням усіх необхідних матеріалів, супутніх і допоміжних процесів, витрат, а також вимог чинного законодавства та нормативних документів у сфері будівництва, з метою забезпечення безпечної та ефективної роботи вантажно-розвантажувальної інфраструктури.</w:t>
      </w:r>
    </w:p>
    <w:p w14:paraId="76397594" w14:textId="77777777" w:rsidR="00DD110D" w:rsidRDefault="00DD110D" w:rsidP="00193273">
      <w:pPr>
        <w:ind w:firstLine="567"/>
        <w:jc w:val="both"/>
        <w:textAlignment w:val="baseline"/>
        <w:rPr>
          <w:sz w:val="22"/>
          <w:szCs w:val="22"/>
          <w:lang w:val="uk-UA" w:eastAsia="uk-UA"/>
        </w:rPr>
      </w:pPr>
    </w:p>
    <w:p w14:paraId="3A9AE107" w14:textId="5129CAE0" w:rsidR="00DD110D" w:rsidRPr="001F48B4" w:rsidRDefault="00052FFF" w:rsidP="00193273">
      <w:pPr>
        <w:ind w:firstLine="567"/>
        <w:jc w:val="both"/>
        <w:textAlignment w:val="baseline"/>
        <w:rPr>
          <w:b/>
          <w:bCs/>
          <w:color w:val="000000" w:themeColor="text1"/>
          <w:u w:val="single"/>
          <w:lang w:val="uk-UA"/>
        </w:rPr>
      </w:pPr>
      <w:r w:rsidRPr="001F48B4">
        <w:rPr>
          <w:b/>
          <w:bCs/>
          <w:color w:val="000000" w:themeColor="text1"/>
          <w:u w:val="single"/>
          <w:lang w:val="uk-UA"/>
        </w:rPr>
        <w:t xml:space="preserve">І. </w:t>
      </w:r>
      <w:r w:rsidR="00484A10" w:rsidRPr="001F48B4">
        <w:rPr>
          <w:b/>
          <w:bCs/>
          <w:color w:val="000000" w:themeColor="text1"/>
          <w:u w:val="single"/>
          <w:lang w:val="uk-UA"/>
        </w:rPr>
        <w:t>Обсяг робіт та ключові етапи</w:t>
      </w:r>
    </w:p>
    <w:p w14:paraId="0756323D" w14:textId="77777777" w:rsidR="00052FFF" w:rsidRPr="00052FFF" w:rsidRDefault="00052FFF" w:rsidP="00193273">
      <w:pPr>
        <w:ind w:firstLine="567"/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5F934675" w14:textId="6F0A3A58" w:rsidR="000E1184" w:rsidRDefault="00806B9F" w:rsidP="002E3FA5">
      <w:pPr>
        <w:pStyle w:val="af"/>
        <w:numPr>
          <w:ilvl w:val="2"/>
          <w:numId w:val="27"/>
        </w:numPr>
        <w:ind w:left="0" w:firstLine="426"/>
        <w:jc w:val="both"/>
        <w:textAlignment w:val="baseline"/>
        <w:rPr>
          <w:sz w:val="22"/>
          <w:szCs w:val="22"/>
          <w:lang w:val="uk-UA" w:eastAsia="uk-UA"/>
        </w:rPr>
      </w:pPr>
      <w:r w:rsidRPr="0027524F">
        <w:rPr>
          <w:b/>
          <w:bCs/>
          <w:sz w:val="22"/>
          <w:szCs w:val="22"/>
          <w:lang w:val="uk-UA" w:eastAsia="uk-UA"/>
        </w:rPr>
        <w:t xml:space="preserve">Провести </w:t>
      </w:r>
      <w:r w:rsidR="00EA68E4" w:rsidRPr="0027524F">
        <w:rPr>
          <w:b/>
          <w:bCs/>
          <w:sz w:val="22"/>
          <w:szCs w:val="22"/>
          <w:lang w:val="uk-UA" w:eastAsia="uk-UA"/>
        </w:rPr>
        <w:t>Обстеження</w:t>
      </w:r>
      <w:r w:rsidR="00EA68E4" w:rsidRPr="00EA68E4">
        <w:rPr>
          <w:sz w:val="22"/>
          <w:szCs w:val="22"/>
          <w:lang w:val="uk-UA" w:eastAsia="uk-UA"/>
        </w:rPr>
        <w:t xml:space="preserve"> існуюч</w:t>
      </w:r>
      <w:r w:rsidR="00BB318A">
        <w:rPr>
          <w:sz w:val="22"/>
          <w:szCs w:val="22"/>
          <w:lang w:val="uk-UA" w:eastAsia="uk-UA"/>
        </w:rPr>
        <w:t>их</w:t>
      </w:r>
      <w:r w:rsidR="00EA68E4" w:rsidRPr="00EA68E4">
        <w:rPr>
          <w:sz w:val="22"/>
          <w:szCs w:val="22"/>
          <w:lang w:val="uk-UA" w:eastAsia="uk-UA"/>
        </w:rPr>
        <w:t xml:space="preserve"> рамп зі складання обмірних креслень на об'єкт</w:t>
      </w:r>
      <w:r w:rsidR="00BB318A">
        <w:rPr>
          <w:sz w:val="22"/>
          <w:szCs w:val="22"/>
          <w:lang w:val="uk-UA" w:eastAsia="uk-UA"/>
        </w:rPr>
        <w:t>ах:</w:t>
      </w:r>
      <w:r w:rsidR="00EA68E4" w:rsidRPr="00EA68E4">
        <w:rPr>
          <w:sz w:val="22"/>
          <w:szCs w:val="22"/>
          <w:lang w:val="uk-UA" w:eastAsia="uk-UA"/>
        </w:rPr>
        <w:t xml:space="preserve"> в м. Ходорів</w:t>
      </w:r>
      <w:r w:rsidR="00BB318A">
        <w:rPr>
          <w:sz w:val="22"/>
          <w:szCs w:val="22"/>
          <w:lang w:val="uk-UA" w:eastAsia="uk-UA"/>
        </w:rPr>
        <w:t xml:space="preserve"> та м</w:t>
      </w:r>
      <w:r w:rsidR="0024117E">
        <w:rPr>
          <w:sz w:val="22"/>
          <w:szCs w:val="22"/>
          <w:lang w:val="uk-UA" w:eastAsia="uk-UA"/>
        </w:rPr>
        <w:t>. Чоп</w:t>
      </w:r>
      <w:r w:rsidR="00EA68E4">
        <w:rPr>
          <w:sz w:val="22"/>
          <w:szCs w:val="22"/>
          <w:lang w:val="uk-UA" w:eastAsia="uk-UA"/>
        </w:rPr>
        <w:t>.</w:t>
      </w:r>
    </w:p>
    <w:p w14:paraId="4D3301C1" w14:textId="77777777" w:rsidR="008B5404" w:rsidRDefault="008B5404" w:rsidP="002E3FA5">
      <w:pPr>
        <w:pStyle w:val="af"/>
        <w:ind w:left="0" w:firstLine="426"/>
        <w:jc w:val="both"/>
        <w:textAlignment w:val="baseline"/>
        <w:rPr>
          <w:sz w:val="22"/>
          <w:szCs w:val="22"/>
          <w:lang w:val="uk-UA" w:eastAsia="uk-UA"/>
        </w:rPr>
      </w:pPr>
    </w:p>
    <w:p w14:paraId="5AC667EC" w14:textId="73D3247F" w:rsidR="008B5404" w:rsidRDefault="00EA68E4" w:rsidP="002E3FA5">
      <w:pPr>
        <w:pStyle w:val="af"/>
        <w:numPr>
          <w:ilvl w:val="2"/>
          <w:numId w:val="27"/>
        </w:numPr>
        <w:ind w:left="0" w:firstLine="426"/>
        <w:jc w:val="both"/>
        <w:textAlignment w:val="baseline"/>
        <w:rPr>
          <w:sz w:val="22"/>
          <w:szCs w:val="22"/>
          <w:lang w:val="uk-UA" w:eastAsia="uk-UA"/>
        </w:rPr>
      </w:pPr>
      <w:r w:rsidRPr="0027524F">
        <w:rPr>
          <w:b/>
          <w:bCs/>
          <w:sz w:val="22"/>
          <w:szCs w:val="22"/>
          <w:lang w:val="uk-UA" w:eastAsia="uk-UA"/>
        </w:rPr>
        <w:t xml:space="preserve">Розробити </w:t>
      </w:r>
      <w:proofErr w:type="spellStart"/>
      <w:r w:rsidR="000718E1" w:rsidRPr="0027524F">
        <w:rPr>
          <w:b/>
          <w:bCs/>
          <w:sz w:val="22"/>
          <w:szCs w:val="22"/>
          <w:lang w:val="uk-UA" w:eastAsia="uk-UA"/>
        </w:rPr>
        <w:t>проєктну</w:t>
      </w:r>
      <w:proofErr w:type="spellEnd"/>
      <w:r w:rsidRPr="0027524F">
        <w:rPr>
          <w:b/>
          <w:bCs/>
          <w:sz w:val="22"/>
          <w:szCs w:val="22"/>
          <w:lang w:val="uk-UA" w:eastAsia="uk-UA"/>
        </w:rPr>
        <w:t xml:space="preserve"> документацію</w:t>
      </w:r>
      <w:r w:rsidRPr="00A031A3">
        <w:rPr>
          <w:sz w:val="22"/>
          <w:szCs w:val="22"/>
          <w:lang w:val="uk-UA" w:eastAsia="uk-UA"/>
        </w:rPr>
        <w:t xml:space="preserve"> на влаштування </w:t>
      </w:r>
      <w:proofErr w:type="spellStart"/>
      <w:r w:rsidRPr="00A031A3">
        <w:rPr>
          <w:sz w:val="22"/>
          <w:szCs w:val="22"/>
          <w:lang w:val="uk-UA" w:eastAsia="uk-UA"/>
        </w:rPr>
        <w:t>доклевелерів</w:t>
      </w:r>
      <w:proofErr w:type="spellEnd"/>
      <w:r w:rsidRPr="00A031A3">
        <w:rPr>
          <w:sz w:val="22"/>
          <w:szCs w:val="22"/>
          <w:lang w:val="uk-UA" w:eastAsia="uk-UA"/>
        </w:rPr>
        <w:t xml:space="preserve"> </w:t>
      </w:r>
      <w:r w:rsidR="0024117E">
        <w:rPr>
          <w:sz w:val="22"/>
          <w:szCs w:val="22"/>
          <w:lang w:val="uk-UA" w:eastAsia="uk-UA"/>
        </w:rPr>
        <w:t xml:space="preserve">- </w:t>
      </w:r>
      <w:r w:rsidRPr="00A031A3">
        <w:rPr>
          <w:sz w:val="22"/>
          <w:szCs w:val="22"/>
          <w:lang w:val="uk-UA" w:eastAsia="uk-UA"/>
        </w:rPr>
        <w:t xml:space="preserve">2 </w:t>
      </w:r>
      <w:proofErr w:type="spellStart"/>
      <w:r w:rsidRPr="00A031A3">
        <w:rPr>
          <w:sz w:val="22"/>
          <w:szCs w:val="22"/>
          <w:lang w:val="uk-UA" w:eastAsia="uk-UA"/>
        </w:rPr>
        <w:t>шт</w:t>
      </w:r>
      <w:proofErr w:type="spellEnd"/>
      <w:r w:rsidRPr="00A031A3">
        <w:rPr>
          <w:sz w:val="22"/>
          <w:szCs w:val="22"/>
          <w:lang w:val="uk-UA" w:eastAsia="uk-UA"/>
        </w:rPr>
        <w:t xml:space="preserve"> на об'єкті в м. Ходорів з розробкою </w:t>
      </w:r>
      <w:proofErr w:type="spellStart"/>
      <w:r w:rsidRPr="00A031A3">
        <w:rPr>
          <w:sz w:val="22"/>
          <w:szCs w:val="22"/>
          <w:lang w:val="uk-UA" w:eastAsia="uk-UA"/>
        </w:rPr>
        <w:t>кошторсу</w:t>
      </w:r>
      <w:proofErr w:type="spellEnd"/>
      <w:r w:rsidRPr="00A031A3">
        <w:rPr>
          <w:sz w:val="22"/>
          <w:szCs w:val="22"/>
          <w:lang w:val="uk-UA" w:eastAsia="uk-UA"/>
        </w:rPr>
        <w:t xml:space="preserve"> на будівельно-монтажні роботи</w:t>
      </w:r>
      <w:r w:rsidR="0024117E">
        <w:rPr>
          <w:sz w:val="22"/>
          <w:szCs w:val="22"/>
          <w:lang w:val="uk-UA" w:eastAsia="uk-UA"/>
        </w:rPr>
        <w:t xml:space="preserve">, та </w:t>
      </w:r>
      <w:r w:rsidR="00A031A3" w:rsidRPr="00A031A3">
        <w:rPr>
          <w:sz w:val="22"/>
          <w:szCs w:val="22"/>
          <w:lang w:val="uk-UA" w:eastAsia="uk-UA"/>
        </w:rPr>
        <w:t xml:space="preserve"> </w:t>
      </w:r>
      <w:r w:rsidR="0024117E">
        <w:rPr>
          <w:sz w:val="22"/>
          <w:szCs w:val="22"/>
          <w:lang w:val="uk-UA" w:eastAsia="uk-UA"/>
        </w:rPr>
        <w:t xml:space="preserve">- </w:t>
      </w:r>
      <w:r w:rsidR="0024117E" w:rsidRPr="00A031A3">
        <w:rPr>
          <w:sz w:val="22"/>
          <w:szCs w:val="22"/>
          <w:lang w:val="uk-UA" w:eastAsia="uk-UA"/>
        </w:rPr>
        <w:t xml:space="preserve">2 </w:t>
      </w:r>
      <w:proofErr w:type="spellStart"/>
      <w:r w:rsidR="0024117E" w:rsidRPr="00A031A3">
        <w:rPr>
          <w:sz w:val="22"/>
          <w:szCs w:val="22"/>
          <w:lang w:val="uk-UA" w:eastAsia="uk-UA"/>
        </w:rPr>
        <w:t>шт</w:t>
      </w:r>
      <w:proofErr w:type="spellEnd"/>
      <w:r w:rsidR="0024117E" w:rsidRPr="00A031A3">
        <w:rPr>
          <w:sz w:val="22"/>
          <w:szCs w:val="22"/>
          <w:lang w:val="uk-UA" w:eastAsia="uk-UA"/>
        </w:rPr>
        <w:t xml:space="preserve"> на об'єкті в м. </w:t>
      </w:r>
      <w:r w:rsidR="0024117E">
        <w:rPr>
          <w:sz w:val="22"/>
          <w:szCs w:val="22"/>
          <w:lang w:val="uk-UA" w:eastAsia="uk-UA"/>
        </w:rPr>
        <w:t>Чоп</w:t>
      </w:r>
      <w:r w:rsidR="0024117E" w:rsidRPr="00A031A3">
        <w:rPr>
          <w:sz w:val="22"/>
          <w:szCs w:val="22"/>
          <w:lang w:val="uk-UA" w:eastAsia="uk-UA"/>
        </w:rPr>
        <w:t xml:space="preserve"> з розробкою </w:t>
      </w:r>
      <w:proofErr w:type="spellStart"/>
      <w:r w:rsidR="0024117E" w:rsidRPr="00A031A3">
        <w:rPr>
          <w:sz w:val="22"/>
          <w:szCs w:val="22"/>
          <w:lang w:val="uk-UA" w:eastAsia="uk-UA"/>
        </w:rPr>
        <w:t>кошторсу</w:t>
      </w:r>
      <w:proofErr w:type="spellEnd"/>
      <w:r w:rsidR="0024117E" w:rsidRPr="00A031A3">
        <w:rPr>
          <w:sz w:val="22"/>
          <w:szCs w:val="22"/>
          <w:lang w:val="uk-UA" w:eastAsia="uk-UA"/>
        </w:rPr>
        <w:t xml:space="preserve"> на будівельно-монтажні роботи</w:t>
      </w:r>
      <w:r w:rsidR="0024117E">
        <w:rPr>
          <w:sz w:val="22"/>
          <w:szCs w:val="22"/>
          <w:lang w:val="uk-UA" w:eastAsia="uk-UA"/>
        </w:rPr>
        <w:t>.</w:t>
      </w:r>
    </w:p>
    <w:p w14:paraId="481BCD7D" w14:textId="443AD2D3" w:rsidR="00E20C98" w:rsidRDefault="003218CF" w:rsidP="002E3FA5">
      <w:pPr>
        <w:pStyle w:val="af"/>
        <w:ind w:left="0" w:firstLine="426"/>
        <w:jc w:val="both"/>
        <w:textAlignment w:val="baseline"/>
        <w:rPr>
          <w:sz w:val="22"/>
          <w:szCs w:val="22"/>
          <w:lang w:val="uk-UA" w:eastAsia="uk-UA"/>
        </w:rPr>
      </w:pPr>
      <w:r w:rsidRPr="00A031A3">
        <w:rPr>
          <w:sz w:val="22"/>
          <w:szCs w:val="22"/>
          <w:lang w:val="uk-UA" w:eastAsia="uk-UA"/>
        </w:rPr>
        <w:t xml:space="preserve">Формат передачі документації - </w:t>
      </w:r>
      <w:r w:rsidR="00EA68E4" w:rsidRPr="00A031A3">
        <w:rPr>
          <w:sz w:val="22"/>
          <w:szCs w:val="22"/>
          <w:lang w:val="uk-UA" w:eastAsia="uk-UA"/>
        </w:rPr>
        <w:t xml:space="preserve"> </w:t>
      </w:r>
      <w:r w:rsidR="00E20C98" w:rsidRPr="00A031A3">
        <w:rPr>
          <w:sz w:val="22"/>
          <w:szCs w:val="22"/>
          <w:lang w:val="uk-UA"/>
        </w:rPr>
        <w:t xml:space="preserve">здійснюється Замовнику </w:t>
      </w:r>
      <w:r w:rsidR="00E20C98" w:rsidRPr="0048096A">
        <w:rPr>
          <w:sz w:val="22"/>
          <w:szCs w:val="22"/>
          <w:lang w:val="uk-UA"/>
        </w:rPr>
        <w:t>особисто або кур’єрською службою з підтвердженням отримання. Документація передається в паперовому вигляді</w:t>
      </w:r>
      <w:r w:rsidR="00E20C98" w:rsidRPr="00A031A3">
        <w:rPr>
          <w:sz w:val="22"/>
          <w:szCs w:val="22"/>
          <w:lang w:val="uk-UA"/>
        </w:rPr>
        <w:t xml:space="preserve"> (4 примірники</w:t>
      </w:r>
      <w:r w:rsidR="0024117E">
        <w:rPr>
          <w:sz w:val="22"/>
          <w:szCs w:val="22"/>
          <w:lang w:val="uk-UA"/>
        </w:rPr>
        <w:t xml:space="preserve"> по кожному об’єкту</w:t>
      </w:r>
      <w:r w:rsidR="00E20C98" w:rsidRPr="00A031A3">
        <w:rPr>
          <w:sz w:val="22"/>
          <w:szCs w:val="22"/>
          <w:lang w:val="uk-UA"/>
        </w:rPr>
        <w:t xml:space="preserve">, належним чином зброшуровані, з титульними аркушами та підписами/печатками) та в електронному вигляді (PDF + </w:t>
      </w:r>
      <w:r w:rsidR="00EB5F0B" w:rsidRPr="00A031A3">
        <w:rPr>
          <w:sz w:val="22"/>
          <w:szCs w:val="22"/>
          <w:lang w:val="uk-UA" w:eastAsia="uk-UA"/>
        </w:rPr>
        <w:t>PDF+DWG(DXF) - USB FLASH)</w:t>
      </w:r>
      <w:r w:rsidR="008B5404">
        <w:rPr>
          <w:sz w:val="22"/>
          <w:szCs w:val="22"/>
          <w:lang w:val="uk-UA" w:eastAsia="uk-UA"/>
        </w:rPr>
        <w:t>.</w:t>
      </w:r>
    </w:p>
    <w:p w14:paraId="1D29C79F" w14:textId="77777777" w:rsidR="008B5404" w:rsidRPr="00A031A3" w:rsidRDefault="008B5404" w:rsidP="008B5404">
      <w:pPr>
        <w:pStyle w:val="af"/>
        <w:ind w:left="426"/>
        <w:jc w:val="both"/>
        <w:textAlignment w:val="baseline"/>
        <w:rPr>
          <w:sz w:val="22"/>
          <w:szCs w:val="22"/>
          <w:lang w:val="uk-UA" w:eastAsia="uk-UA"/>
        </w:rPr>
      </w:pPr>
    </w:p>
    <w:p w14:paraId="3D6A3875" w14:textId="3DDD74DC" w:rsidR="00E20C98" w:rsidRDefault="00E56F1B" w:rsidP="00EB5F0B">
      <w:pPr>
        <w:pStyle w:val="af"/>
        <w:numPr>
          <w:ilvl w:val="2"/>
          <w:numId w:val="27"/>
        </w:numPr>
        <w:ind w:left="426"/>
        <w:jc w:val="both"/>
        <w:textAlignment w:val="baseline"/>
        <w:rPr>
          <w:sz w:val="22"/>
          <w:szCs w:val="22"/>
          <w:lang w:val="uk-UA" w:eastAsia="uk-UA"/>
        </w:rPr>
      </w:pPr>
      <w:r w:rsidRPr="0027524F">
        <w:rPr>
          <w:b/>
          <w:bCs/>
          <w:sz w:val="22"/>
          <w:szCs w:val="22"/>
          <w:lang w:val="uk-UA" w:eastAsia="uk-UA"/>
        </w:rPr>
        <w:t xml:space="preserve">Виготовлення </w:t>
      </w:r>
      <w:proofErr w:type="spellStart"/>
      <w:r w:rsidR="0027524F" w:rsidRPr="0027524F">
        <w:rPr>
          <w:b/>
          <w:bCs/>
          <w:sz w:val="22"/>
          <w:szCs w:val="22"/>
          <w:lang w:val="uk-UA" w:eastAsia="uk-UA"/>
        </w:rPr>
        <w:t>доклеверів</w:t>
      </w:r>
      <w:proofErr w:type="spellEnd"/>
      <w:r w:rsidRPr="00E56F1B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 w:eastAsia="uk-UA"/>
        </w:rPr>
        <w:t xml:space="preserve">здійснюється на </w:t>
      </w:r>
      <w:r w:rsidRPr="00E56F1B">
        <w:rPr>
          <w:sz w:val="22"/>
          <w:szCs w:val="22"/>
          <w:lang w:val="uk-UA" w:eastAsia="uk-UA"/>
        </w:rPr>
        <w:t>майданчику Виробника</w:t>
      </w:r>
      <w:r>
        <w:rPr>
          <w:sz w:val="22"/>
          <w:szCs w:val="22"/>
          <w:lang w:val="uk-UA" w:eastAsia="uk-UA"/>
        </w:rPr>
        <w:t>.</w:t>
      </w:r>
    </w:p>
    <w:p w14:paraId="6601F33A" w14:textId="033497A9" w:rsidR="00F63754" w:rsidRDefault="00F63754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F63754">
        <w:rPr>
          <w:b/>
          <w:bCs/>
          <w:i/>
          <w:iCs/>
          <w:sz w:val="22"/>
          <w:szCs w:val="22"/>
          <w:u w:val="single"/>
          <w:lang w:val="uk-UA" w:eastAsia="uk-UA"/>
        </w:rPr>
        <w:t xml:space="preserve">3.1. </w:t>
      </w:r>
      <w:proofErr w:type="spellStart"/>
      <w:r w:rsidR="00E56F1B" w:rsidRPr="00F63754">
        <w:rPr>
          <w:b/>
          <w:bCs/>
          <w:i/>
          <w:iCs/>
          <w:sz w:val="22"/>
          <w:szCs w:val="22"/>
          <w:u w:val="single"/>
          <w:lang w:val="uk-UA" w:eastAsia="uk-UA"/>
        </w:rPr>
        <w:t>Доклевелер</w:t>
      </w:r>
      <w:proofErr w:type="spellEnd"/>
      <w:r w:rsidR="00E56F1B" w:rsidRPr="00F63754">
        <w:rPr>
          <w:sz w:val="20"/>
          <w:szCs w:val="20"/>
          <w:lang w:val="uk-UA" w:eastAsia="uk-UA"/>
        </w:rPr>
        <w:t xml:space="preserve"> </w:t>
      </w:r>
      <w:r w:rsidR="00E56F1B" w:rsidRPr="00E56F1B">
        <w:rPr>
          <w:sz w:val="22"/>
          <w:szCs w:val="22"/>
          <w:lang w:val="uk-UA" w:eastAsia="uk-UA"/>
        </w:rPr>
        <w:t xml:space="preserve">(гідравлічна </w:t>
      </w:r>
      <w:proofErr w:type="spellStart"/>
      <w:r w:rsidR="00E56F1B" w:rsidRPr="00E56F1B">
        <w:rPr>
          <w:sz w:val="22"/>
          <w:szCs w:val="22"/>
          <w:lang w:val="uk-UA" w:eastAsia="uk-UA"/>
        </w:rPr>
        <w:t>урівнююча</w:t>
      </w:r>
      <w:proofErr w:type="spellEnd"/>
      <w:r w:rsidR="00E56F1B" w:rsidRPr="00E56F1B">
        <w:rPr>
          <w:sz w:val="22"/>
          <w:szCs w:val="22"/>
          <w:lang w:val="uk-UA" w:eastAsia="uk-UA"/>
        </w:rPr>
        <w:t xml:space="preserve"> платформа з відкидною </w:t>
      </w:r>
      <w:proofErr w:type="spellStart"/>
      <w:r w:rsidR="00E56F1B" w:rsidRPr="00E56F1B">
        <w:rPr>
          <w:sz w:val="22"/>
          <w:szCs w:val="22"/>
          <w:lang w:val="uk-UA" w:eastAsia="uk-UA"/>
        </w:rPr>
        <w:t>апарелью</w:t>
      </w:r>
      <w:proofErr w:type="spellEnd"/>
      <w:r w:rsidR="00E56F1B" w:rsidRPr="00E56F1B">
        <w:rPr>
          <w:sz w:val="22"/>
          <w:szCs w:val="22"/>
          <w:lang w:val="uk-UA" w:eastAsia="uk-UA"/>
        </w:rPr>
        <w:t xml:space="preserve">) </w:t>
      </w:r>
      <w:r w:rsidR="007B2744">
        <w:rPr>
          <w:sz w:val="22"/>
          <w:szCs w:val="22"/>
          <w:lang w:val="uk-UA" w:eastAsia="uk-UA"/>
        </w:rPr>
        <w:t>д</w:t>
      </w:r>
      <w:r w:rsidR="007B2744" w:rsidRPr="00E56F1B">
        <w:rPr>
          <w:sz w:val="22"/>
          <w:szCs w:val="22"/>
          <w:lang w:val="uk-UA" w:eastAsia="uk-UA"/>
        </w:rPr>
        <w:t>ля автомобіл</w:t>
      </w:r>
      <w:r>
        <w:rPr>
          <w:sz w:val="22"/>
          <w:szCs w:val="22"/>
          <w:lang w:val="uk-UA" w:eastAsia="uk-UA"/>
        </w:rPr>
        <w:t>ів</w:t>
      </w:r>
      <w:r w:rsidR="007B2744" w:rsidRPr="00E56F1B">
        <w:rPr>
          <w:sz w:val="22"/>
          <w:szCs w:val="22"/>
          <w:lang w:val="uk-UA" w:eastAsia="uk-UA"/>
        </w:rPr>
        <w:t xml:space="preserve"> </w:t>
      </w:r>
      <w:r w:rsidR="007B2744" w:rsidRPr="007B2744">
        <w:rPr>
          <w:b/>
          <w:bCs/>
          <w:sz w:val="22"/>
          <w:szCs w:val="22"/>
          <w:u w:val="single"/>
          <w:lang w:val="uk-UA" w:eastAsia="uk-UA"/>
        </w:rPr>
        <w:t xml:space="preserve">без </w:t>
      </w:r>
      <w:proofErr w:type="spellStart"/>
      <w:r w:rsidR="007B2744" w:rsidRPr="007B2744">
        <w:rPr>
          <w:b/>
          <w:bCs/>
          <w:sz w:val="22"/>
          <w:szCs w:val="22"/>
          <w:u w:val="single"/>
          <w:lang w:val="uk-UA" w:eastAsia="uk-UA"/>
        </w:rPr>
        <w:t>гідроборту</w:t>
      </w:r>
      <w:proofErr w:type="spellEnd"/>
      <w:r>
        <w:rPr>
          <w:sz w:val="22"/>
          <w:szCs w:val="22"/>
          <w:lang w:val="uk-UA" w:eastAsia="uk-UA"/>
        </w:rPr>
        <w:t xml:space="preserve">. </w:t>
      </w:r>
    </w:p>
    <w:p w14:paraId="169ADD48" w14:textId="1A6917F1" w:rsidR="003210B2" w:rsidRDefault="00F63754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340F8C">
        <w:rPr>
          <w:b/>
          <w:bCs/>
          <w:sz w:val="22"/>
          <w:szCs w:val="22"/>
          <w:lang w:val="uk-UA" w:eastAsia="uk-UA"/>
        </w:rPr>
        <w:t>Характеристики:</w:t>
      </w:r>
      <w:r w:rsidR="007B2744" w:rsidRPr="00E56F1B">
        <w:rPr>
          <w:sz w:val="22"/>
          <w:szCs w:val="22"/>
          <w:lang w:val="uk-UA" w:eastAsia="uk-UA"/>
        </w:rPr>
        <w:t xml:space="preserve"> </w:t>
      </w:r>
      <w:r w:rsidR="00E56F1B" w:rsidRPr="00E56F1B">
        <w:rPr>
          <w:sz w:val="22"/>
          <w:szCs w:val="22"/>
          <w:lang w:val="uk-UA" w:eastAsia="uk-UA"/>
        </w:rPr>
        <w:t xml:space="preserve">шириною 2200 мм, довжиною не менше 2500 мм, для максимального навантаження 6000 кг, живлення 380В (50 </w:t>
      </w:r>
      <w:proofErr w:type="spellStart"/>
      <w:r w:rsidR="00E56F1B" w:rsidRPr="00E56F1B">
        <w:rPr>
          <w:sz w:val="22"/>
          <w:szCs w:val="22"/>
          <w:lang w:val="uk-UA" w:eastAsia="uk-UA"/>
        </w:rPr>
        <w:t>Гц</w:t>
      </w:r>
      <w:proofErr w:type="spellEnd"/>
      <w:r w:rsidR="00E56F1B" w:rsidRPr="00E56F1B">
        <w:rPr>
          <w:sz w:val="22"/>
          <w:szCs w:val="22"/>
          <w:lang w:val="uk-UA" w:eastAsia="uk-UA"/>
        </w:rPr>
        <w:t xml:space="preserve">), кількість гідроциліндрів (не менше 2х), хід платформи -350 - +450мм (не менше). </w:t>
      </w:r>
    </w:p>
    <w:p w14:paraId="3A88585B" w14:textId="137FE5E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3210B2">
        <w:rPr>
          <w:b/>
          <w:bCs/>
          <w:sz w:val="22"/>
          <w:szCs w:val="22"/>
          <w:lang w:val="uk-UA" w:eastAsia="uk-UA"/>
        </w:rPr>
        <w:t>Умови роботи</w:t>
      </w:r>
      <w:r w:rsidR="003210B2">
        <w:rPr>
          <w:b/>
          <w:bCs/>
          <w:sz w:val="22"/>
          <w:szCs w:val="22"/>
          <w:lang w:val="uk-UA" w:eastAsia="uk-UA"/>
        </w:rPr>
        <w:t>:</w:t>
      </w:r>
      <w:r w:rsidRPr="00E56F1B">
        <w:rPr>
          <w:sz w:val="22"/>
          <w:szCs w:val="22"/>
          <w:lang w:val="uk-UA" w:eastAsia="uk-UA"/>
        </w:rPr>
        <w:t xml:space="preserve"> -40 - +50 </w:t>
      </w:r>
      <w:proofErr w:type="spellStart"/>
      <w:r w:rsidRPr="00E56F1B">
        <w:rPr>
          <w:sz w:val="22"/>
          <w:szCs w:val="22"/>
          <w:lang w:val="uk-UA" w:eastAsia="uk-UA"/>
        </w:rPr>
        <w:t>гр.С</w:t>
      </w:r>
      <w:proofErr w:type="spellEnd"/>
      <w:r w:rsidRPr="00E56F1B">
        <w:rPr>
          <w:sz w:val="22"/>
          <w:szCs w:val="22"/>
          <w:lang w:val="uk-UA" w:eastAsia="uk-UA"/>
        </w:rPr>
        <w:t xml:space="preserve">, атмосферні опади. </w:t>
      </w:r>
    </w:p>
    <w:p w14:paraId="1BB2714E" w14:textId="77777777" w:rsidR="00E56F1B" w:rsidRPr="003210B2" w:rsidRDefault="00E56F1B" w:rsidP="002E3FA5">
      <w:pPr>
        <w:pStyle w:val="af"/>
        <w:ind w:left="284" w:firstLine="283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3210B2">
        <w:rPr>
          <w:b/>
          <w:bCs/>
          <w:sz w:val="22"/>
          <w:szCs w:val="22"/>
          <w:lang w:val="uk-UA" w:eastAsia="uk-UA"/>
        </w:rPr>
        <w:t>Системи безпеки:</w:t>
      </w:r>
    </w:p>
    <w:p w14:paraId="27B17370" w14:textId="7777777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>- аварійна зупинка, що включається під час припинення подачі напруги або за допомогою окремої кнопки;</w:t>
      </w:r>
    </w:p>
    <w:p w14:paraId="5DA648B5" w14:textId="7777777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 xml:space="preserve">- наявність клапана безпеки на підйомному циліндрі, що використовується для блокування </w:t>
      </w:r>
      <w:proofErr w:type="spellStart"/>
      <w:r w:rsidRPr="00E56F1B">
        <w:rPr>
          <w:sz w:val="22"/>
          <w:szCs w:val="22"/>
          <w:lang w:val="uk-UA" w:eastAsia="uk-UA"/>
        </w:rPr>
        <w:t>левелера</w:t>
      </w:r>
      <w:proofErr w:type="spellEnd"/>
      <w:r w:rsidRPr="00E56F1B">
        <w:rPr>
          <w:sz w:val="22"/>
          <w:szCs w:val="22"/>
          <w:lang w:val="uk-UA" w:eastAsia="uk-UA"/>
        </w:rPr>
        <w:t xml:space="preserve"> у разі прориву </w:t>
      </w:r>
      <w:proofErr w:type="spellStart"/>
      <w:r w:rsidRPr="00E56F1B">
        <w:rPr>
          <w:sz w:val="22"/>
          <w:szCs w:val="22"/>
          <w:lang w:val="uk-UA" w:eastAsia="uk-UA"/>
        </w:rPr>
        <w:t>шланга</w:t>
      </w:r>
      <w:proofErr w:type="spellEnd"/>
      <w:r w:rsidRPr="00E56F1B">
        <w:rPr>
          <w:sz w:val="22"/>
          <w:szCs w:val="22"/>
          <w:lang w:val="uk-UA" w:eastAsia="uk-UA"/>
        </w:rPr>
        <w:t>;</w:t>
      </w:r>
    </w:p>
    <w:p w14:paraId="4F402A5C" w14:textId="7777777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>- бічні стінки безпеки, що рухаються і складаються;</w:t>
      </w:r>
    </w:p>
    <w:p w14:paraId="6BA5E6C2" w14:textId="7777777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 xml:space="preserve">- </w:t>
      </w:r>
      <w:proofErr w:type="spellStart"/>
      <w:r w:rsidRPr="00E56F1B">
        <w:rPr>
          <w:sz w:val="22"/>
          <w:szCs w:val="22"/>
          <w:lang w:val="uk-UA" w:eastAsia="uk-UA"/>
        </w:rPr>
        <w:t>протиковзна</w:t>
      </w:r>
      <w:proofErr w:type="spellEnd"/>
      <w:r w:rsidRPr="00E56F1B">
        <w:rPr>
          <w:sz w:val="22"/>
          <w:szCs w:val="22"/>
          <w:lang w:val="uk-UA" w:eastAsia="uk-UA"/>
        </w:rPr>
        <w:t xml:space="preserve"> поверхня платформи;</w:t>
      </w:r>
    </w:p>
    <w:p w14:paraId="56928A6D" w14:textId="77777777" w:rsidR="00E56F1B" w:rsidRPr="00E56F1B" w:rsidRDefault="00E56F1B" w:rsidP="002E3FA5">
      <w:pPr>
        <w:pStyle w:val="af"/>
        <w:ind w:left="284" w:firstLine="283"/>
        <w:jc w:val="both"/>
        <w:textAlignment w:val="baseline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>- жовто-чорні попереджувальні стрічки на всіх частинах, що рухаються;</w:t>
      </w:r>
    </w:p>
    <w:p w14:paraId="5BBCAC5A" w14:textId="04F01660" w:rsidR="006C7D7C" w:rsidRDefault="00E56F1B" w:rsidP="00627CD2">
      <w:pPr>
        <w:ind w:left="284" w:firstLine="283"/>
        <w:jc w:val="both"/>
        <w:rPr>
          <w:sz w:val="22"/>
          <w:szCs w:val="22"/>
          <w:lang w:val="uk-UA" w:eastAsia="uk-UA"/>
        </w:rPr>
      </w:pPr>
      <w:r w:rsidRPr="00E56F1B">
        <w:rPr>
          <w:sz w:val="22"/>
          <w:szCs w:val="22"/>
          <w:lang w:val="uk-UA" w:eastAsia="uk-UA"/>
        </w:rPr>
        <w:t>- стійка підтримки</w:t>
      </w:r>
      <w:r w:rsidR="003210B2">
        <w:rPr>
          <w:sz w:val="22"/>
          <w:szCs w:val="22"/>
          <w:lang w:val="uk-UA" w:eastAsia="uk-UA"/>
        </w:rPr>
        <w:t>.</w:t>
      </w:r>
    </w:p>
    <w:p w14:paraId="4121EF48" w14:textId="32C45E0D" w:rsidR="00B575DB" w:rsidRPr="006C7D7C" w:rsidRDefault="00B575DB" w:rsidP="00627CD2">
      <w:pPr>
        <w:jc w:val="both"/>
        <w:rPr>
          <w:b/>
          <w:bCs/>
          <w:i/>
          <w:iCs/>
          <w:sz w:val="22"/>
          <w:szCs w:val="22"/>
          <w:u w:val="single"/>
          <w:lang w:val="uk-UA" w:eastAsia="uk-UA"/>
        </w:rPr>
      </w:pPr>
      <w:r w:rsidRPr="006C7D7C">
        <w:rPr>
          <w:b/>
          <w:bCs/>
          <w:i/>
          <w:iCs/>
          <w:sz w:val="22"/>
          <w:szCs w:val="22"/>
          <w:u w:val="single"/>
          <w:lang w:val="uk-UA" w:eastAsia="uk-UA"/>
        </w:rPr>
        <w:t>Візуаліза</w:t>
      </w:r>
      <w:r w:rsidR="006C7D7C" w:rsidRPr="006C7D7C">
        <w:rPr>
          <w:b/>
          <w:bCs/>
          <w:i/>
          <w:iCs/>
          <w:sz w:val="22"/>
          <w:szCs w:val="22"/>
          <w:u w:val="single"/>
          <w:lang w:val="uk-UA" w:eastAsia="uk-UA"/>
        </w:rPr>
        <w:t>ція:</w:t>
      </w:r>
    </w:p>
    <w:p w14:paraId="496C3182" w14:textId="6A0FF7F8" w:rsidR="0008216B" w:rsidRDefault="0008216B" w:rsidP="003F59B1">
      <w:pPr>
        <w:ind w:hanging="142"/>
        <w:jc w:val="center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56B415C7" wp14:editId="3E6057CB">
            <wp:extent cx="2215185" cy="1760576"/>
            <wp:effectExtent l="0" t="0" r="0" b="0"/>
            <wp:docPr id="1856101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63" cy="178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8651C" w14:textId="77777777" w:rsidR="00F04006" w:rsidRDefault="00F04006" w:rsidP="00340F8C">
      <w:pPr>
        <w:ind w:firstLine="567"/>
        <w:jc w:val="both"/>
        <w:rPr>
          <w:b/>
          <w:bCs/>
          <w:i/>
          <w:iCs/>
          <w:sz w:val="22"/>
          <w:szCs w:val="22"/>
          <w:u w:val="single"/>
          <w:lang w:val="uk-UA" w:eastAsia="uk-UA"/>
        </w:rPr>
      </w:pPr>
    </w:p>
    <w:p w14:paraId="37C196D8" w14:textId="63C623CD" w:rsidR="00340F8C" w:rsidRPr="00F04006" w:rsidRDefault="002E57CB" w:rsidP="00340F8C">
      <w:pPr>
        <w:ind w:firstLine="567"/>
        <w:jc w:val="both"/>
        <w:rPr>
          <w:b/>
          <w:bCs/>
          <w:sz w:val="22"/>
          <w:szCs w:val="22"/>
          <w:u w:val="single"/>
          <w:lang w:val="uk-UA" w:eastAsia="uk-UA"/>
        </w:rPr>
      </w:pPr>
      <w:r w:rsidRPr="00F63754">
        <w:rPr>
          <w:b/>
          <w:bCs/>
          <w:i/>
          <w:iCs/>
          <w:sz w:val="22"/>
          <w:szCs w:val="22"/>
          <w:u w:val="single"/>
          <w:lang w:val="uk-UA" w:eastAsia="uk-UA"/>
        </w:rPr>
        <w:t>3.</w:t>
      </w:r>
      <w:r>
        <w:rPr>
          <w:b/>
          <w:bCs/>
          <w:i/>
          <w:iCs/>
          <w:sz w:val="22"/>
          <w:szCs w:val="22"/>
          <w:u w:val="single"/>
          <w:lang w:val="uk-UA" w:eastAsia="uk-UA"/>
        </w:rPr>
        <w:t>2</w:t>
      </w:r>
      <w:r w:rsidRPr="00F63754">
        <w:rPr>
          <w:b/>
          <w:bCs/>
          <w:i/>
          <w:iCs/>
          <w:sz w:val="22"/>
          <w:szCs w:val="22"/>
          <w:u w:val="single"/>
          <w:lang w:val="uk-UA" w:eastAsia="uk-UA"/>
        </w:rPr>
        <w:t xml:space="preserve">. </w:t>
      </w:r>
      <w:proofErr w:type="spellStart"/>
      <w:r w:rsidRPr="00F63754">
        <w:rPr>
          <w:b/>
          <w:bCs/>
          <w:i/>
          <w:iCs/>
          <w:sz w:val="22"/>
          <w:szCs w:val="22"/>
          <w:u w:val="single"/>
          <w:lang w:val="uk-UA" w:eastAsia="uk-UA"/>
        </w:rPr>
        <w:t>Доклевелер</w:t>
      </w:r>
      <w:proofErr w:type="spellEnd"/>
      <w:r w:rsidR="00340F8C" w:rsidRPr="00340F8C">
        <w:rPr>
          <w:b/>
          <w:bCs/>
          <w:i/>
          <w:iCs/>
          <w:sz w:val="22"/>
          <w:szCs w:val="22"/>
          <w:u w:val="single"/>
          <w:lang w:val="uk-UA" w:eastAsia="uk-UA"/>
        </w:rPr>
        <w:t xml:space="preserve"> </w:t>
      </w:r>
      <w:r w:rsidR="00340F8C" w:rsidRPr="00340F8C">
        <w:rPr>
          <w:sz w:val="22"/>
          <w:szCs w:val="22"/>
          <w:lang w:val="uk-UA" w:eastAsia="uk-UA"/>
        </w:rPr>
        <w:t xml:space="preserve">(гідравлічна </w:t>
      </w:r>
      <w:proofErr w:type="spellStart"/>
      <w:r w:rsidR="00340F8C" w:rsidRPr="00340F8C">
        <w:rPr>
          <w:sz w:val="22"/>
          <w:szCs w:val="22"/>
          <w:lang w:val="uk-UA" w:eastAsia="uk-UA"/>
        </w:rPr>
        <w:t>урівнююча</w:t>
      </w:r>
      <w:proofErr w:type="spellEnd"/>
      <w:r w:rsidR="00340F8C" w:rsidRPr="00340F8C">
        <w:rPr>
          <w:sz w:val="22"/>
          <w:szCs w:val="22"/>
          <w:lang w:val="uk-UA" w:eastAsia="uk-UA"/>
        </w:rPr>
        <w:t xml:space="preserve"> платформа з відкидною </w:t>
      </w:r>
      <w:proofErr w:type="spellStart"/>
      <w:r w:rsidR="00340F8C" w:rsidRPr="00340F8C">
        <w:rPr>
          <w:sz w:val="22"/>
          <w:szCs w:val="22"/>
          <w:lang w:val="uk-UA" w:eastAsia="uk-UA"/>
        </w:rPr>
        <w:t>апарелью</w:t>
      </w:r>
      <w:proofErr w:type="spellEnd"/>
      <w:r w:rsidR="00340F8C" w:rsidRPr="00340F8C">
        <w:rPr>
          <w:sz w:val="22"/>
          <w:szCs w:val="22"/>
          <w:lang w:val="uk-UA" w:eastAsia="uk-UA"/>
        </w:rPr>
        <w:t>)</w:t>
      </w:r>
      <w:r w:rsidR="00340F8C">
        <w:rPr>
          <w:sz w:val="22"/>
          <w:szCs w:val="22"/>
          <w:lang w:val="uk-UA" w:eastAsia="uk-UA"/>
        </w:rPr>
        <w:t xml:space="preserve"> д</w:t>
      </w:r>
      <w:r w:rsidR="00340F8C" w:rsidRPr="00340F8C">
        <w:rPr>
          <w:sz w:val="22"/>
          <w:szCs w:val="22"/>
          <w:lang w:val="uk-UA" w:eastAsia="uk-UA"/>
        </w:rPr>
        <w:t>ля автомобіл</w:t>
      </w:r>
      <w:r w:rsidR="00340F8C">
        <w:rPr>
          <w:sz w:val="22"/>
          <w:szCs w:val="22"/>
          <w:lang w:val="uk-UA" w:eastAsia="uk-UA"/>
        </w:rPr>
        <w:t>ів</w:t>
      </w:r>
      <w:r w:rsidR="00340F8C" w:rsidRPr="00340F8C">
        <w:rPr>
          <w:sz w:val="22"/>
          <w:szCs w:val="22"/>
          <w:lang w:val="uk-UA" w:eastAsia="uk-UA"/>
        </w:rPr>
        <w:t xml:space="preserve"> </w:t>
      </w:r>
      <w:r w:rsidR="00340F8C" w:rsidRPr="00F04006">
        <w:rPr>
          <w:b/>
          <w:bCs/>
          <w:sz w:val="22"/>
          <w:szCs w:val="22"/>
          <w:u w:val="single"/>
          <w:lang w:val="uk-UA" w:eastAsia="uk-UA"/>
        </w:rPr>
        <w:t xml:space="preserve">з </w:t>
      </w:r>
      <w:proofErr w:type="spellStart"/>
      <w:r w:rsidR="00340F8C" w:rsidRPr="00F04006">
        <w:rPr>
          <w:b/>
          <w:bCs/>
          <w:sz w:val="22"/>
          <w:szCs w:val="22"/>
          <w:u w:val="single"/>
          <w:lang w:val="uk-UA" w:eastAsia="uk-UA"/>
        </w:rPr>
        <w:t>гідробортом</w:t>
      </w:r>
      <w:proofErr w:type="spellEnd"/>
    </w:p>
    <w:p w14:paraId="4430469C" w14:textId="77777777" w:rsidR="00F04006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b/>
          <w:bCs/>
          <w:sz w:val="22"/>
          <w:szCs w:val="22"/>
          <w:lang w:val="uk-UA" w:eastAsia="uk-UA"/>
        </w:rPr>
        <w:t>Характеристики:</w:t>
      </w:r>
      <w:r w:rsidRPr="00E56F1B">
        <w:rPr>
          <w:sz w:val="22"/>
          <w:szCs w:val="22"/>
          <w:lang w:val="uk-UA" w:eastAsia="uk-UA"/>
        </w:rPr>
        <w:t xml:space="preserve"> </w:t>
      </w:r>
      <w:r w:rsidRPr="00340F8C">
        <w:rPr>
          <w:sz w:val="22"/>
          <w:szCs w:val="22"/>
          <w:lang w:val="uk-UA" w:eastAsia="uk-UA"/>
        </w:rPr>
        <w:t xml:space="preserve">шириною 2200 мм, довжиною не менше 2500 мм, для максимального навантаження 6000 кг), живлення 380В (50 </w:t>
      </w:r>
      <w:proofErr w:type="spellStart"/>
      <w:r w:rsidRPr="00340F8C">
        <w:rPr>
          <w:sz w:val="22"/>
          <w:szCs w:val="22"/>
          <w:lang w:val="uk-UA" w:eastAsia="uk-UA"/>
        </w:rPr>
        <w:t>Гц</w:t>
      </w:r>
      <w:proofErr w:type="spellEnd"/>
      <w:r w:rsidRPr="00340F8C">
        <w:rPr>
          <w:sz w:val="22"/>
          <w:szCs w:val="22"/>
          <w:lang w:val="uk-UA" w:eastAsia="uk-UA"/>
        </w:rPr>
        <w:t xml:space="preserve">), кількість гідроциліндрів (не менше 2х), хід платформи -350 - +450мм (не менше). </w:t>
      </w:r>
    </w:p>
    <w:p w14:paraId="5E7A8AB9" w14:textId="3D1BF68D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F04006">
        <w:rPr>
          <w:b/>
          <w:bCs/>
          <w:sz w:val="22"/>
          <w:szCs w:val="22"/>
          <w:lang w:val="uk-UA" w:eastAsia="uk-UA"/>
        </w:rPr>
        <w:t>Умови роботи</w:t>
      </w:r>
      <w:r w:rsidR="00F04006">
        <w:rPr>
          <w:sz w:val="22"/>
          <w:szCs w:val="22"/>
          <w:lang w:val="uk-UA" w:eastAsia="uk-UA"/>
        </w:rPr>
        <w:t>:</w:t>
      </w:r>
      <w:r w:rsidRPr="00340F8C">
        <w:rPr>
          <w:sz w:val="22"/>
          <w:szCs w:val="22"/>
          <w:lang w:val="uk-UA" w:eastAsia="uk-UA"/>
        </w:rPr>
        <w:t xml:space="preserve"> -40 - +50 </w:t>
      </w:r>
      <w:proofErr w:type="spellStart"/>
      <w:r w:rsidRPr="00340F8C">
        <w:rPr>
          <w:sz w:val="22"/>
          <w:szCs w:val="22"/>
          <w:lang w:val="uk-UA" w:eastAsia="uk-UA"/>
        </w:rPr>
        <w:t>гр.С</w:t>
      </w:r>
      <w:proofErr w:type="spellEnd"/>
      <w:r w:rsidRPr="00340F8C">
        <w:rPr>
          <w:sz w:val="22"/>
          <w:szCs w:val="22"/>
          <w:lang w:val="uk-UA" w:eastAsia="uk-UA"/>
        </w:rPr>
        <w:t xml:space="preserve">, атмосферні опади. </w:t>
      </w:r>
    </w:p>
    <w:p w14:paraId="1E28CC47" w14:textId="77777777" w:rsidR="00340F8C" w:rsidRPr="00F04006" w:rsidRDefault="00340F8C" w:rsidP="00340F8C">
      <w:pPr>
        <w:ind w:firstLine="567"/>
        <w:jc w:val="both"/>
        <w:rPr>
          <w:b/>
          <w:bCs/>
          <w:sz w:val="22"/>
          <w:szCs w:val="22"/>
          <w:lang w:val="uk-UA" w:eastAsia="uk-UA"/>
        </w:rPr>
      </w:pPr>
      <w:r w:rsidRPr="00F04006">
        <w:rPr>
          <w:b/>
          <w:bCs/>
          <w:sz w:val="22"/>
          <w:szCs w:val="22"/>
          <w:lang w:val="uk-UA" w:eastAsia="uk-UA"/>
        </w:rPr>
        <w:lastRenderedPageBreak/>
        <w:t>Системи безпеки:</w:t>
      </w:r>
    </w:p>
    <w:p w14:paraId="1E3176F1" w14:textId="77777777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>- аварійна зупинка, що включається під час припинення подачі напруги або за допомогою окремої кнопки;</w:t>
      </w:r>
    </w:p>
    <w:p w14:paraId="6AACC966" w14:textId="77777777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 xml:space="preserve">- наявність клапана безпеки на підйомному циліндрі, що використовується для блокування </w:t>
      </w:r>
      <w:proofErr w:type="spellStart"/>
      <w:r w:rsidRPr="00340F8C">
        <w:rPr>
          <w:sz w:val="22"/>
          <w:szCs w:val="22"/>
          <w:lang w:val="uk-UA" w:eastAsia="uk-UA"/>
        </w:rPr>
        <w:t>левелера</w:t>
      </w:r>
      <w:proofErr w:type="spellEnd"/>
      <w:r w:rsidRPr="00340F8C">
        <w:rPr>
          <w:sz w:val="22"/>
          <w:szCs w:val="22"/>
          <w:lang w:val="uk-UA" w:eastAsia="uk-UA"/>
        </w:rPr>
        <w:t xml:space="preserve"> у разі прориву </w:t>
      </w:r>
      <w:proofErr w:type="spellStart"/>
      <w:r w:rsidRPr="00340F8C">
        <w:rPr>
          <w:sz w:val="22"/>
          <w:szCs w:val="22"/>
          <w:lang w:val="uk-UA" w:eastAsia="uk-UA"/>
        </w:rPr>
        <w:t>шланга</w:t>
      </w:r>
      <w:proofErr w:type="spellEnd"/>
      <w:r w:rsidRPr="00340F8C">
        <w:rPr>
          <w:sz w:val="22"/>
          <w:szCs w:val="22"/>
          <w:lang w:val="uk-UA" w:eastAsia="uk-UA"/>
        </w:rPr>
        <w:t>;</w:t>
      </w:r>
    </w:p>
    <w:p w14:paraId="01B743B2" w14:textId="77777777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>- бічні стінки безпеки, що рухаються і складаються;</w:t>
      </w:r>
    </w:p>
    <w:p w14:paraId="6EACBDE1" w14:textId="77777777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 xml:space="preserve">- </w:t>
      </w:r>
      <w:proofErr w:type="spellStart"/>
      <w:r w:rsidRPr="00340F8C">
        <w:rPr>
          <w:sz w:val="22"/>
          <w:szCs w:val="22"/>
          <w:lang w:val="uk-UA" w:eastAsia="uk-UA"/>
        </w:rPr>
        <w:t>протиковзна</w:t>
      </w:r>
      <w:proofErr w:type="spellEnd"/>
      <w:r w:rsidRPr="00340F8C">
        <w:rPr>
          <w:sz w:val="22"/>
          <w:szCs w:val="22"/>
          <w:lang w:val="uk-UA" w:eastAsia="uk-UA"/>
        </w:rPr>
        <w:t xml:space="preserve"> поверхня платформи;</w:t>
      </w:r>
    </w:p>
    <w:p w14:paraId="73FD661C" w14:textId="77777777" w:rsidR="00340F8C" w:rsidRPr="00340F8C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>- жовто-чорні попереджувальні стрічки на всіх частинах, що рухаються;</w:t>
      </w:r>
    </w:p>
    <w:p w14:paraId="488F836F" w14:textId="74CE4BCC" w:rsidR="002E57CB" w:rsidRDefault="00340F8C" w:rsidP="00340F8C">
      <w:pPr>
        <w:ind w:firstLine="567"/>
        <w:jc w:val="both"/>
        <w:rPr>
          <w:sz w:val="22"/>
          <w:szCs w:val="22"/>
          <w:lang w:val="uk-UA" w:eastAsia="uk-UA"/>
        </w:rPr>
      </w:pPr>
      <w:r w:rsidRPr="00340F8C">
        <w:rPr>
          <w:sz w:val="22"/>
          <w:szCs w:val="22"/>
          <w:lang w:val="uk-UA" w:eastAsia="uk-UA"/>
        </w:rPr>
        <w:t>- стійка підтримки</w:t>
      </w:r>
      <w:r w:rsidR="00F04006">
        <w:rPr>
          <w:sz w:val="22"/>
          <w:szCs w:val="22"/>
          <w:lang w:val="uk-UA" w:eastAsia="uk-UA"/>
        </w:rPr>
        <w:t>.</w:t>
      </w:r>
    </w:p>
    <w:p w14:paraId="24D6ADF2" w14:textId="77777777" w:rsidR="00F04006" w:rsidRPr="006C7D7C" w:rsidRDefault="00F04006" w:rsidP="001638F2">
      <w:pPr>
        <w:rPr>
          <w:b/>
          <w:bCs/>
          <w:i/>
          <w:iCs/>
          <w:sz w:val="22"/>
          <w:szCs w:val="22"/>
          <w:u w:val="single"/>
          <w:lang w:val="uk-UA" w:eastAsia="uk-UA"/>
        </w:rPr>
      </w:pPr>
      <w:r w:rsidRPr="006C7D7C">
        <w:rPr>
          <w:b/>
          <w:bCs/>
          <w:i/>
          <w:iCs/>
          <w:sz w:val="22"/>
          <w:szCs w:val="22"/>
          <w:u w:val="single"/>
          <w:lang w:val="uk-UA" w:eastAsia="uk-UA"/>
        </w:rPr>
        <w:t>Візуалізація:</w:t>
      </w:r>
    </w:p>
    <w:p w14:paraId="1864F42B" w14:textId="77777777" w:rsidR="003F59B1" w:rsidRDefault="003F59B1" w:rsidP="003F59B1">
      <w:pPr>
        <w:jc w:val="center"/>
        <w:rPr>
          <w:rFonts w:ascii="Calibri" w:hAnsi="Calibri" w:cs="Calibri"/>
          <w:color w:val="000000"/>
          <w:sz w:val="28"/>
          <w:szCs w:val="28"/>
          <w:lang w:val="uk-UA" w:eastAsia="uk-UA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3F7C19A" wp14:editId="6C7655A5">
            <wp:extent cx="2347595" cy="1762964"/>
            <wp:effectExtent l="0" t="0" r="0" b="8890"/>
            <wp:docPr id="1943086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28" cy="177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2A85" w14:textId="7365A4CD" w:rsidR="00E56F1B" w:rsidRPr="003F59B1" w:rsidRDefault="00E56F1B" w:rsidP="003F59B1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613A2CFD" w14:textId="628288D7" w:rsidR="00E20C98" w:rsidRDefault="0023440B" w:rsidP="002E3FA5">
      <w:pPr>
        <w:pStyle w:val="af"/>
        <w:numPr>
          <w:ilvl w:val="2"/>
          <w:numId w:val="27"/>
        </w:numPr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27524F">
        <w:rPr>
          <w:b/>
          <w:bCs/>
          <w:sz w:val="22"/>
          <w:szCs w:val="22"/>
          <w:lang w:val="uk-UA" w:eastAsia="uk-UA"/>
        </w:rPr>
        <w:t xml:space="preserve">Доставка </w:t>
      </w:r>
      <w:proofErr w:type="spellStart"/>
      <w:r w:rsidRPr="0027524F">
        <w:rPr>
          <w:b/>
          <w:bCs/>
          <w:sz w:val="22"/>
          <w:szCs w:val="22"/>
          <w:lang w:val="uk-UA" w:eastAsia="uk-UA"/>
        </w:rPr>
        <w:t>доклевелерів</w:t>
      </w:r>
      <w:proofErr w:type="spellEnd"/>
      <w:r w:rsidRPr="0023440B">
        <w:rPr>
          <w:sz w:val="22"/>
          <w:szCs w:val="22"/>
          <w:lang w:val="uk-UA" w:eastAsia="uk-UA"/>
        </w:rPr>
        <w:t xml:space="preserve"> на майданчик Замовника в м. Ходорів Львівської області</w:t>
      </w:r>
      <w:r w:rsidR="00214254">
        <w:rPr>
          <w:sz w:val="22"/>
          <w:szCs w:val="22"/>
          <w:lang w:val="uk-UA" w:eastAsia="uk-UA"/>
        </w:rPr>
        <w:t xml:space="preserve"> та </w:t>
      </w:r>
      <w:r w:rsidR="00214254" w:rsidRPr="00214254">
        <w:rPr>
          <w:sz w:val="22"/>
          <w:szCs w:val="22"/>
          <w:lang w:val="uk-UA" w:eastAsia="uk-UA"/>
        </w:rPr>
        <w:t>в м. Чоп Закарпатської області</w:t>
      </w:r>
      <w:r w:rsidR="00214254">
        <w:rPr>
          <w:sz w:val="22"/>
          <w:szCs w:val="22"/>
          <w:lang w:val="uk-UA" w:eastAsia="uk-UA"/>
        </w:rPr>
        <w:t>.</w:t>
      </w:r>
    </w:p>
    <w:p w14:paraId="76E7B801" w14:textId="5E34CA5B" w:rsidR="00E16F54" w:rsidRDefault="00E16F54" w:rsidP="002E3FA5">
      <w:pPr>
        <w:pStyle w:val="af"/>
        <w:numPr>
          <w:ilvl w:val="2"/>
          <w:numId w:val="27"/>
        </w:numPr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27524F">
        <w:rPr>
          <w:b/>
          <w:bCs/>
          <w:sz w:val="22"/>
          <w:szCs w:val="22"/>
          <w:lang w:val="uk-UA" w:eastAsia="uk-UA"/>
        </w:rPr>
        <w:t xml:space="preserve">Монтаж та </w:t>
      </w:r>
      <w:proofErr w:type="spellStart"/>
      <w:r w:rsidRPr="0027524F">
        <w:rPr>
          <w:b/>
          <w:bCs/>
          <w:sz w:val="22"/>
          <w:szCs w:val="22"/>
          <w:lang w:val="uk-UA" w:eastAsia="uk-UA"/>
        </w:rPr>
        <w:t>пусконалагодження</w:t>
      </w:r>
      <w:proofErr w:type="spellEnd"/>
      <w:r w:rsidRPr="0027524F">
        <w:rPr>
          <w:b/>
          <w:bCs/>
          <w:sz w:val="22"/>
          <w:szCs w:val="22"/>
          <w:lang w:val="uk-UA" w:eastAsia="uk-UA"/>
        </w:rPr>
        <w:t xml:space="preserve"> </w:t>
      </w:r>
      <w:proofErr w:type="spellStart"/>
      <w:r w:rsidRPr="0027524F">
        <w:rPr>
          <w:b/>
          <w:bCs/>
          <w:sz w:val="22"/>
          <w:szCs w:val="22"/>
          <w:lang w:val="uk-UA" w:eastAsia="uk-UA"/>
        </w:rPr>
        <w:t>доклевелерів</w:t>
      </w:r>
      <w:proofErr w:type="spellEnd"/>
      <w:r w:rsidRPr="00E16F54">
        <w:rPr>
          <w:sz w:val="22"/>
          <w:szCs w:val="22"/>
          <w:lang w:val="uk-UA" w:eastAsia="uk-UA"/>
        </w:rPr>
        <w:t xml:space="preserve"> на підготовлену Замовником рампу (відповідно до розробленої </w:t>
      </w:r>
      <w:proofErr w:type="spellStart"/>
      <w:r w:rsidRPr="00E16F54">
        <w:rPr>
          <w:sz w:val="22"/>
          <w:szCs w:val="22"/>
          <w:lang w:val="uk-UA" w:eastAsia="uk-UA"/>
        </w:rPr>
        <w:t>проєктної</w:t>
      </w:r>
      <w:proofErr w:type="spellEnd"/>
      <w:r w:rsidRPr="00E16F54">
        <w:rPr>
          <w:sz w:val="22"/>
          <w:szCs w:val="22"/>
          <w:lang w:val="uk-UA" w:eastAsia="uk-UA"/>
        </w:rPr>
        <w:t xml:space="preserve"> документації) в м. Ходорів Львівської області</w:t>
      </w:r>
      <w:r w:rsidR="00214254">
        <w:rPr>
          <w:sz w:val="22"/>
          <w:szCs w:val="22"/>
          <w:lang w:val="uk-UA" w:eastAsia="uk-UA"/>
        </w:rPr>
        <w:t xml:space="preserve"> та </w:t>
      </w:r>
      <w:r w:rsidR="00214254" w:rsidRPr="00214254">
        <w:rPr>
          <w:sz w:val="22"/>
          <w:szCs w:val="22"/>
          <w:lang w:val="uk-UA" w:eastAsia="uk-UA"/>
        </w:rPr>
        <w:t>в м. Чоп Закарпатської області</w:t>
      </w:r>
      <w:r w:rsidRPr="00E16F54">
        <w:rPr>
          <w:sz w:val="22"/>
          <w:szCs w:val="22"/>
          <w:lang w:val="uk-UA" w:eastAsia="uk-UA"/>
        </w:rPr>
        <w:t xml:space="preserve">. Будівельна готовність рампи від Замовника - 30 днів з моменту видачі затвердженої </w:t>
      </w:r>
      <w:proofErr w:type="spellStart"/>
      <w:r w:rsidRPr="00E16F54">
        <w:rPr>
          <w:sz w:val="22"/>
          <w:szCs w:val="22"/>
          <w:lang w:val="uk-UA" w:eastAsia="uk-UA"/>
        </w:rPr>
        <w:t>проєктної</w:t>
      </w:r>
      <w:proofErr w:type="spellEnd"/>
      <w:r w:rsidRPr="00E16F54">
        <w:rPr>
          <w:sz w:val="22"/>
          <w:szCs w:val="22"/>
          <w:lang w:val="uk-UA" w:eastAsia="uk-UA"/>
        </w:rPr>
        <w:t xml:space="preserve"> проектної документації Виконавцем. Монтаж виконується Виконавцем </w:t>
      </w:r>
      <w:r w:rsidR="0027524F">
        <w:rPr>
          <w:sz w:val="22"/>
          <w:szCs w:val="22"/>
          <w:lang w:val="uk-UA" w:eastAsia="uk-UA"/>
        </w:rPr>
        <w:t>протягом</w:t>
      </w:r>
      <w:r w:rsidRPr="00E16F54">
        <w:rPr>
          <w:sz w:val="22"/>
          <w:szCs w:val="22"/>
          <w:lang w:val="uk-UA" w:eastAsia="uk-UA"/>
        </w:rPr>
        <w:t xml:space="preserve"> 10 </w:t>
      </w:r>
      <w:proofErr w:type="spellStart"/>
      <w:r w:rsidRPr="00E16F54">
        <w:rPr>
          <w:sz w:val="22"/>
          <w:szCs w:val="22"/>
          <w:lang w:val="uk-UA" w:eastAsia="uk-UA"/>
        </w:rPr>
        <w:t>к.д</w:t>
      </w:r>
      <w:proofErr w:type="spellEnd"/>
      <w:r w:rsidRPr="00E16F54">
        <w:rPr>
          <w:sz w:val="22"/>
          <w:szCs w:val="22"/>
          <w:lang w:val="uk-UA" w:eastAsia="uk-UA"/>
        </w:rPr>
        <w:t>. після повідомлення від Замовника про будівельну готовність.</w:t>
      </w:r>
    </w:p>
    <w:p w14:paraId="01EC7B8B" w14:textId="306BCBED" w:rsidR="00830F5E" w:rsidRDefault="00830F5E" w:rsidP="002E3FA5">
      <w:pPr>
        <w:pStyle w:val="af"/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830F5E">
        <w:rPr>
          <w:sz w:val="22"/>
          <w:szCs w:val="22"/>
          <w:lang w:val="uk-UA" w:eastAsia="uk-UA"/>
        </w:rPr>
        <w:t xml:space="preserve">Комплект витратних матеріалів для монтажу </w:t>
      </w:r>
      <w:proofErr w:type="spellStart"/>
      <w:r w:rsidRPr="00830F5E">
        <w:rPr>
          <w:sz w:val="22"/>
          <w:szCs w:val="22"/>
          <w:lang w:val="uk-UA" w:eastAsia="uk-UA"/>
        </w:rPr>
        <w:t>доклевелера</w:t>
      </w:r>
      <w:proofErr w:type="spellEnd"/>
      <w:r>
        <w:rPr>
          <w:sz w:val="22"/>
          <w:szCs w:val="22"/>
          <w:lang w:val="uk-UA" w:eastAsia="uk-UA"/>
        </w:rPr>
        <w:t xml:space="preserve"> </w:t>
      </w:r>
      <w:r w:rsidR="00780A24">
        <w:rPr>
          <w:sz w:val="22"/>
          <w:szCs w:val="22"/>
          <w:lang w:val="uk-UA" w:eastAsia="uk-UA"/>
        </w:rPr>
        <w:t xml:space="preserve">забезпечується Підрядником і їх вартість має входити у вартість цінової пропозиції. </w:t>
      </w:r>
    </w:p>
    <w:p w14:paraId="0014C808" w14:textId="17422E9A" w:rsidR="00E77303" w:rsidRDefault="00E77303" w:rsidP="002E3FA5">
      <w:pPr>
        <w:pStyle w:val="af"/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E77303">
        <w:rPr>
          <w:sz w:val="22"/>
          <w:szCs w:val="22"/>
          <w:lang w:val="uk-UA" w:eastAsia="uk-UA"/>
        </w:rPr>
        <w:t>В комплект обов'язкових документів входить: паспорт виробу, протокол випробування, сертифікат про відповідність, акт готовності до експлуатації, гарантійний талон, інші документи які необхідні для вводу в експлуатації згідно чинного Законодавства</w:t>
      </w:r>
      <w:r w:rsidR="00DA274B">
        <w:rPr>
          <w:sz w:val="22"/>
          <w:szCs w:val="22"/>
          <w:lang w:val="uk-UA" w:eastAsia="uk-UA"/>
        </w:rPr>
        <w:t>.</w:t>
      </w:r>
    </w:p>
    <w:p w14:paraId="28F96B2A" w14:textId="3519FF66" w:rsidR="006B3741" w:rsidRDefault="006B3741" w:rsidP="002E3FA5">
      <w:pPr>
        <w:pStyle w:val="af"/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6B3741">
        <w:rPr>
          <w:sz w:val="22"/>
          <w:szCs w:val="22"/>
          <w:lang w:val="uk-UA" w:eastAsia="uk-UA"/>
        </w:rPr>
        <w:t>В технічному завданні вказана чиста площа будівельних конструкцій без технологічних напусків та відходів що можуть утворитися в процесі монтажних робіт. Якщо Підрядник розуміє, що є роботи, які не включені до основного переліку і не можуть бути враховані одиничними розцінками, але необхідні для завершення повного комплексу послуг/робіт по поточному лоту(розділу), він повинен врахувати ці витрати у власній пропозиції.</w:t>
      </w:r>
    </w:p>
    <w:p w14:paraId="3B527EB6" w14:textId="77777777" w:rsidR="00DA274B" w:rsidRPr="00E16F54" w:rsidRDefault="00DA274B" w:rsidP="002E3FA5">
      <w:pPr>
        <w:pStyle w:val="af"/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</w:p>
    <w:p w14:paraId="746B6E0C" w14:textId="77777777" w:rsidR="00BA2C2B" w:rsidRDefault="00E16F54" w:rsidP="002E3FA5">
      <w:pPr>
        <w:pStyle w:val="af"/>
        <w:numPr>
          <w:ilvl w:val="2"/>
          <w:numId w:val="27"/>
        </w:numPr>
        <w:ind w:left="0" w:firstLine="284"/>
        <w:jc w:val="both"/>
        <w:textAlignment w:val="baseline"/>
        <w:rPr>
          <w:sz w:val="22"/>
          <w:szCs w:val="22"/>
          <w:lang w:val="uk-UA" w:eastAsia="uk-UA"/>
        </w:rPr>
      </w:pPr>
      <w:r w:rsidRPr="00BA2C2B">
        <w:rPr>
          <w:b/>
          <w:bCs/>
          <w:sz w:val="22"/>
          <w:szCs w:val="22"/>
          <w:lang w:val="uk-UA" w:eastAsia="uk-UA"/>
        </w:rPr>
        <w:t>Навчання персоналу</w:t>
      </w:r>
      <w:r w:rsidRPr="00BA2C2B">
        <w:rPr>
          <w:sz w:val="22"/>
          <w:szCs w:val="22"/>
          <w:lang w:val="uk-UA" w:eastAsia="uk-UA"/>
        </w:rPr>
        <w:t xml:space="preserve"> на майданчику Замовника (м. Ходорів</w:t>
      </w:r>
      <w:r w:rsidR="00BA2C2B" w:rsidRPr="00BA2C2B">
        <w:rPr>
          <w:sz w:val="22"/>
          <w:szCs w:val="22"/>
          <w:lang w:val="uk-UA" w:eastAsia="uk-UA"/>
        </w:rPr>
        <w:t xml:space="preserve"> та м. Чоп)</w:t>
      </w:r>
      <w:r w:rsidR="00BA2C2B">
        <w:rPr>
          <w:sz w:val="22"/>
          <w:szCs w:val="22"/>
          <w:lang w:val="uk-UA" w:eastAsia="uk-UA"/>
        </w:rPr>
        <w:t>.</w:t>
      </w:r>
    </w:p>
    <w:p w14:paraId="68A54ABC" w14:textId="77777777" w:rsidR="00BA2C2B" w:rsidRDefault="00BA2C2B" w:rsidP="002E3FA5">
      <w:pPr>
        <w:pStyle w:val="af"/>
        <w:ind w:left="0" w:firstLine="284"/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6F19DECF" w14:textId="2DC84220" w:rsidR="00E20C98" w:rsidRPr="001F3EDB" w:rsidRDefault="001F3EDB" w:rsidP="002E3FA5">
      <w:pPr>
        <w:pStyle w:val="af"/>
        <w:ind w:left="0" w:firstLine="284"/>
        <w:jc w:val="both"/>
        <w:textAlignment w:val="baseline"/>
        <w:rPr>
          <w:i/>
          <w:iCs/>
          <w:sz w:val="22"/>
          <w:szCs w:val="22"/>
          <w:lang w:val="uk-UA" w:eastAsia="uk-UA"/>
        </w:rPr>
      </w:pPr>
      <w:r w:rsidRPr="001F3EDB">
        <w:rPr>
          <w:i/>
          <w:iCs/>
          <w:sz w:val="22"/>
          <w:szCs w:val="22"/>
          <w:lang w:val="uk-UA" w:eastAsia="uk-UA"/>
        </w:rPr>
        <w:t>*</w:t>
      </w:r>
      <w:r w:rsidR="00135A51" w:rsidRPr="001F3EDB">
        <w:rPr>
          <w:i/>
          <w:iCs/>
          <w:sz w:val="22"/>
          <w:szCs w:val="22"/>
          <w:lang w:val="uk-UA" w:eastAsia="uk-UA"/>
        </w:rPr>
        <w:t xml:space="preserve">Матеріали для виконання </w:t>
      </w:r>
      <w:r w:rsidR="00F574B5" w:rsidRPr="001F3EDB">
        <w:rPr>
          <w:i/>
          <w:iCs/>
          <w:sz w:val="22"/>
          <w:szCs w:val="22"/>
          <w:lang w:val="uk-UA" w:eastAsia="uk-UA"/>
        </w:rPr>
        <w:t>вищевказаного</w:t>
      </w:r>
      <w:r w:rsidR="00135A51" w:rsidRPr="001F3EDB">
        <w:rPr>
          <w:i/>
          <w:iCs/>
          <w:sz w:val="22"/>
          <w:szCs w:val="22"/>
          <w:lang w:val="uk-UA" w:eastAsia="uk-UA"/>
        </w:rPr>
        <w:t xml:space="preserve"> переліку забезпечує підрядник (якщо договірною ціною не передбачене інше).</w:t>
      </w:r>
      <w:r w:rsidR="006A35BA">
        <w:rPr>
          <w:i/>
          <w:iCs/>
          <w:sz w:val="22"/>
          <w:szCs w:val="22"/>
          <w:lang w:val="uk-UA" w:eastAsia="uk-UA"/>
        </w:rPr>
        <w:t xml:space="preserve"> </w:t>
      </w:r>
      <w:r w:rsidR="006A35BA" w:rsidRPr="006A35BA">
        <w:rPr>
          <w:i/>
          <w:iCs/>
          <w:sz w:val="22"/>
          <w:szCs w:val="22"/>
          <w:lang w:val="uk-UA" w:eastAsia="uk-UA"/>
        </w:rPr>
        <w:t>Матеріали, що поставляються, повинні відповідати вимогам, що до них пред'являються. Допускаються більші технічні та функціональні можливості, але не менші.</w:t>
      </w:r>
    </w:p>
    <w:p w14:paraId="7A35ACA6" w14:textId="77777777" w:rsidR="000E1184" w:rsidRDefault="000E1184" w:rsidP="00EB5F0B">
      <w:pPr>
        <w:ind w:left="426" w:firstLine="567"/>
        <w:jc w:val="both"/>
        <w:textAlignment w:val="baseline"/>
        <w:rPr>
          <w:sz w:val="22"/>
          <w:szCs w:val="22"/>
          <w:lang w:val="uk-UA" w:eastAsia="uk-UA"/>
        </w:rPr>
      </w:pPr>
    </w:p>
    <w:p w14:paraId="00C9A764" w14:textId="17D6C7AD" w:rsidR="000E1184" w:rsidRDefault="00052FFF" w:rsidP="00193273">
      <w:pPr>
        <w:ind w:firstLine="567"/>
        <w:jc w:val="both"/>
        <w:textAlignment w:val="baseline"/>
        <w:rPr>
          <w:b/>
          <w:bCs/>
          <w:color w:val="000000" w:themeColor="text1"/>
          <w:u w:val="single"/>
          <w:lang w:val="uk-UA"/>
        </w:rPr>
      </w:pPr>
      <w:r w:rsidRPr="00BA739F">
        <w:rPr>
          <w:b/>
          <w:bCs/>
          <w:color w:val="000000" w:themeColor="text1"/>
          <w:u w:val="single"/>
          <w:lang w:val="uk-UA"/>
        </w:rPr>
        <w:t xml:space="preserve">ІІ. </w:t>
      </w:r>
      <w:r w:rsidR="000E1184" w:rsidRPr="00BA739F">
        <w:rPr>
          <w:b/>
          <w:bCs/>
          <w:color w:val="000000" w:themeColor="text1"/>
          <w:u w:val="single"/>
          <w:lang w:val="uk-UA"/>
        </w:rPr>
        <w:t>Вимоги до Підрядника</w:t>
      </w:r>
    </w:p>
    <w:p w14:paraId="072BBBBF" w14:textId="77777777" w:rsidR="00BA739F" w:rsidRPr="00BA739F" w:rsidRDefault="00BA739F" w:rsidP="00193273">
      <w:pPr>
        <w:ind w:firstLine="567"/>
        <w:jc w:val="both"/>
        <w:textAlignment w:val="baseline"/>
        <w:rPr>
          <w:b/>
          <w:bCs/>
          <w:color w:val="000000" w:themeColor="text1"/>
          <w:u w:val="single"/>
          <w:lang w:val="uk-UA"/>
        </w:rPr>
      </w:pPr>
    </w:p>
    <w:p w14:paraId="200F4819" w14:textId="77777777" w:rsidR="001D57D5" w:rsidRPr="00193273" w:rsidRDefault="001D57D5" w:rsidP="001D57D5">
      <w:pPr>
        <w:ind w:firstLine="567"/>
        <w:jc w:val="both"/>
        <w:textAlignment w:val="baseline"/>
        <w:rPr>
          <w:sz w:val="22"/>
          <w:szCs w:val="22"/>
          <w:lang w:val="uk-UA" w:eastAsia="uk-UA"/>
        </w:rPr>
      </w:pPr>
      <w:r w:rsidRPr="00193273">
        <w:rPr>
          <w:sz w:val="22"/>
          <w:szCs w:val="22"/>
          <w:lang w:val="uk-UA" w:eastAsia="uk-UA"/>
        </w:rPr>
        <w:t>Підрядник зобов'язується під час виконання послуг/робіт дотримуватись вимог всіх чинних нормативних документів в галузі будівництва, в тому числі вести всю документацію відповідно до ДБН А.3.1-5:2016 "Організація Будівельного Виробництва". Вартість лабораторних досліджень які виконуються відповідно до чинного будівельного Законодавства та/або на вимогу Замовника включається в вартість виробничих розцінок, якщо не передбачено інше.</w:t>
      </w:r>
    </w:p>
    <w:p w14:paraId="054D9F22" w14:textId="3D303A42" w:rsidR="001D57D5" w:rsidRPr="00193273" w:rsidRDefault="00BB1122" w:rsidP="00BB1122">
      <w:pPr>
        <w:ind w:firstLine="426"/>
        <w:jc w:val="both"/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 </w:t>
      </w:r>
      <w:r w:rsidR="001D57D5" w:rsidRPr="00193273">
        <w:rPr>
          <w:sz w:val="22"/>
          <w:szCs w:val="22"/>
          <w:lang w:val="uk-UA" w:eastAsia="uk-UA"/>
        </w:rPr>
        <w:t>Підрядник розуміє складну ситуацію в Українській енергетичній системі та врахував в вартості одиничних розцінок непередбачувані матеріали, пов'язані з забезпеченням майданчику джерелами безперебійного живленнями та паливом до них.</w:t>
      </w:r>
    </w:p>
    <w:p w14:paraId="1CA9B599" w14:textId="77777777" w:rsidR="000E1184" w:rsidRDefault="000E1184" w:rsidP="00193273">
      <w:pPr>
        <w:ind w:firstLine="567"/>
        <w:jc w:val="both"/>
        <w:textAlignment w:val="baseline"/>
        <w:rPr>
          <w:sz w:val="22"/>
          <w:szCs w:val="22"/>
          <w:lang w:val="uk-UA" w:eastAsia="uk-UA"/>
        </w:rPr>
      </w:pPr>
    </w:p>
    <w:p w14:paraId="17D22A9B" w14:textId="304F06CD" w:rsidR="000E1184" w:rsidRPr="00BA739F" w:rsidRDefault="00BB1122" w:rsidP="00193273">
      <w:pPr>
        <w:ind w:firstLine="567"/>
        <w:jc w:val="both"/>
        <w:textAlignment w:val="baseline"/>
        <w:rPr>
          <w:sz w:val="22"/>
          <w:szCs w:val="22"/>
          <w:u w:val="single"/>
          <w:lang w:val="uk-UA" w:eastAsia="uk-UA"/>
        </w:rPr>
      </w:pPr>
      <w:r w:rsidRPr="00BA739F">
        <w:rPr>
          <w:b/>
          <w:bCs/>
          <w:color w:val="000000" w:themeColor="text1"/>
          <w:u w:val="single"/>
          <w:lang w:val="uk-UA"/>
        </w:rPr>
        <w:t xml:space="preserve">ІІІ. </w:t>
      </w:r>
      <w:r w:rsidR="00812101" w:rsidRPr="00BA739F">
        <w:rPr>
          <w:b/>
          <w:bCs/>
          <w:color w:val="000000" w:themeColor="text1"/>
          <w:u w:val="single"/>
          <w:lang w:val="uk-UA"/>
        </w:rPr>
        <w:t>Умови надання цінової пропозиції</w:t>
      </w:r>
    </w:p>
    <w:p w14:paraId="31F5A485" w14:textId="77777777" w:rsidR="00BB1122" w:rsidRDefault="00BB1122" w:rsidP="00193273">
      <w:pPr>
        <w:ind w:firstLine="567"/>
        <w:jc w:val="both"/>
        <w:textAlignment w:val="baseline"/>
        <w:rPr>
          <w:sz w:val="22"/>
          <w:szCs w:val="22"/>
          <w:lang w:val="uk-UA" w:eastAsia="uk-UA"/>
        </w:rPr>
      </w:pPr>
    </w:p>
    <w:p w14:paraId="5F78342B" w14:textId="77777777" w:rsidR="00BB1122" w:rsidRDefault="00135A51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B1122">
        <w:rPr>
          <w:sz w:val="22"/>
          <w:szCs w:val="22"/>
          <w:lang w:val="uk-UA" w:eastAsia="uk-UA"/>
        </w:rPr>
        <w:t xml:space="preserve">Оплата здійснюється за системою 10% після обстеження та видачі проектної документації, 70% після доставки </w:t>
      </w:r>
      <w:proofErr w:type="spellStart"/>
      <w:r w:rsidRPr="00BB1122">
        <w:rPr>
          <w:sz w:val="22"/>
          <w:szCs w:val="22"/>
          <w:lang w:val="uk-UA" w:eastAsia="uk-UA"/>
        </w:rPr>
        <w:t>доклевелерів</w:t>
      </w:r>
      <w:proofErr w:type="spellEnd"/>
      <w:r w:rsidRPr="00BB1122">
        <w:rPr>
          <w:sz w:val="22"/>
          <w:szCs w:val="22"/>
          <w:lang w:val="uk-UA" w:eastAsia="uk-UA"/>
        </w:rPr>
        <w:t>, 20% після вводу в експлуатації протягом 5-ти робочих днів</w:t>
      </w:r>
      <w:r w:rsidR="00BB1122" w:rsidRPr="00BB1122">
        <w:rPr>
          <w:sz w:val="22"/>
          <w:szCs w:val="22"/>
          <w:lang w:val="uk-UA" w:eastAsia="uk-UA"/>
        </w:rPr>
        <w:t xml:space="preserve">. </w:t>
      </w:r>
    </w:p>
    <w:p w14:paraId="663B4153" w14:textId="77777777" w:rsidR="00BA739F" w:rsidRDefault="00BA739F" w:rsidP="00BA739F">
      <w:pPr>
        <w:pStyle w:val="af"/>
        <w:ind w:left="142"/>
        <w:jc w:val="both"/>
        <w:textAlignment w:val="baseline"/>
        <w:rPr>
          <w:sz w:val="22"/>
          <w:szCs w:val="22"/>
          <w:lang w:val="uk-UA" w:eastAsia="uk-UA"/>
        </w:rPr>
      </w:pPr>
    </w:p>
    <w:p w14:paraId="5B0C6BBE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 xml:space="preserve">Ціна пропозиції враховує інші необхідні витрати включаючи, але не обмежуючись, усі </w:t>
      </w:r>
      <w:proofErr w:type="spellStart"/>
      <w:r w:rsidRPr="006B26E9">
        <w:rPr>
          <w:sz w:val="22"/>
          <w:szCs w:val="22"/>
          <w:lang w:val="uk-UA" w:eastAsia="uk-UA"/>
        </w:rPr>
        <w:t>загальнобудівельні</w:t>
      </w:r>
      <w:proofErr w:type="spellEnd"/>
      <w:r w:rsidRPr="006B26E9">
        <w:rPr>
          <w:sz w:val="22"/>
          <w:szCs w:val="22"/>
          <w:lang w:val="uk-UA" w:eastAsia="uk-UA"/>
        </w:rPr>
        <w:t xml:space="preserve"> (побутове містечко, необхідні підключення до енергомереж, тощо), адміністративні, інші подібні витрати, забезпечення вимог (норм) та засобів реалізації охорони праці, підтримання майданчика та робочих місць у чистоті, вивіз сміття, що утворилось в процесі виконання робіт, перебазування техніки, влаштування тимчасового освітлення, прибуток, тощо.</w:t>
      </w:r>
      <w:r w:rsidR="006B26E9" w:rsidRPr="006B26E9">
        <w:rPr>
          <w:sz w:val="22"/>
          <w:szCs w:val="22"/>
          <w:lang w:val="uk-UA" w:eastAsia="uk-UA"/>
        </w:rPr>
        <w:t xml:space="preserve"> </w:t>
      </w:r>
    </w:p>
    <w:p w14:paraId="115B2609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126F38B9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У вартість матеріалів входить вартість їх транспортування, навантаження, складування (приміщення або інший вид ділянки складування Замовником не надається), підйом на поверх.</w:t>
      </w:r>
    </w:p>
    <w:p w14:paraId="72048151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2A83D631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У вартість має бути включене розбирання, збирання риштувань.</w:t>
      </w:r>
    </w:p>
    <w:p w14:paraId="4A9D2004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77936B87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У вартість мають бути включені роботи по захисту існуючих конструкцій (вікна, сходові марші та інше) або їх відновлення у випадку пошкодження Підрядником.</w:t>
      </w:r>
    </w:p>
    <w:p w14:paraId="71794148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0DF64281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Пробивання (свердління) отворів діаметром менше 150 мм входять у вартість монтажу обладнання, конструкцій</w:t>
      </w:r>
      <w:r w:rsidR="006B26E9" w:rsidRPr="006B26E9">
        <w:rPr>
          <w:sz w:val="22"/>
          <w:szCs w:val="22"/>
          <w:lang w:val="uk-UA" w:eastAsia="uk-UA"/>
        </w:rPr>
        <w:t>.</w:t>
      </w:r>
    </w:p>
    <w:p w14:paraId="282E6759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657184AE" w14:textId="0B358F55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Тимчасове електропостачання та освітлення виконується за рахунок Виконавця робіт</w:t>
      </w:r>
      <w:r w:rsidR="00BA739F">
        <w:rPr>
          <w:sz w:val="22"/>
          <w:szCs w:val="22"/>
          <w:lang w:val="uk-UA" w:eastAsia="uk-UA"/>
        </w:rPr>
        <w:t>.</w:t>
      </w:r>
    </w:p>
    <w:p w14:paraId="43BDAA0A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7018D6B1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Вартість комунальних послуг сплачується Замовником та не включається у вартість робіт Підрядника.</w:t>
      </w:r>
    </w:p>
    <w:p w14:paraId="4A2F2499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6C11D567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 xml:space="preserve">У вартість одиничних розцінок на послуги/роботи включаються адміністративні, транспортні витрати та витрати на можливе покриття ризиків. </w:t>
      </w:r>
    </w:p>
    <w:p w14:paraId="45C0B94D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52B3BF9A" w14:textId="5F6849BE" w:rsidR="0007174C" w:rsidRDefault="00193273" w:rsidP="0007174C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>У вартість одиничних розцінок на послуги/роботи включаються вартість витратних матеріалів.</w:t>
      </w:r>
    </w:p>
    <w:p w14:paraId="7A877AEB" w14:textId="77777777" w:rsidR="0007174C" w:rsidRPr="0007174C" w:rsidRDefault="0007174C" w:rsidP="0007174C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3EF2EDC7" w14:textId="619E909C" w:rsidR="00BA739F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6B26E9">
        <w:rPr>
          <w:sz w:val="22"/>
          <w:szCs w:val="22"/>
          <w:lang w:val="uk-UA" w:eastAsia="uk-UA"/>
        </w:rPr>
        <w:t xml:space="preserve">Ціни за одиницю, зазначені в технічному обсязі, є твердими та фіксованими та не підлягають коригуванню протягом усього періоду виконання, завершення, виправлення будь-яких частин роботи та до </w:t>
      </w:r>
      <w:r w:rsidRPr="00BA739F">
        <w:rPr>
          <w:sz w:val="22"/>
          <w:szCs w:val="22"/>
          <w:lang w:val="uk-UA" w:eastAsia="uk-UA"/>
        </w:rPr>
        <w:t>моменту здачі роботи.</w:t>
      </w:r>
    </w:p>
    <w:p w14:paraId="0E62AFFB" w14:textId="77777777" w:rsidR="00BA739F" w:rsidRPr="00BA739F" w:rsidRDefault="00BA739F" w:rsidP="00BA739F">
      <w:pPr>
        <w:pStyle w:val="af"/>
        <w:ind w:left="142"/>
        <w:jc w:val="both"/>
        <w:textAlignment w:val="baseline"/>
        <w:rPr>
          <w:sz w:val="22"/>
          <w:szCs w:val="22"/>
          <w:lang w:val="uk-UA" w:eastAsia="uk-UA"/>
        </w:rPr>
      </w:pPr>
    </w:p>
    <w:p w14:paraId="3AF3105F" w14:textId="77777777" w:rsidR="006B26E9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A739F">
        <w:rPr>
          <w:sz w:val="22"/>
          <w:szCs w:val="22"/>
          <w:lang w:val="uk-UA" w:eastAsia="uk-UA"/>
        </w:rPr>
        <w:t>Учасники тендеру включають усі, прямі та непрямі витрати, до загальної пропонованої ціни.</w:t>
      </w:r>
    </w:p>
    <w:p w14:paraId="2AF61ED7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428BBD35" w14:textId="77777777" w:rsidR="00320CC3" w:rsidRPr="00BA739F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A739F">
        <w:rPr>
          <w:sz w:val="22"/>
          <w:szCs w:val="22"/>
          <w:lang w:val="uk-UA" w:eastAsia="uk-UA"/>
        </w:rPr>
        <w:t xml:space="preserve">У разі подальшого оздоблення існуючих конструкцій, вартість оздоблення включає підготовчі роботи по влаштуванню (наприклад: вартість очистки стіни перед шпаклівкою </w:t>
      </w:r>
      <w:proofErr w:type="spellStart"/>
      <w:r w:rsidRPr="00BA739F">
        <w:rPr>
          <w:sz w:val="22"/>
          <w:szCs w:val="22"/>
          <w:lang w:val="uk-UA" w:eastAsia="uk-UA"/>
        </w:rPr>
        <w:t>включаєтться</w:t>
      </w:r>
      <w:proofErr w:type="spellEnd"/>
      <w:r w:rsidRPr="00BA739F">
        <w:rPr>
          <w:sz w:val="22"/>
          <w:szCs w:val="22"/>
          <w:lang w:val="uk-UA" w:eastAsia="uk-UA"/>
        </w:rPr>
        <w:t xml:space="preserve"> в вартість робот по шпаклів</w:t>
      </w:r>
      <w:r w:rsidR="00D03F2F" w:rsidRPr="00BA739F">
        <w:rPr>
          <w:sz w:val="22"/>
          <w:szCs w:val="22"/>
          <w:lang w:val="uk-UA" w:eastAsia="uk-UA"/>
        </w:rPr>
        <w:t>ці</w:t>
      </w:r>
      <w:r w:rsidRPr="00BA739F">
        <w:rPr>
          <w:sz w:val="22"/>
          <w:szCs w:val="22"/>
          <w:lang w:val="uk-UA" w:eastAsia="uk-UA"/>
        </w:rPr>
        <w:t xml:space="preserve"> і </w:t>
      </w:r>
      <w:proofErr w:type="spellStart"/>
      <w:r w:rsidRPr="00BA739F">
        <w:rPr>
          <w:sz w:val="22"/>
          <w:szCs w:val="22"/>
          <w:lang w:val="uk-UA" w:eastAsia="uk-UA"/>
        </w:rPr>
        <w:t>т.п</w:t>
      </w:r>
      <w:proofErr w:type="spellEnd"/>
      <w:r w:rsidRPr="00BA739F">
        <w:rPr>
          <w:sz w:val="22"/>
          <w:szCs w:val="22"/>
          <w:lang w:val="uk-UA" w:eastAsia="uk-UA"/>
        </w:rPr>
        <w:t>.)</w:t>
      </w:r>
      <w:r w:rsidR="00320CC3" w:rsidRPr="00BA739F">
        <w:rPr>
          <w:sz w:val="22"/>
          <w:szCs w:val="22"/>
          <w:lang w:val="uk-UA" w:eastAsia="uk-UA"/>
        </w:rPr>
        <w:t>.</w:t>
      </w:r>
    </w:p>
    <w:p w14:paraId="7FE7FBE9" w14:textId="77777777" w:rsidR="00BA739F" w:rsidRPr="00BA739F" w:rsidRDefault="00BA739F" w:rsidP="00BA739F">
      <w:pPr>
        <w:pStyle w:val="af"/>
        <w:ind w:left="142"/>
        <w:jc w:val="both"/>
        <w:textAlignment w:val="baseline"/>
        <w:rPr>
          <w:sz w:val="22"/>
          <w:szCs w:val="22"/>
          <w:lang w:val="uk-UA" w:eastAsia="uk-UA"/>
        </w:rPr>
      </w:pPr>
    </w:p>
    <w:p w14:paraId="13679CD7" w14:textId="77777777" w:rsidR="00101455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A739F">
        <w:rPr>
          <w:sz w:val="22"/>
          <w:szCs w:val="22"/>
          <w:lang w:val="uk-UA" w:eastAsia="uk-UA"/>
        </w:rPr>
        <w:t>Вартість використання машин</w:t>
      </w:r>
      <w:r w:rsidRPr="00101455">
        <w:rPr>
          <w:sz w:val="22"/>
          <w:szCs w:val="22"/>
          <w:lang w:val="uk-UA" w:eastAsia="uk-UA"/>
        </w:rPr>
        <w:t xml:space="preserve"> та механізмів (власних, орендованих або </w:t>
      </w:r>
      <w:r w:rsidR="00320CC3" w:rsidRPr="00101455">
        <w:rPr>
          <w:sz w:val="22"/>
          <w:szCs w:val="22"/>
          <w:lang w:val="uk-UA" w:eastAsia="uk-UA"/>
        </w:rPr>
        <w:t xml:space="preserve">ті, які </w:t>
      </w:r>
      <w:r w:rsidRPr="00101455">
        <w:rPr>
          <w:sz w:val="22"/>
          <w:szCs w:val="22"/>
          <w:lang w:val="uk-UA" w:eastAsia="uk-UA"/>
        </w:rPr>
        <w:t>використову</w:t>
      </w:r>
      <w:r w:rsidR="00320CC3" w:rsidRPr="00101455">
        <w:rPr>
          <w:sz w:val="22"/>
          <w:szCs w:val="22"/>
          <w:lang w:val="uk-UA" w:eastAsia="uk-UA"/>
        </w:rPr>
        <w:t>ються</w:t>
      </w:r>
      <w:r w:rsidRPr="00101455">
        <w:rPr>
          <w:sz w:val="22"/>
          <w:szCs w:val="22"/>
          <w:lang w:val="uk-UA" w:eastAsia="uk-UA"/>
        </w:rPr>
        <w:t xml:space="preserve"> за іншими правами власності) включається в одиничні розцінки робіт.</w:t>
      </w:r>
      <w:r w:rsidR="00101455" w:rsidRPr="00101455">
        <w:rPr>
          <w:sz w:val="22"/>
          <w:szCs w:val="22"/>
          <w:lang w:val="uk-UA" w:eastAsia="uk-UA"/>
        </w:rPr>
        <w:t xml:space="preserve"> </w:t>
      </w:r>
    </w:p>
    <w:p w14:paraId="2024E0EF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1E73E022" w14:textId="77777777" w:rsidR="00101455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101455">
        <w:rPr>
          <w:sz w:val="22"/>
          <w:szCs w:val="22"/>
          <w:lang w:val="uk-UA" w:eastAsia="uk-UA"/>
        </w:rPr>
        <w:t>У разі відсутності в переліку робіт та матеріалів для відповідного пункту робіт, вважати, що матеріали входять в сам пункт робіт.</w:t>
      </w:r>
    </w:p>
    <w:p w14:paraId="675E85F7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111242FC" w14:textId="77777777" w:rsidR="00BA739F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101455">
        <w:rPr>
          <w:sz w:val="22"/>
          <w:szCs w:val="22"/>
          <w:lang w:val="uk-UA" w:eastAsia="uk-UA"/>
        </w:rPr>
        <w:t>Вважати зазначені у технічному завданні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  <w:r w:rsidR="00101455" w:rsidRPr="00101455">
        <w:rPr>
          <w:sz w:val="22"/>
          <w:szCs w:val="22"/>
          <w:lang w:val="uk-UA" w:eastAsia="uk-UA"/>
        </w:rPr>
        <w:t xml:space="preserve"> </w:t>
      </w:r>
    </w:p>
    <w:p w14:paraId="5D9CBDF8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0EAA37EB" w14:textId="04A066C3" w:rsidR="00D2140C" w:rsidRDefault="00193273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101455">
        <w:rPr>
          <w:sz w:val="22"/>
          <w:szCs w:val="22"/>
          <w:lang w:val="uk-UA" w:eastAsia="uk-UA"/>
        </w:rPr>
        <w:t>Якщо для розцінки на роботи явно не зазначені матеріали, вважати що вони входять у вартість робіт</w:t>
      </w:r>
      <w:r w:rsidR="00BA739F">
        <w:rPr>
          <w:sz w:val="22"/>
          <w:szCs w:val="22"/>
          <w:lang w:val="uk-UA" w:eastAsia="uk-UA"/>
        </w:rPr>
        <w:t>.</w:t>
      </w:r>
    </w:p>
    <w:p w14:paraId="2C0249F2" w14:textId="77777777" w:rsidR="00BA739F" w:rsidRPr="00BA739F" w:rsidRDefault="00BA739F" w:rsidP="00BA739F">
      <w:pPr>
        <w:jc w:val="both"/>
        <w:textAlignment w:val="baseline"/>
        <w:rPr>
          <w:sz w:val="22"/>
          <w:szCs w:val="22"/>
          <w:lang w:val="uk-UA" w:eastAsia="uk-UA"/>
        </w:rPr>
      </w:pPr>
    </w:p>
    <w:p w14:paraId="40F0BF2F" w14:textId="5954079B" w:rsidR="00BA739F" w:rsidRPr="002E3FA5" w:rsidRDefault="00BA739F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A739F">
        <w:rPr>
          <w:sz w:val="22"/>
          <w:szCs w:val="22"/>
          <w:lang w:val="uk-UA" w:eastAsia="uk-UA"/>
        </w:rPr>
        <w:t xml:space="preserve">Ціна пропозиції враховує усі податки, мита, інше у відповідності до законодавства України. </w:t>
      </w:r>
    </w:p>
    <w:p w14:paraId="590A0D90" w14:textId="28F2AFDF" w:rsidR="00BA739F" w:rsidRPr="00101455" w:rsidRDefault="00BA739F" w:rsidP="00BA739F">
      <w:pPr>
        <w:pStyle w:val="af"/>
        <w:numPr>
          <w:ilvl w:val="2"/>
          <w:numId w:val="18"/>
        </w:num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  <w:r w:rsidRPr="00BA739F">
        <w:rPr>
          <w:sz w:val="22"/>
          <w:szCs w:val="22"/>
          <w:lang w:val="uk-UA" w:eastAsia="uk-UA"/>
        </w:rPr>
        <w:t>У випадку змін в митному законодавстві, вартість робіт не змінюється.</w:t>
      </w:r>
    </w:p>
    <w:p w14:paraId="54F561C8" w14:textId="77777777" w:rsidR="0079672E" w:rsidRDefault="0079672E" w:rsidP="00BA739F">
      <w:pPr>
        <w:ind w:left="142" w:hanging="142"/>
        <w:jc w:val="both"/>
        <w:textAlignment w:val="baseline"/>
        <w:rPr>
          <w:sz w:val="22"/>
          <w:szCs w:val="22"/>
          <w:lang w:val="uk-UA" w:eastAsia="uk-UA"/>
        </w:rPr>
      </w:pPr>
    </w:p>
    <w:p w14:paraId="4BE9CE3C" w14:textId="77777777" w:rsidR="0079672E" w:rsidRPr="00D02CB8" w:rsidRDefault="0079672E" w:rsidP="0079672E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6399B8F3" w14:textId="77777777" w:rsidR="0079672E" w:rsidRPr="00D02CB8" w:rsidRDefault="0079672E" w:rsidP="0079672E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1B59245C" w14:textId="77777777" w:rsidR="0079672E" w:rsidRPr="00D02CB8" w:rsidRDefault="0079672E" w:rsidP="0079672E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45D4AE58" w14:textId="77777777" w:rsidR="0079672E" w:rsidRPr="00A400D1" w:rsidRDefault="0079672E" w:rsidP="0079672E">
      <w:pPr>
        <w:textAlignment w:val="baseline"/>
        <w:rPr>
          <w:sz w:val="22"/>
          <w:szCs w:val="22"/>
          <w:lang w:val="uk-UA" w:eastAsia="uk-UA"/>
        </w:rPr>
      </w:pPr>
    </w:p>
    <w:p w14:paraId="0B314668" w14:textId="77777777" w:rsidR="0079672E" w:rsidRPr="00A400D1" w:rsidRDefault="0079672E" w:rsidP="0079672E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44CEC85F" w14:textId="1DC3684E" w:rsidR="0079672E" w:rsidRPr="00193273" w:rsidRDefault="0079672E" w:rsidP="003F59B1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sectPr w:rsidR="0079672E" w:rsidRPr="00193273" w:rsidSect="004E7D16">
      <w:headerReference w:type="default" r:id="rId18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5CD3" w14:textId="77777777" w:rsidR="0045114A" w:rsidRDefault="0045114A" w:rsidP="00B948CF">
      <w:r>
        <w:separator/>
      </w:r>
    </w:p>
  </w:endnote>
  <w:endnote w:type="continuationSeparator" w:id="0">
    <w:p w14:paraId="30D42F4F" w14:textId="77777777" w:rsidR="0045114A" w:rsidRDefault="0045114A" w:rsidP="00B948CF">
      <w:r>
        <w:continuationSeparator/>
      </w:r>
    </w:p>
  </w:endnote>
  <w:endnote w:type="continuationNotice" w:id="1">
    <w:p w14:paraId="2788E4B8" w14:textId="77777777" w:rsidR="0045114A" w:rsidRDefault="00451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759C" w14:textId="77777777" w:rsidR="0045114A" w:rsidRDefault="0045114A" w:rsidP="00B948CF">
      <w:r>
        <w:separator/>
      </w:r>
    </w:p>
  </w:footnote>
  <w:footnote w:type="continuationSeparator" w:id="0">
    <w:p w14:paraId="41915D34" w14:textId="77777777" w:rsidR="0045114A" w:rsidRDefault="0045114A" w:rsidP="00B948CF">
      <w:r>
        <w:continuationSeparator/>
      </w:r>
    </w:p>
  </w:footnote>
  <w:footnote w:type="continuationNotice" w:id="1">
    <w:p w14:paraId="2FA38970" w14:textId="77777777" w:rsidR="0045114A" w:rsidRDefault="00451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1C0F610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5A028C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3F26"/>
    <w:multiLevelType w:val="hybridMultilevel"/>
    <w:tmpl w:val="931C4718"/>
    <w:lvl w:ilvl="0" w:tplc="0422000D">
      <w:start w:val="1"/>
      <w:numFmt w:val="bullet"/>
      <w:lvlText w:val=""/>
      <w:lvlJc w:val="left"/>
      <w:pPr>
        <w:ind w:left="11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8BCEDB7A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 w:tplc="64D26C0E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19507733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228A"/>
    <w:rsid w:val="0002329A"/>
    <w:rsid w:val="00025E0A"/>
    <w:rsid w:val="0002696F"/>
    <w:rsid w:val="00027BB1"/>
    <w:rsid w:val="00030A91"/>
    <w:rsid w:val="00031455"/>
    <w:rsid w:val="00032088"/>
    <w:rsid w:val="00032BD9"/>
    <w:rsid w:val="0003635E"/>
    <w:rsid w:val="00040AFC"/>
    <w:rsid w:val="000508B1"/>
    <w:rsid w:val="00050974"/>
    <w:rsid w:val="00052B37"/>
    <w:rsid w:val="00052FFF"/>
    <w:rsid w:val="000538A3"/>
    <w:rsid w:val="00054EDE"/>
    <w:rsid w:val="00062D25"/>
    <w:rsid w:val="00064B0C"/>
    <w:rsid w:val="00067877"/>
    <w:rsid w:val="0007172A"/>
    <w:rsid w:val="0007174C"/>
    <w:rsid w:val="000718E1"/>
    <w:rsid w:val="000732F3"/>
    <w:rsid w:val="00073AB7"/>
    <w:rsid w:val="00077FB7"/>
    <w:rsid w:val="00081F27"/>
    <w:rsid w:val="0008216B"/>
    <w:rsid w:val="00082584"/>
    <w:rsid w:val="00082C4A"/>
    <w:rsid w:val="00084AA2"/>
    <w:rsid w:val="00084C66"/>
    <w:rsid w:val="00084F62"/>
    <w:rsid w:val="0008644B"/>
    <w:rsid w:val="00090EBA"/>
    <w:rsid w:val="00093320"/>
    <w:rsid w:val="00093E7E"/>
    <w:rsid w:val="00094E16"/>
    <w:rsid w:val="00095082"/>
    <w:rsid w:val="000964C3"/>
    <w:rsid w:val="00097ABD"/>
    <w:rsid w:val="00097EC1"/>
    <w:rsid w:val="00097F19"/>
    <w:rsid w:val="000A1CC2"/>
    <w:rsid w:val="000A3353"/>
    <w:rsid w:val="000A35E3"/>
    <w:rsid w:val="000A5180"/>
    <w:rsid w:val="000A60E0"/>
    <w:rsid w:val="000A7594"/>
    <w:rsid w:val="000A7B71"/>
    <w:rsid w:val="000B122B"/>
    <w:rsid w:val="000B129C"/>
    <w:rsid w:val="000B2CE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1184"/>
    <w:rsid w:val="000E5718"/>
    <w:rsid w:val="000E6310"/>
    <w:rsid w:val="000F0CA4"/>
    <w:rsid w:val="000F17A7"/>
    <w:rsid w:val="000F4844"/>
    <w:rsid w:val="00100ACD"/>
    <w:rsid w:val="00101455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A51"/>
    <w:rsid w:val="00143265"/>
    <w:rsid w:val="001432FB"/>
    <w:rsid w:val="00143E8C"/>
    <w:rsid w:val="00144F82"/>
    <w:rsid w:val="00146A09"/>
    <w:rsid w:val="00147573"/>
    <w:rsid w:val="001520C0"/>
    <w:rsid w:val="001533A8"/>
    <w:rsid w:val="0015487A"/>
    <w:rsid w:val="00154C6D"/>
    <w:rsid w:val="001564A5"/>
    <w:rsid w:val="00157544"/>
    <w:rsid w:val="001576EA"/>
    <w:rsid w:val="00157CF5"/>
    <w:rsid w:val="001622E7"/>
    <w:rsid w:val="001632F1"/>
    <w:rsid w:val="00163562"/>
    <w:rsid w:val="001638F2"/>
    <w:rsid w:val="00166E71"/>
    <w:rsid w:val="001676CE"/>
    <w:rsid w:val="001700D9"/>
    <w:rsid w:val="00171A86"/>
    <w:rsid w:val="0017465D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273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9E0"/>
    <w:rsid w:val="001D142B"/>
    <w:rsid w:val="001D1C8D"/>
    <w:rsid w:val="001D4097"/>
    <w:rsid w:val="001D485E"/>
    <w:rsid w:val="001D48B5"/>
    <w:rsid w:val="001D4C28"/>
    <w:rsid w:val="001D57D5"/>
    <w:rsid w:val="001D6F16"/>
    <w:rsid w:val="001E14CF"/>
    <w:rsid w:val="001E393A"/>
    <w:rsid w:val="001F0CD7"/>
    <w:rsid w:val="001F3ACF"/>
    <w:rsid w:val="001F3EDB"/>
    <w:rsid w:val="001F48B4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254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40B"/>
    <w:rsid w:val="0023489E"/>
    <w:rsid w:val="00234AF6"/>
    <w:rsid w:val="002352A4"/>
    <w:rsid w:val="0023588E"/>
    <w:rsid w:val="00236630"/>
    <w:rsid w:val="0024117E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524F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3FA5"/>
    <w:rsid w:val="002E413A"/>
    <w:rsid w:val="002E57CB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23F"/>
    <w:rsid w:val="00320A0F"/>
    <w:rsid w:val="00320CC3"/>
    <w:rsid w:val="003210B2"/>
    <w:rsid w:val="003218C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CEA"/>
    <w:rsid w:val="00336A40"/>
    <w:rsid w:val="003377A9"/>
    <w:rsid w:val="003405A0"/>
    <w:rsid w:val="00340F8C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9B1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1FDC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2905"/>
    <w:rsid w:val="004365F3"/>
    <w:rsid w:val="00437323"/>
    <w:rsid w:val="00437541"/>
    <w:rsid w:val="00437D51"/>
    <w:rsid w:val="00445D92"/>
    <w:rsid w:val="004501F2"/>
    <w:rsid w:val="0045114A"/>
    <w:rsid w:val="00456E5A"/>
    <w:rsid w:val="0046488C"/>
    <w:rsid w:val="00465079"/>
    <w:rsid w:val="00466A6F"/>
    <w:rsid w:val="00466AD8"/>
    <w:rsid w:val="00467A47"/>
    <w:rsid w:val="0047143A"/>
    <w:rsid w:val="00472974"/>
    <w:rsid w:val="0047575D"/>
    <w:rsid w:val="00477C61"/>
    <w:rsid w:val="0048096A"/>
    <w:rsid w:val="00481448"/>
    <w:rsid w:val="004834F6"/>
    <w:rsid w:val="00483A61"/>
    <w:rsid w:val="00484A10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6E27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16AF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7F5"/>
    <w:rsid w:val="00514676"/>
    <w:rsid w:val="00515D5B"/>
    <w:rsid w:val="0051610A"/>
    <w:rsid w:val="0052037D"/>
    <w:rsid w:val="00520539"/>
    <w:rsid w:val="00522BDB"/>
    <w:rsid w:val="00525CF8"/>
    <w:rsid w:val="0052674D"/>
    <w:rsid w:val="00530074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19BF"/>
    <w:rsid w:val="005E4AA2"/>
    <w:rsid w:val="005E4B0D"/>
    <w:rsid w:val="005E7707"/>
    <w:rsid w:val="005F0064"/>
    <w:rsid w:val="005F61DA"/>
    <w:rsid w:val="00604420"/>
    <w:rsid w:val="00604A3C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27CD2"/>
    <w:rsid w:val="00631D9F"/>
    <w:rsid w:val="006346C0"/>
    <w:rsid w:val="0063536D"/>
    <w:rsid w:val="0063537D"/>
    <w:rsid w:val="0063702C"/>
    <w:rsid w:val="006372C7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0FA9"/>
    <w:rsid w:val="006628A5"/>
    <w:rsid w:val="0067076B"/>
    <w:rsid w:val="006736BC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35BA"/>
    <w:rsid w:val="006A40B5"/>
    <w:rsid w:val="006B004E"/>
    <w:rsid w:val="006B2319"/>
    <w:rsid w:val="006B26E9"/>
    <w:rsid w:val="006B3741"/>
    <w:rsid w:val="006B6049"/>
    <w:rsid w:val="006C22B8"/>
    <w:rsid w:val="006C41C6"/>
    <w:rsid w:val="006C5B71"/>
    <w:rsid w:val="006C7D7C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4FCD"/>
    <w:rsid w:val="00705999"/>
    <w:rsid w:val="007068B0"/>
    <w:rsid w:val="00710153"/>
    <w:rsid w:val="0071419A"/>
    <w:rsid w:val="00714694"/>
    <w:rsid w:val="007164C2"/>
    <w:rsid w:val="0071706E"/>
    <w:rsid w:val="00720923"/>
    <w:rsid w:val="00720D3B"/>
    <w:rsid w:val="007238CE"/>
    <w:rsid w:val="00726B48"/>
    <w:rsid w:val="00726F42"/>
    <w:rsid w:val="007270F8"/>
    <w:rsid w:val="0072780B"/>
    <w:rsid w:val="00730478"/>
    <w:rsid w:val="00731607"/>
    <w:rsid w:val="007325F2"/>
    <w:rsid w:val="0073556A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1DF7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A24"/>
    <w:rsid w:val="0078500B"/>
    <w:rsid w:val="0079464B"/>
    <w:rsid w:val="00796129"/>
    <w:rsid w:val="0079672E"/>
    <w:rsid w:val="0079687D"/>
    <w:rsid w:val="007970A2"/>
    <w:rsid w:val="007A1CB4"/>
    <w:rsid w:val="007B274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1A9D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B9F"/>
    <w:rsid w:val="0080736A"/>
    <w:rsid w:val="00807E89"/>
    <w:rsid w:val="00812101"/>
    <w:rsid w:val="00812C23"/>
    <w:rsid w:val="008136C0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0F5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404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CA1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0A84"/>
    <w:rsid w:val="009C1BC8"/>
    <w:rsid w:val="009C389A"/>
    <w:rsid w:val="009C3D48"/>
    <w:rsid w:val="009D1787"/>
    <w:rsid w:val="009D1871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31A3"/>
    <w:rsid w:val="00A07B0B"/>
    <w:rsid w:val="00A116E6"/>
    <w:rsid w:val="00A12D6B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0B94"/>
    <w:rsid w:val="00A43AFB"/>
    <w:rsid w:val="00A476ED"/>
    <w:rsid w:val="00A50B45"/>
    <w:rsid w:val="00A514CD"/>
    <w:rsid w:val="00A526B6"/>
    <w:rsid w:val="00A52A59"/>
    <w:rsid w:val="00A5452B"/>
    <w:rsid w:val="00A554D5"/>
    <w:rsid w:val="00A55CD9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59BD"/>
    <w:rsid w:val="00AB6214"/>
    <w:rsid w:val="00AC1603"/>
    <w:rsid w:val="00AC18AC"/>
    <w:rsid w:val="00AC3441"/>
    <w:rsid w:val="00AD0ED0"/>
    <w:rsid w:val="00AD29D5"/>
    <w:rsid w:val="00AD2BC4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75DB"/>
    <w:rsid w:val="00B6004E"/>
    <w:rsid w:val="00B61D82"/>
    <w:rsid w:val="00B65017"/>
    <w:rsid w:val="00B6674B"/>
    <w:rsid w:val="00B66F65"/>
    <w:rsid w:val="00B670ED"/>
    <w:rsid w:val="00B6755B"/>
    <w:rsid w:val="00B67735"/>
    <w:rsid w:val="00B6788F"/>
    <w:rsid w:val="00B678B2"/>
    <w:rsid w:val="00B67A1B"/>
    <w:rsid w:val="00B704BD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2C2B"/>
    <w:rsid w:val="00BA5B24"/>
    <w:rsid w:val="00BA68DB"/>
    <w:rsid w:val="00BA6A9C"/>
    <w:rsid w:val="00BA739F"/>
    <w:rsid w:val="00BA79E0"/>
    <w:rsid w:val="00BB01C1"/>
    <w:rsid w:val="00BB0827"/>
    <w:rsid w:val="00BB0B3C"/>
    <w:rsid w:val="00BB1122"/>
    <w:rsid w:val="00BB2512"/>
    <w:rsid w:val="00BB27E9"/>
    <w:rsid w:val="00BB318A"/>
    <w:rsid w:val="00BB5C47"/>
    <w:rsid w:val="00BB6112"/>
    <w:rsid w:val="00BB7CC4"/>
    <w:rsid w:val="00BB7FB4"/>
    <w:rsid w:val="00BC0E85"/>
    <w:rsid w:val="00BC13F3"/>
    <w:rsid w:val="00BC2CF1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16D0"/>
    <w:rsid w:val="00CA3A4B"/>
    <w:rsid w:val="00CA7125"/>
    <w:rsid w:val="00CB0EC3"/>
    <w:rsid w:val="00CB107F"/>
    <w:rsid w:val="00CB138E"/>
    <w:rsid w:val="00CB198B"/>
    <w:rsid w:val="00CB1E24"/>
    <w:rsid w:val="00CB4CBD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3F2F"/>
    <w:rsid w:val="00D045AC"/>
    <w:rsid w:val="00D0502A"/>
    <w:rsid w:val="00D06FDE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140C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6A05"/>
    <w:rsid w:val="00DA0F67"/>
    <w:rsid w:val="00DA135B"/>
    <w:rsid w:val="00DA2072"/>
    <w:rsid w:val="00DA274B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10D"/>
    <w:rsid w:val="00DD29F7"/>
    <w:rsid w:val="00DD2A95"/>
    <w:rsid w:val="00DD51B8"/>
    <w:rsid w:val="00DE1E0E"/>
    <w:rsid w:val="00DE6CDC"/>
    <w:rsid w:val="00DF07E5"/>
    <w:rsid w:val="00DF4722"/>
    <w:rsid w:val="00DF671B"/>
    <w:rsid w:val="00DF7808"/>
    <w:rsid w:val="00E00D9C"/>
    <w:rsid w:val="00E0333D"/>
    <w:rsid w:val="00E0386B"/>
    <w:rsid w:val="00E067C7"/>
    <w:rsid w:val="00E0693B"/>
    <w:rsid w:val="00E115C4"/>
    <w:rsid w:val="00E11BE8"/>
    <w:rsid w:val="00E12363"/>
    <w:rsid w:val="00E12786"/>
    <w:rsid w:val="00E16782"/>
    <w:rsid w:val="00E16F54"/>
    <w:rsid w:val="00E20C98"/>
    <w:rsid w:val="00E21051"/>
    <w:rsid w:val="00E21414"/>
    <w:rsid w:val="00E23FA7"/>
    <w:rsid w:val="00E247B3"/>
    <w:rsid w:val="00E2517C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56F1B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77303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8E4"/>
    <w:rsid w:val="00EA6CAF"/>
    <w:rsid w:val="00EB2DB2"/>
    <w:rsid w:val="00EB32A6"/>
    <w:rsid w:val="00EB3B58"/>
    <w:rsid w:val="00EB3CBB"/>
    <w:rsid w:val="00EB3EA8"/>
    <w:rsid w:val="00EB419B"/>
    <w:rsid w:val="00EB5263"/>
    <w:rsid w:val="00EB5F0B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006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A89"/>
    <w:rsid w:val="00F214CD"/>
    <w:rsid w:val="00F229E2"/>
    <w:rsid w:val="00F2673A"/>
    <w:rsid w:val="00F2766E"/>
    <w:rsid w:val="00F27BE6"/>
    <w:rsid w:val="00F27D7D"/>
    <w:rsid w:val="00F31154"/>
    <w:rsid w:val="00F346C4"/>
    <w:rsid w:val="00F3486B"/>
    <w:rsid w:val="00F34ADB"/>
    <w:rsid w:val="00F35D3E"/>
    <w:rsid w:val="00F36664"/>
    <w:rsid w:val="00F366B8"/>
    <w:rsid w:val="00F41538"/>
    <w:rsid w:val="00F41866"/>
    <w:rsid w:val="00F41CC6"/>
    <w:rsid w:val="00F42940"/>
    <w:rsid w:val="00F44E83"/>
    <w:rsid w:val="00F454FC"/>
    <w:rsid w:val="00F45B6A"/>
    <w:rsid w:val="00F45DC1"/>
    <w:rsid w:val="00F473A2"/>
    <w:rsid w:val="00F473AC"/>
    <w:rsid w:val="00F475EC"/>
    <w:rsid w:val="00F51CE8"/>
    <w:rsid w:val="00F54CDF"/>
    <w:rsid w:val="00F56C98"/>
    <w:rsid w:val="00F56DBA"/>
    <w:rsid w:val="00F5724C"/>
    <w:rsid w:val="00F574B5"/>
    <w:rsid w:val="00F57547"/>
    <w:rsid w:val="00F61B32"/>
    <w:rsid w:val="00F630E6"/>
    <w:rsid w:val="00F63754"/>
    <w:rsid w:val="00F65484"/>
    <w:rsid w:val="00F67766"/>
    <w:rsid w:val="00F70598"/>
    <w:rsid w:val="00F709A0"/>
    <w:rsid w:val="00F715FD"/>
    <w:rsid w:val="00F73140"/>
    <w:rsid w:val="00F75206"/>
    <w:rsid w:val="00F75F0B"/>
    <w:rsid w:val="00F7649E"/>
    <w:rsid w:val="00F81356"/>
    <w:rsid w:val="00F86081"/>
    <w:rsid w:val="00F867F6"/>
    <w:rsid w:val="00F86BF5"/>
    <w:rsid w:val="00F8728C"/>
    <w:rsid w:val="00F873BB"/>
    <w:rsid w:val="00F901CE"/>
    <w:rsid w:val="00F909EF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762EACD-AD9E-4ACC-9231-772F612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3746</Words>
  <Characters>26673</Characters>
  <Application>Microsoft Office Word</Application>
  <DocSecurity>0</DocSecurity>
  <Lines>222</Lines>
  <Paragraphs>60</Paragraphs>
  <ScaleCrop>false</ScaleCrop>
  <Company>AUN of PLWH</Company>
  <LinksUpToDate>false</LinksUpToDate>
  <CharactersWithSpaces>30359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154</cp:revision>
  <cp:lastPrinted>2023-12-28T22:52:00Z</cp:lastPrinted>
  <dcterms:created xsi:type="dcterms:W3CDTF">2024-10-29T01:58:00Z</dcterms:created>
  <dcterms:modified xsi:type="dcterms:W3CDTF">2025-08-15T07:59:00Z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