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FD1F58E"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343B87">
        <w:rPr>
          <w:b/>
          <w:bCs/>
          <w:sz w:val="22"/>
          <w:szCs w:val="22"/>
        </w:rPr>
        <w:t>«</w:t>
      </w:r>
      <w:r w:rsidR="00991F1A" w:rsidRPr="00343B87">
        <w:rPr>
          <w:b/>
          <w:bCs/>
          <w:sz w:val="22"/>
          <w:szCs w:val="22"/>
          <w:lang w:val="uk-UA"/>
        </w:rPr>
        <w:t>2</w:t>
      </w:r>
      <w:r w:rsidR="005B45E5">
        <w:rPr>
          <w:b/>
          <w:bCs/>
          <w:sz w:val="22"/>
          <w:szCs w:val="22"/>
          <w:lang w:val="uk-UA"/>
        </w:rPr>
        <w:t>7</w:t>
      </w:r>
      <w:r w:rsidRPr="00343B87">
        <w:rPr>
          <w:b/>
          <w:bCs/>
          <w:sz w:val="22"/>
          <w:szCs w:val="22"/>
        </w:rPr>
        <w:t xml:space="preserve">» </w:t>
      </w:r>
      <w:r w:rsidR="00991F1A" w:rsidRPr="00343B87">
        <w:rPr>
          <w:b/>
          <w:bCs/>
          <w:sz w:val="22"/>
          <w:szCs w:val="22"/>
          <w:lang w:val="uk-UA"/>
        </w:rPr>
        <w:t>серпня</w:t>
      </w:r>
      <w:r w:rsidRPr="00343B87">
        <w:rPr>
          <w:b/>
          <w:bCs/>
          <w:sz w:val="22"/>
          <w:szCs w:val="22"/>
        </w:rPr>
        <w:t xml:space="preserve"> 202</w:t>
      </w:r>
      <w:r w:rsidR="00991F1A" w:rsidRPr="00343B87">
        <w:rPr>
          <w:b/>
          <w:bCs/>
          <w:sz w:val="22"/>
          <w:szCs w:val="22"/>
          <w:lang w:val="uk-UA"/>
        </w:rPr>
        <w:t>5</w:t>
      </w:r>
      <w:r w:rsidRPr="00343B87">
        <w:rPr>
          <w:b/>
          <w:bCs/>
          <w:sz w:val="22"/>
          <w:szCs w:val="22"/>
        </w:rPr>
        <w:t xml:space="preserve"> р.</w:t>
      </w:r>
    </w:p>
    <w:p w14:paraId="1D461A42" w14:textId="3899B33F"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991F1A" w:rsidRPr="00991F1A">
        <w:rPr>
          <w:b/>
          <w:sz w:val="22"/>
          <w:szCs w:val="22"/>
          <w:lang w:val="uk-UA"/>
        </w:rPr>
        <w:t>2203МН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9BB407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041067">
        <w:rPr>
          <w:sz w:val="20"/>
          <w:szCs w:val="20"/>
          <w:lang w:val="uk-UA"/>
        </w:rPr>
        <w:t xml:space="preserve">конкурс на </w:t>
      </w:r>
      <w:r w:rsidRPr="00041067">
        <w:rPr>
          <w:sz w:val="20"/>
          <w:szCs w:val="20"/>
          <w:lang w:val="uk-UA"/>
        </w:rPr>
        <w:t>місцеву закупівлю</w:t>
      </w:r>
      <w:r w:rsidR="007C7D94" w:rsidRPr="00041067">
        <w:rPr>
          <w:sz w:val="20"/>
          <w:szCs w:val="20"/>
          <w:lang w:val="uk-UA"/>
        </w:rPr>
        <w:t xml:space="preserve"> </w:t>
      </w:r>
      <w:proofErr w:type="spellStart"/>
      <w:r w:rsidR="00AB02FB" w:rsidRPr="00041067">
        <w:rPr>
          <w:color w:val="000000" w:themeColor="text1"/>
          <w:sz w:val="20"/>
          <w:szCs w:val="20"/>
          <w:lang w:val="uk-UA"/>
        </w:rPr>
        <w:t>флагштоків</w:t>
      </w:r>
      <w:proofErr w:type="spellEnd"/>
      <w:r w:rsidR="00AB02FB" w:rsidRPr="00041067">
        <w:rPr>
          <w:color w:val="000000" w:themeColor="text1"/>
          <w:sz w:val="20"/>
          <w:szCs w:val="20"/>
          <w:lang w:val="uk-UA"/>
        </w:rPr>
        <w:t xml:space="preserve"> для зовнішнього позначення приміщень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ED53DF" w:rsidRPr="00E43961" w14:paraId="71C46B11" w14:textId="77777777" w:rsidTr="00E26F21">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D53DF" w:rsidRPr="00E43961" w:rsidRDefault="00ED53DF"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5F40F76" w:rsidR="00ED53DF" w:rsidRPr="00E43961" w:rsidRDefault="00ED53DF" w:rsidP="00A841AA">
            <w:pPr>
              <w:rPr>
                <w:bCs/>
                <w:sz w:val="22"/>
                <w:szCs w:val="22"/>
                <w:lang w:val="uk-UA"/>
              </w:rPr>
            </w:pPr>
            <w:r>
              <w:rPr>
                <w:bCs/>
                <w:sz w:val="22"/>
                <w:szCs w:val="22"/>
                <w:lang w:val="uk-UA"/>
              </w:rPr>
              <w:t>Флагшток фасадний</w:t>
            </w:r>
            <w:r w:rsidR="00814DB4">
              <w:rPr>
                <w:bCs/>
                <w:sz w:val="22"/>
                <w:szCs w:val="22"/>
                <w:lang w:val="uk-UA"/>
              </w:rPr>
              <w:t xml:space="preserve"> з прапором України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580FAC2" w:rsidR="00ED53DF" w:rsidRPr="00E43961" w:rsidRDefault="00ED53DF" w:rsidP="000326A8">
            <w:pPr>
              <w:jc w:val="center"/>
              <w:rPr>
                <w:sz w:val="22"/>
                <w:szCs w:val="22"/>
                <w:lang w:val="uk-UA"/>
              </w:rPr>
            </w:pPr>
            <w:r>
              <w:rPr>
                <w:sz w:val="22"/>
                <w:szCs w:val="22"/>
                <w:lang w:val="uk-UA"/>
              </w:rPr>
              <w:t>30</w:t>
            </w:r>
          </w:p>
        </w:tc>
        <w:tc>
          <w:tcPr>
            <w:tcW w:w="3380" w:type="dxa"/>
            <w:vMerge w:val="restart"/>
            <w:tcBorders>
              <w:top w:val="single" w:sz="4" w:space="0" w:color="auto"/>
              <w:left w:val="single" w:sz="4" w:space="0" w:color="auto"/>
              <w:right w:val="single" w:sz="4" w:space="0" w:color="auto"/>
            </w:tcBorders>
            <w:vAlign w:val="center"/>
          </w:tcPr>
          <w:p w14:paraId="174CA0E0" w14:textId="19CCD846" w:rsidR="00ED53DF" w:rsidRPr="00E43961" w:rsidRDefault="00ED53DF" w:rsidP="006D0A0B">
            <w:pPr>
              <w:jc w:val="center"/>
              <w:rPr>
                <w:bCs/>
                <w:sz w:val="22"/>
                <w:szCs w:val="22"/>
                <w:lang w:val="uk-UA"/>
              </w:rPr>
            </w:pPr>
            <w:r w:rsidRPr="00E43961">
              <w:rPr>
                <w:bCs/>
                <w:sz w:val="22"/>
                <w:szCs w:val="22"/>
                <w:lang w:val="uk-UA"/>
              </w:rPr>
              <w:t xml:space="preserve">Деталі в Додатку </w:t>
            </w:r>
            <w:r w:rsidRPr="002D1419">
              <w:rPr>
                <w:bCs/>
                <w:sz w:val="22"/>
                <w:szCs w:val="22"/>
                <w:lang w:val="uk-UA"/>
              </w:rPr>
              <w:t>№1, Додатку №2 до Запиту</w:t>
            </w:r>
          </w:p>
        </w:tc>
      </w:tr>
      <w:tr w:rsidR="00ED53DF" w:rsidRPr="00E43961" w14:paraId="22914BEB" w14:textId="77777777" w:rsidTr="00E26F21">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4F151ED8" w14:textId="2E7322B6" w:rsidR="00ED53DF" w:rsidRPr="00E43961" w:rsidRDefault="00ED53DF"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784D12C4" w14:textId="6D21FD20" w:rsidR="00ED53DF" w:rsidRPr="00E43961" w:rsidRDefault="00814DB4" w:rsidP="00A841AA">
            <w:pPr>
              <w:rPr>
                <w:bCs/>
                <w:sz w:val="22"/>
                <w:szCs w:val="22"/>
                <w:lang w:val="uk-UA"/>
              </w:rPr>
            </w:pPr>
            <w:r>
              <w:rPr>
                <w:bCs/>
                <w:sz w:val="22"/>
                <w:szCs w:val="22"/>
                <w:lang w:val="uk-UA"/>
              </w:rPr>
              <w:t>Флагшток фасадний з</w:t>
            </w:r>
            <w:r w:rsidR="00343B87">
              <w:rPr>
                <w:bCs/>
                <w:sz w:val="22"/>
                <w:szCs w:val="22"/>
                <w:lang w:val="uk-UA"/>
              </w:rPr>
              <w:t xml:space="preserve"> логотипом ТЧХУ</w:t>
            </w:r>
          </w:p>
        </w:tc>
        <w:tc>
          <w:tcPr>
            <w:tcW w:w="1914" w:type="dxa"/>
            <w:tcBorders>
              <w:top w:val="single" w:sz="4" w:space="0" w:color="auto"/>
              <w:left w:val="single" w:sz="4" w:space="0" w:color="auto"/>
              <w:bottom w:val="single" w:sz="4" w:space="0" w:color="auto"/>
              <w:right w:val="single" w:sz="4" w:space="0" w:color="auto"/>
            </w:tcBorders>
            <w:vAlign w:val="center"/>
          </w:tcPr>
          <w:p w14:paraId="3FD5E24A" w14:textId="36B2D2D3" w:rsidR="00ED53DF" w:rsidRPr="00E43961" w:rsidRDefault="00ED53DF" w:rsidP="000326A8">
            <w:pPr>
              <w:jc w:val="center"/>
              <w:rPr>
                <w:bCs/>
                <w:spacing w:val="-6"/>
                <w:sz w:val="22"/>
                <w:szCs w:val="22"/>
                <w:lang w:val="uk-UA"/>
              </w:rPr>
            </w:pPr>
            <w:r>
              <w:rPr>
                <w:bCs/>
                <w:spacing w:val="-6"/>
                <w:sz w:val="22"/>
                <w:szCs w:val="22"/>
                <w:lang w:val="uk-UA"/>
              </w:rPr>
              <w:t>30</w:t>
            </w:r>
          </w:p>
        </w:tc>
        <w:tc>
          <w:tcPr>
            <w:tcW w:w="3380" w:type="dxa"/>
            <w:vMerge/>
            <w:tcBorders>
              <w:left w:val="single" w:sz="4" w:space="0" w:color="auto"/>
              <w:right w:val="single" w:sz="4" w:space="0" w:color="auto"/>
            </w:tcBorders>
            <w:vAlign w:val="center"/>
          </w:tcPr>
          <w:p w14:paraId="0B56F8BE" w14:textId="77777777" w:rsidR="00ED53DF" w:rsidRPr="00E43961" w:rsidRDefault="00ED53DF"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5312DA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C4271">
        <w:rPr>
          <w:bCs/>
          <w:sz w:val="22"/>
          <w:szCs w:val="22"/>
          <w:lang w:val="uk-UA"/>
        </w:rPr>
        <w:t>2</w:t>
      </w:r>
      <w:r w:rsidR="00840BA3">
        <w:rPr>
          <w:bCs/>
          <w:sz w:val="22"/>
          <w:szCs w:val="22"/>
          <w:lang w:val="uk-UA"/>
        </w:rPr>
        <w:t>0</w:t>
      </w:r>
      <w:r w:rsidR="008255D0" w:rsidRPr="00E43961">
        <w:rPr>
          <w:bCs/>
          <w:sz w:val="22"/>
          <w:szCs w:val="22"/>
          <w:lang w:val="uk-UA"/>
        </w:rPr>
        <w:t xml:space="preserve"> календарних днів з моменту укладення договору</w:t>
      </w:r>
      <w:r w:rsidR="00AB02FB">
        <w:rPr>
          <w:b/>
          <w:sz w:val="22"/>
          <w:szCs w:val="22"/>
          <w:lang w:val="uk-UA"/>
        </w:rPr>
        <w:t>.</w:t>
      </w:r>
    </w:p>
    <w:p w14:paraId="3FA70CD0" w14:textId="533E26D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AB02FB" w:rsidRPr="00AB02FB">
        <w:rPr>
          <w:bCs/>
          <w:sz w:val="22"/>
          <w:szCs w:val="22"/>
          <w:lang w:val="uk-UA"/>
        </w:rPr>
        <w:t>м. Київ, вул. Ділова, 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41067"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4106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A7E71A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7A44EC">
        <w:rPr>
          <w:rFonts w:ascii="Times New Roman" w:hAnsi="Times New Roman" w:cs="Times New Roman"/>
          <w:color w:val="000000" w:themeColor="text1"/>
          <w:sz w:val="22"/>
          <w:szCs w:val="22"/>
          <w:lang w:val="uk-UA"/>
        </w:rPr>
        <w:t>Додаток №</w:t>
      </w:r>
      <w:r w:rsidR="007A44EC" w:rsidRPr="007A44EC">
        <w:rPr>
          <w:rFonts w:ascii="Times New Roman" w:hAnsi="Times New Roman" w:cs="Times New Roman"/>
          <w:color w:val="000000" w:themeColor="text1"/>
          <w:sz w:val="22"/>
          <w:szCs w:val="22"/>
          <w:lang w:val="uk-UA"/>
        </w:rPr>
        <w:t>3</w:t>
      </w:r>
      <w:r w:rsidRPr="007A44EC">
        <w:rPr>
          <w:rFonts w:ascii="Times New Roman" w:hAnsi="Times New Roman" w:cs="Times New Roman"/>
          <w:color w:val="000000" w:themeColor="text1"/>
          <w:sz w:val="22"/>
          <w:szCs w:val="22"/>
          <w:lang w:val="uk-UA"/>
        </w:rPr>
        <w:t xml:space="preserve"> до </w:t>
      </w:r>
      <w:r w:rsidRPr="00E43961">
        <w:rPr>
          <w:rFonts w:ascii="Times New Roman" w:hAnsi="Times New Roman" w:cs="Times New Roman"/>
          <w:sz w:val="22"/>
          <w:szCs w:val="22"/>
          <w:lang w:val="uk-UA"/>
        </w:rPr>
        <w:t>Запиту).</w:t>
      </w:r>
    </w:p>
    <w:p w14:paraId="776804BF" w14:textId="147413D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55D23">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lastRenderedPageBreak/>
        <w:t xml:space="preserve">Допускаються будь-які аналоги з технічними та функціональними характеристиками не гірше наведених. </w:t>
      </w:r>
    </w:p>
    <w:p w14:paraId="2D608CC4" w14:textId="5BC852F7"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47408">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315890" w14:textId="28C91CAE" w:rsidR="00E2031C" w:rsidRPr="001A2F76" w:rsidRDefault="00E2031C" w:rsidP="00E2031C">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themeColor="text1"/>
          <w:sz w:val="22"/>
          <w:szCs w:val="22"/>
          <w:lang w:val="uk-UA" w:eastAsia="uk-UA"/>
        </w:rPr>
        <w:t xml:space="preserve"> </w:t>
      </w:r>
      <w:r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w:t>
      </w:r>
      <w:r w:rsidR="003462A7">
        <w:rPr>
          <w:rFonts w:ascii="Times New Roman" w:hAnsi="Times New Roman" w:cs="Times New Roman"/>
          <w:b/>
          <w:bCs/>
          <w:color w:val="000000" w:themeColor="text1"/>
          <w:sz w:val="22"/>
          <w:szCs w:val="22"/>
          <w:lang w:val="uk-UA" w:eastAsia="uk-UA"/>
        </w:rPr>
        <w:t xml:space="preserve"> та Додатку №2</w:t>
      </w:r>
      <w:r w:rsidR="00DC1AAE">
        <w:rPr>
          <w:rFonts w:ascii="Times New Roman" w:hAnsi="Times New Roman" w:cs="Times New Roman"/>
          <w:b/>
          <w:bCs/>
          <w:color w:val="000000" w:themeColor="text1"/>
          <w:sz w:val="22"/>
          <w:szCs w:val="22"/>
          <w:lang w:val="uk-UA" w:eastAsia="uk-UA"/>
        </w:rPr>
        <w:t xml:space="preserve"> </w:t>
      </w:r>
      <w:r w:rsidRPr="001A2F76">
        <w:rPr>
          <w:rFonts w:ascii="Times New Roman" w:hAnsi="Times New Roman" w:cs="Times New Roman"/>
          <w:b/>
          <w:bCs/>
          <w:color w:val="000000" w:themeColor="text1"/>
          <w:sz w:val="22"/>
          <w:szCs w:val="22"/>
          <w:lang w:val="uk-UA" w:eastAsia="uk-UA"/>
        </w:rPr>
        <w:t xml:space="preserve"> за кольором, розміщенням і змістом. </w:t>
      </w:r>
    </w:p>
    <w:p w14:paraId="121F5718" w14:textId="77777777" w:rsidR="00E2031C" w:rsidRPr="001A2F76" w:rsidRDefault="00E2031C" w:rsidP="00E2031C">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w:t>
      </w:r>
      <w:proofErr w:type="spellStart"/>
      <w:r w:rsidRPr="001A2F76">
        <w:rPr>
          <w:rFonts w:ascii="Times New Roman" w:hAnsi="Times New Roman" w:cs="Times New Roman"/>
          <w:b/>
          <w:bCs/>
          <w:color w:val="000000" w:themeColor="text1"/>
          <w:sz w:val="22"/>
          <w:szCs w:val="22"/>
          <w:lang w:val="uk-UA" w:eastAsia="uk-UA"/>
        </w:rPr>
        <w:t>розмиттів</w:t>
      </w:r>
      <w:proofErr w:type="spellEnd"/>
      <w:r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575CF1D5" w14:textId="77777777" w:rsidR="00E2031C" w:rsidRPr="001A2F76" w:rsidRDefault="00E2031C" w:rsidP="00E2031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281FB9E4" w14:textId="4BA7290A" w:rsidR="0098441C" w:rsidRPr="002A5346" w:rsidRDefault="00273704" w:rsidP="001610DC">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2A5346">
        <w:rPr>
          <w:rFonts w:ascii="Times New Roman" w:hAnsi="Times New Roman" w:cs="Times New Roman"/>
          <w:sz w:val="22"/>
          <w:szCs w:val="22"/>
          <w:lang w:val="uk-UA"/>
        </w:rPr>
        <w:t xml:space="preserve"> </w:t>
      </w:r>
      <w:r w:rsidR="0098441C" w:rsidRPr="002A5346">
        <w:rPr>
          <w:rFonts w:ascii="Times New Roman" w:hAnsi="Times New Roman" w:cs="Times New Roman"/>
          <w:color w:val="000000"/>
          <w:sz w:val="22"/>
          <w:szCs w:val="22"/>
          <w:lang w:val="uk-UA" w:eastAsia="uk-UA"/>
        </w:rPr>
        <w:t xml:space="preserve"> </w:t>
      </w:r>
      <w:r w:rsidR="0098441C" w:rsidRPr="002A5346">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F06BA3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3085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A786C04" w:rsidR="00F03751" w:rsidRPr="004930F8" w:rsidRDefault="00F03751" w:rsidP="214B7DDD">
      <w:pPr>
        <w:ind w:firstLine="357"/>
        <w:jc w:val="both"/>
        <w:textAlignment w:val="baseline"/>
        <w:rPr>
          <w:sz w:val="22"/>
          <w:szCs w:val="22"/>
          <w:lang w:eastAsia="uk-UA"/>
        </w:rPr>
      </w:pPr>
      <w:proofErr w:type="spellStart"/>
      <w:r w:rsidRPr="004930F8">
        <w:rPr>
          <w:color w:val="000000" w:themeColor="text1"/>
          <w:sz w:val="22"/>
          <w:szCs w:val="22"/>
          <w:lang w:eastAsia="uk-UA"/>
        </w:rPr>
        <w:t>Запитання</w:t>
      </w:r>
      <w:proofErr w:type="spellEnd"/>
      <w:r w:rsidRPr="004930F8">
        <w:rPr>
          <w:color w:val="000000" w:themeColor="text1"/>
          <w:sz w:val="22"/>
          <w:szCs w:val="22"/>
          <w:lang w:eastAsia="uk-UA"/>
        </w:rPr>
        <w:t xml:space="preserve"> </w:t>
      </w:r>
      <w:proofErr w:type="spellStart"/>
      <w:r w:rsidRPr="004930F8">
        <w:rPr>
          <w:color w:val="000000" w:themeColor="text1"/>
          <w:sz w:val="22"/>
          <w:szCs w:val="22"/>
          <w:lang w:eastAsia="uk-UA"/>
        </w:rPr>
        <w:t>щодо</w:t>
      </w:r>
      <w:proofErr w:type="spellEnd"/>
      <w:r w:rsidRPr="004930F8">
        <w:rPr>
          <w:color w:val="000000" w:themeColor="text1"/>
          <w:sz w:val="22"/>
          <w:szCs w:val="22"/>
          <w:lang w:eastAsia="uk-UA"/>
        </w:rPr>
        <w:t xml:space="preserve"> </w:t>
      </w:r>
      <w:proofErr w:type="spellStart"/>
      <w:r w:rsidRPr="004930F8">
        <w:rPr>
          <w:color w:val="000000" w:themeColor="text1"/>
          <w:sz w:val="22"/>
          <w:szCs w:val="22"/>
          <w:lang w:eastAsia="uk-UA"/>
        </w:rPr>
        <w:t>цінової</w:t>
      </w:r>
      <w:proofErr w:type="spellEnd"/>
      <w:r w:rsidRPr="004930F8">
        <w:rPr>
          <w:color w:val="000000" w:themeColor="text1"/>
          <w:sz w:val="22"/>
          <w:szCs w:val="22"/>
          <w:lang w:eastAsia="uk-UA"/>
        </w:rPr>
        <w:t xml:space="preserve"> </w:t>
      </w:r>
      <w:proofErr w:type="spellStart"/>
      <w:r w:rsidRPr="004930F8">
        <w:rPr>
          <w:color w:val="000000" w:themeColor="text1"/>
          <w:sz w:val="22"/>
          <w:szCs w:val="22"/>
          <w:lang w:eastAsia="uk-UA"/>
        </w:rPr>
        <w:t>пропозиції</w:t>
      </w:r>
      <w:proofErr w:type="spellEnd"/>
      <w:r w:rsidRPr="004930F8">
        <w:rPr>
          <w:color w:val="000000" w:themeColor="text1"/>
          <w:sz w:val="22"/>
          <w:szCs w:val="22"/>
          <w:lang w:eastAsia="uk-UA"/>
        </w:rPr>
        <w:t xml:space="preserve"> </w:t>
      </w:r>
      <w:proofErr w:type="spellStart"/>
      <w:r w:rsidRPr="004930F8">
        <w:rPr>
          <w:color w:val="000000" w:themeColor="text1"/>
          <w:sz w:val="22"/>
          <w:szCs w:val="22"/>
          <w:lang w:eastAsia="uk-UA"/>
        </w:rPr>
        <w:t>надсилайте</w:t>
      </w:r>
      <w:proofErr w:type="spellEnd"/>
      <w:r w:rsidRPr="004930F8">
        <w:rPr>
          <w:color w:val="000000" w:themeColor="text1"/>
          <w:sz w:val="22"/>
          <w:szCs w:val="22"/>
          <w:lang w:eastAsia="uk-UA"/>
        </w:rPr>
        <w:t xml:space="preserve"> на </w:t>
      </w:r>
      <w:proofErr w:type="spellStart"/>
      <w:r w:rsidRPr="004930F8">
        <w:rPr>
          <w:color w:val="000000" w:themeColor="text1"/>
          <w:sz w:val="22"/>
          <w:szCs w:val="22"/>
          <w:lang w:eastAsia="uk-UA"/>
        </w:rPr>
        <w:t>електронну</w:t>
      </w:r>
      <w:proofErr w:type="spellEnd"/>
      <w:r w:rsidRPr="004930F8">
        <w:rPr>
          <w:color w:val="000000" w:themeColor="text1"/>
          <w:sz w:val="22"/>
          <w:szCs w:val="22"/>
          <w:lang w:eastAsia="uk-UA"/>
        </w:rPr>
        <w:t xml:space="preserve"> </w:t>
      </w:r>
      <w:proofErr w:type="spellStart"/>
      <w:r w:rsidRPr="004930F8">
        <w:rPr>
          <w:color w:val="000000" w:themeColor="text1"/>
          <w:sz w:val="22"/>
          <w:szCs w:val="22"/>
          <w:lang w:eastAsia="uk-UA"/>
        </w:rPr>
        <w:t>пошту</w:t>
      </w:r>
      <w:proofErr w:type="spellEnd"/>
      <w:r w:rsidRPr="004930F8">
        <w:rPr>
          <w:color w:val="000000" w:themeColor="text1"/>
          <w:sz w:val="22"/>
          <w:szCs w:val="22"/>
          <w:lang w:eastAsia="uk-UA"/>
        </w:rPr>
        <w:t xml:space="preserve">: </w:t>
      </w:r>
      <w:hyperlink r:id="rId8">
        <w:r w:rsidR="2683086C" w:rsidRPr="004930F8">
          <w:rPr>
            <w:rStyle w:val="ac"/>
            <w:sz w:val="22"/>
            <w:szCs w:val="22"/>
            <w:lang w:eastAsia="uk-UA"/>
          </w:rPr>
          <w:t>tender@redcross.org.ua</w:t>
        </w:r>
      </w:hyperlink>
      <w:r w:rsidRPr="004930F8">
        <w:rPr>
          <w:color w:val="000000" w:themeColor="text1"/>
          <w:sz w:val="22"/>
          <w:szCs w:val="22"/>
          <w:lang w:eastAsia="uk-UA"/>
        </w:rPr>
        <w:t xml:space="preserve"> </w:t>
      </w:r>
      <w:proofErr w:type="gramStart"/>
      <w:r w:rsidRPr="004930F8">
        <w:rPr>
          <w:color w:val="000000" w:themeColor="text1"/>
          <w:sz w:val="22"/>
          <w:szCs w:val="22"/>
          <w:lang w:eastAsia="uk-UA"/>
        </w:rPr>
        <w:t xml:space="preserve">до  </w:t>
      </w:r>
      <w:r w:rsidR="004930F8" w:rsidRPr="004930F8">
        <w:rPr>
          <w:color w:val="000000" w:themeColor="text1"/>
          <w:sz w:val="22"/>
          <w:szCs w:val="22"/>
          <w:lang w:val="uk-UA" w:eastAsia="uk-UA"/>
        </w:rPr>
        <w:t>2</w:t>
      </w:r>
      <w:r w:rsidR="006F1747">
        <w:rPr>
          <w:color w:val="000000" w:themeColor="text1"/>
          <w:sz w:val="22"/>
          <w:szCs w:val="22"/>
          <w:lang w:val="uk-UA" w:eastAsia="uk-UA"/>
        </w:rPr>
        <w:t>9</w:t>
      </w:r>
      <w:r w:rsidR="004930F8" w:rsidRPr="004930F8">
        <w:rPr>
          <w:color w:val="000000" w:themeColor="text1"/>
          <w:sz w:val="22"/>
          <w:szCs w:val="22"/>
          <w:lang w:val="uk-UA" w:eastAsia="uk-UA"/>
        </w:rPr>
        <w:t>.08</w:t>
      </w:r>
      <w:r w:rsidRPr="004930F8">
        <w:rPr>
          <w:color w:val="000000" w:themeColor="text1"/>
          <w:sz w:val="22"/>
          <w:szCs w:val="22"/>
          <w:lang w:eastAsia="uk-UA"/>
        </w:rPr>
        <w:t>.202</w:t>
      </w:r>
      <w:r w:rsidR="004930F8" w:rsidRPr="004930F8">
        <w:rPr>
          <w:color w:val="000000" w:themeColor="text1"/>
          <w:sz w:val="22"/>
          <w:szCs w:val="22"/>
          <w:lang w:val="uk-UA" w:eastAsia="uk-UA"/>
        </w:rPr>
        <w:t>5</w:t>
      </w:r>
      <w:r w:rsidRPr="004930F8">
        <w:rPr>
          <w:color w:val="000000" w:themeColor="text1"/>
          <w:sz w:val="22"/>
          <w:szCs w:val="22"/>
          <w:lang w:eastAsia="uk-UA"/>
        </w:rPr>
        <w:t>р</w:t>
      </w:r>
      <w:r w:rsidRPr="004930F8">
        <w:rPr>
          <w:b/>
          <w:bCs/>
          <w:color w:val="000000" w:themeColor="text1"/>
          <w:sz w:val="22"/>
          <w:szCs w:val="22"/>
          <w:lang w:eastAsia="uk-UA"/>
        </w:rPr>
        <w:t>.</w:t>
      </w:r>
      <w:proofErr w:type="gramEnd"/>
      <w:r w:rsidRPr="004930F8">
        <w:rPr>
          <w:color w:val="000000" w:themeColor="text1"/>
          <w:sz w:val="22"/>
          <w:szCs w:val="22"/>
          <w:lang w:eastAsia="uk-UA"/>
        </w:rPr>
        <w:t> </w:t>
      </w:r>
    </w:p>
    <w:p w14:paraId="54649286" w14:textId="77777777" w:rsidR="00D26CFC" w:rsidRPr="004930F8" w:rsidRDefault="00D26CFC" w:rsidP="00CC0B16">
      <w:pPr>
        <w:ind w:firstLine="357"/>
        <w:jc w:val="both"/>
        <w:textAlignment w:val="baseline"/>
        <w:rPr>
          <w:b/>
          <w:bCs/>
          <w:color w:val="000000"/>
          <w:sz w:val="22"/>
          <w:szCs w:val="22"/>
          <w:lang w:val="uk-UA" w:eastAsia="uk-UA"/>
        </w:rPr>
      </w:pPr>
    </w:p>
    <w:p w14:paraId="3155EE8E" w14:textId="76DFDC8B" w:rsidR="00F03751" w:rsidRPr="00E43961" w:rsidRDefault="00F03751" w:rsidP="214B7DDD">
      <w:pPr>
        <w:ind w:firstLine="357"/>
        <w:jc w:val="both"/>
        <w:textAlignment w:val="baseline"/>
        <w:rPr>
          <w:sz w:val="22"/>
          <w:szCs w:val="22"/>
          <w:lang w:eastAsia="uk-UA"/>
        </w:rPr>
      </w:pPr>
      <w:proofErr w:type="spellStart"/>
      <w:r w:rsidRPr="004930F8">
        <w:rPr>
          <w:b/>
          <w:bCs/>
          <w:color w:val="000000" w:themeColor="text1"/>
          <w:sz w:val="22"/>
          <w:szCs w:val="22"/>
          <w:lang w:eastAsia="uk-UA"/>
        </w:rPr>
        <w:t>Цінові</w:t>
      </w:r>
      <w:proofErr w:type="spellEnd"/>
      <w:r w:rsidRPr="004930F8">
        <w:rPr>
          <w:b/>
          <w:bCs/>
          <w:color w:val="000000" w:themeColor="text1"/>
          <w:sz w:val="22"/>
          <w:szCs w:val="22"/>
          <w:lang w:eastAsia="uk-UA"/>
        </w:rPr>
        <w:t xml:space="preserve"> </w:t>
      </w:r>
      <w:proofErr w:type="spellStart"/>
      <w:r w:rsidRPr="004930F8">
        <w:rPr>
          <w:b/>
          <w:bCs/>
          <w:color w:val="000000" w:themeColor="text1"/>
          <w:sz w:val="22"/>
          <w:szCs w:val="22"/>
          <w:lang w:eastAsia="uk-UA"/>
        </w:rPr>
        <w:t>пропозиції</w:t>
      </w:r>
      <w:proofErr w:type="spellEnd"/>
      <w:r w:rsidRPr="004930F8">
        <w:rPr>
          <w:b/>
          <w:bCs/>
          <w:color w:val="000000" w:themeColor="text1"/>
          <w:sz w:val="22"/>
          <w:szCs w:val="22"/>
          <w:lang w:eastAsia="uk-UA"/>
        </w:rPr>
        <w:t xml:space="preserve"> </w:t>
      </w:r>
      <w:proofErr w:type="spellStart"/>
      <w:r w:rsidRPr="004930F8">
        <w:rPr>
          <w:b/>
          <w:bCs/>
          <w:color w:val="000000" w:themeColor="text1"/>
          <w:sz w:val="22"/>
          <w:szCs w:val="22"/>
          <w:lang w:eastAsia="uk-UA"/>
        </w:rPr>
        <w:t>приймаються</w:t>
      </w:r>
      <w:proofErr w:type="spellEnd"/>
      <w:r w:rsidRPr="004930F8">
        <w:rPr>
          <w:b/>
          <w:bCs/>
          <w:color w:val="000000" w:themeColor="text1"/>
          <w:sz w:val="22"/>
          <w:szCs w:val="22"/>
          <w:lang w:eastAsia="uk-UA"/>
        </w:rPr>
        <w:t xml:space="preserve"> на </w:t>
      </w:r>
      <w:proofErr w:type="spellStart"/>
      <w:r w:rsidRPr="004930F8">
        <w:rPr>
          <w:b/>
          <w:bCs/>
          <w:color w:val="000000" w:themeColor="text1"/>
          <w:sz w:val="22"/>
          <w:szCs w:val="22"/>
          <w:lang w:eastAsia="uk-UA"/>
        </w:rPr>
        <w:t>електронну</w:t>
      </w:r>
      <w:proofErr w:type="spellEnd"/>
      <w:r w:rsidRPr="004930F8">
        <w:rPr>
          <w:b/>
          <w:bCs/>
          <w:color w:val="000000" w:themeColor="text1"/>
          <w:sz w:val="22"/>
          <w:szCs w:val="22"/>
          <w:lang w:eastAsia="uk-UA"/>
        </w:rPr>
        <w:t xml:space="preserve"> </w:t>
      </w:r>
      <w:proofErr w:type="spellStart"/>
      <w:r w:rsidRPr="004930F8">
        <w:rPr>
          <w:b/>
          <w:bCs/>
          <w:color w:val="000000" w:themeColor="text1"/>
          <w:sz w:val="22"/>
          <w:szCs w:val="22"/>
          <w:lang w:eastAsia="uk-UA"/>
        </w:rPr>
        <w:t>пошту</w:t>
      </w:r>
      <w:proofErr w:type="spellEnd"/>
      <w:r w:rsidRPr="004930F8">
        <w:rPr>
          <w:b/>
          <w:bCs/>
          <w:color w:val="000000" w:themeColor="text1"/>
          <w:sz w:val="22"/>
          <w:szCs w:val="22"/>
          <w:lang w:eastAsia="uk-UA"/>
        </w:rPr>
        <w:t>:</w:t>
      </w:r>
      <w:r w:rsidRPr="004930F8">
        <w:rPr>
          <w:color w:val="000000" w:themeColor="text1"/>
          <w:sz w:val="22"/>
          <w:szCs w:val="22"/>
          <w:lang w:eastAsia="uk-UA"/>
        </w:rPr>
        <w:t xml:space="preserve"> </w:t>
      </w:r>
      <w:hyperlink r:id="rId9">
        <w:r w:rsidR="2683086C" w:rsidRPr="004930F8">
          <w:rPr>
            <w:rStyle w:val="ac"/>
            <w:sz w:val="22"/>
            <w:szCs w:val="22"/>
            <w:lang w:eastAsia="uk-UA"/>
          </w:rPr>
          <w:t>tender@redcross.org.ua</w:t>
        </w:r>
      </w:hyperlink>
      <w:r w:rsidRPr="004930F8">
        <w:rPr>
          <w:color w:val="000000" w:themeColor="text1"/>
          <w:sz w:val="22"/>
          <w:szCs w:val="22"/>
          <w:lang w:eastAsia="uk-UA"/>
        </w:rPr>
        <w:t xml:space="preserve">  </w:t>
      </w:r>
      <w:r w:rsidRPr="004930F8">
        <w:rPr>
          <w:b/>
          <w:bCs/>
          <w:color w:val="000000" w:themeColor="text1"/>
          <w:sz w:val="22"/>
          <w:szCs w:val="22"/>
          <w:lang w:eastAsia="uk-UA"/>
        </w:rPr>
        <w:t xml:space="preserve">до </w:t>
      </w:r>
      <w:r w:rsidR="006F1747">
        <w:rPr>
          <w:b/>
          <w:bCs/>
          <w:color w:val="000000" w:themeColor="text1"/>
          <w:sz w:val="22"/>
          <w:szCs w:val="22"/>
          <w:lang w:val="uk-UA" w:eastAsia="uk-UA"/>
        </w:rPr>
        <w:t>01</w:t>
      </w:r>
      <w:r w:rsidR="004930F8" w:rsidRPr="004930F8">
        <w:rPr>
          <w:b/>
          <w:bCs/>
          <w:color w:val="000000" w:themeColor="text1"/>
          <w:sz w:val="22"/>
          <w:szCs w:val="22"/>
          <w:lang w:val="uk-UA" w:eastAsia="uk-UA"/>
        </w:rPr>
        <w:t>.0</w:t>
      </w:r>
      <w:r w:rsidR="006F1747">
        <w:rPr>
          <w:b/>
          <w:bCs/>
          <w:color w:val="000000" w:themeColor="text1"/>
          <w:sz w:val="22"/>
          <w:szCs w:val="22"/>
          <w:lang w:val="uk-UA" w:eastAsia="uk-UA"/>
        </w:rPr>
        <w:t>9</w:t>
      </w:r>
      <w:r w:rsidR="004930F8" w:rsidRPr="004930F8">
        <w:rPr>
          <w:b/>
          <w:bCs/>
          <w:color w:val="000000" w:themeColor="text1"/>
          <w:sz w:val="22"/>
          <w:szCs w:val="22"/>
          <w:lang w:val="uk-UA" w:eastAsia="uk-UA"/>
        </w:rPr>
        <w:t>.2025</w:t>
      </w:r>
      <w:r w:rsidRPr="004930F8">
        <w:rPr>
          <w:b/>
          <w:bCs/>
          <w:color w:val="000000" w:themeColor="text1"/>
          <w:sz w:val="22"/>
          <w:szCs w:val="22"/>
          <w:lang w:eastAsia="uk-UA"/>
        </w:rPr>
        <w:t xml:space="preserve"> року до 18:00</w:t>
      </w:r>
      <w:r w:rsidRPr="004930F8">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9339BA4" w:rsidR="003F16E7" w:rsidRPr="00E43961" w:rsidRDefault="003F16E7" w:rsidP="006B0A84">
      <w:pPr>
        <w:ind w:firstLine="708"/>
        <w:jc w:val="both"/>
        <w:rPr>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F145CF">
        <w:rPr>
          <w:bCs/>
          <w:sz w:val="22"/>
          <w:szCs w:val="22"/>
          <w:lang w:val="uk-UA"/>
        </w:rPr>
        <w:t>2203МН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F145CF" w:rsidRPr="006B0A84">
        <w:rPr>
          <w:b/>
          <w:bCs/>
          <w:color w:val="EE0000"/>
          <w:sz w:val="22"/>
          <w:szCs w:val="22"/>
          <w:lang w:val="uk-UA"/>
        </w:rPr>
        <w:t>флагштоків</w:t>
      </w:r>
      <w:proofErr w:type="spellEnd"/>
      <w:r w:rsidR="006B0A84" w:rsidRPr="006B0A84">
        <w:rPr>
          <w:b/>
          <w:bCs/>
          <w:color w:val="EE0000"/>
          <w:sz w:val="22"/>
          <w:szCs w:val="22"/>
          <w:lang w:val="uk-UA"/>
        </w:rPr>
        <w:t>.</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w:t>
      </w:r>
      <w:r w:rsidR="00A42C7B" w:rsidRPr="00E43961">
        <w:rPr>
          <w:iCs/>
          <w:sz w:val="22"/>
          <w:szCs w:val="22"/>
          <w:lang w:val="uk-UA"/>
        </w:rPr>
        <w:lastRenderedPageBreak/>
        <w:t xml:space="preserve">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61AB1A63" w:rsidR="00142094" w:rsidRPr="00E43961" w:rsidRDefault="002A13C5" w:rsidP="006F174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F1747"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F464F9A" w14:textId="77777777" w:rsidR="00F33EDB" w:rsidRDefault="00F33EDB" w:rsidP="002A13C5">
      <w:pPr>
        <w:spacing w:after="160"/>
        <w:ind w:firstLine="567"/>
        <w:jc w:val="both"/>
        <w:rPr>
          <w:i/>
          <w:iCs/>
          <w:sz w:val="22"/>
          <w:szCs w:val="22"/>
          <w:lang w:val="uk-UA" w:eastAsia="uk-UA"/>
        </w:rPr>
      </w:pPr>
    </w:p>
    <w:p w14:paraId="16B7846A" w14:textId="77777777" w:rsidR="00F33EDB" w:rsidRPr="00E43961" w:rsidRDefault="00F33EDB" w:rsidP="002A13C5">
      <w:pPr>
        <w:spacing w:after="160"/>
        <w:ind w:firstLine="567"/>
        <w:jc w:val="both"/>
        <w:rPr>
          <w:spacing w:val="-4"/>
          <w:sz w:val="22"/>
          <w:szCs w:val="22"/>
          <w:lang w:val="uk-UA"/>
        </w:rPr>
      </w:pP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w:t>
      </w:r>
      <w:r w:rsidRPr="00E43961">
        <w:rPr>
          <w:spacing w:val="-4"/>
          <w:sz w:val="22"/>
          <w:szCs w:val="22"/>
          <w:lang w:val="uk-UA"/>
        </w:rPr>
        <w:lastRenderedPageBreak/>
        <w:t xml:space="preserve">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61FD33AA" w14:textId="77777777" w:rsidR="00F33EDB" w:rsidRDefault="004B7990" w:rsidP="00F33EDB">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w:t>
      </w:r>
    </w:p>
    <w:p w14:paraId="13E170BD" w14:textId="77777777" w:rsidR="00F33EDB" w:rsidRPr="00F33EDB" w:rsidRDefault="00F33EDB" w:rsidP="00F33EDB">
      <w:pPr>
        <w:rPr>
          <w:lang w:val="uk-UA" w:eastAsia="en-GB"/>
        </w:rPr>
      </w:pPr>
    </w:p>
    <w:p w14:paraId="2EC44967" w14:textId="77777777" w:rsidR="00F33EDB" w:rsidRPr="00F33EDB" w:rsidRDefault="00F33EDB" w:rsidP="00F33EDB">
      <w:pPr>
        <w:rPr>
          <w:lang w:val="uk-UA" w:eastAsia="en-GB"/>
        </w:rPr>
      </w:pPr>
    </w:p>
    <w:p w14:paraId="3BFCBC47" w14:textId="77777777" w:rsidR="00F33EDB" w:rsidRPr="00F33EDB" w:rsidRDefault="00F33EDB" w:rsidP="00F33EDB">
      <w:pPr>
        <w:rPr>
          <w:lang w:val="uk-UA" w:eastAsia="en-GB"/>
        </w:rPr>
      </w:pPr>
    </w:p>
    <w:p w14:paraId="5FE506A6" w14:textId="77777777" w:rsidR="00F33EDB" w:rsidRPr="00F33EDB" w:rsidRDefault="00F33EDB" w:rsidP="00F33EDB">
      <w:pPr>
        <w:rPr>
          <w:lang w:val="uk-UA" w:eastAsia="en-GB"/>
        </w:rPr>
      </w:pPr>
    </w:p>
    <w:p w14:paraId="6C7D1B48" w14:textId="77777777" w:rsidR="00F33EDB" w:rsidRPr="00F33EDB" w:rsidRDefault="00F33EDB" w:rsidP="00F33EDB">
      <w:pPr>
        <w:rPr>
          <w:lang w:val="uk-UA" w:eastAsia="en-GB"/>
        </w:rPr>
      </w:pPr>
    </w:p>
    <w:p w14:paraId="29E73B8D" w14:textId="77777777" w:rsidR="00F33EDB" w:rsidRPr="00F33EDB" w:rsidRDefault="00F33EDB" w:rsidP="00F33EDB">
      <w:pPr>
        <w:rPr>
          <w:lang w:val="uk-UA" w:eastAsia="en-GB"/>
        </w:rPr>
      </w:pPr>
    </w:p>
    <w:p w14:paraId="219AF272" w14:textId="77777777" w:rsidR="00F33EDB" w:rsidRPr="00F33EDB" w:rsidRDefault="00F33EDB" w:rsidP="00F33EDB">
      <w:pPr>
        <w:rPr>
          <w:lang w:val="uk-UA" w:eastAsia="en-GB"/>
        </w:rPr>
      </w:pPr>
    </w:p>
    <w:p w14:paraId="3A2756C8" w14:textId="77777777" w:rsidR="00F33EDB" w:rsidRPr="00F33EDB" w:rsidRDefault="00F33EDB" w:rsidP="00F33EDB">
      <w:pPr>
        <w:rPr>
          <w:lang w:val="uk-UA" w:eastAsia="en-GB"/>
        </w:rPr>
      </w:pPr>
    </w:p>
    <w:p w14:paraId="2E7D74E0" w14:textId="77777777" w:rsidR="00F33EDB" w:rsidRPr="00F33EDB" w:rsidRDefault="00F33EDB" w:rsidP="00F33EDB">
      <w:pPr>
        <w:rPr>
          <w:lang w:val="uk-UA" w:eastAsia="en-GB"/>
        </w:rPr>
      </w:pPr>
    </w:p>
    <w:p w14:paraId="08967290" w14:textId="77777777" w:rsidR="00F33EDB" w:rsidRPr="00F33EDB" w:rsidRDefault="00F33EDB" w:rsidP="00F33EDB">
      <w:pPr>
        <w:rPr>
          <w:lang w:val="uk-UA" w:eastAsia="en-GB"/>
        </w:rPr>
      </w:pPr>
    </w:p>
    <w:p w14:paraId="6C9A76BB" w14:textId="77777777" w:rsidR="00F33EDB" w:rsidRPr="00F33EDB" w:rsidRDefault="00F33EDB" w:rsidP="00F33EDB">
      <w:pPr>
        <w:rPr>
          <w:lang w:val="uk-UA" w:eastAsia="en-GB"/>
        </w:rPr>
      </w:pPr>
    </w:p>
    <w:p w14:paraId="67D1C96E" w14:textId="77777777" w:rsidR="00F33EDB" w:rsidRPr="00F33EDB" w:rsidRDefault="00F33EDB" w:rsidP="00F33EDB">
      <w:pPr>
        <w:rPr>
          <w:lang w:val="uk-UA" w:eastAsia="en-GB"/>
        </w:rPr>
      </w:pPr>
    </w:p>
    <w:p w14:paraId="2C95B03F" w14:textId="77777777" w:rsidR="00F33EDB" w:rsidRPr="00F33EDB" w:rsidRDefault="00F33EDB" w:rsidP="00F33EDB">
      <w:pPr>
        <w:rPr>
          <w:lang w:val="uk-UA" w:eastAsia="en-GB"/>
        </w:rPr>
      </w:pPr>
    </w:p>
    <w:p w14:paraId="1655BC01" w14:textId="77777777" w:rsidR="00F33EDB" w:rsidRPr="00F33EDB" w:rsidRDefault="00F33EDB" w:rsidP="00F33EDB">
      <w:pPr>
        <w:rPr>
          <w:lang w:val="uk-UA" w:eastAsia="en-GB"/>
        </w:rPr>
      </w:pPr>
    </w:p>
    <w:p w14:paraId="70023C96" w14:textId="77777777" w:rsidR="00F33EDB" w:rsidRPr="00F33EDB" w:rsidRDefault="00F33EDB" w:rsidP="00F33EDB">
      <w:pPr>
        <w:rPr>
          <w:lang w:val="uk-UA" w:eastAsia="en-GB"/>
        </w:rPr>
      </w:pPr>
    </w:p>
    <w:p w14:paraId="14488E0A" w14:textId="77777777" w:rsidR="00F33EDB" w:rsidRPr="00F33EDB" w:rsidRDefault="00F33EDB" w:rsidP="00F33EDB">
      <w:pPr>
        <w:rPr>
          <w:lang w:val="uk-UA" w:eastAsia="en-GB"/>
        </w:rPr>
      </w:pPr>
    </w:p>
    <w:p w14:paraId="7B2BA23F" w14:textId="77777777" w:rsidR="00F33EDB" w:rsidRPr="00F33EDB" w:rsidRDefault="00F33EDB" w:rsidP="00F33EDB">
      <w:pPr>
        <w:rPr>
          <w:lang w:val="uk-UA" w:eastAsia="en-GB"/>
        </w:rPr>
      </w:pPr>
    </w:p>
    <w:p w14:paraId="0E08037E" w14:textId="77777777" w:rsidR="00F33EDB" w:rsidRPr="00F33EDB" w:rsidRDefault="00F33EDB" w:rsidP="00F33EDB">
      <w:pPr>
        <w:rPr>
          <w:lang w:val="uk-UA" w:eastAsia="en-GB"/>
        </w:rPr>
      </w:pPr>
    </w:p>
    <w:p w14:paraId="50E70827" w14:textId="77777777" w:rsidR="00F33EDB" w:rsidRPr="00F33EDB" w:rsidRDefault="00F33EDB" w:rsidP="00F33EDB">
      <w:pPr>
        <w:rPr>
          <w:lang w:val="uk-UA" w:eastAsia="en-GB"/>
        </w:rPr>
      </w:pPr>
    </w:p>
    <w:p w14:paraId="4970C3C8" w14:textId="77777777" w:rsidR="00F33EDB" w:rsidRDefault="00F33EDB" w:rsidP="00F33EDB">
      <w:pPr>
        <w:pStyle w:val="af8"/>
        <w:ind w:firstLine="357"/>
        <w:rPr>
          <w:i/>
          <w:sz w:val="22"/>
          <w:szCs w:val="22"/>
          <w:lang w:val="uk-UA"/>
        </w:rPr>
      </w:pPr>
    </w:p>
    <w:p w14:paraId="1ECF00C5" w14:textId="6A6C4369" w:rsidR="00586326" w:rsidRPr="00F33EDB" w:rsidRDefault="00F33EDB" w:rsidP="00F33EDB">
      <w:pPr>
        <w:pStyle w:val="af8"/>
        <w:tabs>
          <w:tab w:val="left" w:pos="1500"/>
        </w:tabs>
        <w:ind w:firstLine="357"/>
        <w:rPr>
          <w:rStyle w:val="eop"/>
          <w:i/>
          <w:sz w:val="22"/>
          <w:szCs w:val="22"/>
          <w:lang w:val="uk-UA"/>
        </w:rPr>
      </w:pPr>
      <w:r>
        <w:rPr>
          <w:i/>
          <w:sz w:val="22"/>
          <w:szCs w:val="22"/>
          <w:lang w:val="uk-UA"/>
        </w:rPr>
        <w:tab/>
      </w:r>
    </w:p>
    <w:sectPr w:rsidR="00586326" w:rsidRPr="00F33ED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970C0" w14:textId="77777777" w:rsidR="00A61723" w:rsidRDefault="00A61723" w:rsidP="00B948CF">
      <w:r>
        <w:separator/>
      </w:r>
    </w:p>
  </w:endnote>
  <w:endnote w:type="continuationSeparator" w:id="0">
    <w:p w14:paraId="1DD39B97" w14:textId="77777777" w:rsidR="00A61723" w:rsidRDefault="00A61723" w:rsidP="00B948CF">
      <w:r>
        <w:continuationSeparator/>
      </w:r>
    </w:p>
  </w:endnote>
  <w:endnote w:type="continuationNotice" w:id="1">
    <w:p w14:paraId="7E59CCCA" w14:textId="77777777" w:rsidR="00A61723" w:rsidRDefault="00A61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F165" w14:textId="77777777" w:rsidR="00A61723" w:rsidRDefault="00A61723" w:rsidP="00B948CF">
      <w:r>
        <w:separator/>
      </w:r>
    </w:p>
  </w:footnote>
  <w:footnote w:type="continuationSeparator" w:id="0">
    <w:p w14:paraId="0A321D62" w14:textId="77777777" w:rsidR="00A61723" w:rsidRDefault="00A61723" w:rsidP="00B948CF">
      <w:r>
        <w:continuationSeparator/>
      </w:r>
    </w:p>
  </w:footnote>
  <w:footnote w:type="continuationNotice" w:id="1">
    <w:p w14:paraId="2AB852F2" w14:textId="77777777" w:rsidR="00A61723" w:rsidRDefault="00A61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841"/>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106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5346"/>
    <w:rsid w:val="002B1748"/>
    <w:rsid w:val="002B1C36"/>
    <w:rsid w:val="002B2696"/>
    <w:rsid w:val="002B2A14"/>
    <w:rsid w:val="002B76EB"/>
    <w:rsid w:val="002C1D11"/>
    <w:rsid w:val="002C4271"/>
    <w:rsid w:val="002D1419"/>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3B87"/>
    <w:rsid w:val="00345290"/>
    <w:rsid w:val="00345840"/>
    <w:rsid w:val="00345ABF"/>
    <w:rsid w:val="003462A7"/>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6BC3"/>
    <w:rsid w:val="00416575"/>
    <w:rsid w:val="00426AAE"/>
    <w:rsid w:val="00431B23"/>
    <w:rsid w:val="00431FF8"/>
    <w:rsid w:val="00432410"/>
    <w:rsid w:val="00437541"/>
    <w:rsid w:val="00437D51"/>
    <w:rsid w:val="004422BF"/>
    <w:rsid w:val="00443189"/>
    <w:rsid w:val="004445F7"/>
    <w:rsid w:val="00444EC0"/>
    <w:rsid w:val="00445FAC"/>
    <w:rsid w:val="00455B84"/>
    <w:rsid w:val="0046077E"/>
    <w:rsid w:val="004647AE"/>
    <w:rsid w:val="0046488C"/>
    <w:rsid w:val="004649E2"/>
    <w:rsid w:val="00467A47"/>
    <w:rsid w:val="0047143A"/>
    <w:rsid w:val="004740C5"/>
    <w:rsid w:val="0047645E"/>
    <w:rsid w:val="00477150"/>
    <w:rsid w:val="00483A61"/>
    <w:rsid w:val="004879FB"/>
    <w:rsid w:val="004921D5"/>
    <w:rsid w:val="00492CBE"/>
    <w:rsid w:val="004930F8"/>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BA1"/>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47408"/>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027"/>
    <w:rsid w:val="005A67E2"/>
    <w:rsid w:val="005A7619"/>
    <w:rsid w:val="005B1D49"/>
    <w:rsid w:val="005B2451"/>
    <w:rsid w:val="005B45E5"/>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A84"/>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1747"/>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2E9C"/>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44EC"/>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4DB4"/>
    <w:rsid w:val="00815104"/>
    <w:rsid w:val="0081539C"/>
    <w:rsid w:val="0081680F"/>
    <w:rsid w:val="00816C77"/>
    <w:rsid w:val="008221BB"/>
    <w:rsid w:val="00822E59"/>
    <w:rsid w:val="00824457"/>
    <w:rsid w:val="008255D0"/>
    <w:rsid w:val="00827475"/>
    <w:rsid w:val="0082783F"/>
    <w:rsid w:val="0083766D"/>
    <w:rsid w:val="0084063E"/>
    <w:rsid w:val="00840BA3"/>
    <w:rsid w:val="008432AD"/>
    <w:rsid w:val="00844C9D"/>
    <w:rsid w:val="0084564D"/>
    <w:rsid w:val="00847762"/>
    <w:rsid w:val="00855960"/>
    <w:rsid w:val="00855D23"/>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D24"/>
    <w:rsid w:val="00991EEB"/>
    <w:rsid w:val="00991F1A"/>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723"/>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02FB"/>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085D"/>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B724E"/>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1AAE"/>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031C"/>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53DF"/>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5CF"/>
    <w:rsid w:val="00F14814"/>
    <w:rsid w:val="00F16762"/>
    <w:rsid w:val="00F214CD"/>
    <w:rsid w:val="00F2630F"/>
    <w:rsid w:val="00F2642F"/>
    <w:rsid w:val="00F3069A"/>
    <w:rsid w:val="00F31154"/>
    <w:rsid w:val="00F31CF9"/>
    <w:rsid w:val="00F32D8D"/>
    <w:rsid w:val="00F33EDB"/>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9801</Words>
  <Characters>5587</Characters>
  <Application>Microsoft Office Word</Application>
  <DocSecurity>0</DocSecurity>
  <Lines>46</Lines>
  <Paragraphs>30</Paragraphs>
  <ScaleCrop>false</ScaleCrop>
  <Company>AUN of PLWH</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63</cp:revision>
  <cp:lastPrinted>2023-07-04T07:44:00Z</cp:lastPrinted>
  <dcterms:created xsi:type="dcterms:W3CDTF">2024-10-28T15:29:00Z</dcterms:created>
  <dcterms:modified xsi:type="dcterms:W3CDTF">2025-08-27T14:37:00Z</dcterms:modified>
</cp:coreProperties>
</file>