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FBB2BBD" w:rsidR="00B245C9" w:rsidRPr="00A1181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A11816">
        <w:rPr>
          <w:b/>
          <w:sz w:val="22"/>
          <w:szCs w:val="22"/>
          <w:lang w:val="uk-UA"/>
        </w:rPr>
        <w:t>«</w:t>
      </w:r>
      <w:r w:rsidR="00A11816" w:rsidRPr="00A11816">
        <w:rPr>
          <w:b/>
          <w:sz w:val="22"/>
          <w:szCs w:val="22"/>
          <w:lang w:val="uk-UA"/>
        </w:rPr>
        <w:t>26</w:t>
      </w:r>
      <w:r w:rsidR="005A5F8A" w:rsidRPr="00A11816">
        <w:rPr>
          <w:b/>
          <w:sz w:val="22"/>
          <w:szCs w:val="22"/>
          <w:lang w:val="uk-UA"/>
        </w:rPr>
        <w:t xml:space="preserve">» </w:t>
      </w:r>
      <w:r w:rsidR="006C45E4" w:rsidRPr="00A11816">
        <w:rPr>
          <w:b/>
          <w:sz w:val="22"/>
          <w:szCs w:val="22"/>
          <w:lang w:val="uk-UA"/>
        </w:rPr>
        <w:t>червня</w:t>
      </w:r>
      <w:r w:rsidR="005A5F8A" w:rsidRPr="00A11816">
        <w:rPr>
          <w:b/>
          <w:sz w:val="22"/>
          <w:szCs w:val="22"/>
          <w:lang w:val="uk-UA"/>
        </w:rPr>
        <w:t xml:space="preserve"> 202</w:t>
      </w:r>
      <w:r w:rsidR="006C45E4" w:rsidRPr="00A11816">
        <w:rPr>
          <w:b/>
          <w:sz w:val="22"/>
          <w:szCs w:val="22"/>
          <w:lang w:val="uk-UA"/>
        </w:rPr>
        <w:t>5</w:t>
      </w:r>
      <w:r w:rsidR="005A5F8A" w:rsidRPr="00A11816">
        <w:rPr>
          <w:b/>
          <w:sz w:val="22"/>
          <w:szCs w:val="22"/>
          <w:lang w:val="uk-UA"/>
        </w:rPr>
        <w:t xml:space="preserve"> р.</w:t>
      </w:r>
      <w:r w:rsidR="00AB5249" w:rsidRPr="00A11816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 w:rsidRPr="00A11816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29D1525B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A11816">
        <w:rPr>
          <w:b/>
          <w:bCs/>
          <w:sz w:val="22"/>
          <w:szCs w:val="22"/>
        </w:rPr>
        <w:t>ЗАПИТ ЦІНОВИХ ПРОПОЗИЦІЙ</w:t>
      </w:r>
      <w:r w:rsidR="00E17696" w:rsidRPr="00A11816">
        <w:rPr>
          <w:b/>
          <w:bCs/>
          <w:sz w:val="22"/>
          <w:szCs w:val="22"/>
          <w:lang w:val="uk-UA"/>
        </w:rPr>
        <w:t>_2020ОК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52B07EB6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644FA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644FA8">
        <w:rPr>
          <w:sz w:val="22"/>
          <w:szCs w:val="22"/>
          <w:lang w:val="uk-UA"/>
        </w:rPr>
        <w:t>(далі – «Організатор»)</w:t>
      </w:r>
      <w:r w:rsidRPr="00644FA8">
        <w:rPr>
          <w:bCs/>
          <w:spacing w:val="-6"/>
          <w:sz w:val="22"/>
          <w:szCs w:val="22"/>
          <w:lang w:val="uk-UA"/>
        </w:rPr>
        <w:t xml:space="preserve"> </w:t>
      </w:r>
      <w:r w:rsidRPr="00644FA8">
        <w:rPr>
          <w:spacing w:val="-4"/>
          <w:sz w:val="22"/>
          <w:szCs w:val="22"/>
          <w:lang w:val="uk-UA"/>
        </w:rPr>
        <w:t xml:space="preserve">оголошує </w:t>
      </w:r>
      <w:r w:rsidR="00260D22" w:rsidRPr="00644FA8">
        <w:rPr>
          <w:spacing w:val="-4"/>
          <w:sz w:val="22"/>
          <w:szCs w:val="22"/>
          <w:lang w:val="uk-UA"/>
        </w:rPr>
        <w:t xml:space="preserve">ТЕНДЕР НА </w:t>
      </w:r>
      <w:r w:rsidR="00260D22" w:rsidRPr="00644FA8">
        <w:rPr>
          <w:sz w:val="22"/>
          <w:szCs w:val="22"/>
          <w:lang w:val="uk-UA"/>
        </w:rPr>
        <w:t xml:space="preserve">ЗАКУПІВЛЮ ПОСЛУГ З ПРОВЕДЕННЯ СЕМІНАРІВ ДЛЯ ЗВІЛЬНЕНИХ ВІЙСЬКОВОСЛУЖБОВЦІВ (ВЕТЕРАНІВ)  </w:t>
      </w:r>
      <w:r w:rsidR="00034674" w:rsidRPr="00644FA8">
        <w:rPr>
          <w:sz w:val="22"/>
          <w:szCs w:val="22"/>
          <w:lang w:val="uk-UA"/>
        </w:rPr>
        <w:t>у громадах</w:t>
      </w:r>
      <w:r w:rsidR="00ED1D7B" w:rsidRPr="00644FA8">
        <w:rPr>
          <w:sz w:val="22"/>
          <w:szCs w:val="22"/>
          <w:lang w:val="uk-UA"/>
        </w:rPr>
        <w:t xml:space="preserve"> щодо програм </w:t>
      </w:r>
      <w:r w:rsidR="00B85F96" w:rsidRPr="00644FA8">
        <w:rPr>
          <w:sz w:val="22"/>
          <w:szCs w:val="22"/>
          <w:lang w:val="uk-UA"/>
        </w:rPr>
        <w:t xml:space="preserve">професійної перекваліфікації </w:t>
      </w:r>
      <w:r w:rsidR="00D865C2" w:rsidRPr="00644FA8">
        <w:rPr>
          <w:sz w:val="22"/>
          <w:szCs w:val="22"/>
          <w:lang w:val="uk-UA"/>
        </w:rPr>
        <w:t>та інтеграці</w:t>
      </w:r>
      <w:r w:rsidR="00260477" w:rsidRPr="00644FA8">
        <w:rPr>
          <w:sz w:val="22"/>
          <w:szCs w:val="22"/>
          <w:lang w:val="uk-UA"/>
        </w:rPr>
        <w:t>ї</w:t>
      </w:r>
      <w:r w:rsidR="00D865C2" w:rsidRPr="00644FA8">
        <w:rPr>
          <w:sz w:val="22"/>
          <w:szCs w:val="22"/>
          <w:lang w:val="uk-UA"/>
        </w:rPr>
        <w:t xml:space="preserve"> в структури добровільних пожежних команд.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3720"/>
        <w:gridCol w:w="2822"/>
        <w:gridCol w:w="3245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7904E2AF" w:rsidR="001520C0" w:rsidRPr="00644FA8" w:rsidRDefault="00644FA8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644FA8">
              <w:rPr>
                <w:spacing w:val="-6"/>
                <w:sz w:val="22"/>
                <w:szCs w:val="22"/>
                <w:lang w:val="uk-UA"/>
              </w:rPr>
              <w:t>Послуги з проведення с</w:t>
            </w:r>
            <w:r w:rsidR="00614198" w:rsidRPr="00644FA8">
              <w:rPr>
                <w:spacing w:val="-6"/>
                <w:sz w:val="22"/>
                <w:szCs w:val="22"/>
                <w:lang w:val="uk-UA"/>
              </w:rPr>
              <w:t>емінар</w:t>
            </w:r>
            <w:r w:rsidRPr="00644FA8">
              <w:rPr>
                <w:spacing w:val="-6"/>
                <w:sz w:val="22"/>
                <w:szCs w:val="22"/>
                <w:lang w:val="uk-UA"/>
              </w:rPr>
              <w:t>ів</w:t>
            </w:r>
            <w:r w:rsidR="00614198" w:rsidRPr="00644FA8">
              <w:rPr>
                <w:spacing w:val="-6"/>
                <w:sz w:val="22"/>
                <w:szCs w:val="22"/>
                <w:lang w:val="uk-UA"/>
              </w:rPr>
              <w:t xml:space="preserve"> для звільнених військовослужбовців (ветеранів)  </w:t>
            </w:r>
            <w:r w:rsidRPr="00644FA8">
              <w:rPr>
                <w:sz w:val="22"/>
                <w:szCs w:val="22"/>
                <w:lang w:val="uk-UA"/>
              </w:rPr>
              <w:t>щодо програм професійної перекваліфікації та інтеграції в структури добровільних пожежних команд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12F98939" w:rsidR="001520C0" w:rsidRPr="00644FA8" w:rsidRDefault="002E09B6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644FA8">
              <w:rPr>
                <w:bCs/>
                <w:spacing w:val="-6"/>
                <w:sz w:val="22"/>
                <w:szCs w:val="22"/>
                <w:lang w:val="uk-UA"/>
              </w:rPr>
              <w:t>Протягом 2025 року згідно заявок Замовника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0050F38" w:rsidR="001520C0" w:rsidRPr="00644FA8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644FA8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 w:rsidRPr="00644FA8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44FA8" w:rsidRPr="00644FA8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644FA8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644FA8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 w:rsidRPr="00644FA8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44FA8" w:rsidRPr="00644FA8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 w:rsidRPr="00644FA8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644FA8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 w:rsidRPr="00644FA8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644FA8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16E9829B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D9112F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27138BA2" w:rsidR="005A5F8A" w:rsidRPr="00644FA8" w:rsidRDefault="003601AB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Термін </w:t>
      </w:r>
      <w:r w:rsidR="005A5F8A" w:rsidRPr="005A5F8A">
        <w:rPr>
          <w:b/>
          <w:sz w:val="22"/>
          <w:szCs w:val="22"/>
          <w:lang w:val="uk-UA"/>
        </w:rPr>
        <w:t xml:space="preserve"> надання послуг: </w:t>
      </w:r>
      <w:r w:rsidR="00D9112F" w:rsidRPr="00644FA8">
        <w:rPr>
          <w:bCs/>
          <w:sz w:val="22"/>
          <w:szCs w:val="22"/>
          <w:lang w:val="uk-UA"/>
        </w:rPr>
        <w:t>протягом 2025 року.</w:t>
      </w:r>
    </w:p>
    <w:p w14:paraId="2189EAC6" w14:textId="707C2B64" w:rsidR="000A7594" w:rsidRPr="001065E5" w:rsidRDefault="009E7B6D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644FA8">
        <w:rPr>
          <w:b/>
          <w:sz w:val="22"/>
          <w:szCs w:val="22"/>
          <w:lang w:val="uk-UA"/>
        </w:rPr>
        <w:t>Місце надання послуг</w:t>
      </w:r>
      <w:r w:rsidR="00EF47AE" w:rsidRPr="00644FA8">
        <w:rPr>
          <w:b/>
          <w:sz w:val="22"/>
          <w:szCs w:val="22"/>
          <w:lang w:val="uk-UA"/>
        </w:rPr>
        <w:t xml:space="preserve">: </w:t>
      </w:r>
      <w:r w:rsidR="00F1394C" w:rsidRPr="00644FA8">
        <w:rPr>
          <w:bCs/>
          <w:sz w:val="22"/>
          <w:szCs w:val="22"/>
          <w:lang w:val="uk-UA"/>
        </w:rPr>
        <w:t xml:space="preserve">семінари мають проходити в форматі оф-лайн </w:t>
      </w:r>
      <w:r w:rsidR="00F1394C" w:rsidRPr="00016147">
        <w:rPr>
          <w:b/>
          <w:sz w:val="22"/>
          <w:szCs w:val="22"/>
          <w:lang w:val="uk-UA"/>
        </w:rPr>
        <w:t xml:space="preserve">в </w:t>
      </w:r>
      <w:r w:rsidR="001065E5" w:rsidRPr="00016147">
        <w:rPr>
          <w:b/>
          <w:sz w:val="22"/>
          <w:szCs w:val="22"/>
          <w:lang w:val="uk-UA"/>
        </w:rPr>
        <w:t>т</w:t>
      </w:r>
      <w:r w:rsidR="00EF47AE" w:rsidRPr="00016147">
        <w:rPr>
          <w:b/>
          <w:sz w:val="22"/>
          <w:szCs w:val="22"/>
          <w:lang w:val="uk-UA"/>
        </w:rPr>
        <w:t>ериторіальн</w:t>
      </w:r>
      <w:r w:rsidR="00F1394C" w:rsidRPr="00016147">
        <w:rPr>
          <w:b/>
          <w:sz w:val="22"/>
          <w:szCs w:val="22"/>
          <w:lang w:val="uk-UA"/>
        </w:rPr>
        <w:t>их</w:t>
      </w:r>
      <w:r w:rsidR="00EF47AE" w:rsidRPr="00016147">
        <w:rPr>
          <w:b/>
          <w:sz w:val="22"/>
          <w:szCs w:val="22"/>
          <w:lang w:val="uk-UA"/>
        </w:rPr>
        <w:t xml:space="preserve"> </w:t>
      </w:r>
      <w:r w:rsidR="001065E5" w:rsidRPr="00016147">
        <w:rPr>
          <w:b/>
          <w:sz w:val="22"/>
          <w:szCs w:val="22"/>
          <w:lang w:val="uk-UA"/>
        </w:rPr>
        <w:t>г</w:t>
      </w:r>
      <w:r w:rsidR="00EF47AE" w:rsidRPr="00016147">
        <w:rPr>
          <w:b/>
          <w:sz w:val="22"/>
          <w:szCs w:val="22"/>
          <w:lang w:val="uk-UA"/>
        </w:rPr>
        <w:t>ромад</w:t>
      </w:r>
      <w:r w:rsidR="00F1394C" w:rsidRPr="00016147">
        <w:rPr>
          <w:b/>
          <w:sz w:val="22"/>
          <w:szCs w:val="22"/>
          <w:lang w:val="uk-UA"/>
        </w:rPr>
        <w:t>ах</w:t>
      </w:r>
      <w:r w:rsidR="00EF47AE" w:rsidRPr="00016147">
        <w:rPr>
          <w:b/>
          <w:sz w:val="22"/>
          <w:szCs w:val="22"/>
          <w:lang w:val="uk-UA"/>
        </w:rPr>
        <w:t xml:space="preserve"> Хмельницької області</w:t>
      </w:r>
      <w:r w:rsidR="00CC44C8" w:rsidRPr="00644FA8">
        <w:rPr>
          <w:bCs/>
          <w:sz w:val="22"/>
          <w:szCs w:val="22"/>
          <w:lang w:val="uk-UA"/>
        </w:rPr>
        <w:t>, згідно інформації вказаної в Додатку</w:t>
      </w:r>
      <w:r w:rsidR="00644FA8" w:rsidRPr="00644FA8">
        <w:rPr>
          <w:bCs/>
          <w:sz w:val="22"/>
          <w:szCs w:val="22"/>
          <w:lang w:val="uk-UA"/>
        </w:rPr>
        <w:t xml:space="preserve"> №2</w:t>
      </w:r>
      <w:r w:rsidR="00EF47AE" w:rsidRPr="00644FA8">
        <w:rPr>
          <w:bCs/>
          <w:sz w:val="22"/>
          <w:szCs w:val="22"/>
          <w:lang w:val="uk-UA"/>
        </w:rPr>
        <w:t>.</w:t>
      </w:r>
      <w:r w:rsidR="001C3132" w:rsidRPr="001065E5">
        <w:rPr>
          <w:bCs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260D22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560DF5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560DF5" w:rsidRPr="00BC13F3" w:rsidRDefault="00560DF5" w:rsidP="00560DF5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6D5DF797" w:rsidR="00560DF5" w:rsidRPr="000B48D8" w:rsidRDefault="00560DF5" w:rsidP="00560DF5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45A7189D" w14:textId="77777777" w:rsidR="00560DF5" w:rsidRPr="000B48D8" w:rsidRDefault="00560DF5" w:rsidP="00560DF5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66816B4" w:rsidR="00560DF5" w:rsidRPr="000B48D8" w:rsidRDefault="00560DF5" w:rsidP="00560DF5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0F38BE53" w:rsidR="00BC13F3" w:rsidRPr="000B48D8" w:rsidRDefault="00D1442A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54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 пропозиція з зазначенням банківських реквізитів постачальника, умов оплати у формі Додатку №</w:t>
            </w:r>
            <w:r w:rsidR="00225488" w:rsidRPr="002254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F87CEB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Документ повинен бути не більше </w:t>
            </w:r>
            <w:proofErr w:type="spellStart"/>
            <w:r w:rsidRPr="00F87CEB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тридцятиденної</w:t>
            </w:r>
            <w:proofErr w:type="spellEnd"/>
            <w:r w:rsidRPr="00F87CEB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давнини від дати подання документа.</w:t>
            </w:r>
          </w:p>
        </w:tc>
      </w:tr>
      <w:tr w:rsidR="005C33EB" w:rsidRPr="00260D22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6A249B" w:rsidRPr="00557A29" w14:paraId="7BA5A590" w14:textId="77777777" w:rsidTr="00EF3614">
        <w:trPr>
          <w:trHeight w:val="1141"/>
        </w:trPr>
        <w:tc>
          <w:tcPr>
            <w:tcW w:w="601" w:type="dxa"/>
          </w:tcPr>
          <w:p w14:paraId="6694A1F9" w14:textId="46FB196B" w:rsidR="006A249B" w:rsidRPr="00BC13F3" w:rsidRDefault="006A249B" w:rsidP="006A249B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C3317AD" w14:textId="5EBE5F45" w:rsidR="006A249B" w:rsidRPr="00225488" w:rsidRDefault="006A249B" w:rsidP="006A249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2254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аналогічний досвід</w:t>
            </w:r>
          </w:p>
        </w:tc>
        <w:tc>
          <w:tcPr>
            <w:tcW w:w="4521" w:type="dxa"/>
            <w:shd w:val="clear" w:color="auto" w:fill="auto"/>
          </w:tcPr>
          <w:p w14:paraId="7FCD2231" w14:textId="74BBEA14" w:rsidR="006A249B" w:rsidRPr="00225488" w:rsidRDefault="006A249B" w:rsidP="006A249B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54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Підтвердженням історії надання аналогічних послуг будуть копії договорів на надання аналогічних послуг або </w:t>
            </w:r>
            <w:proofErr w:type="spellStart"/>
            <w:r w:rsidRPr="002254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референс</w:t>
            </w:r>
            <w:proofErr w:type="spellEnd"/>
            <w:r w:rsidRPr="002254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-лист з назвами та контактами замовників, </w:t>
            </w:r>
            <w:r w:rsidR="006E087B" w:rsidRPr="002254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листи відгуки та листи рекомендації</w:t>
            </w:r>
            <w:r w:rsidRPr="002254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EF3614" w:rsidRPr="00557A29" w14:paraId="42D7C63A" w14:textId="77777777" w:rsidTr="00605C06">
        <w:trPr>
          <w:trHeight w:val="96"/>
        </w:trPr>
        <w:tc>
          <w:tcPr>
            <w:tcW w:w="601" w:type="dxa"/>
          </w:tcPr>
          <w:p w14:paraId="5208AFDC" w14:textId="77777777" w:rsidR="00EF3614" w:rsidRPr="00BC13F3" w:rsidRDefault="00EF3614" w:rsidP="00EF3614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24F612A" w14:textId="712F29C0" w:rsidR="00EF3614" w:rsidRPr="006A249B" w:rsidRDefault="00EF3614" w:rsidP="00EF361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навчальну програму</w:t>
            </w:r>
          </w:p>
        </w:tc>
        <w:tc>
          <w:tcPr>
            <w:tcW w:w="4521" w:type="dxa"/>
            <w:shd w:val="clear" w:color="auto" w:fill="auto"/>
          </w:tcPr>
          <w:p w14:paraId="2A4F64B9" w14:textId="5F7E27D0" w:rsidR="00EF3614" w:rsidRPr="006A249B" w:rsidRDefault="009D03F6" w:rsidP="00EF3614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r w:rsidRPr="0022548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lang w:val="uk-UA"/>
              </w:rPr>
              <w:t>Портфоліо організації та програма семінару</w:t>
            </w:r>
            <w:r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з описом тем та </w:t>
            </w:r>
            <w:proofErr w:type="spellStart"/>
            <w:r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підтематик</w:t>
            </w:r>
            <w:proofErr w:type="spellEnd"/>
            <w:r w:rsidR="0022548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.</w:t>
            </w:r>
          </w:p>
        </w:tc>
      </w:tr>
      <w:tr w:rsidR="00EF3614" w:rsidRPr="00557A29" w14:paraId="0704736B" w14:textId="77777777" w:rsidTr="00605C06">
        <w:trPr>
          <w:trHeight w:val="96"/>
        </w:trPr>
        <w:tc>
          <w:tcPr>
            <w:tcW w:w="601" w:type="dxa"/>
          </w:tcPr>
          <w:p w14:paraId="1AD01E81" w14:textId="77777777" w:rsidR="00EF3614" w:rsidRPr="00BC13F3" w:rsidRDefault="00EF3614" w:rsidP="00EF3614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D2F062B" w14:textId="71C2F193" w:rsidR="00EF3614" w:rsidRPr="006A249B" w:rsidRDefault="00EF3614" w:rsidP="00EF361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кваліфікацію викладачів</w:t>
            </w:r>
          </w:p>
        </w:tc>
        <w:tc>
          <w:tcPr>
            <w:tcW w:w="4521" w:type="dxa"/>
            <w:shd w:val="clear" w:color="auto" w:fill="auto"/>
          </w:tcPr>
          <w:p w14:paraId="500C6827" w14:textId="49EE8FAD" w:rsidR="00EF3614" w:rsidRPr="006A249B" w:rsidRDefault="00225488" w:rsidP="00EF3614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r w:rsidRPr="0022548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Резюме</w:t>
            </w: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фасилітаторів</w:t>
            </w:r>
            <w:proofErr w:type="spellEnd"/>
            <w:r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/лекторів</w:t>
            </w: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семінару з інформацією про освіту, досвід, участь в подібних проектах, тощо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0A80CA1B" w14:textId="77777777" w:rsidR="002E199C" w:rsidRPr="0059579F" w:rsidRDefault="002E199C" w:rsidP="002E199C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ІІІ. </w:t>
      </w:r>
      <w:r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09D62602" w14:textId="77777777" w:rsidR="002E199C" w:rsidRDefault="002E199C" w:rsidP="002E199C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національ</w:t>
      </w:r>
      <w:r>
        <w:rPr>
          <w:rFonts w:eastAsia="Arial Unicode MS"/>
          <w:sz w:val="22"/>
          <w:szCs w:val="22"/>
          <w:lang w:val="uk-UA"/>
        </w:rPr>
        <w:t>на</w:t>
      </w:r>
      <w:r w:rsidRPr="00557A29">
        <w:rPr>
          <w:rFonts w:eastAsia="Arial Unicode MS"/>
          <w:sz w:val="22"/>
          <w:szCs w:val="22"/>
          <w:lang w:val="uk-UA"/>
        </w:rPr>
        <w:t xml:space="preserve"> валют</w:t>
      </w:r>
      <w:r>
        <w:rPr>
          <w:rFonts w:eastAsia="Arial Unicode MS"/>
          <w:sz w:val="22"/>
          <w:szCs w:val="22"/>
          <w:lang w:val="uk-UA"/>
        </w:rPr>
        <w:t>а</w:t>
      </w:r>
      <w:r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національній валюті України на розрахунковий рахунок </w:t>
      </w:r>
      <w:r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777CD70A" w14:textId="77777777" w:rsidR="002E199C" w:rsidRPr="00D475A9" w:rsidRDefault="002E199C" w:rsidP="002E199C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D475A9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0B52A34E" w14:textId="77777777" w:rsidR="002E199C" w:rsidRPr="0022387C" w:rsidRDefault="002E199C" w:rsidP="002E199C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</w:t>
      </w:r>
      <w:r w:rsidRPr="0022387C">
        <w:rPr>
          <w:rFonts w:eastAsia="Arial Unicode MS"/>
          <w:sz w:val="22"/>
          <w:szCs w:val="22"/>
          <w:lang w:val="uk-UA"/>
        </w:rPr>
        <w:t>документи, що входять у склад цінової пропозиції Учасника процедури закупівлі, надаються українською мовою. 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C4FA6CC" w14:textId="46C7C89E" w:rsidR="002E199C" w:rsidRPr="00030AC4" w:rsidRDefault="002E199C" w:rsidP="002E199C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030AC4">
        <w:rPr>
          <w:sz w:val="22"/>
          <w:szCs w:val="22"/>
          <w:lang w:val="uk-UA"/>
        </w:rPr>
        <w:t>Оплата здійснюється за системою 100% післяплати протягом 5-ти робочих днів по факту завершення надання послуг та підписання акту наданих послуг. Якщо Учасник пропонує власну систему оплати, просимо вказати її в Додатку №</w:t>
      </w:r>
      <w:r w:rsidR="00225488">
        <w:rPr>
          <w:sz w:val="22"/>
          <w:szCs w:val="22"/>
          <w:lang w:val="uk-UA"/>
        </w:rPr>
        <w:t>3</w:t>
      </w:r>
      <w:r w:rsidRPr="00030AC4">
        <w:rPr>
          <w:sz w:val="22"/>
          <w:szCs w:val="22"/>
          <w:lang w:val="uk-UA"/>
        </w:rPr>
        <w:t xml:space="preserve">. </w:t>
      </w:r>
      <w:r w:rsidRPr="00030AC4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16BEDA8C" w14:textId="77777777" w:rsidR="002E199C" w:rsidRPr="00D2269B" w:rsidRDefault="002E199C" w:rsidP="002E199C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22387C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Pr="0022387C">
        <w:rPr>
          <w:color w:val="000000"/>
          <w:sz w:val="22"/>
          <w:szCs w:val="22"/>
          <w:lang w:val="uk-UA" w:eastAsia="uk-UA"/>
        </w:rPr>
        <w:t>У разі відмінності</w:t>
      </w:r>
      <w:r w:rsidRPr="00935331">
        <w:rPr>
          <w:color w:val="000000"/>
          <w:sz w:val="22"/>
          <w:szCs w:val="22"/>
          <w:lang w:val="uk-UA" w:eastAsia="uk-UA"/>
        </w:rPr>
        <w:t xml:space="preserve"> пропозиції Учасника  від технічного </w:t>
      </w:r>
      <w:r w:rsidRPr="00D2269B">
        <w:rPr>
          <w:color w:val="000000"/>
          <w:sz w:val="22"/>
          <w:szCs w:val="22"/>
          <w:lang w:val="uk-UA" w:eastAsia="uk-UA"/>
        </w:rPr>
        <w:t xml:space="preserve">завдання (Додаток №1), рішення про допустимість такого відхилення приймається </w:t>
      </w:r>
      <w:r>
        <w:rPr>
          <w:color w:val="000000"/>
          <w:sz w:val="22"/>
          <w:szCs w:val="22"/>
          <w:lang w:val="uk-UA" w:eastAsia="uk-UA"/>
        </w:rPr>
        <w:t>Замовником</w:t>
      </w:r>
      <w:r w:rsidRPr="00D2269B">
        <w:rPr>
          <w:color w:val="000000"/>
          <w:sz w:val="22"/>
          <w:szCs w:val="22"/>
          <w:lang w:val="uk-UA" w:eastAsia="uk-UA"/>
        </w:rPr>
        <w:t>.</w:t>
      </w:r>
    </w:p>
    <w:p w14:paraId="32D2D8D8" w14:textId="77777777" w:rsidR="002E199C" w:rsidRPr="00DE6CDC" w:rsidRDefault="002E199C" w:rsidP="002E199C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2269B">
        <w:rPr>
          <w:color w:val="000000"/>
          <w:sz w:val="22"/>
          <w:szCs w:val="22"/>
          <w:lang w:val="uk-UA" w:eastAsia="uk-UA"/>
        </w:rPr>
        <w:t xml:space="preserve"> </w:t>
      </w:r>
      <w:r w:rsidRPr="00D2269B">
        <w:rPr>
          <w:sz w:val="22"/>
          <w:szCs w:val="22"/>
          <w:lang w:val="uk-UA"/>
        </w:rPr>
        <w:t>Замовник залишає за собою право вимагати від Учасників процедури закупівлі</w:t>
      </w:r>
      <w:r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 </w:t>
      </w:r>
    </w:p>
    <w:p w14:paraId="5DD5A1D8" w14:textId="77777777" w:rsidR="002E199C" w:rsidRDefault="002E199C" w:rsidP="002E199C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DE6CDC">
        <w:rPr>
          <w:sz w:val="22"/>
          <w:szCs w:val="22"/>
          <w:lang w:val="uk-UA"/>
        </w:rPr>
        <w:t>Замовник</w:t>
      </w:r>
      <w:r w:rsidRPr="00557A29">
        <w:rPr>
          <w:sz w:val="22"/>
          <w:szCs w:val="22"/>
          <w:lang w:val="uk-UA"/>
        </w:rPr>
        <w:t xml:space="preserve"> залишає за собою право</w:t>
      </w:r>
      <w:r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67AED154" w14:textId="77777777" w:rsidR="002E199C" w:rsidRDefault="002E199C" w:rsidP="002E199C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38A17901" w14:textId="72CBA832" w:rsidR="002E199C" w:rsidRPr="00F5519C" w:rsidRDefault="002E199C" w:rsidP="002E199C">
      <w:pPr>
        <w:pStyle w:val="af"/>
        <w:numPr>
          <w:ilvl w:val="1"/>
          <w:numId w:val="29"/>
        </w:numPr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942635">
        <w:rPr>
          <w:sz w:val="22"/>
          <w:szCs w:val="22"/>
          <w:lang w:val="uk-UA"/>
        </w:rPr>
        <w:t xml:space="preserve">Пропозиція, подана Учасником, автоматично вважається чинною у разі продовження публікації Запиту цінових пропозицій, якщо </w:t>
      </w:r>
      <w:r w:rsidRPr="00F5519C">
        <w:rPr>
          <w:sz w:val="22"/>
          <w:szCs w:val="22"/>
          <w:lang w:val="uk-UA"/>
        </w:rPr>
        <w:t>Учасник не надіслав оновлену пропозицію</w:t>
      </w:r>
      <w:r w:rsidRPr="00F5519C">
        <w:rPr>
          <w:color w:val="000000"/>
          <w:sz w:val="22"/>
          <w:szCs w:val="22"/>
          <w:lang w:val="uk-UA" w:eastAsia="uk-UA"/>
        </w:rPr>
        <w:t>.</w:t>
      </w:r>
    </w:p>
    <w:p w14:paraId="14153BA7" w14:textId="77777777" w:rsidR="00875E2E" w:rsidRPr="00F5519C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F5519C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F5519C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F5519C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F5519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F5519C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F5519C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F5519C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F5519C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F5519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2A507B3" w14:textId="50C8A763" w:rsidR="00F510D4" w:rsidRPr="00F5519C" w:rsidRDefault="00F510D4" w:rsidP="00F510D4">
      <w:pPr>
        <w:pStyle w:val="aa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пропозиції технічному завданню у формі підписаного Додатку №2;</w:t>
      </w:r>
    </w:p>
    <w:p w14:paraId="6B6451CA" w14:textId="3B6352FD" w:rsidR="00E550F7" w:rsidRPr="00F5519C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F510D4"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F5519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F5519C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F5519C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F5519C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F5519C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F5519C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F5519C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2AB0A7E2" w:rsidR="007545FF" w:rsidRPr="00016147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F510D4">
        <w:rPr>
          <w:sz w:val="22"/>
          <w:szCs w:val="22"/>
          <w:lang w:val="uk-UA"/>
        </w:rPr>
        <w:lastRenderedPageBreak/>
        <w:t xml:space="preserve">Запитання щодо </w:t>
      </w:r>
      <w:r w:rsidR="00B93C90" w:rsidRPr="00F510D4">
        <w:rPr>
          <w:sz w:val="22"/>
          <w:szCs w:val="22"/>
          <w:lang w:val="uk-UA"/>
        </w:rPr>
        <w:t xml:space="preserve">цінової </w:t>
      </w:r>
      <w:r w:rsidRPr="00F510D4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F510D4">
          <w:rPr>
            <w:rStyle w:val="ab"/>
            <w:sz w:val="22"/>
            <w:szCs w:val="22"/>
            <w:lang w:val="uk-UA"/>
          </w:rPr>
          <w:t>tender@redcross.org.ua</w:t>
        </w:r>
      </w:hyperlink>
      <w:r w:rsidRPr="00F510D4">
        <w:rPr>
          <w:sz w:val="22"/>
          <w:szCs w:val="22"/>
          <w:lang w:val="uk-UA"/>
        </w:rPr>
        <w:t xml:space="preserve"> до 18</w:t>
      </w:r>
      <w:r w:rsidRPr="00016147">
        <w:rPr>
          <w:sz w:val="22"/>
          <w:szCs w:val="22"/>
          <w:lang w:val="uk-UA"/>
        </w:rPr>
        <w:t xml:space="preserve">:00 </w:t>
      </w:r>
      <w:r w:rsidR="00016147" w:rsidRPr="00016147">
        <w:rPr>
          <w:sz w:val="22"/>
          <w:szCs w:val="22"/>
          <w:lang w:val="uk-UA"/>
        </w:rPr>
        <w:t>14</w:t>
      </w:r>
      <w:r w:rsidRPr="00016147">
        <w:rPr>
          <w:sz w:val="22"/>
          <w:szCs w:val="22"/>
          <w:lang w:val="uk-UA"/>
        </w:rPr>
        <w:t>.</w:t>
      </w:r>
      <w:r w:rsidR="009221B7" w:rsidRPr="00016147">
        <w:rPr>
          <w:sz w:val="22"/>
          <w:szCs w:val="22"/>
          <w:lang w:val="uk-UA"/>
        </w:rPr>
        <w:t>07</w:t>
      </w:r>
      <w:r w:rsidRPr="00016147">
        <w:rPr>
          <w:sz w:val="22"/>
          <w:szCs w:val="22"/>
          <w:lang w:val="uk-UA"/>
        </w:rPr>
        <w:t>.202</w:t>
      </w:r>
      <w:r w:rsidR="009221B7" w:rsidRPr="00016147">
        <w:rPr>
          <w:sz w:val="22"/>
          <w:szCs w:val="22"/>
          <w:lang w:val="uk-UA"/>
        </w:rPr>
        <w:t>5</w:t>
      </w:r>
      <w:r w:rsidRPr="00016147">
        <w:rPr>
          <w:sz w:val="22"/>
          <w:szCs w:val="22"/>
          <w:lang w:val="uk-UA"/>
        </w:rPr>
        <w:t xml:space="preserve"> року.</w:t>
      </w:r>
    </w:p>
    <w:p w14:paraId="5F7E7F29" w14:textId="77777777" w:rsidR="00AD6D3B" w:rsidRPr="00016147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016147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016147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016147">
        <w:rPr>
          <w:b/>
          <w:sz w:val="22"/>
          <w:szCs w:val="22"/>
          <w:lang w:val="uk-UA"/>
        </w:rPr>
        <w:t>ЦІНОВИХ</w:t>
      </w:r>
      <w:r w:rsidRPr="00016147">
        <w:rPr>
          <w:b/>
          <w:sz w:val="22"/>
          <w:szCs w:val="22"/>
          <w:lang w:val="uk-UA"/>
        </w:rPr>
        <w:t xml:space="preserve"> ПРОПОЗИЦІЙ</w:t>
      </w:r>
      <w:r w:rsidRPr="00016147">
        <w:rPr>
          <w:sz w:val="22"/>
          <w:szCs w:val="22"/>
          <w:lang w:val="uk-UA"/>
        </w:rPr>
        <w:t xml:space="preserve"> від учасників: </w:t>
      </w:r>
    </w:p>
    <w:p w14:paraId="3E886E94" w14:textId="37263079" w:rsidR="00AD6D3B" w:rsidRPr="00016147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016147">
        <w:rPr>
          <w:b/>
          <w:color w:val="FF0000"/>
          <w:sz w:val="22"/>
          <w:szCs w:val="22"/>
          <w:lang w:val="uk-UA"/>
        </w:rPr>
        <w:t xml:space="preserve"> </w:t>
      </w:r>
      <w:r w:rsidRPr="00016147">
        <w:rPr>
          <w:b/>
          <w:sz w:val="22"/>
          <w:szCs w:val="22"/>
          <w:lang w:val="uk-UA"/>
        </w:rPr>
        <w:t>«</w:t>
      </w:r>
      <w:r w:rsidR="00016147" w:rsidRPr="00016147">
        <w:rPr>
          <w:b/>
          <w:sz w:val="22"/>
          <w:szCs w:val="22"/>
          <w:lang w:val="uk-UA"/>
        </w:rPr>
        <w:t>15</w:t>
      </w:r>
      <w:r w:rsidRPr="00016147">
        <w:rPr>
          <w:b/>
          <w:sz w:val="22"/>
          <w:szCs w:val="22"/>
          <w:lang w:val="uk-UA"/>
        </w:rPr>
        <w:t xml:space="preserve">» </w:t>
      </w:r>
      <w:r w:rsidR="009221B7" w:rsidRPr="00016147">
        <w:rPr>
          <w:b/>
          <w:sz w:val="22"/>
          <w:szCs w:val="22"/>
          <w:lang w:val="uk-UA"/>
        </w:rPr>
        <w:t>липня</w:t>
      </w:r>
      <w:r w:rsidRPr="00016147">
        <w:rPr>
          <w:b/>
          <w:sz w:val="22"/>
          <w:szCs w:val="22"/>
          <w:lang w:val="uk-UA"/>
        </w:rPr>
        <w:t xml:space="preserve"> 202</w:t>
      </w:r>
      <w:r w:rsidR="009221B7" w:rsidRPr="00016147">
        <w:rPr>
          <w:b/>
          <w:sz w:val="22"/>
          <w:szCs w:val="22"/>
          <w:lang w:val="uk-UA"/>
        </w:rPr>
        <w:t>5</w:t>
      </w:r>
      <w:r w:rsidRPr="00016147">
        <w:rPr>
          <w:b/>
          <w:sz w:val="22"/>
          <w:szCs w:val="22"/>
          <w:lang w:val="uk-UA"/>
        </w:rPr>
        <w:t xml:space="preserve"> рок</w:t>
      </w:r>
      <w:r w:rsidR="00570092" w:rsidRPr="00016147">
        <w:rPr>
          <w:b/>
          <w:sz w:val="22"/>
          <w:szCs w:val="22"/>
          <w:lang w:val="uk-UA"/>
        </w:rPr>
        <w:t>у</w:t>
      </w:r>
      <w:r w:rsidRPr="00016147">
        <w:rPr>
          <w:b/>
          <w:sz w:val="22"/>
          <w:szCs w:val="22"/>
          <w:lang w:val="uk-UA"/>
        </w:rPr>
        <w:t>.</w:t>
      </w:r>
    </w:p>
    <w:p w14:paraId="13070A45" w14:textId="77777777" w:rsidR="00AD6D3B" w:rsidRPr="00016147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016147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016147">
        <w:rPr>
          <w:b/>
          <w:sz w:val="22"/>
          <w:szCs w:val="22"/>
          <w:u w:val="single"/>
          <w:lang w:val="uk-UA"/>
        </w:rPr>
        <w:t>ЦІНОВІ</w:t>
      </w:r>
      <w:r w:rsidR="00E27AFC" w:rsidRPr="00016147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016147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016147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016147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016147" w:rsidRDefault="00E27AFC" w:rsidP="00E27AFC">
      <w:pPr>
        <w:ind w:firstLine="357"/>
        <w:jc w:val="both"/>
        <w:rPr>
          <w:sz w:val="22"/>
          <w:szCs w:val="22"/>
        </w:rPr>
      </w:pPr>
      <w:r w:rsidRPr="00016147">
        <w:rPr>
          <w:b/>
          <w:bCs/>
          <w:iCs/>
          <w:sz w:val="22"/>
          <w:szCs w:val="22"/>
        </w:rPr>
        <w:t xml:space="preserve">РОЗКРИТТЯ </w:t>
      </w:r>
      <w:r w:rsidR="00345379" w:rsidRPr="00016147">
        <w:rPr>
          <w:b/>
          <w:bCs/>
          <w:iCs/>
          <w:sz w:val="22"/>
          <w:szCs w:val="22"/>
          <w:lang w:val="uk-UA"/>
        </w:rPr>
        <w:t>ЦІНОВ</w:t>
      </w:r>
      <w:r w:rsidR="00D53B41" w:rsidRPr="00016147">
        <w:rPr>
          <w:b/>
          <w:bCs/>
          <w:iCs/>
          <w:sz w:val="22"/>
          <w:szCs w:val="22"/>
          <w:lang w:val="uk-UA"/>
        </w:rPr>
        <w:t>ИХ</w:t>
      </w:r>
      <w:r w:rsidRPr="00016147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016147">
        <w:rPr>
          <w:sz w:val="22"/>
          <w:szCs w:val="22"/>
        </w:rPr>
        <w:t>:</w:t>
      </w:r>
    </w:p>
    <w:p w14:paraId="6AE3C48E" w14:textId="2DE8818D" w:rsidR="00E27AFC" w:rsidRPr="00016147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016147">
        <w:rPr>
          <w:sz w:val="22"/>
          <w:szCs w:val="22"/>
        </w:rPr>
        <w:t xml:space="preserve"> </w:t>
      </w:r>
      <w:r w:rsidRPr="00016147">
        <w:rPr>
          <w:b/>
          <w:sz w:val="22"/>
          <w:szCs w:val="22"/>
        </w:rPr>
        <w:t>«</w:t>
      </w:r>
      <w:r w:rsidR="00016147" w:rsidRPr="00016147">
        <w:rPr>
          <w:b/>
          <w:sz w:val="22"/>
          <w:szCs w:val="22"/>
          <w:lang w:val="uk-UA"/>
        </w:rPr>
        <w:t>16</w:t>
      </w:r>
      <w:r w:rsidRPr="00016147">
        <w:rPr>
          <w:b/>
          <w:sz w:val="22"/>
          <w:szCs w:val="22"/>
        </w:rPr>
        <w:t xml:space="preserve">» </w:t>
      </w:r>
      <w:r w:rsidR="009221B7" w:rsidRPr="00016147">
        <w:rPr>
          <w:b/>
          <w:sz w:val="22"/>
          <w:szCs w:val="22"/>
          <w:lang w:val="uk-UA"/>
        </w:rPr>
        <w:t>липня</w:t>
      </w:r>
      <w:r w:rsidRPr="00016147">
        <w:rPr>
          <w:b/>
          <w:sz w:val="22"/>
          <w:szCs w:val="22"/>
        </w:rPr>
        <w:t xml:space="preserve"> 202</w:t>
      </w:r>
      <w:r w:rsidR="009221B7" w:rsidRPr="00016147">
        <w:rPr>
          <w:b/>
          <w:sz w:val="22"/>
          <w:szCs w:val="22"/>
          <w:lang w:val="uk-UA"/>
        </w:rPr>
        <w:t>5</w:t>
      </w:r>
      <w:r w:rsidRPr="00016147">
        <w:rPr>
          <w:b/>
          <w:sz w:val="22"/>
          <w:szCs w:val="22"/>
        </w:rPr>
        <w:t xml:space="preserve"> року</w:t>
      </w:r>
      <w:r w:rsidRPr="00016147">
        <w:rPr>
          <w:sz w:val="22"/>
          <w:szCs w:val="22"/>
        </w:rPr>
        <w:t xml:space="preserve">  об 11 год. </w:t>
      </w:r>
      <w:r w:rsidRPr="00016147">
        <w:rPr>
          <w:sz w:val="22"/>
          <w:szCs w:val="22"/>
          <w:lang w:val="uk-UA"/>
        </w:rPr>
        <w:t>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016147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7B2296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016147">
        <w:rPr>
          <w:sz w:val="22"/>
          <w:szCs w:val="22"/>
          <w:lang w:val="uk-UA"/>
        </w:rPr>
        <w:t>Учасники  які виявили бажання бути присутніми на процедурі розкриття цінових пропозицій</w:t>
      </w:r>
      <w:r w:rsidRPr="007B2296">
        <w:rPr>
          <w:sz w:val="22"/>
          <w:szCs w:val="22"/>
          <w:lang w:val="uk-UA"/>
        </w:rPr>
        <w:t xml:space="preserve">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7B2296">
          <w:rPr>
            <w:rStyle w:val="ab"/>
            <w:sz w:val="22"/>
            <w:szCs w:val="22"/>
            <w:lang w:val="uk-UA"/>
          </w:rPr>
          <w:t>tender@redcross.org.ua</w:t>
        </w:r>
      </w:hyperlink>
      <w:r w:rsidRPr="007B2296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7B2296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7B2296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</w:t>
      </w:r>
      <w:r w:rsidRPr="0007172A">
        <w:rPr>
          <w:sz w:val="22"/>
          <w:szCs w:val="22"/>
          <w:lang w:val="uk-UA"/>
        </w:rPr>
        <w:t xml:space="preserve">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7B2296">
        <w:rPr>
          <w:b/>
          <w:sz w:val="22"/>
          <w:szCs w:val="22"/>
          <w:lang w:val="uk-UA"/>
        </w:rPr>
        <w:t xml:space="preserve">Правила подання та оформлення </w:t>
      </w:r>
      <w:r w:rsidR="00E37FCD" w:rsidRPr="007B2296">
        <w:rPr>
          <w:b/>
          <w:sz w:val="22"/>
          <w:szCs w:val="22"/>
          <w:lang w:val="uk-UA"/>
        </w:rPr>
        <w:t>цінової</w:t>
      </w:r>
      <w:r w:rsidRPr="007B2296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7B2296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7B2296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7B2296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7B2296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7B2296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7B2296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7B2296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7B2296">
        <w:rPr>
          <w:noProof/>
          <w:sz w:val="22"/>
          <w:szCs w:val="22"/>
          <w:lang w:val="uk-UA"/>
        </w:rPr>
        <w:t>Цінова</w:t>
      </w:r>
      <w:r w:rsidRPr="007B2296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7B2296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7B2296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7B2296">
        <w:rPr>
          <w:noProof/>
          <w:sz w:val="22"/>
          <w:szCs w:val="22"/>
          <w:lang w:val="uk-UA"/>
        </w:rPr>
        <w:t>цінову</w:t>
      </w:r>
      <w:r w:rsidRPr="007B2296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7B2296">
        <w:rPr>
          <w:noProof/>
          <w:sz w:val="22"/>
          <w:szCs w:val="22"/>
          <w:lang w:val="uk-UA"/>
        </w:rPr>
        <w:t>і</w:t>
      </w:r>
      <w:r w:rsidRPr="007B2296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7B2296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7B2296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7B2296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7B2296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7B2296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7B2296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7B2296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7B2296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7B2296">
        <w:rPr>
          <w:noProof/>
          <w:sz w:val="22"/>
          <w:szCs w:val="22"/>
          <w:lang w:val="uk-UA"/>
        </w:rPr>
        <w:t>ціновій</w:t>
      </w:r>
      <w:r w:rsidRPr="007B2296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7B2296">
        <w:rPr>
          <w:noProof/>
          <w:sz w:val="22"/>
          <w:szCs w:val="22"/>
          <w:lang w:val="uk-UA"/>
        </w:rPr>
        <w:t xml:space="preserve"> Строк дії </w:t>
      </w:r>
      <w:r w:rsidR="00F86081" w:rsidRPr="007B2296">
        <w:rPr>
          <w:noProof/>
          <w:sz w:val="22"/>
          <w:szCs w:val="22"/>
          <w:lang w:val="uk-UA"/>
        </w:rPr>
        <w:t>цінової</w:t>
      </w:r>
      <w:r w:rsidRPr="007B2296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7B2296">
        <w:rPr>
          <w:noProof/>
          <w:sz w:val="22"/>
          <w:szCs w:val="22"/>
          <w:lang w:val="uk-UA"/>
        </w:rPr>
        <w:softHyphen/>
      </w:r>
      <w:r w:rsidRPr="007B2296">
        <w:rPr>
          <w:noProof/>
          <w:sz w:val="22"/>
          <w:szCs w:val="22"/>
          <w:lang w:val="uk-UA"/>
        </w:rPr>
        <w:softHyphen/>
      </w:r>
      <w:r w:rsidRPr="007B2296">
        <w:rPr>
          <w:noProof/>
          <w:sz w:val="22"/>
          <w:szCs w:val="22"/>
          <w:lang w:val="uk-UA"/>
        </w:rPr>
        <w:softHyphen/>
      </w:r>
      <w:r w:rsidRPr="007B2296">
        <w:rPr>
          <w:noProof/>
          <w:sz w:val="22"/>
          <w:szCs w:val="22"/>
          <w:lang w:val="uk-UA"/>
        </w:rPr>
        <w:softHyphen/>
      </w:r>
      <w:r w:rsidRPr="007B2296">
        <w:rPr>
          <w:noProof/>
          <w:sz w:val="22"/>
          <w:szCs w:val="22"/>
          <w:lang w:val="uk-UA"/>
        </w:rPr>
        <w:softHyphen/>
      </w:r>
      <w:r w:rsidRPr="007B2296">
        <w:rPr>
          <w:noProof/>
          <w:sz w:val="22"/>
          <w:szCs w:val="22"/>
          <w:lang w:val="uk-UA"/>
        </w:rPr>
        <w:softHyphen/>
      </w:r>
      <w:r w:rsidRPr="007B2296">
        <w:rPr>
          <w:noProof/>
          <w:sz w:val="22"/>
          <w:szCs w:val="22"/>
          <w:lang w:val="uk-UA"/>
        </w:rPr>
        <w:softHyphen/>
      </w:r>
      <w:r w:rsidRPr="007B2296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7B2296">
        <w:rPr>
          <w:noProof/>
          <w:sz w:val="22"/>
          <w:szCs w:val="22"/>
          <w:lang w:val="uk-UA"/>
        </w:rPr>
        <w:t>цінових</w:t>
      </w:r>
      <w:r w:rsidRPr="007B2296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</w:t>
      </w:r>
      <w:r w:rsidRPr="00AD7DCC">
        <w:rPr>
          <w:noProof/>
          <w:sz w:val="22"/>
          <w:szCs w:val="22"/>
          <w:lang w:val="uk-UA"/>
        </w:rPr>
        <w:t xml:space="preserve">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26E13E34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7B2296">
        <w:rPr>
          <w:b/>
          <w:noProof/>
          <w:sz w:val="22"/>
          <w:szCs w:val="22"/>
          <w:lang w:val="uk-UA"/>
        </w:rPr>
        <w:t>№</w:t>
      </w:r>
      <w:r w:rsidR="007B2296" w:rsidRPr="007B2296">
        <w:rPr>
          <w:b/>
          <w:bCs/>
          <w:sz w:val="22"/>
          <w:szCs w:val="22"/>
          <w:lang w:val="uk-UA"/>
        </w:rPr>
        <w:t>2020ОК</w:t>
      </w:r>
      <w:r w:rsidRPr="007B2296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7B2296" w:rsidRPr="007747E6">
        <w:rPr>
          <w:b/>
          <w:noProof/>
          <w:sz w:val="22"/>
          <w:szCs w:val="22"/>
          <w:lang w:val="uk-UA"/>
        </w:rPr>
        <w:t xml:space="preserve">Семінари для </w:t>
      </w:r>
      <w:r w:rsidR="00414EFE" w:rsidRPr="007747E6">
        <w:rPr>
          <w:b/>
          <w:noProof/>
          <w:sz w:val="22"/>
          <w:szCs w:val="22"/>
          <w:lang w:val="uk-UA"/>
        </w:rPr>
        <w:t>ветеранів</w:t>
      </w:r>
      <w:r w:rsidRPr="007747E6">
        <w:rPr>
          <w:b/>
          <w:bCs/>
          <w:noProof/>
          <w:lang w:val="uk-UA"/>
        </w:rPr>
        <w:t>.</w:t>
      </w:r>
      <w:r w:rsidRPr="007747E6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10FE2350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7747E6" w:rsidRPr="007B2296">
        <w:rPr>
          <w:b/>
          <w:noProof/>
          <w:sz w:val="22"/>
          <w:szCs w:val="22"/>
          <w:lang w:val="uk-UA"/>
        </w:rPr>
        <w:t>№</w:t>
      </w:r>
      <w:r w:rsidR="007747E6" w:rsidRPr="007B2296">
        <w:rPr>
          <w:b/>
          <w:bCs/>
          <w:sz w:val="22"/>
          <w:szCs w:val="22"/>
          <w:lang w:val="uk-UA"/>
        </w:rPr>
        <w:t>2020ОК</w:t>
      </w:r>
      <w:r w:rsidR="007747E6" w:rsidRPr="007B2296">
        <w:rPr>
          <w:b/>
          <w:bCs/>
          <w:noProof/>
          <w:sz w:val="22"/>
          <w:szCs w:val="22"/>
          <w:lang w:val="uk-UA"/>
        </w:rPr>
        <w:t>.</w:t>
      </w:r>
      <w:r w:rsidR="007747E6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07747E6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7747E6" w:rsidRPr="007747E6">
        <w:rPr>
          <w:b/>
          <w:noProof/>
          <w:sz w:val="22"/>
          <w:szCs w:val="22"/>
          <w:lang w:val="uk-UA"/>
        </w:rPr>
        <w:t>Семінари для ветеранів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r>
        <w:fldChar w:fldCharType="begin"/>
      </w:r>
      <w:r>
        <w:instrText>HYPERLINK</w:instrText>
      </w:r>
      <w:r w:rsidRPr="00260D22">
        <w:rPr>
          <w:lang w:val="uk-UA"/>
        </w:rPr>
        <w:instrText xml:space="preserve"> "</w:instrText>
      </w:r>
      <w:r>
        <w:instrText>https</w:instrText>
      </w:r>
      <w:r w:rsidRPr="00260D22">
        <w:rPr>
          <w:lang w:val="uk-UA"/>
        </w:rPr>
        <w:instrText>://</w:instrText>
      </w:r>
      <w:r>
        <w:instrText>redcross</w:instrText>
      </w:r>
      <w:r w:rsidRPr="00260D22">
        <w:rPr>
          <w:lang w:val="uk-UA"/>
        </w:rPr>
        <w:instrText>.</w:instrText>
      </w:r>
      <w:r>
        <w:instrText>org</w:instrText>
      </w:r>
      <w:r w:rsidRPr="00260D22">
        <w:rPr>
          <w:lang w:val="uk-UA"/>
        </w:rPr>
        <w:instrText>.</w:instrText>
      </w:r>
      <w:r>
        <w:instrText>ua</w:instrText>
      </w:r>
      <w:r w:rsidRPr="00260D22">
        <w:rPr>
          <w:lang w:val="uk-UA"/>
        </w:rPr>
        <w:instrText>/</w:instrText>
      </w:r>
      <w:r>
        <w:instrText>information</w:instrText>
      </w:r>
      <w:r w:rsidRPr="00260D22">
        <w:rPr>
          <w:lang w:val="uk-UA"/>
        </w:rPr>
        <w:instrText>/"</w:instrText>
      </w:r>
      <w:r>
        <w:fldChar w:fldCharType="separate"/>
      </w:r>
      <w:r w:rsidRPr="00B22252">
        <w:rPr>
          <w:rStyle w:val="ab"/>
          <w:lang w:val="uk-UA"/>
        </w:rPr>
        <w:t>Інформаційна база – Товариство Червоного Хреста України (redcross.org.ua)</w:t>
      </w:r>
      <w:r>
        <w:fldChar w:fldCharType="end"/>
      </w:r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F5519C">
      <w:pPr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4E686B78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70B81326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722"/>
        <w:gridCol w:w="4394"/>
        <w:gridCol w:w="1672"/>
      </w:tblGrid>
      <w:tr w:rsidR="00B36636" w:rsidRPr="004805DD" w14:paraId="0B94A0B9" w14:textId="77777777" w:rsidTr="004973A9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722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066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4973A9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722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394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672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4973A9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066" w:type="dxa"/>
            <w:gridSpan w:val="2"/>
            <w:shd w:val="clear" w:color="auto" w:fill="auto"/>
          </w:tcPr>
          <w:p w14:paraId="3AD3FD14" w14:textId="72A745CC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0E3154" w:rsidRPr="004805DD" w14:paraId="0B5D70A3" w14:textId="77777777" w:rsidTr="004973A9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0E3154" w:rsidRPr="004D12AF" w:rsidRDefault="000E3154" w:rsidP="000E315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D0AC80" w14:textId="0C5A5D34" w:rsidR="000E3154" w:rsidRPr="00F5519C" w:rsidRDefault="000E3154" w:rsidP="000E3154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lang w:val="uk-UA"/>
              </w:rPr>
              <w:t>Якість технічної пропозиції</w:t>
            </w:r>
            <w:r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оцінюватиметься на основі </w:t>
            </w:r>
            <w:r w:rsidR="00BF2549"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портфоліо організації та </w:t>
            </w:r>
            <w:r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якості запропонован</w:t>
            </w:r>
            <w:r w:rsidR="00797986"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ої</w:t>
            </w:r>
            <w:r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 xml:space="preserve"> </w:t>
            </w:r>
            <w:r w:rsidR="00797986"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lastRenderedPageBreak/>
              <w:t xml:space="preserve">програми семінару з детальним описом тем та </w:t>
            </w:r>
            <w:proofErr w:type="spellStart"/>
            <w:r w:rsidR="00797986"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підтематик</w:t>
            </w:r>
            <w:proofErr w:type="spellEnd"/>
            <w:r w:rsidR="00797986"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, яка дає повне бачення і розуміння структури та тривалості семінару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DA96BB" w14:textId="4223B6F8" w:rsidR="000E3154" w:rsidRPr="00F5519C" w:rsidRDefault="000E3154" w:rsidP="000E315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Надано </w:t>
            </w:r>
            <w:r w:rsidR="00BF2549"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портфоліо та </w:t>
            </w:r>
            <w:r w:rsidR="004973A9"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програму семінару</w:t>
            </w: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з детальним описом, як</w:t>
            </w:r>
            <w:r w:rsidR="004973A9"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ий</w:t>
            </w: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дає повне бачення і розуміння </w:t>
            </w:r>
            <w:r w:rsidR="004973A9"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структури та тривалості семінару</w:t>
            </w:r>
          </w:p>
          <w:p w14:paraId="3BD57A65" w14:textId="77777777" w:rsidR="000E3154" w:rsidRPr="00F5519C" w:rsidRDefault="000E3154" w:rsidP="000E3154">
            <w:pPr>
              <w:pStyle w:val="aa"/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 20%</w:t>
            </w:r>
          </w:p>
          <w:p w14:paraId="07C55547" w14:textId="09D01E0A" w:rsidR="000E3154" w:rsidRPr="00F5519C" w:rsidRDefault="004973A9" w:rsidP="000E315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Надано портфоліо та програму семінару</w:t>
            </w:r>
            <w:r w:rsidR="000E3154"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, проте інформація не деталізована і не дає повного бачення і розуміння про </w:t>
            </w:r>
            <w:r w:rsidRPr="00F5519C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структуру та тривалість семінару</w:t>
            </w:r>
            <w:r w:rsidR="000E3154"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</w:t>
            </w:r>
          </w:p>
          <w:p w14:paraId="0B162224" w14:textId="1C13ADF2" w:rsidR="000E3154" w:rsidRPr="00F5519C" w:rsidRDefault="000E3154" w:rsidP="000E315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 0%</w:t>
            </w:r>
            <w:r w:rsidR="004973A9"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B287D57" w14:textId="1EF2D7D1" w:rsidR="000E3154" w:rsidRPr="00F5519C" w:rsidRDefault="000E3154" w:rsidP="000E315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20%</w:t>
            </w:r>
          </w:p>
        </w:tc>
      </w:tr>
      <w:tr w:rsidR="000E3154" w:rsidRPr="004805DD" w14:paraId="74903CF6" w14:textId="77777777" w:rsidTr="004973A9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AB6E4C6" w14:textId="77777777" w:rsidR="000E3154" w:rsidRPr="004D12AF" w:rsidRDefault="000E3154" w:rsidP="000E315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54E3681" w14:textId="5E28E2DF" w:rsidR="000E3154" w:rsidRPr="00F5519C" w:rsidRDefault="000E3154" w:rsidP="000E3154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Кваліфікація </w:t>
            </w:r>
            <w:proofErr w:type="spellStart"/>
            <w:r w:rsidR="00F5519C"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фасилітаторів</w:t>
            </w:r>
            <w:proofErr w:type="spellEnd"/>
            <w:r w:rsidR="006969FC"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/лекторів</w:t>
            </w:r>
            <w:r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.</w:t>
            </w:r>
          </w:p>
          <w:p w14:paraId="7573454F" w14:textId="56BA4537" w:rsidR="000E3154" w:rsidRPr="00F5519C" w:rsidRDefault="000E3154" w:rsidP="000E3154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Резюме </w:t>
            </w:r>
            <w:r w:rsidR="006969FC"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лекторів семінару</w:t>
            </w: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з інформацією про освіту, досвід, участь в подібних проектах, тощо.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150E7D" w14:textId="21050F2B" w:rsidR="000E3154" w:rsidRPr="00F5519C" w:rsidRDefault="000E3154" w:rsidP="000E315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Надана детальна інформація про кваліфікацію та досвід </w:t>
            </w:r>
            <w:proofErr w:type="spellStart"/>
            <w:r w:rsidR="00F5519C"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фасилітаторів</w:t>
            </w:r>
            <w:proofErr w:type="spellEnd"/>
            <w:r w:rsidR="00F5519C"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/лекторів</w:t>
            </w: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</w:p>
          <w:p w14:paraId="2FD9C16E" w14:textId="0268F2A7" w:rsidR="000E3154" w:rsidRPr="00F5519C" w:rsidRDefault="000E3154" w:rsidP="000E3154">
            <w:pPr>
              <w:pStyle w:val="aa"/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 20%</w:t>
            </w:r>
          </w:p>
          <w:p w14:paraId="6236EF8B" w14:textId="7DC2A87B" w:rsidR="000E3154" w:rsidRPr="00F5519C" w:rsidRDefault="000E3154" w:rsidP="000E315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Інформація надана не в повному обсязі (не вказано досвід, освіта</w:t>
            </w:r>
            <w:r w:rsidR="0001614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</w:t>
            </w: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участь в подібних проектах)  </w:t>
            </w:r>
            <w:r w:rsidRPr="00F5519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- 0 %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0908D79" w14:textId="0162CCAC" w:rsidR="000E3154" w:rsidRPr="00F5519C" w:rsidRDefault="000E3154" w:rsidP="000E315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5519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B36636" w:rsidRPr="004805DD" w14:paraId="044061FB" w14:textId="77777777" w:rsidTr="004973A9">
        <w:tc>
          <w:tcPr>
            <w:tcW w:w="7825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672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08234D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ої </w:t>
      </w:r>
      <w:r w:rsidRPr="0008234D">
        <w:rPr>
          <w:spacing w:val="-4"/>
          <w:sz w:val="22"/>
          <w:szCs w:val="22"/>
          <w:lang w:val="uk-UA"/>
        </w:rPr>
        <w:t>пропозиції яких ще не минув.</w:t>
      </w:r>
    </w:p>
    <w:p w14:paraId="71CF867F" w14:textId="77777777" w:rsidR="00875E2E" w:rsidRPr="0008234D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08234D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DCFCCC6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08234D">
        <w:rPr>
          <w:i/>
          <w:sz w:val="22"/>
          <w:szCs w:val="22"/>
          <w:lang w:val="uk-UA"/>
        </w:rPr>
        <w:t>Голова тендерного комітету</w:t>
      </w:r>
      <w:r w:rsidRPr="0008234D">
        <w:rPr>
          <w:i/>
          <w:sz w:val="22"/>
          <w:szCs w:val="22"/>
          <w:lang w:val="uk-UA"/>
        </w:rPr>
        <w:tab/>
      </w:r>
      <w:r w:rsidRPr="0008234D">
        <w:rPr>
          <w:i/>
          <w:sz w:val="22"/>
          <w:szCs w:val="22"/>
          <w:lang w:val="uk-UA"/>
        </w:rPr>
        <w:tab/>
      </w:r>
      <w:r w:rsidR="009E6AC7" w:rsidRPr="0008234D">
        <w:rPr>
          <w:i/>
          <w:sz w:val="22"/>
          <w:szCs w:val="22"/>
          <w:lang w:val="uk-UA"/>
        </w:rPr>
        <w:t xml:space="preserve">    </w:t>
      </w:r>
      <w:r w:rsidR="0008234D" w:rsidRPr="0008234D">
        <w:rPr>
          <w:i/>
          <w:sz w:val="22"/>
          <w:szCs w:val="22"/>
          <w:lang w:val="uk-UA"/>
        </w:rPr>
        <w:t xml:space="preserve">      </w:t>
      </w:r>
      <w:r w:rsidR="009E6AC7" w:rsidRPr="0008234D">
        <w:rPr>
          <w:i/>
          <w:sz w:val="22"/>
          <w:szCs w:val="22"/>
          <w:lang w:val="uk-UA"/>
        </w:rPr>
        <w:t xml:space="preserve">     </w:t>
      </w:r>
      <w:r w:rsidRPr="0008234D">
        <w:rPr>
          <w:i/>
          <w:sz w:val="22"/>
          <w:szCs w:val="22"/>
          <w:lang w:val="uk-UA"/>
        </w:rPr>
        <w:tab/>
      </w:r>
      <w:r w:rsidR="00CC7D16" w:rsidRPr="0008234D">
        <w:rPr>
          <w:i/>
          <w:sz w:val="22"/>
          <w:szCs w:val="22"/>
          <w:lang w:val="uk-UA"/>
        </w:rPr>
        <w:t xml:space="preserve">____________ </w:t>
      </w:r>
      <w:r w:rsidR="0008234D" w:rsidRPr="0008234D">
        <w:rPr>
          <w:i/>
          <w:sz w:val="22"/>
          <w:szCs w:val="22"/>
          <w:lang w:val="uk-UA"/>
        </w:rPr>
        <w:t xml:space="preserve">                      Р.І. Ошовська</w:t>
      </w:r>
    </w:p>
    <w:p w14:paraId="6AA2CB22" w14:textId="5B4D58D6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</w:p>
    <w:p w14:paraId="66C8F9CE" w14:textId="6FA38E36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</w:t>
      </w:r>
      <w:bookmarkEnd w:id="1"/>
      <w:r w:rsidR="0008234D">
        <w:rPr>
          <w:sz w:val="22"/>
          <w:szCs w:val="22"/>
          <w:lang w:val="uk-UA"/>
        </w:rPr>
        <w:t>до Запиту 2020ОК</w:t>
      </w:r>
      <w:r w:rsidR="002F614C" w:rsidRPr="000B48D8">
        <w:rPr>
          <w:spacing w:val="-4"/>
          <w:sz w:val="22"/>
          <w:szCs w:val="22"/>
          <w:lang w:val="uk-UA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Default="00C67C6D" w:rsidP="000B129C">
      <w:pPr>
        <w:rPr>
          <w:b/>
          <w:sz w:val="22"/>
          <w:szCs w:val="22"/>
          <w:lang w:val="uk-UA"/>
        </w:rPr>
      </w:pPr>
    </w:p>
    <w:p w14:paraId="6448FBB4" w14:textId="77777777" w:rsidR="00360429" w:rsidRDefault="00360429" w:rsidP="000B129C">
      <w:pPr>
        <w:rPr>
          <w:b/>
          <w:sz w:val="22"/>
          <w:szCs w:val="22"/>
          <w:lang w:val="uk-UA"/>
        </w:rPr>
      </w:pPr>
    </w:p>
    <w:p w14:paraId="45DD1EB5" w14:textId="77777777" w:rsidR="00360429" w:rsidRDefault="00360429" w:rsidP="000B129C">
      <w:pPr>
        <w:rPr>
          <w:b/>
          <w:sz w:val="22"/>
          <w:szCs w:val="22"/>
          <w:lang w:val="uk-UA"/>
        </w:rPr>
      </w:pPr>
    </w:p>
    <w:p w14:paraId="655005A5" w14:textId="77777777" w:rsidR="00360429" w:rsidRDefault="00360429" w:rsidP="000B129C">
      <w:pPr>
        <w:rPr>
          <w:b/>
          <w:sz w:val="22"/>
          <w:szCs w:val="22"/>
          <w:lang w:val="uk-UA"/>
        </w:rPr>
      </w:pPr>
    </w:p>
    <w:p w14:paraId="69193C71" w14:textId="77777777" w:rsidR="00360429" w:rsidRDefault="00360429" w:rsidP="000B129C">
      <w:pPr>
        <w:rPr>
          <w:b/>
          <w:sz w:val="22"/>
          <w:szCs w:val="22"/>
          <w:lang w:val="uk-UA"/>
        </w:rPr>
      </w:pPr>
    </w:p>
    <w:p w14:paraId="4FA688A1" w14:textId="77777777" w:rsidR="00360429" w:rsidRDefault="00360429" w:rsidP="000B129C">
      <w:pPr>
        <w:rPr>
          <w:b/>
          <w:sz w:val="22"/>
          <w:szCs w:val="22"/>
          <w:lang w:val="uk-UA"/>
        </w:rPr>
      </w:pPr>
    </w:p>
    <w:p w14:paraId="6C259BA5" w14:textId="77777777" w:rsidR="00360429" w:rsidRDefault="00360429" w:rsidP="000B129C">
      <w:pPr>
        <w:rPr>
          <w:b/>
          <w:sz w:val="22"/>
          <w:szCs w:val="22"/>
          <w:lang w:val="uk-UA"/>
        </w:rPr>
      </w:pPr>
    </w:p>
    <w:p w14:paraId="633623BD" w14:textId="77777777" w:rsidR="00360429" w:rsidRDefault="00360429" w:rsidP="000B129C">
      <w:pPr>
        <w:rPr>
          <w:b/>
          <w:sz w:val="22"/>
          <w:szCs w:val="22"/>
          <w:lang w:val="uk-UA"/>
        </w:rPr>
      </w:pPr>
    </w:p>
    <w:p w14:paraId="129BD8A7" w14:textId="77777777" w:rsidR="00360429" w:rsidRDefault="00360429" w:rsidP="000B129C">
      <w:pPr>
        <w:rPr>
          <w:b/>
          <w:sz w:val="22"/>
          <w:szCs w:val="22"/>
          <w:lang w:val="uk-UA"/>
        </w:rPr>
      </w:pPr>
    </w:p>
    <w:p w14:paraId="67E09CF3" w14:textId="77777777" w:rsidR="00360429" w:rsidRDefault="00360429" w:rsidP="000B129C">
      <w:pPr>
        <w:rPr>
          <w:b/>
          <w:sz w:val="22"/>
          <w:szCs w:val="22"/>
          <w:lang w:val="uk-UA"/>
        </w:rPr>
      </w:pPr>
    </w:p>
    <w:p w14:paraId="4E09E336" w14:textId="1AC0CB16" w:rsidR="00034309" w:rsidRPr="00557A29" w:rsidRDefault="00034309" w:rsidP="00034309">
      <w:pPr>
        <w:ind w:left="6804" w:hanging="7088"/>
        <w:jc w:val="right"/>
        <w:rPr>
          <w:sz w:val="22"/>
          <w:szCs w:val="22"/>
          <w:lang w:val="uk-UA"/>
        </w:rPr>
      </w:pPr>
      <w:r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>
        <w:rPr>
          <w:b/>
          <w:bCs/>
          <w:sz w:val="22"/>
          <w:szCs w:val="22"/>
          <w:lang w:val="uk-UA"/>
        </w:rPr>
        <w:t>№2</w:t>
      </w:r>
      <w:r w:rsidRPr="00557A29">
        <w:rPr>
          <w:sz w:val="22"/>
          <w:szCs w:val="22"/>
          <w:lang w:val="uk-UA"/>
        </w:rPr>
        <w:t xml:space="preserve"> </w:t>
      </w:r>
    </w:p>
    <w:p w14:paraId="6C5E5CEA" w14:textId="77777777" w:rsidR="00034309" w:rsidRPr="00557A29" w:rsidRDefault="00034309" w:rsidP="00034309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</w:t>
      </w:r>
      <w:r>
        <w:rPr>
          <w:sz w:val="22"/>
          <w:szCs w:val="22"/>
          <w:lang w:val="uk-UA"/>
        </w:rPr>
        <w:t>до Запиту 2020ОК</w:t>
      </w:r>
      <w:r w:rsidRPr="000B48D8">
        <w:rPr>
          <w:spacing w:val="-4"/>
          <w:sz w:val="22"/>
          <w:szCs w:val="22"/>
          <w:lang w:val="uk-UA"/>
        </w:rPr>
        <w:t xml:space="preserve">  </w:t>
      </w:r>
    </w:p>
    <w:p w14:paraId="3D79FDAF" w14:textId="77777777" w:rsidR="008F61E1" w:rsidRDefault="008F61E1" w:rsidP="00360429">
      <w:pPr>
        <w:jc w:val="center"/>
        <w:rPr>
          <w:b/>
          <w:bCs/>
          <w:sz w:val="28"/>
          <w:szCs w:val="28"/>
          <w:lang w:val="uk-UA"/>
        </w:rPr>
      </w:pPr>
    </w:p>
    <w:p w14:paraId="34DF6433" w14:textId="33ECA41C" w:rsidR="00360429" w:rsidRDefault="00360429" w:rsidP="003604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ТЕХНІЧНЕ ЗАВДАННЯ </w:t>
      </w:r>
    </w:p>
    <w:p w14:paraId="7913C0C1" w14:textId="77777777" w:rsidR="00360429" w:rsidRPr="00D94B41" w:rsidRDefault="00360429" w:rsidP="00360429">
      <w:pPr>
        <w:jc w:val="center"/>
        <w:rPr>
          <w:b/>
          <w:bCs/>
          <w:sz w:val="28"/>
          <w:szCs w:val="28"/>
          <w:lang w:val="uk-UA"/>
        </w:rPr>
      </w:pPr>
    </w:p>
    <w:p w14:paraId="27B9AFB1" w14:textId="1561471E" w:rsidR="008F61E1" w:rsidRPr="00532C06" w:rsidRDefault="00360429" w:rsidP="008F61E1">
      <w:pPr>
        <w:jc w:val="center"/>
        <w:rPr>
          <w:b/>
          <w:bCs/>
          <w:sz w:val="28"/>
          <w:szCs w:val="28"/>
          <w:lang w:val="uk-UA"/>
        </w:rPr>
      </w:pPr>
      <w:r w:rsidRPr="00532C06">
        <w:rPr>
          <w:b/>
          <w:bCs/>
          <w:sz w:val="28"/>
          <w:szCs w:val="28"/>
          <w:lang w:val="uk-UA"/>
        </w:rPr>
        <w:t>на закупівлю послуг</w:t>
      </w:r>
      <w:bookmarkStart w:id="2" w:name="_Toc128566102"/>
      <w:bookmarkStart w:id="3" w:name="_Toc130811014"/>
      <w:r w:rsidR="00673EFA" w:rsidRPr="00532C06">
        <w:rPr>
          <w:sz w:val="22"/>
          <w:szCs w:val="22"/>
          <w:lang w:val="uk-UA"/>
        </w:rPr>
        <w:t xml:space="preserve"> </w:t>
      </w:r>
      <w:r w:rsidR="00673EFA" w:rsidRPr="00532C06">
        <w:rPr>
          <w:b/>
          <w:bCs/>
          <w:sz w:val="28"/>
          <w:szCs w:val="28"/>
          <w:lang w:val="uk-UA"/>
        </w:rPr>
        <w:t>з проведення семінарів для звільнених військовослужбовців (ветеранів)  у громадах щодо програм професійної перекваліфікації та інтеграції в структури добровільних пожежних команд</w:t>
      </w:r>
    </w:p>
    <w:p w14:paraId="78C975AC" w14:textId="77777777" w:rsidR="008F61E1" w:rsidRPr="00673EFA" w:rsidRDefault="008F61E1" w:rsidP="008F61E1">
      <w:pPr>
        <w:rPr>
          <w:b/>
          <w:bCs/>
          <w:sz w:val="28"/>
          <w:szCs w:val="28"/>
          <w:highlight w:val="yellow"/>
          <w:lang w:val="uk-UA"/>
        </w:rPr>
      </w:pPr>
    </w:p>
    <w:p w14:paraId="1687959F" w14:textId="00443695" w:rsidR="00360429" w:rsidRPr="00673EFA" w:rsidRDefault="00360429" w:rsidP="00673EFA">
      <w:pPr>
        <w:pStyle w:val="af"/>
        <w:numPr>
          <w:ilvl w:val="2"/>
          <w:numId w:val="27"/>
        </w:numPr>
        <w:ind w:left="426"/>
        <w:rPr>
          <w:u w:val="single"/>
          <w:lang w:val="uk-UA"/>
        </w:rPr>
      </w:pPr>
      <w:r w:rsidRPr="00673EFA">
        <w:rPr>
          <w:b/>
          <w:snapToGrid w:val="0"/>
          <w:u w:val="single"/>
          <w:lang w:val="uk-UA"/>
        </w:rPr>
        <w:t>Замовник</w:t>
      </w:r>
      <w:bookmarkEnd w:id="2"/>
      <w:bookmarkEnd w:id="3"/>
      <w:r w:rsidRPr="00673EFA">
        <w:rPr>
          <w:b/>
          <w:snapToGrid w:val="0"/>
          <w:u w:val="single"/>
          <w:lang w:val="uk-UA"/>
        </w:rPr>
        <w:t>:</w:t>
      </w:r>
    </w:p>
    <w:p w14:paraId="6A83A34A" w14:textId="77777777" w:rsidR="00360429" w:rsidRPr="00D06099" w:rsidRDefault="00360429" w:rsidP="00673EFA">
      <w:pPr>
        <w:pStyle w:val="af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  <w:r w:rsidRPr="00D06099">
        <w:rPr>
          <w:lang w:val="uk-UA"/>
        </w:rPr>
        <w:t xml:space="preserve">Найменування: </w:t>
      </w:r>
      <w:r w:rsidRPr="00D06099">
        <w:rPr>
          <w:b/>
          <w:bCs/>
          <w:lang w:val="uk-UA"/>
        </w:rPr>
        <w:t>Національний комітет Товариства Червоного Хреста України.</w:t>
      </w:r>
    </w:p>
    <w:p w14:paraId="571C465E" w14:textId="77777777" w:rsidR="00360429" w:rsidRPr="00D06099" w:rsidRDefault="00360429" w:rsidP="00673EFA">
      <w:pPr>
        <w:pStyle w:val="af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  <w:r w:rsidRPr="00D06099">
        <w:rPr>
          <w:lang w:val="uk-UA"/>
        </w:rPr>
        <w:t xml:space="preserve">Код за ЄДРПОУ: </w:t>
      </w:r>
      <w:r w:rsidRPr="00D06099">
        <w:rPr>
          <w:b/>
          <w:bCs/>
          <w:lang w:val="uk-UA"/>
        </w:rPr>
        <w:t>00016797.</w:t>
      </w:r>
    </w:p>
    <w:p w14:paraId="72C460FB" w14:textId="77777777" w:rsidR="00360429" w:rsidRPr="00AD088C" w:rsidRDefault="00360429" w:rsidP="00673EFA">
      <w:pPr>
        <w:pStyle w:val="af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  <w:r w:rsidRPr="00D06099">
        <w:rPr>
          <w:lang w:val="uk-UA"/>
        </w:rPr>
        <w:t xml:space="preserve">Юридична адреса: </w:t>
      </w:r>
      <w:r w:rsidRPr="00D06099">
        <w:rPr>
          <w:b/>
          <w:bCs/>
          <w:lang w:val="uk-UA"/>
        </w:rPr>
        <w:t>01024, м. Київ, вул. Чикаленка Євгена, буд. 30.</w:t>
      </w:r>
    </w:p>
    <w:p w14:paraId="17472C4E" w14:textId="4AA60C2B" w:rsidR="00AD088C" w:rsidRPr="00D06099" w:rsidRDefault="00AD088C" w:rsidP="00AD088C">
      <w:pPr>
        <w:pStyle w:val="af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b/>
          <w:bCs/>
          <w:lang w:val="uk-UA"/>
        </w:rPr>
        <w:t xml:space="preserve"> </w:t>
      </w:r>
    </w:p>
    <w:p w14:paraId="72C97F68" w14:textId="7F1417B1" w:rsidR="00360429" w:rsidRPr="00673EFA" w:rsidRDefault="00360429" w:rsidP="00673EFA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673EFA">
        <w:rPr>
          <w:b/>
          <w:snapToGrid w:val="0"/>
          <w:u w:val="single"/>
          <w:lang w:val="uk-UA"/>
        </w:rPr>
        <w:t>Опис послуги:</w:t>
      </w:r>
    </w:p>
    <w:p w14:paraId="3729AD4C" w14:textId="29926405" w:rsidR="00360429" w:rsidRPr="00D06099" w:rsidRDefault="00A44C75" w:rsidP="00673EFA">
      <w:pPr>
        <w:pStyle w:val="af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  <w:r w:rsidRPr="00A44C75">
        <w:rPr>
          <w:lang w:val="uk-UA"/>
        </w:rPr>
        <w:t>Послуга передбачає проведення інформаційно-агітаційного семінару для звільнених військовослужбовців (ветеранів), які бажають інтегруватися у структури добровільних пожежних команд (ДПК) на території України. Програма включає агітаційне інформування, психосоціальну підтримку, ознайомлення з нормативно-правовими актами та залучення до активної участі в житті громади через діяльність в ДПК.</w:t>
      </w:r>
      <w:r w:rsidR="00360429" w:rsidRPr="00D06099">
        <w:rPr>
          <w:lang w:val="uk-UA"/>
        </w:rPr>
        <w:t xml:space="preserve"> </w:t>
      </w:r>
    </w:p>
    <w:p w14:paraId="523740BA" w14:textId="77777777" w:rsidR="00A44C75" w:rsidRPr="00A44C75" w:rsidRDefault="00A44C75" w:rsidP="00A44C75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</w:p>
    <w:p w14:paraId="3D8ADDA8" w14:textId="194E37D3" w:rsidR="00827E11" w:rsidRPr="006936E6" w:rsidRDefault="00827E11" w:rsidP="006936E6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u w:val="single"/>
          <w:lang w:val="uk-UA"/>
        </w:rPr>
      </w:pPr>
      <w:r w:rsidRPr="006936E6">
        <w:rPr>
          <w:b/>
          <w:bCs/>
          <w:u w:val="single"/>
          <w:lang w:val="uk-UA"/>
        </w:rPr>
        <w:t>Мета навчання:</w:t>
      </w:r>
    </w:p>
    <w:p w14:paraId="0952D487" w14:textId="77777777" w:rsidR="00F02321" w:rsidRDefault="00F02321" w:rsidP="00E3522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05D03DC" w14:textId="14187525" w:rsidR="009F1E23" w:rsidRDefault="00827E11" w:rsidP="00E3522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827E11">
        <w:rPr>
          <w:lang w:val="uk-UA"/>
        </w:rPr>
        <w:t>Сприяти професійній та соціальній адаптації ветеранів шляхом надання базових знань для служби у добровільних пожежних командах, підтримки психосоціального переходу до цивільного життя та залучення до активної участі в житті громади через виконання суспільно важливої функції.</w:t>
      </w:r>
    </w:p>
    <w:p w14:paraId="5662FE04" w14:textId="77777777" w:rsidR="009F1E23" w:rsidRDefault="009F1E23" w:rsidP="00E3522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3BB592BA" w14:textId="3BD78701" w:rsidR="00E3522C" w:rsidRPr="009F1E23" w:rsidRDefault="009F1E23" w:rsidP="00E3522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4. </w:t>
      </w:r>
      <w:r w:rsidR="00E3522C" w:rsidRPr="006936E6">
        <w:rPr>
          <w:b/>
          <w:bCs/>
          <w:u w:val="single"/>
          <w:lang w:val="uk-UA"/>
        </w:rPr>
        <w:t>Основні завдання навчання:</w:t>
      </w:r>
    </w:p>
    <w:p w14:paraId="7C767B51" w14:textId="77777777" w:rsidR="00F02321" w:rsidRDefault="00F02321" w:rsidP="00E3522C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p w14:paraId="3FCAB3AD" w14:textId="49AFE87A" w:rsidR="00E3522C" w:rsidRPr="00E3522C" w:rsidRDefault="00E3522C" w:rsidP="00E3522C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E3522C">
        <w:rPr>
          <w:color w:val="000000" w:themeColor="text1"/>
          <w:lang w:val="uk-UA"/>
        </w:rPr>
        <w:t>- Ознайомити учасників з правовими основами організації та діяльності добровільних пожежних команд.</w:t>
      </w:r>
    </w:p>
    <w:p w14:paraId="5E5BBFF9" w14:textId="77777777" w:rsidR="00E3522C" w:rsidRPr="00E3522C" w:rsidRDefault="00E3522C" w:rsidP="00E3522C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E3522C">
        <w:rPr>
          <w:color w:val="000000" w:themeColor="text1"/>
          <w:lang w:val="uk-UA"/>
        </w:rPr>
        <w:t>- Сприяти розвитку комунікативних здібностей, соціальної взаємодії та ефективної командної роботи.</w:t>
      </w:r>
    </w:p>
    <w:p w14:paraId="00E0A248" w14:textId="77777777" w:rsidR="00E3522C" w:rsidRPr="00E3522C" w:rsidRDefault="00E3522C" w:rsidP="00E3522C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E3522C">
        <w:rPr>
          <w:color w:val="000000" w:themeColor="text1"/>
          <w:lang w:val="uk-UA"/>
        </w:rPr>
        <w:t>- Забезпечити учасників базовими елементами психологічної підтримки та профілактики посттравматичних станів.</w:t>
      </w:r>
    </w:p>
    <w:p w14:paraId="09FB7F51" w14:textId="77777777" w:rsidR="009F1E23" w:rsidRDefault="00E3522C" w:rsidP="009F1E23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E3522C">
        <w:rPr>
          <w:color w:val="000000" w:themeColor="text1"/>
          <w:lang w:val="uk-UA"/>
        </w:rPr>
        <w:t>- Стимулювати мотивацію до громадської активності через залучення до добровільних пожежних команд.</w:t>
      </w:r>
    </w:p>
    <w:p w14:paraId="69636B5E" w14:textId="77777777" w:rsidR="009F1E23" w:rsidRDefault="009F1E23" w:rsidP="009F1E23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p w14:paraId="57F97E3A" w14:textId="744325C2" w:rsidR="00360429" w:rsidRPr="009F1E23" w:rsidRDefault="009F1E23" w:rsidP="009F1E23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9F1E23">
        <w:rPr>
          <w:b/>
          <w:snapToGrid w:val="0"/>
          <w:color w:val="000000" w:themeColor="text1"/>
          <w:u w:val="single"/>
          <w:lang w:val="uk-UA"/>
        </w:rPr>
        <w:t>5.</w:t>
      </w:r>
      <w:r>
        <w:rPr>
          <w:b/>
          <w:snapToGrid w:val="0"/>
          <w:u w:val="single"/>
          <w:lang w:val="uk-UA"/>
        </w:rPr>
        <w:t xml:space="preserve"> </w:t>
      </w:r>
      <w:r w:rsidR="00360429" w:rsidRPr="009F1E23">
        <w:rPr>
          <w:b/>
          <w:snapToGrid w:val="0"/>
          <w:u w:val="single"/>
          <w:lang w:val="uk-UA"/>
        </w:rPr>
        <w:t>Формат послуги:</w:t>
      </w:r>
    </w:p>
    <w:p w14:paraId="11C3802A" w14:textId="77777777" w:rsidR="00F02321" w:rsidRDefault="00F02321" w:rsidP="009F1E23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</w:p>
    <w:p w14:paraId="196C5F60" w14:textId="1E1E38FB" w:rsidR="00360429" w:rsidRPr="00D06099" w:rsidRDefault="00360429" w:rsidP="00EF020E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lang w:val="uk-UA"/>
        </w:rPr>
      </w:pPr>
      <w:r w:rsidRPr="00EF020E">
        <w:rPr>
          <w:lang w:val="uk-UA"/>
        </w:rPr>
        <w:t>Загальна тривалість</w:t>
      </w:r>
      <w:r w:rsidR="00122571" w:rsidRPr="00EF020E">
        <w:rPr>
          <w:lang w:val="uk-UA"/>
        </w:rPr>
        <w:t xml:space="preserve"> 1 семінару</w:t>
      </w:r>
      <w:r w:rsidRPr="00EF020E">
        <w:rPr>
          <w:lang w:val="uk-UA"/>
        </w:rPr>
        <w:t>:</w:t>
      </w:r>
      <w:r w:rsidRPr="00D06099">
        <w:rPr>
          <w:lang w:val="uk-UA"/>
        </w:rPr>
        <w:t xml:space="preserve"> </w:t>
      </w:r>
      <w:r w:rsidRPr="00EF020E">
        <w:rPr>
          <w:lang w:val="uk-UA"/>
        </w:rPr>
        <w:t>1 день (</w:t>
      </w:r>
      <w:r w:rsidR="00122571" w:rsidRPr="00EF020E">
        <w:rPr>
          <w:lang w:val="uk-UA"/>
        </w:rPr>
        <w:t>8 годин)</w:t>
      </w:r>
      <w:r w:rsidRPr="00EF020E">
        <w:rPr>
          <w:lang w:val="uk-UA"/>
        </w:rPr>
        <w:t xml:space="preserve"> для однієї групи.</w:t>
      </w:r>
    </w:p>
    <w:p w14:paraId="6D93935B" w14:textId="73635B05" w:rsidR="00360429" w:rsidRPr="00687E4F" w:rsidRDefault="00360429" w:rsidP="00EF020E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lang w:val="uk-UA"/>
        </w:rPr>
      </w:pPr>
      <w:r w:rsidRPr="00474117">
        <w:rPr>
          <w:lang w:val="uk-UA"/>
        </w:rPr>
        <w:t xml:space="preserve">Навчання проводиться </w:t>
      </w:r>
      <w:r w:rsidRPr="00474117">
        <w:rPr>
          <w:b/>
          <w:bCs/>
          <w:lang w:val="uk-UA"/>
        </w:rPr>
        <w:t>в очному форматі</w:t>
      </w:r>
      <w:r w:rsidR="00BC112A">
        <w:rPr>
          <w:b/>
          <w:bCs/>
          <w:lang w:val="uk-UA"/>
        </w:rPr>
        <w:t>.</w:t>
      </w:r>
    </w:p>
    <w:p w14:paraId="506111DF" w14:textId="77777777" w:rsidR="00687E4F" w:rsidRPr="00EE1679" w:rsidRDefault="00687E4F" w:rsidP="00687E4F">
      <w:pPr>
        <w:pStyle w:val="af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</w:p>
    <w:p w14:paraId="0E4BED46" w14:textId="267EF4B5" w:rsidR="00687E4F" w:rsidRDefault="00F02321" w:rsidP="00687E4F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 xml:space="preserve">6. </w:t>
      </w:r>
      <w:r w:rsidR="00687E4F" w:rsidRPr="00687E4F">
        <w:rPr>
          <w:b/>
          <w:bCs/>
          <w:u w:val="single"/>
          <w:lang w:val="uk-UA"/>
        </w:rPr>
        <w:t>Орієнтовна кількість учасників:</w:t>
      </w:r>
    </w:p>
    <w:p w14:paraId="26AB6919" w14:textId="77777777" w:rsidR="00F02321" w:rsidRPr="00687E4F" w:rsidRDefault="00F02321" w:rsidP="00687E4F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u w:val="single"/>
          <w:lang w:val="uk-UA"/>
        </w:rPr>
      </w:pPr>
    </w:p>
    <w:p w14:paraId="3E419507" w14:textId="29C417AF" w:rsidR="00F02321" w:rsidRDefault="00F02321" w:rsidP="00F02321">
      <w:pPr>
        <w:pStyle w:val="af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 xml:space="preserve"> - </w:t>
      </w:r>
      <w:r w:rsidR="00687E4F" w:rsidRPr="00687E4F">
        <w:rPr>
          <w:lang w:val="uk-UA"/>
        </w:rPr>
        <w:t>За курсом планується навчання 45 груп в</w:t>
      </w:r>
      <w:r w:rsidR="00567050">
        <w:rPr>
          <w:lang w:val="uk-UA"/>
        </w:rPr>
        <w:t xml:space="preserve"> межах 45</w:t>
      </w:r>
      <w:r w:rsidR="00687E4F" w:rsidRPr="00687E4F">
        <w:rPr>
          <w:lang w:val="uk-UA"/>
        </w:rPr>
        <w:t xml:space="preserve"> </w:t>
      </w:r>
      <w:r w:rsidR="00A228FC">
        <w:rPr>
          <w:lang w:val="uk-UA"/>
        </w:rPr>
        <w:t xml:space="preserve">населених пунктів </w:t>
      </w:r>
      <w:r w:rsidR="00687E4F" w:rsidRPr="00687E4F">
        <w:rPr>
          <w:lang w:val="uk-UA"/>
        </w:rPr>
        <w:t>територіальних громад Хмельницької області.</w:t>
      </w:r>
    </w:p>
    <w:p w14:paraId="5E09717F" w14:textId="4B478B48" w:rsidR="00687E4F" w:rsidRPr="00F02321" w:rsidRDefault="00F02321" w:rsidP="00F02321">
      <w:pPr>
        <w:pStyle w:val="af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 xml:space="preserve"> - </w:t>
      </w:r>
      <w:r w:rsidR="00687E4F" w:rsidRPr="00F02321">
        <w:rPr>
          <w:lang w:val="uk-UA"/>
        </w:rPr>
        <w:t xml:space="preserve">Кількість учасників </w:t>
      </w:r>
      <w:r w:rsidR="00567050" w:rsidRPr="00F02321">
        <w:rPr>
          <w:lang w:val="uk-UA"/>
        </w:rPr>
        <w:t>в одній</w:t>
      </w:r>
      <w:r w:rsidR="00687E4F" w:rsidRPr="00F02321">
        <w:rPr>
          <w:lang w:val="uk-UA"/>
        </w:rPr>
        <w:t xml:space="preserve"> групі: від 10 осіб.</w:t>
      </w:r>
    </w:p>
    <w:p w14:paraId="0B113D71" w14:textId="5B3D5679" w:rsidR="00360429" w:rsidRPr="00F15A8F" w:rsidRDefault="00360429" w:rsidP="00F15A8F">
      <w:pPr>
        <w:pStyle w:val="af"/>
        <w:widowControl w:val="0"/>
        <w:numPr>
          <w:ilvl w:val="2"/>
          <w:numId w:val="18"/>
        </w:numPr>
        <w:autoSpaceDE w:val="0"/>
        <w:autoSpaceDN w:val="0"/>
        <w:adjustRightInd w:val="0"/>
        <w:spacing w:before="240" w:after="240"/>
        <w:ind w:left="142" w:hanging="199"/>
        <w:jc w:val="both"/>
        <w:rPr>
          <w:u w:val="single"/>
          <w:lang w:val="uk-UA"/>
        </w:rPr>
      </w:pPr>
      <w:r w:rsidRPr="00F15A8F">
        <w:rPr>
          <w:b/>
          <w:snapToGrid w:val="0"/>
          <w:u w:val="single"/>
          <w:lang w:val="uk-UA"/>
        </w:rPr>
        <w:t>Умови надання послуги:</w:t>
      </w:r>
    </w:p>
    <w:p w14:paraId="61B153B3" w14:textId="77777777" w:rsidR="00567050" w:rsidRDefault="000D6A0A" w:rsidP="000D6A0A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0D6A0A">
        <w:rPr>
          <w:color w:val="000000" w:themeColor="text1"/>
          <w:lang w:val="uk-UA"/>
        </w:rPr>
        <w:t xml:space="preserve">Виконавець зобов’язується провести навчання з урахуванням обсягів, місць проведення, </w:t>
      </w:r>
      <w:r w:rsidRPr="000D6A0A">
        <w:rPr>
          <w:color w:val="000000" w:themeColor="text1"/>
          <w:lang w:val="uk-UA"/>
        </w:rPr>
        <w:lastRenderedPageBreak/>
        <w:t xml:space="preserve">кількості учасників, графіка та інших організаційно-технічних умов, визначених Замовником. </w:t>
      </w:r>
    </w:p>
    <w:p w14:paraId="3FABB4B0" w14:textId="77777777" w:rsidR="00921233" w:rsidRDefault="00921233" w:rsidP="000D6A0A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lang w:val="uk-UA"/>
        </w:rPr>
      </w:pPr>
    </w:p>
    <w:p w14:paraId="1F1F721C" w14:textId="6DCBD4B2" w:rsidR="000D6A0A" w:rsidRDefault="000D6A0A" w:rsidP="000D6A0A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lang w:val="uk-UA"/>
        </w:rPr>
      </w:pPr>
      <w:r w:rsidRPr="00C84539">
        <w:rPr>
          <w:b/>
          <w:bCs/>
          <w:color w:val="000000" w:themeColor="text1"/>
          <w:lang w:val="uk-UA"/>
        </w:rPr>
        <w:t>Навчання має охоплювати, але не обмежуватися, такими темами:</w:t>
      </w:r>
    </w:p>
    <w:p w14:paraId="59D18D51" w14:textId="77777777" w:rsidR="00436F32" w:rsidRPr="00C84539" w:rsidRDefault="00436F32" w:rsidP="000D6A0A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lang w:val="uk-UA"/>
        </w:rPr>
      </w:pPr>
    </w:p>
    <w:p w14:paraId="46F7C33D" w14:textId="5DB9396E" w:rsidR="000D6A0A" w:rsidRPr="004A3E88" w:rsidRDefault="00567050" w:rsidP="000D6A0A">
      <w:pPr>
        <w:pStyle w:val="af"/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- </w:t>
      </w:r>
      <w:r w:rsidR="000D6A0A" w:rsidRPr="004A3E88">
        <w:rPr>
          <w:color w:val="000000" w:themeColor="text1"/>
          <w:lang w:val="uk-UA"/>
        </w:rPr>
        <w:t>Ветеран і громада: шлях до мотивації та дії</w:t>
      </w:r>
      <w:r w:rsidRPr="00C84539">
        <w:rPr>
          <w:color w:val="000000" w:themeColor="text1"/>
          <w:lang w:val="uk-UA"/>
        </w:rPr>
        <w:t>.</w:t>
      </w:r>
    </w:p>
    <w:p w14:paraId="2A09CE68" w14:textId="77777777" w:rsidR="000D6A0A" w:rsidRPr="004A3E88" w:rsidRDefault="000D6A0A" w:rsidP="000D6A0A">
      <w:pPr>
        <w:pStyle w:val="af"/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  <w:lang w:val="uk-UA"/>
        </w:rPr>
      </w:pPr>
      <w:r w:rsidRPr="004A3E88">
        <w:rPr>
          <w:color w:val="000000" w:themeColor="text1"/>
          <w:lang w:val="uk-UA"/>
        </w:rPr>
        <w:t>- Адаптація ветеранів у громаді. (Психологічний блок про комунікацію).</w:t>
      </w:r>
    </w:p>
    <w:p w14:paraId="55403E0D" w14:textId="77777777" w:rsidR="000D6A0A" w:rsidRPr="004A3E88" w:rsidRDefault="000D6A0A" w:rsidP="000D6A0A">
      <w:pPr>
        <w:pStyle w:val="af"/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  <w:lang w:val="uk-UA"/>
        </w:rPr>
      </w:pPr>
      <w:r w:rsidRPr="004A3E88">
        <w:rPr>
          <w:color w:val="000000" w:themeColor="text1"/>
          <w:lang w:val="uk-UA"/>
        </w:rPr>
        <w:t>- Можливості для ветеранської спільноти у громаді.</w:t>
      </w:r>
    </w:p>
    <w:p w14:paraId="5AE61F6F" w14:textId="393F9FE0" w:rsidR="004D5F89" w:rsidRDefault="00C84539" w:rsidP="00C84539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</w:t>
      </w:r>
      <w:r w:rsidR="000D6A0A" w:rsidRPr="00C84539">
        <w:rPr>
          <w:color w:val="000000" w:themeColor="text1"/>
          <w:lang w:val="uk-UA"/>
        </w:rPr>
        <w:t>- Особиста ефективність</w:t>
      </w:r>
      <w:r w:rsidR="00033E76">
        <w:rPr>
          <w:color w:val="000000" w:themeColor="text1"/>
          <w:lang w:val="uk-UA"/>
        </w:rPr>
        <w:t>.</w:t>
      </w:r>
    </w:p>
    <w:p w14:paraId="0C98C395" w14:textId="26153152" w:rsidR="00743BAF" w:rsidRPr="004036BF" w:rsidRDefault="004D5F89" w:rsidP="004D5F8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         </w:t>
      </w:r>
      <w:r w:rsidRPr="004036BF">
        <w:rPr>
          <w:color w:val="000000" w:themeColor="text1"/>
          <w:lang w:val="uk-UA"/>
        </w:rPr>
        <w:t xml:space="preserve">- </w:t>
      </w:r>
      <w:r w:rsidR="00033E76" w:rsidRPr="004036BF">
        <w:rPr>
          <w:lang w:val="uk-UA"/>
        </w:rPr>
        <w:t>Правові основи діяльності добровільних пожежних команд</w:t>
      </w:r>
      <w:r w:rsidR="00BD6884" w:rsidRPr="004036BF">
        <w:rPr>
          <w:lang w:val="uk-UA"/>
        </w:rPr>
        <w:t>.</w:t>
      </w:r>
    </w:p>
    <w:p w14:paraId="5B93E25A" w14:textId="1611DCDA" w:rsidR="00743BAF" w:rsidRPr="008C43B8" w:rsidRDefault="00743BAF" w:rsidP="00743BAF">
      <w:pPr>
        <w:jc w:val="both"/>
        <w:rPr>
          <w:b/>
          <w:bCs/>
          <w:lang w:val="uk-UA"/>
        </w:rPr>
      </w:pPr>
      <w:r w:rsidRPr="004036BF">
        <w:rPr>
          <w:b/>
          <w:bCs/>
          <w:lang w:val="uk-UA"/>
        </w:rPr>
        <w:t xml:space="preserve">         - </w:t>
      </w:r>
      <w:r w:rsidRPr="004036BF">
        <w:rPr>
          <w:lang w:val="uk-UA"/>
        </w:rPr>
        <w:t>Добровільна служба як форма громадської активності.</w:t>
      </w:r>
    </w:p>
    <w:p w14:paraId="16DBB2F1" w14:textId="77777777" w:rsidR="00112437" w:rsidRDefault="00112437" w:rsidP="00A23D59">
      <w:pPr>
        <w:pStyle w:val="aa"/>
        <w:spacing w:before="0" w:beforeAutospacing="0" w:after="0" w:afterAutospacing="0"/>
        <w:ind w:left="61" w:right="-87"/>
        <w:rPr>
          <w:rFonts w:asciiTheme="minorHAnsi" w:hAnsiTheme="minorHAnsi"/>
          <w:color w:val="000000" w:themeColor="text1"/>
          <w:lang w:val="uk-UA"/>
        </w:rPr>
      </w:pPr>
    </w:p>
    <w:p w14:paraId="3460F497" w14:textId="383653B0" w:rsidR="00A23D59" w:rsidRPr="0080595F" w:rsidRDefault="00567050" w:rsidP="00DF7B1C">
      <w:pPr>
        <w:pStyle w:val="aa"/>
        <w:spacing w:before="0" w:beforeAutospacing="0" w:after="0" w:afterAutospacing="0"/>
        <w:ind w:left="61" w:right="-22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</w:pPr>
      <w:r w:rsidRPr="008059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 xml:space="preserve">Учасник </w:t>
      </w:r>
      <w:r w:rsidR="0092123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 xml:space="preserve">в складі тендерної пропозиції </w:t>
      </w:r>
      <w:r w:rsidRPr="008059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>повинен надати</w:t>
      </w:r>
      <w:r w:rsidR="00A23D59" w:rsidRPr="008059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 xml:space="preserve"> презентацію програми семінару з детальним описом </w:t>
      </w:r>
      <w:r w:rsidR="00112437" w:rsidRPr="008059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 xml:space="preserve">тем та </w:t>
      </w:r>
      <w:proofErr w:type="spellStart"/>
      <w:r w:rsidR="00112437" w:rsidRPr="008059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>підтем</w:t>
      </w:r>
      <w:r w:rsidR="00DF7B1C" w:rsidRPr="008059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>атик</w:t>
      </w:r>
      <w:proofErr w:type="spellEnd"/>
      <w:r w:rsidR="00A23D59" w:rsidRPr="008059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>, яка дає повне бачення і розуміння</w:t>
      </w:r>
      <w:r w:rsidR="003969E2" w:rsidRPr="008059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 xml:space="preserve"> структури </w:t>
      </w:r>
      <w:r w:rsidR="00D979E1" w:rsidRPr="008059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 xml:space="preserve">та тривалості </w:t>
      </w:r>
      <w:r w:rsidR="003969E2" w:rsidRPr="008059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uk-UA"/>
        </w:rPr>
        <w:t xml:space="preserve">семінару. </w:t>
      </w:r>
    </w:p>
    <w:p w14:paraId="5543A50B" w14:textId="4A180BA4" w:rsidR="000D6A0A" w:rsidRDefault="000D6A0A" w:rsidP="000D6A0A">
      <w:pPr>
        <w:pStyle w:val="af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lang w:val="uk-UA"/>
        </w:rPr>
      </w:pPr>
    </w:p>
    <w:p w14:paraId="60874766" w14:textId="4734F263" w:rsidR="00577C2B" w:rsidRDefault="00577C2B" w:rsidP="00A4663B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i/>
          <w:iCs/>
          <w:color w:val="000000" w:themeColor="text1"/>
          <w:lang w:val="uk-UA"/>
        </w:rPr>
      </w:pPr>
      <w:r w:rsidRPr="00577C2B">
        <w:rPr>
          <w:b/>
          <w:bCs/>
          <w:i/>
          <w:iCs/>
          <w:color w:val="000000" w:themeColor="text1"/>
          <w:lang w:val="uk-UA"/>
        </w:rPr>
        <w:t>Виконавець повинен:</w:t>
      </w:r>
    </w:p>
    <w:p w14:paraId="6129FE34" w14:textId="7198A59F" w:rsidR="004B3370" w:rsidRPr="006E43A1" w:rsidRDefault="006E43A1" w:rsidP="006E43A1">
      <w:pPr>
        <w:pStyle w:val="aa"/>
        <w:numPr>
          <w:ilvl w:val="0"/>
          <w:numId w:val="15"/>
        </w:numPr>
        <w:spacing w:before="0" w:beforeAutospacing="0" w:after="0" w:afterAutospacing="0"/>
        <w:ind w:left="142" w:firstLine="21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lang w:val="uk-UA"/>
        </w:rPr>
        <w:t>П</w:t>
      </w:r>
      <w:r w:rsidR="004B3370" w:rsidRPr="006E43A1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40CAFB62" w14:textId="77777777" w:rsidR="00577C2B" w:rsidRPr="00577C2B" w:rsidRDefault="00577C2B" w:rsidP="006E43A1">
      <w:pPr>
        <w:pStyle w:val="af"/>
        <w:widowControl w:val="0"/>
        <w:autoSpaceDE w:val="0"/>
        <w:autoSpaceDN w:val="0"/>
        <w:adjustRightInd w:val="0"/>
        <w:ind w:left="142" w:firstLine="218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- Провести ознайомче оцінювання особистих ресурсів та потенціалу учасників до служби в ДПК (навички, мотивація, фізична та психологічна готовність).</w:t>
      </w:r>
    </w:p>
    <w:p w14:paraId="461AA496" w14:textId="77777777" w:rsidR="00577C2B" w:rsidRPr="00577C2B" w:rsidRDefault="00577C2B" w:rsidP="006E43A1">
      <w:pPr>
        <w:pStyle w:val="af"/>
        <w:widowControl w:val="0"/>
        <w:autoSpaceDE w:val="0"/>
        <w:autoSpaceDN w:val="0"/>
        <w:adjustRightInd w:val="0"/>
        <w:ind w:left="142" w:firstLine="218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- Визначити індивідуальні потреби у навчанні та розвитку для ефективного засвоєння програми.</w:t>
      </w:r>
    </w:p>
    <w:p w14:paraId="0728DAFF" w14:textId="77777777" w:rsidR="00577C2B" w:rsidRPr="00577C2B" w:rsidRDefault="00577C2B" w:rsidP="006E43A1">
      <w:pPr>
        <w:pStyle w:val="af"/>
        <w:widowControl w:val="0"/>
        <w:autoSpaceDE w:val="0"/>
        <w:autoSpaceDN w:val="0"/>
        <w:adjustRightInd w:val="0"/>
        <w:ind w:left="142" w:firstLine="218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- Сприяти побудові особистих планів професійного та громадського зростання в межах діяльності добровільних команд.</w:t>
      </w:r>
    </w:p>
    <w:p w14:paraId="66201C1A" w14:textId="77777777" w:rsidR="00733A4C" w:rsidRDefault="00577C2B" w:rsidP="006E43A1">
      <w:pPr>
        <w:pStyle w:val="af"/>
        <w:widowControl w:val="0"/>
        <w:autoSpaceDE w:val="0"/>
        <w:autoSpaceDN w:val="0"/>
        <w:adjustRightInd w:val="0"/>
        <w:ind w:left="284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- Підготувати навчально-методичні матеріали (роздаткові, презентації).</w:t>
      </w:r>
    </w:p>
    <w:p w14:paraId="37296182" w14:textId="77777777" w:rsidR="00733A4C" w:rsidRDefault="00733A4C" w:rsidP="00733A4C">
      <w:pPr>
        <w:pStyle w:val="af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lang w:val="uk-UA"/>
        </w:rPr>
      </w:pPr>
    </w:p>
    <w:p w14:paraId="1E7B692C" w14:textId="78E2FDA3" w:rsidR="00577C2B" w:rsidRPr="00577C2B" w:rsidRDefault="00577C2B" w:rsidP="00733A4C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u w:val="single"/>
          <w:lang w:val="uk-UA"/>
        </w:rPr>
      </w:pPr>
      <w:r w:rsidRPr="00577C2B">
        <w:rPr>
          <w:b/>
          <w:bCs/>
          <w:color w:val="000000" w:themeColor="text1"/>
          <w:u w:val="single"/>
          <w:lang w:val="uk-UA"/>
        </w:rPr>
        <w:t>8. Матеріально-технічне забезпечення:</w:t>
      </w:r>
    </w:p>
    <w:p w14:paraId="200E9E1B" w14:textId="77777777" w:rsidR="00E0429D" w:rsidRDefault="00E0429D" w:rsidP="00733A4C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i/>
          <w:iCs/>
          <w:color w:val="000000" w:themeColor="text1"/>
          <w:lang w:val="uk-UA"/>
        </w:rPr>
      </w:pPr>
    </w:p>
    <w:p w14:paraId="7F7E6F8F" w14:textId="28D21F7C" w:rsidR="00577C2B" w:rsidRPr="00577C2B" w:rsidRDefault="00577C2B" w:rsidP="00733A4C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i/>
          <w:iCs/>
          <w:color w:val="000000" w:themeColor="text1"/>
          <w:lang w:val="uk-UA"/>
        </w:rPr>
      </w:pPr>
      <w:r w:rsidRPr="00577C2B">
        <w:rPr>
          <w:b/>
          <w:bCs/>
          <w:i/>
          <w:iCs/>
          <w:color w:val="000000" w:themeColor="text1"/>
          <w:lang w:val="uk-UA"/>
        </w:rPr>
        <w:t>Замовник забезпечує:</w:t>
      </w:r>
    </w:p>
    <w:p w14:paraId="308AB218" w14:textId="77777777" w:rsidR="00577C2B" w:rsidRPr="00577C2B" w:rsidRDefault="00577C2B" w:rsidP="00E0429D">
      <w:pPr>
        <w:pStyle w:val="af"/>
        <w:widowControl w:val="0"/>
        <w:autoSpaceDE w:val="0"/>
        <w:autoSpaceDN w:val="0"/>
        <w:adjustRightInd w:val="0"/>
        <w:ind w:left="0" w:firstLine="426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- Приміщення для теоретичного навчання;</w:t>
      </w:r>
    </w:p>
    <w:p w14:paraId="411FA6DA" w14:textId="19A25143" w:rsidR="00733A4C" w:rsidRDefault="00577C2B" w:rsidP="00E0429D">
      <w:pPr>
        <w:pStyle w:val="af"/>
        <w:widowControl w:val="0"/>
        <w:autoSpaceDE w:val="0"/>
        <w:autoSpaceDN w:val="0"/>
        <w:adjustRightInd w:val="0"/>
        <w:ind w:left="0" w:firstLine="426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- Каво-перерви, обіди</w:t>
      </w:r>
      <w:r w:rsidR="00E0429D">
        <w:rPr>
          <w:color w:val="000000" w:themeColor="text1"/>
          <w:lang w:val="uk-UA"/>
        </w:rPr>
        <w:t xml:space="preserve"> для учасників семінару та представників Виконавця.</w:t>
      </w:r>
    </w:p>
    <w:p w14:paraId="3A3F48A1" w14:textId="77777777" w:rsidR="00E0429D" w:rsidRDefault="00E0429D" w:rsidP="00733A4C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i/>
          <w:iCs/>
          <w:color w:val="000000" w:themeColor="text1"/>
          <w:lang w:val="uk-UA"/>
        </w:rPr>
      </w:pPr>
    </w:p>
    <w:p w14:paraId="2D359B37" w14:textId="03143B9B" w:rsidR="00577C2B" w:rsidRPr="00577C2B" w:rsidRDefault="00577C2B" w:rsidP="00733A4C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i/>
          <w:iCs/>
          <w:color w:val="000000" w:themeColor="text1"/>
          <w:lang w:val="uk-UA"/>
        </w:rPr>
      </w:pPr>
      <w:r w:rsidRPr="00577C2B">
        <w:rPr>
          <w:b/>
          <w:bCs/>
          <w:i/>
          <w:iCs/>
          <w:color w:val="000000" w:themeColor="text1"/>
          <w:lang w:val="uk-UA"/>
        </w:rPr>
        <w:t>Виконавець забезпечує:</w:t>
      </w:r>
    </w:p>
    <w:p w14:paraId="7C905462" w14:textId="17FE7917" w:rsidR="00577C2B" w:rsidRPr="00577C2B" w:rsidRDefault="00577C2B" w:rsidP="00782E34">
      <w:pPr>
        <w:pStyle w:val="af"/>
        <w:widowControl w:val="0"/>
        <w:autoSpaceDE w:val="0"/>
        <w:autoSpaceDN w:val="0"/>
        <w:adjustRightInd w:val="0"/>
        <w:ind w:left="0" w:firstLine="426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 xml:space="preserve">- Навчально-методичні матеріали (друкована і електронна програма </w:t>
      </w:r>
      <w:r w:rsidR="00016147">
        <w:rPr>
          <w:color w:val="000000" w:themeColor="text1"/>
          <w:lang w:val="uk-UA"/>
        </w:rPr>
        <w:t>семінару</w:t>
      </w:r>
      <w:r w:rsidRPr="00577C2B">
        <w:rPr>
          <w:color w:val="000000" w:themeColor="text1"/>
          <w:lang w:val="uk-UA"/>
        </w:rPr>
        <w:t>);</w:t>
      </w:r>
    </w:p>
    <w:p w14:paraId="480237C6" w14:textId="77777777" w:rsidR="00577C2B" w:rsidRPr="00577C2B" w:rsidRDefault="00577C2B" w:rsidP="00782E34">
      <w:pPr>
        <w:pStyle w:val="af"/>
        <w:widowControl w:val="0"/>
        <w:autoSpaceDE w:val="0"/>
        <w:autoSpaceDN w:val="0"/>
        <w:adjustRightInd w:val="0"/>
        <w:ind w:left="0" w:firstLine="426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- Роздаткові навчальні матеріали (брошури, інструкції, пам’ятки).</w:t>
      </w:r>
    </w:p>
    <w:p w14:paraId="5C28E1BD" w14:textId="77777777" w:rsidR="0028700F" w:rsidRDefault="0028700F" w:rsidP="00782E34">
      <w:pPr>
        <w:pStyle w:val="af"/>
        <w:widowControl w:val="0"/>
        <w:autoSpaceDE w:val="0"/>
        <w:autoSpaceDN w:val="0"/>
        <w:adjustRightInd w:val="0"/>
        <w:ind w:left="0" w:firstLine="426"/>
        <w:jc w:val="both"/>
        <w:rPr>
          <w:color w:val="000000" w:themeColor="text1"/>
          <w:lang w:val="uk-UA"/>
        </w:rPr>
      </w:pPr>
    </w:p>
    <w:p w14:paraId="182290A8" w14:textId="498E857A" w:rsidR="00577C2B" w:rsidRPr="00577C2B" w:rsidRDefault="00577C2B" w:rsidP="00733A4C">
      <w:pPr>
        <w:pStyle w:val="af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lang w:val="uk-UA"/>
        </w:rPr>
      </w:pPr>
      <w:r w:rsidRPr="00577C2B">
        <w:rPr>
          <w:b/>
          <w:bCs/>
          <w:color w:val="000000" w:themeColor="text1"/>
          <w:u w:val="single"/>
          <w:lang w:val="uk-UA"/>
        </w:rPr>
        <w:t>9. Результати послуги:</w:t>
      </w:r>
    </w:p>
    <w:p w14:paraId="01143BD3" w14:textId="77777777" w:rsidR="00577C2B" w:rsidRPr="00577C2B" w:rsidRDefault="00577C2B" w:rsidP="009742DB">
      <w:pPr>
        <w:pStyle w:val="af"/>
        <w:widowControl w:val="0"/>
        <w:autoSpaceDE w:val="0"/>
        <w:autoSpaceDN w:val="0"/>
        <w:adjustRightInd w:val="0"/>
        <w:ind w:left="0" w:firstLine="284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- Індивідуальні рекомендації щодо подальшої інтеграції в громаду через ДПК;</w:t>
      </w:r>
    </w:p>
    <w:p w14:paraId="0047C960" w14:textId="77777777" w:rsidR="00577C2B" w:rsidRPr="00577C2B" w:rsidRDefault="00577C2B" w:rsidP="009742DB">
      <w:pPr>
        <w:pStyle w:val="af"/>
        <w:widowControl w:val="0"/>
        <w:autoSpaceDE w:val="0"/>
        <w:autoSpaceDN w:val="0"/>
        <w:adjustRightInd w:val="0"/>
        <w:ind w:left="0" w:firstLine="284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- Зміцнення громад через залучення ветеранів до добровільного пожежного руху.</w:t>
      </w:r>
    </w:p>
    <w:p w14:paraId="3D4B672C" w14:textId="77777777" w:rsidR="00002F8A" w:rsidRDefault="00002F8A" w:rsidP="00002F8A">
      <w:pPr>
        <w:pStyle w:val="af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lang w:val="uk-UA"/>
        </w:rPr>
      </w:pPr>
    </w:p>
    <w:p w14:paraId="5D05126F" w14:textId="289A2A09" w:rsidR="00577C2B" w:rsidRPr="00577C2B" w:rsidRDefault="00577C2B" w:rsidP="00002F8A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u w:val="single"/>
          <w:lang w:val="uk-UA"/>
        </w:rPr>
      </w:pPr>
      <w:r w:rsidRPr="00577C2B">
        <w:rPr>
          <w:b/>
          <w:bCs/>
          <w:color w:val="000000" w:themeColor="text1"/>
          <w:u w:val="single"/>
          <w:lang w:val="uk-UA"/>
        </w:rPr>
        <w:t>10. Додаткові вимоги до Виконавця:</w:t>
      </w:r>
    </w:p>
    <w:p w14:paraId="16139EA6" w14:textId="77777777" w:rsidR="00CE6328" w:rsidRDefault="00577C2B" w:rsidP="009742DB">
      <w:pPr>
        <w:pStyle w:val="af"/>
        <w:widowControl w:val="0"/>
        <w:autoSpaceDE w:val="0"/>
        <w:autoSpaceDN w:val="0"/>
        <w:adjustRightInd w:val="0"/>
        <w:ind w:left="0" w:firstLine="284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- Досвід реалізації освітніх або ветеранських програм – не менше 1 року</w:t>
      </w:r>
      <w:r w:rsidR="00E768FF">
        <w:rPr>
          <w:color w:val="000000" w:themeColor="text1"/>
          <w:lang w:val="uk-UA"/>
        </w:rPr>
        <w:t xml:space="preserve"> </w:t>
      </w:r>
    </w:p>
    <w:p w14:paraId="26A11842" w14:textId="52795140" w:rsidR="00577C2B" w:rsidRPr="00577C2B" w:rsidRDefault="00E768FF" w:rsidP="009742DB">
      <w:pPr>
        <w:pStyle w:val="af"/>
        <w:widowControl w:val="0"/>
        <w:autoSpaceDE w:val="0"/>
        <w:autoSpaceDN w:val="0"/>
        <w:adjustRightInd w:val="0"/>
        <w:ind w:left="0" w:firstLine="284"/>
        <w:jc w:val="both"/>
        <w:rPr>
          <w:i/>
          <w:iCs/>
          <w:color w:val="000000" w:themeColor="text1"/>
          <w:lang w:val="uk-UA"/>
        </w:rPr>
      </w:pPr>
      <w:r w:rsidRPr="00CE6328">
        <w:rPr>
          <w:b/>
          <w:bCs/>
          <w:i/>
          <w:iCs/>
          <w:color w:val="000000" w:themeColor="text1"/>
          <w:lang w:val="uk-UA"/>
        </w:rPr>
        <w:t>(</w:t>
      </w:r>
      <w:r w:rsidR="00CE6328" w:rsidRPr="00CE6328">
        <w:rPr>
          <w:b/>
          <w:bCs/>
          <w:i/>
          <w:iCs/>
          <w:color w:val="000000" w:themeColor="text1"/>
          <w:lang w:val="uk-UA"/>
        </w:rPr>
        <w:t>п</w:t>
      </w:r>
      <w:r w:rsidRPr="00CE6328">
        <w:rPr>
          <w:b/>
          <w:bCs/>
          <w:i/>
          <w:iCs/>
          <w:color w:val="000000" w:themeColor="text1"/>
          <w:lang w:val="uk-UA"/>
        </w:rPr>
        <w:t xml:space="preserve">ідтвердити </w:t>
      </w:r>
      <w:r w:rsidR="0087145B" w:rsidRPr="00CE6328">
        <w:rPr>
          <w:b/>
          <w:bCs/>
          <w:i/>
          <w:iCs/>
          <w:color w:val="000000" w:themeColor="text1"/>
          <w:lang w:val="uk-UA"/>
        </w:rPr>
        <w:t xml:space="preserve">копіями аналогічних договорів, </w:t>
      </w:r>
      <w:r w:rsidR="000A123C" w:rsidRPr="00CE6328">
        <w:rPr>
          <w:b/>
          <w:bCs/>
          <w:i/>
          <w:iCs/>
          <w:color w:val="000000" w:themeColor="text1"/>
          <w:lang w:val="uk-UA"/>
        </w:rPr>
        <w:t xml:space="preserve">або </w:t>
      </w:r>
      <w:proofErr w:type="spellStart"/>
      <w:r w:rsidR="0087145B" w:rsidRPr="00CE6328">
        <w:rPr>
          <w:b/>
          <w:bCs/>
          <w:i/>
          <w:iCs/>
          <w:color w:val="000000" w:themeColor="text1"/>
          <w:lang w:val="uk-UA"/>
        </w:rPr>
        <w:t>референс</w:t>
      </w:r>
      <w:proofErr w:type="spellEnd"/>
      <w:r w:rsidR="00016147">
        <w:rPr>
          <w:b/>
          <w:bCs/>
          <w:i/>
          <w:iCs/>
          <w:color w:val="000000" w:themeColor="text1"/>
          <w:lang w:val="uk-UA"/>
        </w:rPr>
        <w:t>-</w:t>
      </w:r>
      <w:r w:rsidR="0087145B" w:rsidRPr="00CE6328">
        <w:rPr>
          <w:b/>
          <w:bCs/>
          <w:i/>
          <w:iCs/>
          <w:color w:val="000000" w:themeColor="text1"/>
          <w:lang w:val="uk-UA"/>
        </w:rPr>
        <w:t xml:space="preserve">листом </w:t>
      </w:r>
      <w:proofErr w:type="spellStart"/>
      <w:r w:rsidR="0087145B" w:rsidRPr="00CE6328">
        <w:rPr>
          <w:b/>
          <w:bCs/>
          <w:i/>
          <w:iCs/>
          <w:color w:val="000000" w:themeColor="text1"/>
          <w:lang w:val="uk-UA"/>
        </w:rPr>
        <w:t>проєктів</w:t>
      </w:r>
      <w:proofErr w:type="spellEnd"/>
      <w:r w:rsidR="0087145B" w:rsidRPr="00CE6328">
        <w:rPr>
          <w:b/>
          <w:bCs/>
          <w:i/>
          <w:iCs/>
          <w:color w:val="000000" w:themeColor="text1"/>
          <w:lang w:val="uk-UA"/>
        </w:rPr>
        <w:t xml:space="preserve"> з контакт</w:t>
      </w:r>
      <w:r w:rsidR="000A123C" w:rsidRPr="00CE6328">
        <w:rPr>
          <w:b/>
          <w:bCs/>
          <w:i/>
          <w:iCs/>
          <w:color w:val="000000" w:themeColor="text1"/>
          <w:lang w:val="uk-UA"/>
        </w:rPr>
        <w:t>ами Замовників, або листами відгуками чи рекомендаціями</w:t>
      </w:r>
      <w:r w:rsidR="00A2462A">
        <w:rPr>
          <w:b/>
          <w:bCs/>
          <w:i/>
          <w:iCs/>
          <w:color w:val="000000" w:themeColor="text1"/>
          <w:lang w:val="uk-UA"/>
        </w:rPr>
        <w:t xml:space="preserve"> </w:t>
      </w:r>
      <w:r w:rsidR="00A2462A" w:rsidRPr="00A2462A">
        <w:rPr>
          <w:b/>
          <w:bCs/>
          <w:i/>
          <w:iCs/>
          <w:color w:val="000000" w:themeColor="text1"/>
          <w:lang w:val="uk-UA"/>
        </w:rPr>
        <w:t>від ветеранів, які пройшли тренінги, відгуки в соціальних мережах, тощо</w:t>
      </w:r>
      <w:r w:rsidR="000A123C" w:rsidRPr="00CE6328">
        <w:rPr>
          <w:b/>
          <w:bCs/>
          <w:i/>
          <w:iCs/>
          <w:color w:val="000000" w:themeColor="text1"/>
          <w:lang w:val="uk-UA"/>
        </w:rPr>
        <w:t>)</w:t>
      </w:r>
      <w:r w:rsidR="00691920">
        <w:rPr>
          <w:i/>
          <w:iCs/>
          <w:color w:val="000000" w:themeColor="text1"/>
          <w:lang w:val="uk-UA"/>
        </w:rPr>
        <w:t>.</w:t>
      </w:r>
    </w:p>
    <w:p w14:paraId="7B8E7D2B" w14:textId="36BE0896" w:rsidR="00577C2B" w:rsidRDefault="009742DB" w:rsidP="009742DB">
      <w:pPr>
        <w:pStyle w:val="af"/>
        <w:widowControl w:val="0"/>
        <w:autoSpaceDE w:val="0"/>
        <w:autoSpaceDN w:val="0"/>
        <w:adjustRightInd w:val="0"/>
        <w:ind w:left="0" w:firstLine="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- </w:t>
      </w:r>
      <w:r w:rsidR="00577C2B" w:rsidRPr="00577C2B">
        <w:rPr>
          <w:color w:val="000000" w:themeColor="text1"/>
          <w:lang w:val="uk-UA"/>
        </w:rPr>
        <w:t>Вміння адаптувати програму до особливостей аудиторії (врахування травм, ПТСР, цивільної не адаптованості).</w:t>
      </w:r>
    </w:p>
    <w:p w14:paraId="6845E747" w14:textId="7A1D4B1F" w:rsidR="00691920" w:rsidRDefault="00691920" w:rsidP="009742DB">
      <w:pPr>
        <w:pStyle w:val="af"/>
        <w:widowControl w:val="0"/>
        <w:autoSpaceDE w:val="0"/>
        <w:autoSpaceDN w:val="0"/>
        <w:adjustRightInd w:val="0"/>
        <w:ind w:left="0" w:firstLine="28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- </w:t>
      </w:r>
      <w:r w:rsidR="005D2B52" w:rsidRPr="005D2B52">
        <w:rPr>
          <w:color w:val="000000" w:themeColor="text1"/>
          <w:lang w:val="uk-UA"/>
        </w:rPr>
        <w:t>Наявність сертифікатів для учасників після завершення тренінгу</w:t>
      </w:r>
      <w:r w:rsidR="005D2B52">
        <w:rPr>
          <w:color w:val="000000" w:themeColor="text1"/>
          <w:lang w:val="uk-UA"/>
        </w:rPr>
        <w:t>.</w:t>
      </w:r>
    </w:p>
    <w:p w14:paraId="102ED54E" w14:textId="77777777" w:rsidR="0086576B" w:rsidRDefault="0086576B" w:rsidP="00002F8A">
      <w:pPr>
        <w:pStyle w:val="af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lang w:val="uk-UA"/>
        </w:rPr>
      </w:pPr>
    </w:p>
    <w:p w14:paraId="56B1BB89" w14:textId="3FD86C13" w:rsidR="0086576B" w:rsidRPr="0086576B" w:rsidRDefault="006D5EBA" w:rsidP="006D5EBA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u w:val="single"/>
          <w:lang w:val="uk-UA"/>
        </w:rPr>
      </w:pPr>
      <w:r>
        <w:rPr>
          <w:b/>
          <w:bCs/>
          <w:color w:val="000000" w:themeColor="text1"/>
          <w:u w:val="single"/>
          <w:lang w:val="uk-UA"/>
        </w:rPr>
        <w:t xml:space="preserve">11. </w:t>
      </w:r>
      <w:r w:rsidR="0086576B" w:rsidRPr="0086576B">
        <w:rPr>
          <w:b/>
          <w:bCs/>
          <w:color w:val="000000" w:themeColor="text1"/>
          <w:u w:val="single"/>
          <w:lang w:val="uk-UA"/>
        </w:rPr>
        <w:t>Умови надання цінової пропозиції:</w:t>
      </w:r>
    </w:p>
    <w:p w14:paraId="7B74503B" w14:textId="119DDC19" w:rsidR="0086576B" w:rsidRPr="004A30FB" w:rsidRDefault="0086576B" w:rsidP="009742DB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color w:val="000000" w:themeColor="text1"/>
          <w:lang w:val="uk-UA"/>
        </w:rPr>
      </w:pPr>
      <w:r w:rsidRPr="0086576B">
        <w:rPr>
          <w:color w:val="000000" w:themeColor="text1"/>
          <w:lang w:val="uk-UA"/>
        </w:rPr>
        <w:t>Вважається, що Учасник повністю розуміє обсяг надання послуг та гарантує, що вартість всіх необхідних основних</w:t>
      </w:r>
      <w:r w:rsidRPr="0099599C">
        <w:rPr>
          <w:color w:val="000000" w:themeColor="text1"/>
          <w:lang w:val="uk-UA"/>
        </w:rPr>
        <w:t xml:space="preserve">, супутніх та допоміжних послуг та матеріалів </w:t>
      </w:r>
      <w:r w:rsidR="0099599C" w:rsidRPr="0099599C">
        <w:rPr>
          <w:color w:val="000000" w:themeColor="text1"/>
          <w:lang w:val="uk-UA"/>
        </w:rPr>
        <w:t xml:space="preserve">(включно з </w:t>
      </w:r>
      <w:r w:rsidR="0099599C" w:rsidRPr="004A30FB">
        <w:rPr>
          <w:color w:val="000000" w:themeColor="text1"/>
          <w:lang w:val="uk-UA"/>
        </w:rPr>
        <w:t>друкованими) повністю врахована у ціновій пропозиції</w:t>
      </w:r>
      <w:r w:rsidRPr="004A30FB">
        <w:rPr>
          <w:color w:val="000000" w:themeColor="text1"/>
          <w:lang w:val="uk-UA"/>
        </w:rPr>
        <w:t>.</w:t>
      </w:r>
    </w:p>
    <w:p w14:paraId="3836E2FE" w14:textId="6B682DE5" w:rsidR="0086576B" w:rsidRPr="004A30FB" w:rsidRDefault="004A30FB" w:rsidP="009742DB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color w:val="000000" w:themeColor="text1"/>
          <w:lang w:val="uk-UA"/>
        </w:rPr>
      </w:pPr>
      <w:r w:rsidRPr="004A30FB">
        <w:rPr>
          <w:color w:val="000000" w:themeColor="text1"/>
          <w:lang w:val="uk-UA"/>
        </w:rPr>
        <w:t>Ціна пропозиції включає всі податки, мита та інші обов’язкові платежі відповідно до законодавства України</w:t>
      </w:r>
      <w:r w:rsidR="0086576B" w:rsidRPr="004A30FB">
        <w:rPr>
          <w:color w:val="000000" w:themeColor="text1"/>
          <w:lang w:val="uk-UA"/>
        </w:rPr>
        <w:t>.</w:t>
      </w:r>
    </w:p>
    <w:p w14:paraId="2CAEF1FB" w14:textId="77777777" w:rsidR="0086576B" w:rsidRPr="00016147" w:rsidRDefault="0086576B" w:rsidP="009742DB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b/>
          <w:bCs/>
          <w:color w:val="000000" w:themeColor="text1"/>
          <w:lang w:val="uk-UA"/>
        </w:rPr>
      </w:pPr>
      <w:r w:rsidRPr="00016147">
        <w:rPr>
          <w:color w:val="000000" w:themeColor="text1"/>
          <w:lang w:val="uk-UA"/>
        </w:rPr>
        <w:lastRenderedPageBreak/>
        <w:t>Вартість адміністративних витрат Виконавця, витрат на відрядження, транспортування, проживання,  кількість інструкторів,</w:t>
      </w:r>
      <w:r w:rsidRPr="00016147">
        <w:rPr>
          <w:b/>
          <w:bCs/>
          <w:color w:val="000000" w:themeColor="text1"/>
          <w:lang w:val="uk-UA"/>
        </w:rPr>
        <w:t xml:space="preserve">   має бути включена у вартість пропозиції.</w:t>
      </w:r>
    </w:p>
    <w:p w14:paraId="4E85FD81" w14:textId="7B9A0EAA" w:rsidR="0086576B" w:rsidRPr="00016147" w:rsidRDefault="00AD0AFF" w:rsidP="009742DB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color w:val="000000" w:themeColor="text1"/>
          <w:lang w:val="uk-UA"/>
        </w:rPr>
      </w:pPr>
      <w:r w:rsidRPr="00016147">
        <w:rPr>
          <w:color w:val="000000" w:themeColor="text1"/>
          <w:lang w:val="uk-UA"/>
        </w:rPr>
        <w:t>При розрахунку ціни Учасник застосовує</w:t>
      </w:r>
      <w:r w:rsidRPr="00016147">
        <w:rPr>
          <w:b/>
          <w:bCs/>
          <w:color w:val="000000" w:themeColor="text1"/>
          <w:lang w:val="uk-UA"/>
        </w:rPr>
        <w:t xml:space="preserve"> метод усередненої вартості: </w:t>
      </w:r>
      <w:r w:rsidRPr="00016147">
        <w:rPr>
          <w:color w:val="000000" w:themeColor="text1"/>
          <w:lang w:val="uk-UA"/>
        </w:rPr>
        <w:t xml:space="preserve">пропонується </w:t>
      </w:r>
      <w:r w:rsidRPr="00016147">
        <w:rPr>
          <w:b/>
          <w:bCs/>
          <w:color w:val="000000" w:themeColor="text1"/>
          <w:lang w:val="uk-UA"/>
        </w:rPr>
        <w:t xml:space="preserve">одна фіксована ціна за проведення одного семінару </w:t>
      </w:r>
      <w:r w:rsidRPr="00016147">
        <w:rPr>
          <w:color w:val="000000" w:themeColor="text1"/>
          <w:lang w:val="uk-UA"/>
        </w:rPr>
        <w:t xml:space="preserve">за умовами цього технічного завдання </w:t>
      </w:r>
      <w:r w:rsidRPr="00016147">
        <w:rPr>
          <w:b/>
          <w:bCs/>
          <w:color w:val="000000" w:themeColor="text1"/>
          <w:lang w:val="uk-UA"/>
        </w:rPr>
        <w:t>незалежно від місця проведення</w:t>
      </w:r>
      <w:r w:rsidRPr="00016147">
        <w:rPr>
          <w:color w:val="000000" w:themeColor="text1"/>
          <w:lang w:val="uk-UA"/>
        </w:rPr>
        <w:t xml:space="preserve"> (однакова для всіх 45 </w:t>
      </w:r>
      <w:r w:rsidR="00A228FC" w:rsidRPr="00016147">
        <w:rPr>
          <w:color w:val="000000" w:themeColor="text1"/>
          <w:lang w:val="uk-UA"/>
        </w:rPr>
        <w:t xml:space="preserve">населених пунктів </w:t>
      </w:r>
      <w:r w:rsidRPr="00016147">
        <w:rPr>
          <w:color w:val="000000" w:themeColor="text1"/>
          <w:lang w:val="uk-UA"/>
        </w:rPr>
        <w:t>територіальних громад Хмельницької області)</w:t>
      </w:r>
      <w:r w:rsidR="0086576B" w:rsidRPr="00016147">
        <w:rPr>
          <w:color w:val="000000" w:themeColor="text1"/>
          <w:lang w:val="uk-UA"/>
        </w:rPr>
        <w:t>.</w:t>
      </w:r>
    </w:p>
    <w:p w14:paraId="4ABE7CF7" w14:textId="77777777" w:rsidR="005B4FAE" w:rsidRPr="00AD0AFF" w:rsidRDefault="005B4FAE" w:rsidP="005B4FAE">
      <w:pPr>
        <w:pStyle w:val="af"/>
        <w:widowControl w:val="0"/>
        <w:autoSpaceDE w:val="0"/>
        <w:autoSpaceDN w:val="0"/>
        <w:adjustRightInd w:val="0"/>
        <w:ind w:left="284"/>
        <w:jc w:val="both"/>
        <w:rPr>
          <w:color w:val="000000" w:themeColor="text1"/>
          <w:lang w:val="uk-UA"/>
        </w:rPr>
      </w:pPr>
    </w:p>
    <w:p w14:paraId="055B171B" w14:textId="77777777" w:rsidR="0086576B" w:rsidRPr="006D5EBA" w:rsidRDefault="0086576B" w:rsidP="0086576B">
      <w:pPr>
        <w:pStyle w:val="af"/>
        <w:widowControl w:val="0"/>
        <w:autoSpaceDE w:val="0"/>
        <w:autoSpaceDN w:val="0"/>
        <w:adjustRightInd w:val="0"/>
        <w:ind w:left="0" w:firstLine="426"/>
        <w:jc w:val="both"/>
        <w:rPr>
          <w:b/>
          <w:bCs/>
          <w:color w:val="000000" w:themeColor="text1"/>
          <w:u w:val="single"/>
          <w:lang w:val="uk-UA"/>
        </w:rPr>
      </w:pPr>
    </w:p>
    <w:p w14:paraId="2464C3BF" w14:textId="3D0DCE2F" w:rsidR="00577C2B" w:rsidRPr="00577C2B" w:rsidRDefault="00577C2B" w:rsidP="009B70D9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u w:val="single"/>
          <w:lang w:val="uk-UA"/>
        </w:rPr>
      </w:pPr>
      <w:r w:rsidRPr="00577C2B">
        <w:rPr>
          <w:b/>
          <w:bCs/>
          <w:color w:val="000000" w:themeColor="text1"/>
          <w:u w:val="single"/>
          <w:lang w:val="uk-UA"/>
        </w:rPr>
        <w:t>1</w:t>
      </w:r>
      <w:r w:rsidR="006D5EBA" w:rsidRPr="006D5EBA">
        <w:rPr>
          <w:b/>
          <w:bCs/>
          <w:color w:val="000000" w:themeColor="text1"/>
          <w:u w:val="single"/>
          <w:lang w:val="uk-UA"/>
        </w:rPr>
        <w:t>2</w:t>
      </w:r>
      <w:r w:rsidRPr="00577C2B">
        <w:rPr>
          <w:b/>
          <w:bCs/>
          <w:color w:val="000000" w:themeColor="text1"/>
          <w:u w:val="single"/>
          <w:lang w:val="uk-UA"/>
        </w:rPr>
        <w:t>. Термін надання послуги:</w:t>
      </w:r>
    </w:p>
    <w:p w14:paraId="48B64A3B" w14:textId="77777777" w:rsidR="00577C2B" w:rsidRPr="00577C2B" w:rsidRDefault="00577C2B" w:rsidP="009B70D9">
      <w:pPr>
        <w:pStyle w:val="af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До 31.12.2025 року, згідно з графіком, затвердженим Замовником.</w:t>
      </w:r>
    </w:p>
    <w:p w14:paraId="378A2D7C" w14:textId="77777777" w:rsidR="009B70D9" w:rsidRDefault="009B70D9" w:rsidP="009B70D9">
      <w:pPr>
        <w:pStyle w:val="af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lang w:val="uk-UA"/>
        </w:rPr>
      </w:pPr>
    </w:p>
    <w:p w14:paraId="144A9D17" w14:textId="6F13526B" w:rsidR="00577C2B" w:rsidRPr="00577C2B" w:rsidRDefault="00577C2B" w:rsidP="009B70D9">
      <w:pPr>
        <w:pStyle w:val="af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u w:val="single"/>
          <w:lang w:val="uk-UA"/>
        </w:rPr>
      </w:pPr>
      <w:r w:rsidRPr="00577C2B">
        <w:rPr>
          <w:b/>
          <w:bCs/>
          <w:color w:val="000000" w:themeColor="text1"/>
          <w:u w:val="single"/>
          <w:lang w:val="uk-UA"/>
        </w:rPr>
        <w:t>1</w:t>
      </w:r>
      <w:r w:rsidR="006D5EBA" w:rsidRPr="006543F2">
        <w:rPr>
          <w:b/>
          <w:bCs/>
          <w:color w:val="000000" w:themeColor="text1"/>
          <w:u w:val="single"/>
          <w:lang w:val="uk-UA"/>
        </w:rPr>
        <w:t>3</w:t>
      </w:r>
      <w:r w:rsidRPr="00577C2B">
        <w:rPr>
          <w:b/>
          <w:bCs/>
          <w:color w:val="000000" w:themeColor="text1"/>
          <w:u w:val="single"/>
          <w:lang w:val="uk-UA"/>
        </w:rPr>
        <w:t>. Географія виконання:</w:t>
      </w:r>
    </w:p>
    <w:p w14:paraId="0D79452A" w14:textId="77777777" w:rsidR="00577C2B" w:rsidRPr="00577C2B" w:rsidRDefault="00577C2B" w:rsidP="009B70D9">
      <w:pPr>
        <w:pStyle w:val="af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Безпечні регіони України (без бойових дій), узгоджені з Замовником.</w:t>
      </w:r>
    </w:p>
    <w:p w14:paraId="0CCB3482" w14:textId="29EC66AA" w:rsidR="00002F8A" w:rsidRDefault="00577C2B" w:rsidP="009B70D9">
      <w:pPr>
        <w:pStyle w:val="af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lang w:val="uk-UA"/>
        </w:rPr>
      </w:pPr>
      <w:r w:rsidRPr="00577C2B">
        <w:rPr>
          <w:color w:val="000000" w:themeColor="text1"/>
          <w:lang w:val="uk-UA"/>
        </w:rPr>
        <w:t>А саме: Хмельницька область</w:t>
      </w:r>
      <w:r w:rsidR="006543F2">
        <w:rPr>
          <w:color w:val="000000" w:themeColor="text1"/>
          <w:lang w:val="uk-UA"/>
        </w:rPr>
        <w:t>.</w:t>
      </w:r>
    </w:p>
    <w:p w14:paraId="1AA4C92B" w14:textId="28F3EBEC" w:rsidR="00002F8A" w:rsidRPr="009B70D9" w:rsidRDefault="007F0CA3" w:rsidP="007F0CA3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proofErr w:type="spellStart"/>
      <w:r w:rsidRPr="007F0CA3">
        <w:rPr>
          <w:color w:val="000000" w:themeColor="text1"/>
          <w:lang w:val="uk-UA"/>
        </w:rPr>
        <w:t>Розсошанська</w:t>
      </w:r>
      <w:proofErr w:type="spellEnd"/>
      <w:r w:rsidRPr="007F0CA3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ТГ</w:t>
      </w:r>
      <w:r w:rsidRPr="007F0CA3">
        <w:rPr>
          <w:color w:val="000000" w:themeColor="text1"/>
          <w:lang w:val="uk-UA"/>
        </w:rPr>
        <w:t>,</w:t>
      </w:r>
      <w:r w:rsidR="009B5C4F">
        <w:rPr>
          <w:color w:val="000000" w:themeColor="text1"/>
          <w:lang w:val="uk-UA"/>
        </w:rPr>
        <w:t xml:space="preserve"> </w:t>
      </w:r>
      <w:proofErr w:type="spellStart"/>
      <w:r w:rsidRPr="007F0CA3">
        <w:rPr>
          <w:color w:val="000000" w:themeColor="text1"/>
          <w:lang w:val="uk-UA"/>
        </w:rPr>
        <w:t>Старосинявська</w:t>
      </w:r>
      <w:proofErr w:type="spellEnd"/>
      <w:r w:rsidRPr="007F0CA3">
        <w:rPr>
          <w:color w:val="000000" w:themeColor="text1"/>
          <w:lang w:val="uk-UA"/>
        </w:rPr>
        <w:t xml:space="preserve"> ТГ, </w:t>
      </w:r>
      <w:proofErr w:type="spellStart"/>
      <w:r w:rsidRPr="007F0CA3">
        <w:rPr>
          <w:color w:val="000000" w:themeColor="text1"/>
          <w:lang w:val="uk-UA"/>
        </w:rPr>
        <w:t>Меджибізька</w:t>
      </w:r>
      <w:proofErr w:type="spellEnd"/>
      <w:r w:rsidRPr="007F0CA3">
        <w:rPr>
          <w:color w:val="000000" w:themeColor="text1"/>
          <w:lang w:val="uk-UA"/>
        </w:rPr>
        <w:t xml:space="preserve"> </w:t>
      </w:r>
      <w:r w:rsidR="009B5C4F">
        <w:rPr>
          <w:color w:val="000000" w:themeColor="text1"/>
          <w:lang w:val="uk-UA"/>
        </w:rPr>
        <w:t>ТГ</w:t>
      </w:r>
      <w:r w:rsidRPr="007F0CA3">
        <w:rPr>
          <w:color w:val="000000" w:themeColor="text1"/>
          <w:lang w:val="uk-UA"/>
        </w:rPr>
        <w:t>,</w:t>
      </w:r>
      <w:r w:rsidR="005A449D">
        <w:rPr>
          <w:color w:val="000000" w:themeColor="text1"/>
          <w:lang w:val="uk-UA"/>
        </w:rPr>
        <w:t xml:space="preserve"> </w:t>
      </w:r>
      <w:proofErr w:type="spellStart"/>
      <w:r w:rsidRPr="007F0CA3">
        <w:rPr>
          <w:color w:val="000000" w:themeColor="text1"/>
          <w:lang w:val="uk-UA"/>
        </w:rPr>
        <w:t>Солобковецька</w:t>
      </w:r>
      <w:proofErr w:type="spellEnd"/>
      <w:r w:rsidRPr="007F0CA3">
        <w:rPr>
          <w:color w:val="000000" w:themeColor="text1"/>
          <w:lang w:val="uk-UA"/>
        </w:rPr>
        <w:t xml:space="preserve"> ТГ, </w:t>
      </w:r>
      <w:proofErr w:type="spellStart"/>
      <w:r w:rsidRPr="007F0CA3">
        <w:rPr>
          <w:color w:val="000000" w:themeColor="text1"/>
          <w:lang w:val="uk-UA"/>
        </w:rPr>
        <w:t>Лісогринівецька</w:t>
      </w:r>
      <w:proofErr w:type="spellEnd"/>
      <w:r w:rsidRPr="007F0CA3">
        <w:rPr>
          <w:color w:val="000000" w:themeColor="text1"/>
          <w:lang w:val="uk-UA"/>
        </w:rPr>
        <w:t xml:space="preserve"> </w:t>
      </w:r>
      <w:r w:rsidR="009B5C4F">
        <w:rPr>
          <w:color w:val="000000" w:themeColor="text1"/>
          <w:lang w:val="uk-UA"/>
        </w:rPr>
        <w:t>ТГ</w:t>
      </w:r>
      <w:r w:rsidRPr="007F0CA3">
        <w:rPr>
          <w:color w:val="000000" w:themeColor="text1"/>
          <w:lang w:val="uk-UA"/>
        </w:rPr>
        <w:t>,</w:t>
      </w:r>
      <w:r w:rsidR="009B5C4F">
        <w:rPr>
          <w:color w:val="000000" w:themeColor="text1"/>
          <w:lang w:val="uk-UA"/>
        </w:rPr>
        <w:t xml:space="preserve"> </w:t>
      </w:r>
      <w:r w:rsidRPr="007F0CA3">
        <w:rPr>
          <w:color w:val="000000" w:themeColor="text1"/>
          <w:lang w:val="uk-UA"/>
        </w:rPr>
        <w:t xml:space="preserve">Летичівська ТГ, </w:t>
      </w:r>
      <w:proofErr w:type="spellStart"/>
      <w:r w:rsidRPr="007F0CA3">
        <w:rPr>
          <w:color w:val="000000" w:themeColor="text1"/>
          <w:lang w:val="uk-UA"/>
        </w:rPr>
        <w:t>Наркевицька</w:t>
      </w:r>
      <w:proofErr w:type="spellEnd"/>
      <w:r w:rsidRPr="007F0CA3">
        <w:rPr>
          <w:color w:val="000000" w:themeColor="text1"/>
          <w:lang w:val="uk-UA"/>
        </w:rPr>
        <w:t xml:space="preserve"> Т</w:t>
      </w:r>
      <w:r w:rsidR="009B5C4F">
        <w:rPr>
          <w:color w:val="000000" w:themeColor="text1"/>
          <w:lang w:val="uk-UA"/>
        </w:rPr>
        <w:t>Г</w:t>
      </w:r>
      <w:r w:rsidRPr="007F0CA3">
        <w:rPr>
          <w:color w:val="000000" w:themeColor="text1"/>
          <w:lang w:val="uk-UA"/>
        </w:rPr>
        <w:t xml:space="preserve">, </w:t>
      </w:r>
      <w:proofErr w:type="spellStart"/>
      <w:r w:rsidRPr="007F0CA3">
        <w:rPr>
          <w:color w:val="000000" w:themeColor="text1"/>
          <w:lang w:val="uk-UA"/>
        </w:rPr>
        <w:t>Заслучненська</w:t>
      </w:r>
      <w:proofErr w:type="spellEnd"/>
      <w:r w:rsidR="00910CD6">
        <w:rPr>
          <w:color w:val="000000" w:themeColor="text1"/>
          <w:lang w:val="uk-UA"/>
        </w:rPr>
        <w:t xml:space="preserve"> </w:t>
      </w:r>
      <w:r w:rsidRPr="007F0CA3">
        <w:rPr>
          <w:color w:val="000000" w:themeColor="text1"/>
          <w:lang w:val="uk-UA"/>
        </w:rPr>
        <w:t xml:space="preserve">ТГ, </w:t>
      </w:r>
      <w:proofErr w:type="spellStart"/>
      <w:r w:rsidRPr="007F0CA3">
        <w:rPr>
          <w:color w:val="000000" w:themeColor="text1"/>
          <w:lang w:val="uk-UA"/>
        </w:rPr>
        <w:t>Теофіпольська</w:t>
      </w:r>
      <w:proofErr w:type="spellEnd"/>
      <w:r w:rsidRPr="007F0CA3">
        <w:rPr>
          <w:color w:val="000000" w:themeColor="text1"/>
          <w:lang w:val="uk-UA"/>
        </w:rPr>
        <w:t xml:space="preserve"> ТГ, Віньковецька </w:t>
      </w:r>
      <w:r w:rsidR="00910CD6">
        <w:rPr>
          <w:color w:val="000000" w:themeColor="text1"/>
          <w:lang w:val="uk-UA"/>
        </w:rPr>
        <w:t>ТГ</w:t>
      </w:r>
      <w:r w:rsidRPr="007F0CA3">
        <w:rPr>
          <w:color w:val="000000" w:themeColor="text1"/>
          <w:lang w:val="uk-UA"/>
        </w:rPr>
        <w:t>,</w:t>
      </w:r>
      <w:r w:rsidR="00C67024">
        <w:rPr>
          <w:color w:val="000000" w:themeColor="text1"/>
          <w:lang w:val="uk-UA"/>
        </w:rPr>
        <w:t xml:space="preserve"> </w:t>
      </w:r>
      <w:r w:rsidRPr="007F0CA3">
        <w:rPr>
          <w:color w:val="000000" w:themeColor="text1"/>
          <w:lang w:val="uk-UA"/>
        </w:rPr>
        <w:t>Дунаєвецька ТГ</w:t>
      </w:r>
      <w:r w:rsidR="00C67024">
        <w:rPr>
          <w:color w:val="000000" w:themeColor="text1"/>
          <w:lang w:val="uk-UA"/>
        </w:rPr>
        <w:t xml:space="preserve">, </w:t>
      </w:r>
      <w:proofErr w:type="spellStart"/>
      <w:r w:rsidRPr="007F0CA3">
        <w:rPr>
          <w:color w:val="000000" w:themeColor="text1"/>
          <w:lang w:val="uk-UA"/>
        </w:rPr>
        <w:t>Новодунаєвецька</w:t>
      </w:r>
      <w:proofErr w:type="spellEnd"/>
      <w:r w:rsidRPr="007F0CA3">
        <w:rPr>
          <w:color w:val="000000" w:themeColor="text1"/>
          <w:lang w:val="uk-UA"/>
        </w:rPr>
        <w:t xml:space="preserve"> ТГ,</w:t>
      </w:r>
      <w:r w:rsidR="005A449D">
        <w:rPr>
          <w:color w:val="000000" w:themeColor="text1"/>
          <w:lang w:val="uk-UA"/>
        </w:rPr>
        <w:t xml:space="preserve"> </w:t>
      </w:r>
      <w:proofErr w:type="spellStart"/>
      <w:r w:rsidRPr="007F0CA3">
        <w:rPr>
          <w:color w:val="000000" w:themeColor="text1"/>
          <w:lang w:val="uk-UA"/>
        </w:rPr>
        <w:t>Маківська</w:t>
      </w:r>
      <w:proofErr w:type="spellEnd"/>
      <w:r w:rsidR="00C67024">
        <w:rPr>
          <w:color w:val="000000" w:themeColor="text1"/>
          <w:lang w:val="uk-UA"/>
        </w:rPr>
        <w:t xml:space="preserve"> </w:t>
      </w:r>
      <w:r w:rsidRPr="007F0CA3">
        <w:rPr>
          <w:color w:val="000000" w:themeColor="text1"/>
          <w:lang w:val="uk-UA"/>
        </w:rPr>
        <w:t>ТГ,</w:t>
      </w:r>
      <w:r w:rsidR="00C67024">
        <w:rPr>
          <w:color w:val="000000" w:themeColor="text1"/>
          <w:lang w:val="uk-UA"/>
        </w:rPr>
        <w:t xml:space="preserve"> </w:t>
      </w:r>
      <w:r w:rsidRPr="007F0CA3">
        <w:rPr>
          <w:color w:val="000000" w:themeColor="text1"/>
          <w:lang w:val="uk-UA"/>
        </w:rPr>
        <w:t xml:space="preserve">Смотрицька ТГ, </w:t>
      </w:r>
      <w:proofErr w:type="spellStart"/>
      <w:r w:rsidRPr="007F0CA3">
        <w:rPr>
          <w:color w:val="000000" w:themeColor="text1"/>
          <w:lang w:val="uk-UA"/>
        </w:rPr>
        <w:t>Гуменецька</w:t>
      </w:r>
      <w:proofErr w:type="spellEnd"/>
      <w:r w:rsidRPr="007F0CA3">
        <w:rPr>
          <w:color w:val="000000" w:themeColor="text1"/>
          <w:lang w:val="uk-UA"/>
        </w:rPr>
        <w:t xml:space="preserve"> ТГ, Кам'янець-Подільська ТГ,</w:t>
      </w:r>
      <w:r w:rsidR="00C67024">
        <w:rPr>
          <w:color w:val="000000" w:themeColor="text1"/>
          <w:lang w:val="uk-UA"/>
        </w:rPr>
        <w:t xml:space="preserve"> </w:t>
      </w:r>
      <w:proofErr w:type="spellStart"/>
      <w:r w:rsidRPr="007F0CA3">
        <w:rPr>
          <w:color w:val="000000" w:themeColor="text1"/>
          <w:lang w:val="uk-UA"/>
        </w:rPr>
        <w:t>Гуківська</w:t>
      </w:r>
      <w:proofErr w:type="spellEnd"/>
      <w:r w:rsidRPr="007F0CA3">
        <w:rPr>
          <w:color w:val="000000" w:themeColor="text1"/>
          <w:lang w:val="uk-UA"/>
        </w:rPr>
        <w:t xml:space="preserve"> ТГ, Новоушицька ТГ, </w:t>
      </w:r>
      <w:proofErr w:type="spellStart"/>
      <w:r w:rsidRPr="007F0CA3">
        <w:rPr>
          <w:color w:val="000000" w:themeColor="text1"/>
          <w:lang w:val="uk-UA"/>
        </w:rPr>
        <w:t>Ганнопільська</w:t>
      </w:r>
      <w:proofErr w:type="spellEnd"/>
      <w:r w:rsidRPr="007F0CA3">
        <w:rPr>
          <w:color w:val="000000" w:themeColor="text1"/>
          <w:lang w:val="uk-UA"/>
        </w:rPr>
        <w:t xml:space="preserve"> ТГ,</w:t>
      </w:r>
      <w:r w:rsidR="00530D96">
        <w:rPr>
          <w:color w:val="000000" w:themeColor="text1"/>
          <w:lang w:val="uk-UA"/>
        </w:rPr>
        <w:t xml:space="preserve"> </w:t>
      </w:r>
      <w:proofErr w:type="spellStart"/>
      <w:r w:rsidRPr="007F0CA3">
        <w:rPr>
          <w:color w:val="000000" w:themeColor="text1"/>
          <w:lang w:val="uk-UA"/>
        </w:rPr>
        <w:t>Сахнівецька</w:t>
      </w:r>
      <w:proofErr w:type="spellEnd"/>
      <w:r w:rsidRPr="007F0CA3">
        <w:rPr>
          <w:color w:val="000000" w:themeColor="text1"/>
          <w:lang w:val="uk-UA"/>
        </w:rPr>
        <w:t xml:space="preserve"> Т</w:t>
      </w:r>
      <w:r w:rsidR="00530D96">
        <w:rPr>
          <w:color w:val="000000" w:themeColor="text1"/>
          <w:lang w:val="uk-UA"/>
        </w:rPr>
        <w:t>Г</w:t>
      </w:r>
      <w:r w:rsidRPr="007F0CA3">
        <w:rPr>
          <w:color w:val="000000" w:themeColor="text1"/>
          <w:lang w:val="uk-UA"/>
        </w:rPr>
        <w:t xml:space="preserve">, </w:t>
      </w:r>
      <w:proofErr w:type="spellStart"/>
      <w:r w:rsidRPr="007F0CA3">
        <w:rPr>
          <w:color w:val="000000" w:themeColor="text1"/>
          <w:lang w:val="uk-UA"/>
        </w:rPr>
        <w:t>Плужненська</w:t>
      </w:r>
      <w:proofErr w:type="spellEnd"/>
      <w:r w:rsidRPr="007F0CA3">
        <w:rPr>
          <w:color w:val="000000" w:themeColor="text1"/>
          <w:lang w:val="uk-UA"/>
        </w:rPr>
        <w:t xml:space="preserve"> ТГ</w:t>
      </w:r>
      <w:r w:rsidR="00530D96">
        <w:rPr>
          <w:color w:val="000000" w:themeColor="text1"/>
          <w:lang w:val="uk-UA"/>
        </w:rPr>
        <w:t xml:space="preserve">, </w:t>
      </w:r>
      <w:r w:rsidRPr="007F0CA3">
        <w:rPr>
          <w:color w:val="000000" w:themeColor="text1"/>
          <w:lang w:val="uk-UA"/>
        </w:rPr>
        <w:t>Ізяславська</w:t>
      </w:r>
      <w:r w:rsidR="00530D96">
        <w:rPr>
          <w:color w:val="000000" w:themeColor="text1"/>
          <w:lang w:val="uk-UA"/>
        </w:rPr>
        <w:t xml:space="preserve"> ТГ</w:t>
      </w:r>
      <w:r w:rsidRPr="007F0CA3">
        <w:rPr>
          <w:color w:val="000000" w:themeColor="text1"/>
          <w:lang w:val="uk-UA"/>
        </w:rPr>
        <w:t>,</w:t>
      </w:r>
      <w:r w:rsidR="00530D96">
        <w:rPr>
          <w:color w:val="000000" w:themeColor="text1"/>
          <w:lang w:val="uk-UA"/>
        </w:rPr>
        <w:t xml:space="preserve"> </w:t>
      </w:r>
      <w:proofErr w:type="spellStart"/>
      <w:r w:rsidRPr="007F0CA3">
        <w:rPr>
          <w:color w:val="000000" w:themeColor="text1"/>
          <w:lang w:val="uk-UA"/>
        </w:rPr>
        <w:t>Берездівська</w:t>
      </w:r>
      <w:proofErr w:type="spellEnd"/>
      <w:r w:rsidRPr="007F0CA3">
        <w:rPr>
          <w:color w:val="000000" w:themeColor="text1"/>
          <w:lang w:val="uk-UA"/>
        </w:rPr>
        <w:t xml:space="preserve"> ТГ, </w:t>
      </w:r>
      <w:proofErr w:type="spellStart"/>
      <w:r w:rsidRPr="007F0CA3">
        <w:rPr>
          <w:color w:val="000000" w:themeColor="text1"/>
          <w:lang w:val="uk-UA"/>
        </w:rPr>
        <w:t>Понінківська</w:t>
      </w:r>
      <w:proofErr w:type="spellEnd"/>
      <w:r w:rsidR="00530D96">
        <w:rPr>
          <w:color w:val="000000" w:themeColor="text1"/>
          <w:lang w:val="uk-UA"/>
        </w:rPr>
        <w:t xml:space="preserve"> ТГ, </w:t>
      </w:r>
      <w:proofErr w:type="spellStart"/>
      <w:r w:rsidRPr="007F0CA3">
        <w:rPr>
          <w:color w:val="000000" w:themeColor="text1"/>
          <w:lang w:val="uk-UA"/>
        </w:rPr>
        <w:t>Судилківська</w:t>
      </w:r>
      <w:proofErr w:type="spellEnd"/>
      <w:r w:rsidRPr="007F0CA3">
        <w:rPr>
          <w:color w:val="000000" w:themeColor="text1"/>
          <w:lang w:val="uk-UA"/>
        </w:rPr>
        <w:t xml:space="preserve"> ТГ,</w:t>
      </w:r>
      <w:r w:rsidR="006C02E3">
        <w:rPr>
          <w:color w:val="000000" w:themeColor="text1"/>
          <w:lang w:val="uk-UA"/>
        </w:rPr>
        <w:t xml:space="preserve"> </w:t>
      </w:r>
      <w:proofErr w:type="spellStart"/>
      <w:r w:rsidRPr="007F0CA3">
        <w:rPr>
          <w:color w:val="000000" w:themeColor="text1"/>
          <w:lang w:val="uk-UA"/>
        </w:rPr>
        <w:t>Улашанівська</w:t>
      </w:r>
      <w:proofErr w:type="spellEnd"/>
      <w:r w:rsidRPr="007F0CA3">
        <w:rPr>
          <w:color w:val="000000" w:themeColor="text1"/>
          <w:lang w:val="uk-UA"/>
        </w:rPr>
        <w:t xml:space="preserve"> ТГ, Ямпільська ТГ, </w:t>
      </w:r>
      <w:proofErr w:type="spellStart"/>
      <w:r w:rsidRPr="007F0CA3">
        <w:rPr>
          <w:color w:val="000000" w:themeColor="text1"/>
          <w:lang w:val="uk-UA"/>
        </w:rPr>
        <w:t>Грицівська</w:t>
      </w:r>
      <w:proofErr w:type="spellEnd"/>
      <w:r w:rsidRPr="007F0CA3">
        <w:rPr>
          <w:color w:val="000000" w:themeColor="text1"/>
          <w:lang w:val="uk-UA"/>
        </w:rPr>
        <w:t xml:space="preserve"> ТГ,</w:t>
      </w:r>
      <w:r w:rsidR="006C02E3">
        <w:rPr>
          <w:color w:val="000000" w:themeColor="text1"/>
          <w:lang w:val="uk-UA"/>
        </w:rPr>
        <w:t xml:space="preserve"> </w:t>
      </w:r>
      <w:r w:rsidRPr="007F0CA3">
        <w:rPr>
          <w:color w:val="000000" w:themeColor="text1"/>
          <w:lang w:val="uk-UA"/>
        </w:rPr>
        <w:t xml:space="preserve">Полонська ТГ, </w:t>
      </w:r>
      <w:proofErr w:type="spellStart"/>
      <w:r w:rsidRPr="007F0CA3">
        <w:rPr>
          <w:color w:val="000000" w:themeColor="text1"/>
          <w:lang w:val="uk-UA"/>
        </w:rPr>
        <w:t>Берездівська</w:t>
      </w:r>
      <w:proofErr w:type="spellEnd"/>
      <w:r w:rsidRPr="007F0CA3">
        <w:rPr>
          <w:color w:val="000000" w:themeColor="text1"/>
          <w:lang w:val="uk-UA"/>
        </w:rPr>
        <w:t xml:space="preserve"> ТГ, Білогірська ТГ, </w:t>
      </w:r>
      <w:proofErr w:type="spellStart"/>
      <w:r w:rsidRPr="007F0CA3">
        <w:rPr>
          <w:color w:val="000000" w:themeColor="text1"/>
          <w:lang w:val="uk-UA"/>
        </w:rPr>
        <w:t>Ганнопільська</w:t>
      </w:r>
      <w:proofErr w:type="spellEnd"/>
      <w:r w:rsidR="00CF6CE7">
        <w:rPr>
          <w:color w:val="000000" w:themeColor="text1"/>
          <w:lang w:val="uk-UA"/>
        </w:rPr>
        <w:t xml:space="preserve"> </w:t>
      </w:r>
      <w:r w:rsidRPr="007F0CA3">
        <w:rPr>
          <w:color w:val="000000" w:themeColor="text1"/>
          <w:lang w:val="uk-UA"/>
        </w:rPr>
        <w:t xml:space="preserve">ТГ, </w:t>
      </w:r>
      <w:proofErr w:type="spellStart"/>
      <w:r w:rsidRPr="007F0CA3">
        <w:rPr>
          <w:color w:val="000000" w:themeColor="text1"/>
          <w:lang w:val="uk-UA"/>
        </w:rPr>
        <w:t>Ленковецька</w:t>
      </w:r>
      <w:proofErr w:type="spellEnd"/>
      <w:r w:rsidRPr="007F0CA3">
        <w:rPr>
          <w:color w:val="000000" w:themeColor="text1"/>
          <w:lang w:val="uk-UA"/>
        </w:rPr>
        <w:t xml:space="preserve"> ТГ,</w:t>
      </w:r>
      <w:r w:rsidR="00CF6CE7">
        <w:rPr>
          <w:color w:val="000000" w:themeColor="text1"/>
          <w:lang w:val="uk-UA"/>
        </w:rPr>
        <w:t xml:space="preserve"> </w:t>
      </w:r>
      <w:r w:rsidRPr="007F0CA3">
        <w:rPr>
          <w:color w:val="000000" w:themeColor="text1"/>
          <w:lang w:val="uk-UA"/>
        </w:rPr>
        <w:t xml:space="preserve">Ямпільська ТГ, </w:t>
      </w:r>
      <w:proofErr w:type="spellStart"/>
      <w:r w:rsidRPr="007F0CA3">
        <w:rPr>
          <w:color w:val="000000" w:themeColor="text1"/>
          <w:lang w:val="uk-UA"/>
        </w:rPr>
        <w:t>Михайлюцька</w:t>
      </w:r>
      <w:proofErr w:type="spellEnd"/>
      <w:r w:rsidRPr="007F0CA3">
        <w:rPr>
          <w:color w:val="000000" w:themeColor="text1"/>
          <w:lang w:val="uk-UA"/>
        </w:rPr>
        <w:t xml:space="preserve"> ТГ</w:t>
      </w:r>
      <w:r w:rsidR="00CF6CE7">
        <w:rPr>
          <w:color w:val="000000" w:themeColor="text1"/>
          <w:lang w:val="uk-UA"/>
        </w:rPr>
        <w:t>,</w:t>
      </w:r>
      <w:r w:rsidRPr="007F0CA3">
        <w:rPr>
          <w:color w:val="000000" w:themeColor="text1"/>
          <w:lang w:val="uk-UA"/>
        </w:rPr>
        <w:t xml:space="preserve"> Полонська Т</w:t>
      </w:r>
      <w:r w:rsidR="005A449D">
        <w:rPr>
          <w:color w:val="000000" w:themeColor="text1"/>
          <w:lang w:val="uk-UA"/>
        </w:rPr>
        <w:t>Г</w:t>
      </w:r>
      <w:r w:rsidRPr="007F0CA3">
        <w:rPr>
          <w:color w:val="000000" w:themeColor="text1"/>
          <w:lang w:val="uk-UA"/>
        </w:rPr>
        <w:t>,</w:t>
      </w:r>
      <w:r w:rsidR="005A449D">
        <w:rPr>
          <w:color w:val="000000" w:themeColor="text1"/>
          <w:lang w:val="uk-UA"/>
        </w:rPr>
        <w:t xml:space="preserve"> </w:t>
      </w:r>
      <w:proofErr w:type="spellStart"/>
      <w:r w:rsidRPr="007F0CA3">
        <w:rPr>
          <w:color w:val="000000" w:themeColor="text1"/>
          <w:lang w:val="uk-UA"/>
        </w:rPr>
        <w:t>Крупецька</w:t>
      </w:r>
      <w:proofErr w:type="spellEnd"/>
      <w:r w:rsidRPr="007F0CA3">
        <w:rPr>
          <w:color w:val="000000" w:themeColor="text1"/>
          <w:lang w:val="uk-UA"/>
        </w:rPr>
        <w:t xml:space="preserve"> Т</w:t>
      </w:r>
      <w:r w:rsidR="005A449D">
        <w:rPr>
          <w:color w:val="000000" w:themeColor="text1"/>
          <w:lang w:val="uk-UA"/>
        </w:rPr>
        <w:t>Г.</w:t>
      </w:r>
    </w:p>
    <w:p w14:paraId="45CD322F" w14:textId="77777777" w:rsidR="00360429" w:rsidRDefault="00360429" w:rsidP="00360429">
      <w:pPr>
        <w:pStyle w:val="af"/>
        <w:widowControl w:val="0"/>
        <w:autoSpaceDE w:val="0"/>
        <w:autoSpaceDN w:val="0"/>
        <w:adjustRightInd w:val="0"/>
        <w:ind w:left="737"/>
        <w:contextualSpacing/>
        <w:jc w:val="both"/>
        <w:rPr>
          <w:lang w:val="uk-UA"/>
        </w:rPr>
      </w:pPr>
    </w:p>
    <w:p w14:paraId="163718E1" w14:textId="77777777" w:rsidR="00993977" w:rsidRDefault="00993977" w:rsidP="00360429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</w:pPr>
    </w:p>
    <w:p w14:paraId="67462A33" w14:textId="77777777" w:rsidR="00993977" w:rsidRDefault="00993977" w:rsidP="00360429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</w:pPr>
    </w:p>
    <w:p w14:paraId="6C0B1E59" w14:textId="5AC233B2" w:rsidR="00360429" w:rsidRPr="00A13788" w:rsidRDefault="00360429" w:rsidP="00360429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lang w:val="uk-UA"/>
        </w:rPr>
      </w:pPr>
      <w:r w:rsidRPr="00A13788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A13788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01981E0B" w14:textId="77777777" w:rsidR="00360429" w:rsidRPr="00A13788" w:rsidRDefault="00360429" w:rsidP="00360429">
      <w:pPr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43C53A14" w14:textId="77777777" w:rsidR="00360429" w:rsidRDefault="00360429" w:rsidP="00360429">
      <w:pPr>
        <w:pStyle w:val="af"/>
        <w:ind w:left="737"/>
        <w:rPr>
          <w:color w:val="000000" w:themeColor="text1"/>
          <w:sz w:val="22"/>
          <w:szCs w:val="22"/>
          <w:lang w:val="uk-UA"/>
        </w:rPr>
      </w:pPr>
    </w:p>
    <w:p w14:paraId="0051DFF2" w14:textId="77777777" w:rsidR="00360429" w:rsidRPr="00A13788" w:rsidRDefault="00360429" w:rsidP="00360429">
      <w:pPr>
        <w:pStyle w:val="af"/>
        <w:ind w:left="737"/>
        <w:rPr>
          <w:color w:val="000000" w:themeColor="text1"/>
          <w:sz w:val="22"/>
          <w:szCs w:val="22"/>
          <w:lang w:val="uk-UA"/>
        </w:rPr>
      </w:pPr>
      <w:r w:rsidRPr="00A13788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A13788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1827406D" w14:textId="5B55F453" w:rsidR="00360429" w:rsidRPr="00557A29" w:rsidRDefault="007A5D33" w:rsidP="00360429">
      <w:pPr>
        <w:rPr>
          <w:b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                  </w:t>
      </w:r>
      <w:r w:rsidR="00360429" w:rsidRPr="00A13788">
        <w:rPr>
          <w:color w:val="000000" w:themeColor="text1"/>
          <w:sz w:val="22"/>
          <w:szCs w:val="22"/>
          <w:lang w:val="uk-UA"/>
        </w:rPr>
        <w:t xml:space="preserve"> МП                                                       підп</w:t>
      </w:r>
      <w:r w:rsidR="00360429" w:rsidRPr="00A13788">
        <w:rPr>
          <w:sz w:val="22"/>
          <w:szCs w:val="22"/>
          <w:lang w:val="uk-UA"/>
        </w:rPr>
        <w:t>ис</w:t>
      </w:r>
      <w:r w:rsidR="00360429" w:rsidRPr="00A13788">
        <w:rPr>
          <w:sz w:val="22"/>
          <w:szCs w:val="22"/>
          <w:lang w:val="uk-UA"/>
        </w:rPr>
        <w:tab/>
      </w:r>
      <w:r w:rsidR="00360429" w:rsidRPr="00A13788">
        <w:rPr>
          <w:sz w:val="22"/>
          <w:szCs w:val="22"/>
          <w:lang w:val="uk-UA"/>
        </w:rPr>
        <w:tab/>
      </w: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57AA72E5" w:rsidR="00EA67E2" w:rsidRPr="00407051" w:rsidRDefault="00EA67E2" w:rsidP="005D2B52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EF020E">
      <w:headerReference w:type="default" r:id="rId15"/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F634A" w14:textId="77777777" w:rsidR="00615B65" w:rsidRDefault="00615B65" w:rsidP="00B948CF">
      <w:r>
        <w:separator/>
      </w:r>
    </w:p>
  </w:endnote>
  <w:endnote w:type="continuationSeparator" w:id="0">
    <w:p w14:paraId="1CDA7A05" w14:textId="77777777" w:rsidR="00615B65" w:rsidRDefault="00615B65" w:rsidP="00B948CF">
      <w:r>
        <w:continuationSeparator/>
      </w:r>
    </w:p>
  </w:endnote>
  <w:endnote w:type="continuationNotice" w:id="1">
    <w:p w14:paraId="6A1B43B9" w14:textId="77777777" w:rsidR="00615B65" w:rsidRDefault="00615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769BC" w14:textId="77777777" w:rsidR="00615B65" w:rsidRDefault="00615B65" w:rsidP="00B948CF">
      <w:r>
        <w:separator/>
      </w:r>
    </w:p>
  </w:footnote>
  <w:footnote w:type="continuationSeparator" w:id="0">
    <w:p w14:paraId="34A38E5B" w14:textId="77777777" w:rsidR="00615B65" w:rsidRDefault="00615B65" w:rsidP="00B948CF">
      <w:r>
        <w:continuationSeparator/>
      </w:r>
    </w:p>
  </w:footnote>
  <w:footnote w:type="continuationNotice" w:id="1">
    <w:p w14:paraId="66910915" w14:textId="77777777" w:rsidR="00615B65" w:rsidRDefault="00615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841ECC"/>
    <w:multiLevelType w:val="multilevel"/>
    <w:tmpl w:val="11EE4F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975B7C"/>
    <w:multiLevelType w:val="multilevel"/>
    <w:tmpl w:val="2BF245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563C"/>
    <w:multiLevelType w:val="multilevel"/>
    <w:tmpl w:val="6BC619E2"/>
    <w:lvl w:ilvl="0">
      <w:start w:val="1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2DB0818"/>
    <w:multiLevelType w:val="multilevel"/>
    <w:tmpl w:val="EBE0B33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345CE"/>
    <w:multiLevelType w:val="hybridMultilevel"/>
    <w:tmpl w:val="96BC2854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A8F68326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3" w15:restartNumberingAfterBreak="0">
    <w:nsid w:val="27094B8C"/>
    <w:multiLevelType w:val="multilevel"/>
    <w:tmpl w:val="CCECFA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A024AE1"/>
    <w:multiLevelType w:val="multilevel"/>
    <w:tmpl w:val="22C085A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4644C"/>
    <w:multiLevelType w:val="multilevel"/>
    <w:tmpl w:val="DB88898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6214687"/>
    <w:multiLevelType w:val="multilevel"/>
    <w:tmpl w:val="D87E00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747B"/>
    <w:multiLevelType w:val="hybridMultilevel"/>
    <w:tmpl w:val="15A84BD2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4694280E">
      <w:start w:val="7"/>
      <w:numFmt w:val="decimal"/>
      <w:lvlText w:val="%3."/>
      <w:lvlJc w:val="left"/>
      <w:pPr>
        <w:ind w:left="2697" w:hanging="360"/>
      </w:pPr>
      <w:rPr>
        <w:rFonts w:hint="default"/>
        <w:u w:val="none"/>
      </w:r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5E5C4D"/>
    <w:multiLevelType w:val="multilevel"/>
    <w:tmpl w:val="BD365C3A"/>
    <w:lvl w:ilvl="0">
      <w:start w:val="10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14B214F"/>
    <w:multiLevelType w:val="multilevel"/>
    <w:tmpl w:val="21B6CD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709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5D8240A"/>
    <w:multiLevelType w:val="multilevel"/>
    <w:tmpl w:val="86947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71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auto"/>
      </w:rPr>
    </w:lvl>
  </w:abstractNum>
  <w:abstractNum w:abstractNumId="2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 w15:restartNumberingAfterBreak="0">
    <w:nsid w:val="4E473264"/>
    <w:multiLevelType w:val="multilevel"/>
    <w:tmpl w:val="7F9AB0B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78C603C"/>
    <w:multiLevelType w:val="multilevel"/>
    <w:tmpl w:val="289096A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5924D31"/>
    <w:multiLevelType w:val="multilevel"/>
    <w:tmpl w:val="6D8875A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66D58"/>
    <w:multiLevelType w:val="multilevel"/>
    <w:tmpl w:val="F9444D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6CF32AA"/>
    <w:multiLevelType w:val="multilevel"/>
    <w:tmpl w:val="10F85D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04F7A"/>
    <w:multiLevelType w:val="multilevel"/>
    <w:tmpl w:val="FE467BD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311056688">
    <w:abstractNumId w:val="6"/>
  </w:num>
  <w:num w:numId="2" w16cid:durableId="1209225609">
    <w:abstractNumId w:val="2"/>
  </w:num>
  <w:num w:numId="3" w16cid:durableId="2140490910">
    <w:abstractNumId w:val="15"/>
  </w:num>
  <w:num w:numId="4" w16cid:durableId="1373579874">
    <w:abstractNumId w:val="32"/>
  </w:num>
  <w:num w:numId="5" w16cid:durableId="555745601">
    <w:abstractNumId w:val="36"/>
  </w:num>
  <w:num w:numId="6" w16cid:durableId="725567586">
    <w:abstractNumId w:val="39"/>
  </w:num>
  <w:num w:numId="7" w16cid:durableId="1595630758">
    <w:abstractNumId w:val="31"/>
  </w:num>
  <w:num w:numId="8" w16cid:durableId="336469480">
    <w:abstractNumId w:val="25"/>
  </w:num>
  <w:num w:numId="9" w16cid:durableId="1980643802">
    <w:abstractNumId w:val="29"/>
  </w:num>
  <w:num w:numId="10" w16cid:durableId="2041977314">
    <w:abstractNumId w:val="26"/>
  </w:num>
  <w:num w:numId="11" w16cid:durableId="1500076154">
    <w:abstractNumId w:val="20"/>
  </w:num>
  <w:num w:numId="12" w16cid:durableId="31619943">
    <w:abstractNumId w:val="41"/>
  </w:num>
  <w:num w:numId="13" w16cid:durableId="1361781468">
    <w:abstractNumId w:val="12"/>
  </w:num>
  <w:num w:numId="14" w16cid:durableId="370031542">
    <w:abstractNumId w:val="8"/>
  </w:num>
  <w:num w:numId="15" w16cid:durableId="1071852785">
    <w:abstractNumId w:val="9"/>
  </w:num>
  <w:num w:numId="16" w16cid:durableId="542669374">
    <w:abstractNumId w:val="38"/>
  </w:num>
  <w:num w:numId="17" w16cid:durableId="886719366">
    <w:abstractNumId w:val="18"/>
  </w:num>
  <w:num w:numId="18" w16cid:durableId="633679338">
    <w:abstractNumId w:val="19"/>
  </w:num>
  <w:num w:numId="19" w16cid:durableId="1309896046">
    <w:abstractNumId w:val="34"/>
  </w:num>
  <w:num w:numId="20" w16cid:durableId="1921986476">
    <w:abstractNumId w:val="4"/>
  </w:num>
  <w:num w:numId="21" w16cid:durableId="598562130">
    <w:abstractNumId w:val="42"/>
  </w:num>
  <w:num w:numId="22" w16cid:durableId="110633945">
    <w:abstractNumId w:val="37"/>
  </w:num>
  <w:num w:numId="23" w16cid:durableId="16469997">
    <w:abstractNumId w:val="45"/>
  </w:num>
  <w:num w:numId="24" w16cid:durableId="1249655854">
    <w:abstractNumId w:val="44"/>
  </w:num>
  <w:num w:numId="25" w16cid:durableId="697197521">
    <w:abstractNumId w:val="11"/>
  </w:num>
  <w:num w:numId="26" w16cid:durableId="349528681">
    <w:abstractNumId w:val="24"/>
  </w:num>
  <w:num w:numId="27" w16cid:durableId="1934510745">
    <w:abstractNumId w:val="10"/>
  </w:num>
  <w:num w:numId="28" w16cid:durableId="923802013">
    <w:abstractNumId w:val="28"/>
  </w:num>
  <w:num w:numId="29" w16cid:durableId="136264211">
    <w:abstractNumId w:val="23"/>
  </w:num>
  <w:num w:numId="30" w16cid:durableId="2089762677">
    <w:abstractNumId w:val="40"/>
  </w:num>
  <w:num w:numId="31" w16cid:durableId="1948270948">
    <w:abstractNumId w:val="35"/>
  </w:num>
  <w:num w:numId="32" w16cid:durableId="2071686119">
    <w:abstractNumId w:val="16"/>
  </w:num>
  <w:num w:numId="33" w16cid:durableId="1781415135">
    <w:abstractNumId w:val="1"/>
  </w:num>
  <w:num w:numId="34" w16cid:durableId="1469469125">
    <w:abstractNumId w:val="13"/>
  </w:num>
  <w:num w:numId="35" w16cid:durableId="1697732693">
    <w:abstractNumId w:val="43"/>
  </w:num>
  <w:num w:numId="36" w16cid:durableId="14311480">
    <w:abstractNumId w:val="3"/>
  </w:num>
  <w:num w:numId="37" w16cid:durableId="877009117">
    <w:abstractNumId w:val="46"/>
  </w:num>
  <w:num w:numId="38" w16cid:durableId="598221751">
    <w:abstractNumId w:val="27"/>
  </w:num>
  <w:num w:numId="39" w16cid:durableId="1714311297">
    <w:abstractNumId w:val="14"/>
  </w:num>
  <w:num w:numId="40" w16cid:durableId="1304121894">
    <w:abstractNumId w:val="21"/>
  </w:num>
  <w:num w:numId="41" w16cid:durableId="1186793336">
    <w:abstractNumId w:val="17"/>
  </w:num>
  <w:num w:numId="42" w16cid:durableId="1653833617">
    <w:abstractNumId w:val="22"/>
  </w:num>
  <w:num w:numId="43" w16cid:durableId="1749421615">
    <w:abstractNumId w:val="30"/>
  </w:num>
  <w:num w:numId="44" w16cid:durableId="1790735416">
    <w:abstractNumId w:val="33"/>
  </w:num>
  <w:num w:numId="45" w16cid:durableId="547912205">
    <w:abstractNumId w:val="5"/>
  </w:num>
  <w:num w:numId="46" w16cid:durableId="214415095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2F8A"/>
    <w:rsid w:val="000045F4"/>
    <w:rsid w:val="00004982"/>
    <w:rsid w:val="00007D57"/>
    <w:rsid w:val="0001007C"/>
    <w:rsid w:val="00012EAA"/>
    <w:rsid w:val="00014B61"/>
    <w:rsid w:val="0001544B"/>
    <w:rsid w:val="00016147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3E76"/>
    <w:rsid w:val="00034309"/>
    <w:rsid w:val="00034674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34D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23C"/>
    <w:rsid w:val="000A1CC2"/>
    <w:rsid w:val="000A35E3"/>
    <w:rsid w:val="000A5180"/>
    <w:rsid w:val="000A5C7C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A0A"/>
    <w:rsid w:val="000D6E8A"/>
    <w:rsid w:val="000D713E"/>
    <w:rsid w:val="000E094C"/>
    <w:rsid w:val="000E3154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65E5"/>
    <w:rsid w:val="00107255"/>
    <w:rsid w:val="00107BD4"/>
    <w:rsid w:val="00107C16"/>
    <w:rsid w:val="00107DD1"/>
    <w:rsid w:val="00111840"/>
    <w:rsid w:val="00112437"/>
    <w:rsid w:val="00112DDF"/>
    <w:rsid w:val="00114C08"/>
    <w:rsid w:val="00122571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02EB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6CB4"/>
    <w:rsid w:val="0019766B"/>
    <w:rsid w:val="001A065E"/>
    <w:rsid w:val="001A070B"/>
    <w:rsid w:val="001A0901"/>
    <w:rsid w:val="001A296E"/>
    <w:rsid w:val="001A6815"/>
    <w:rsid w:val="001B003C"/>
    <w:rsid w:val="001B12D4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5488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477"/>
    <w:rsid w:val="00260D22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8700F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54A7"/>
    <w:rsid w:val="002D65B5"/>
    <w:rsid w:val="002D65FA"/>
    <w:rsid w:val="002D7982"/>
    <w:rsid w:val="002E09B6"/>
    <w:rsid w:val="002E199C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1AB"/>
    <w:rsid w:val="00360429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9E2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5D6"/>
    <w:rsid w:val="003E6624"/>
    <w:rsid w:val="003E6C8C"/>
    <w:rsid w:val="003E768D"/>
    <w:rsid w:val="003F00FB"/>
    <w:rsid w:val="003F0522"/>
    <w:rsid w:val="003F0539"/>
    <w:rsid w:val="003F20BE"/>
    <w:rsid w:val="003F2E23"/>
    <w:rsid w:val="003F4715"/>
    <w:rsid w:val="003F5B73"/>
    <w:rsid w:val="003F5FA5"/>
    <w:rsid w:val="003F5FB6"/>
    <w:rsid w:val="003F7642"/>
    <w:rsid w:val="0040132F"/>
    <w:rsid w:val="00401753"/>
    <w:rsid w:val="004036BF"/>
    <w:rsid w:val="00405840"/>
    <w:rsid w:val="00407051"/>
    <w:rsid w:val="00407D9A"/>
    <w:rsid w:val="00414EFE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6F32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3A9"/>
    <w:rsid w:val="00497CD9"/>
    <w:rsid w:val="004A0CFF"/>
    <w:rsid w:val="004A30FB"/>
    <w:rsid w:val="004A3E88"/>
    <w:rsid w:val="004A4E2E"/>
    <w:rsid w:val="004A5528"/>
    <w:rsid w:val="004A587E"/>
    <w:rsid w:val="004A6AD7"/>
    <w:rsid w:val="004A7BFF"/>
    <w:rsid w:val="004B0808"/>
    <w:rsid w:val="004B3370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5170"/>
    <w:rsid w:val="004D5F89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080F"/>
    <w:rsid w:val="00530D96"/>
    <w:rsid w:val="00532C06"/>
    <w:rsid w:val="005335D7"/>
    <w:rsid w:val="00533926"/>
    <w:rsid w:val="00534905"/>
    <w:rsid w:val="00534B06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0DF5"/>
    <w:rsid w:val="005622AE"/>
    <w:rsid w:val="005629B6"/>
    <w:rsid w:val="00563442"/>
    <w:rsid w:val="0056345E"/>
    <w:rsid w:val="00564515"/>
    <w:rsid w:val="00565446"/>
    <w:rsid w:val="00566136"/>
    <w:rsid w:val="005668F1"/>
    <w:rsid w:val="00567050"/>
    <w:rsid w:val="00570092"/>
    <w:rsid w:val="00571608"/>
    <w:rsid w:val="00577961"/>
    <w:rsid w:val="00577C2B"/>
    <w:rsid w:val="0058200F"/>
    <w:rsid w:val="00585B94"/>
    <w:rsid w:val="00587617"/>
    <w:rsid w:val="0058795C"/>
    <w:rsid w:val="0059286B"/>
    <w:rsid w:val="00593049"/>
    <w:rsid w:val="0059440E"/>
    <w:rsid w:val="00595AEF"/>
    <w:rsid w:val="0059738E"/>
    <w:rsid w:val="005A2F73"/>
    <w:rsid w:val="005A449D"/>
    <w:rsid w:val="005A5EA1"/>
    <w:rsid w:val="005A5F8A"/>
    <w:rsid w:val="005A67E2"/>
    <w:rsid w:val="005B2451"/>
    <w:rsid w:val="005B4A43"/>
    <w:rsid w:val="005B4D92"/>
    <w:rsid w:val="005B4FAE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2B52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198"/>
    <w:rsid w:val="00614E7A"/>
    <w:rsid w:val="00615B65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4FA8"/>
    <w:rsid w:val="00646BAA"/>
    <w:rsid w:val="006506FD"/>
    <w:rsid w:val="006507BF"/>
    <w:rsid w:val="00650EF0"/>
    <w:rsid w:val="006543F2"/>
    <w:rsid w:val="006543F5"/>
    <w:rsid w:val="00655A92"/>
    <w:rsid w:val="00656E1B"/>
    <w:rsid w:val="00660B36"/>
    <w:rsid w:val="00660EA5"/>
    <w:rsid w:val="006628A5"/>
    <w:rsid w:val="0067076B"/>
    <w:rsid w:val="00673EFA"/>
    <w:rsid w:val="00677FF7"/>
    <w:rsid w:val="00682293"/>
    <w:rsid w:val="006827AF"/>
    <w:rsid w:val="00684369"/>
    <w:rsid w:val="006876AF"/>
    <w:rsid w:val="00687E4F"/>
    <w:rsid w:val="006908B5"/>
    <w:rsid w:val="00691920"/>
    <w:rsid w:val="0069223B"/>
    <w:rsid w:val="006936E6"/>
    <w:rsid w:val="0069375E"/>
    <w:rsid w:val="0069387D"/>
    <w:rsid w:val="00695831"/>
    <w:rsid w:val="00695BC1"/>
    <w:rsid w:val="00695C69"/>
    <w:rsid w:val="006969FC"/>
    <w:rsid w:val="006A249B"/>
    <w:rsid w:val="006A31AD"/>
    <w:rsid w:val="006A32B0"/>
    <w:rsid w:val="006A40B5"/>
    <w:rsid w:val="006B004E"/>
    <w:rsid w:val="006B2319"/>
    <w:rsid w:val="006C02E3"/>
    <w:rsid w:val="006C22B8"/>
    <w:rsid w:val="006C41C6"/>
    <w:rsid w:val="006C45E4"/>
    <w:rsid w:val="006C5B71"/>
    <w:rsid w:val="006D05EF"/>
    <w:rsid w:val="006D1224"/>
    <w:rsid w:val="006D14EE"/>
    <w:rsid w:val="006D2CFD"/>
    <w:rsid w:val="006D5434"/>
    <w:rsid w:val="006D5EBA"/>
    <w:rsid w:val="006E087B"/>
    <w:rsid w:val="006E2DC6"/>
    <w:rsid w:val="006E43A1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25F"/>
    <w:rsid w:val="00705999"/>
    <w:rsid w:val="00706569"/>
    <w:rsid w:val="007068B0"/>
    <w:rsid w:val="00710153"/>
    <w:rsid w:val="0071419A"/>
    <w:rsid w:val="007164C2"/>
    <w:rsid w:val="0071706E"/>
    <w:rsid w:val="00717DD2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3A4C"/>
    <w:rsid w:val="00735590"/>
    <w:rsid w:val="00737698"/>
    <w:rsid w:val="00740F24"/>
    <w:rsid w:val="00743BAF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47E6"/>
    <w:rsid w:val="007754AE"/>
    <w:rsid w:val="00776430"/>
    <w:rsid w:val="00776661"/>
    <w:rsid w:val="0077695E"/>
    <w:rsid w:val="00776AA6"/>
    <w:rsid w:val="00777C00"/>
    <w:rsid w:val="00782E34"/>
    <w:rsid w:val="0078500B"/>
    <w:rsid w:val="0079464B"/>
    <w:rsid w:val="00796129"/>
    <w:rsid w:val="0079687D"/>
    <w:rsid w:val="007970A2"/>
    <w:rsid w:val="00797986"/>
    <w:rsid w:val="007A1CB4"/>
    <w:rsid w:val="007A2FA0"/>
    <w:rsid w:val="007A5D33"/>
    <w:rsid w:val="007B2296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4D3"/>
    <w:rsid w:val="007E0BA4"/>
    <w:rsid w:val="007E714A"/>
    <w:rsid w:val="007F0CA3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595F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27E1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4E2D"/>
    <w:rsid w:val="0084564D"/>
    <w:rsid w:val="00845CD9"/>
    <w:rsid w:val="00846839"/>
    <w:rsid w:val="00851177"/>
    <w:rsid w:val="00852F12"/>
    <w:rsid w:val="0085481F"/>
    <w:rsid w:val="00855960"/>
    <w:rsid w:val="008574ED"/>
    <w:rsid w:val="00860B6F"/>
    <w:rsid w:val="00860E5D"/>
    <w:rsid w:val="00862F06"/>
    <w:rsid w:val="00863867"/>
    <w:rsid w:val="0086519E"/>
    <w:rsid w:val="0086576B"/>
    <w:rsid w:val="0086658F"/>
    <w:rsid w:val="00870049"/>
    <w:rsid w:val="00870DA1"/>
    <w:rsid w:val="0087145B"/>
    <w:rsid w:val="00875E2E"/>
    <w:rsid w:val="00876108"/>
    <w:rsid w:val="00880EE9"/>
    <w:rsid w:val="008810A2"/>
    <w:rsid w:val="008838DD"/>
    <w:rsid w:val="00887059"/>
    <w:rsid w:val="00891401"/>
    <w:rsid w:val="008920EF"/>
    <w:rsid w:val="008971CE"/>
    <w:rsid w:val="008A04CB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61E1"/>
    <w:rsid w:val="008F7577"/>
    <w:rsid w:val="00900365"/>
    <w:rsid w:val="00901658"/>
    <w:rsid w:val="00904A10"/>
    <w:rsid w:val="009074C5"/>
    <w:rsid w:val="00907DE8"/>
    <w:rsid w:val="009103ED"/>
    <w:rsid w:val="00910CD6"/>
    <w:rsid w:val="00912F65"/>
    <w:rsid w:val="00913234"/>
    <w:rsid w:val="00916673"/>
    <w:rsid w:val="009209E4"/>
    <w:rsid w:val="00921233"/>
    <w:rsid w:val="00921787"/>
    <w:rsid w:val="009221B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2DB"/>
    <w:rsid w:val="0097473F"/>
    <w:rsid w:val="009765BD"/>
    <w:rsid w:val="00983EB5"/>
    <w:rsid w:val="00984477"/>
    <w:rsid w:val="009856D2"/>
    <w:rsid w:val="0099052F"/>
    <w:rsid w:val="009909B7"/>
    <w:rsid w:val="00993977"/>
    <w:rsid w:val="00993E23"/>
    <w:rsid w:val="0099425C"/>
    <w:rsid w:val="009944B6"/>
    <w:rsid w:val="0099478F"/>
    <w:rsid w:val="00994843"/>
    <w:rsid w:val="00994DDD"/>
    <w:rsid w:val="0099599C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1FDA"/>
    <w:rsid w:val="009B3ACE"/>
    <w:rsid w:val="009B5C4F"/>
    <w:rsid w:val="009B70D9"/>
    <w:rsid w:val="009C07FC"/>
    <w:rsid w:val="009C1BC8"/>
    <w:rsid w:val="009C389A"/>
    <w:rsid w:val="009C3D48"/>
    <w:rsid w:val="009D03F6"/>
    <w:rsid w:val="009D1787"/>
    <w:rsid w:val="009D4140"/>
    <w:rsid w:val="009E0868"/>
    <w:rsid w:val="009E16A6"/>
    <w:rsid w:val="009E37BB"/>
    <w:rsid w:val="009E66A0"/>
    <w:rsid w:val="009E6AC7"/>
    <w:rsid w:val="009E7B6D"/>
    <w:rsid w:val="009F1E23"/>
    <w:rsid w:val="009F1FAA"/>
    <w:rsid w:val="009F2507"/>
    <w:rsid w:val="009F6928"/>
    <w:rsid w:val="009F76B8"/>
    <w:rsid w:val="00A07B0B"/>
    <w:rsid w:val="00A116E6"/>
    <w:rsid w:val="00A11816"/>
    <w:rsid w:val="00A12DE6"/>
    <w:rsid w:val="00A13694"/>
    <w:rsid w:val="00A160F6"/>
    <w:rsid w:val="00A217DF"/>
    <w:rsid w:val="00A226D7"/>
    <w:rsid w:val="00A228FC"/>
    <w:rsid w:val="00A2336D"/>
    <w:rsid w:val="00A23D59"/>
    <w:rsid w:val="00A2462A"/>
    <w:rsid w:val="00A25978"/>
    <w:rsid w:val="00A30BC3"/>
    <w:rsid w:val="00A31613"/>
    <w:rsid w:val="00A3721F"/>
    <w:rsid w:val="00A37570"/>
    <w:rsid w:val="00A44C75"/>
    <w:rsid w:val="00A4576B"/>
    <w:rsid w:val="00A4663B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C3E44"/>
    <w:rsid w:val="00AD088C"/>
    <w:rsid w:val="00AD0AFF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6E19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4E29"/>
    <w:rsid w:val="00B85F96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12A"/>
    <w:rsid w:val="00BC13F3"/>
    <w:rsid w:val="00BC7172"/>
    <w:rsid w:val="00BD0AE0"/>
    <w:rsid w:val="00BD0B5E"/>
    <w:rsid w:val="00BD4A0A"/>
    <w:rsid w:val="00BD5101"/>
    <w:rsid w:val="00BD5468"/>
    <w:rsid w:val="00BD6500"/>
    <w:rsid w:val="00BD6884"/>
    <w:rsid w:val="00BE1A6F"/>
    <w:rsid w:val="00BE360A"/>
    <w:rsid w:val="00BE3769"/>
    <w:rsid w:val="00BE37BB"/>
    <w:rsid w:val="00BE6452"/>
    <w:rsid w:val="00BE68EC"/>
    <w:rsid w:val="00BF0092"/>
    <w:rsid w:val="00BF2549"/>
    <w:rsid w:val="00BF2CA9"/>
    <w:rsid w:val="00BF2F32"/>
    <w:rsid w:val="00BF3BBE"/>
    <w:rsid w:val="00BF418F"/>
    <w:rsid w:val="00BF5956"/>
    <w:rsid w:val="00BF5B4A"/>
    <w:rsid w:val="00BF63B7"/>
    <w:rsid w:val="00BF7E17"/>
    <w:rsid w:val="00C01081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024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16F4"/>
    <w:rsid w:val="00C822E2"/>
    <w:rsid w:val="00C84539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4C8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6328"/>
    <w:rsid w:val="00CE7D6F"/>
    <w:rsid w:val="00CF1F98"/>
    <w:rsid w:val="00CF2EC8"/>
    <w:rsid w:val="00CF55A7"/>
    <w:rsid w:val="00CF6CE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42A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C1C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865C2"/>
    <w:rsid w:val="00D9088D"/>
    <w:rsid w:val="00D90EC8"/>
    <w:rsid w:val="00D9112F"/>
    <w:rsid w:val="00D91D61"/>
    <w:rsid w:val="00D93712"/>
    <w:rsid w:val="00D9377A"/>
    <w:rsid w:val="00D979E1"/>
    <w:rsid w:val="00DA135B"/>
    <w:rsid w:val="00DA2072"/>
    <w:rsid w:val="00DA29C9"/>
    <w:rsid w:val="00DA338D"/>
    <w:rsid w:val="00DB1897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DF7B1C"/>
    <w:rsid w:val="00E00D9C"/>
    <w:rsid w:val="00E0333D"/>
    <w:rsid w:val="00E0386B"/>
    <w:rsid w:val="00E0429D"/>
    <w:rsid w:val="00E0693B"/>
    <w:rsid w:val="00E115C4"/>
    <w:rsid w:val="00E11BE8"/>
    <w:rsid w:val="00E12363"/>
    <w:rsid w:val="00E12786"/>
    <w:rsid w:val="00E16782"/>
    <w:rsid w:val="00E17696"/>
    <w:rsid w:val="00E21051"/>
    <w:rsid w:val="00E23FA7"/>
    <w:rsid w:val="00E260CB"/>
    <w:rsid w:val="00E26A90"/>
    <w:rsid w:val="00E27238"/>
    <w:rsid w:val="00E27AFC"/>
    <w:rsid w:val="00E344E4"/>
    <w:rsid w:val="00E3522C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68FF"/>
    <w:rsid w:val="00E7719B"/>
    <w:rsid w:val="00E8154A"/>
    <w:rsid w:val="00E81927"/>
    <w:rsid w:val="00E84553"/>
    <w:rsid w:val="00E85575"/>
    <w:rsid w:val="00E85CD2"/>
    <w:rsid w:val="00E924A5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1D7B"/>
    <w:rsid w:val="00ED3326"/>
    <w:rsid w:val="00ED39FF"/>
    <w:rsid w:val="00EE1679"/>
    <w:rsid w:val="00EE3959"/>
    <w:rsid w:val="00EE47D6"/>
    <w:rsid w:val="00EF018C"/>
    <w:rsid w:val="00EF020E"/>
    <w:rsid w:val="00EF3614"/>
    <w:rsid w:val="00EF3C6E"/>
    <w:rsid w:val="00EF47AE"/>
    <w:rsid w:val="00EF4D99"/>
    <w:rsid w:val="00EF7BA2"/>
    <w:rsid w:val="00F00F55"/>
    <w:rsid w:val="00F0198B"/>
    <w:rsid w:val="00F0201C"/>
    <w:rsid w:val="00F02321"/>
    <w:rsid w:val="00F04B6C"/>
    <w:rsid w:val="00F04D0D"/>
    <w:rsid w:val="00F04E96"/>
    <w:rsid w:val="00F10CE2"/>
    <w:rsid w:val="00F11549"/>
    <w:rsid w:val="00F1394C"/>
    <w:rsid w:val="00F14814"/>
    <w:rsid w:val="00F14995"/>
    <w:rsid w:val="00F15A8F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0D4"/>
    <w:rsid w:val="00F51CE8"/>
    <w:rsid w:val="00F54CDF"/>
    <w:rsid w:val="00F5519C"/>
    <w:rsid w:val="00F56C98"/>
    <w:rsid w:val="00F56DBA"/>
    <w:rsid w:val="00F5724C"/>
    <w:rsid w:val="00F57547"/>
    <w:rsid w:val="00F630E6"/>
    <w:rsid w:val="00F63A14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3525"/>
    <w:rsid w:val="00F86081"/>
    <w:rsid w:val="00F867F6"/>
    <w:rsid w:val="00F86BF5"/>
    <w:rsid w:val="00F873BB"/>
    <w:rsid w:val="00F87CEB"/>
    <w:rsid w:val="00F901CE"/>
    <w:rsid w:val="00F91A5E"/>
    <w:rsid w:val="00F91ECA"/>
    <w:rsid w:val="00F95E9E"/>
    <w:rsid w:val="00FA4B58"/>
    <w:rsid w:val="00FA4B8B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af0">
    <w:name w:val="Абзац списку Знак"/>
    <w:basedOn w:val="a0"/>
    <w:link w:val="af"/>
    <w:rsid w:val="008A04C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18324</Words>
  <Characters>10446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5</cp:revision>
  <cp:lastPrinted>2023-12-29T08:52:00Z</cp:lastPrinted>
  <dcterms:created xsi:type="dcterms:W3CDTF">2025-06-26T06:41:00Z</dcterms:created>
  <dcterms:modified xsi:type="dcterms:W3CDTF">2025-06-26T09:16:00Z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