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FA5C" w14:textId="77777777" w:rsidR="00DD1F2A" w:rsidRDefault="00F51C3E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  <w:lang w:eastAsia="uk-UA"/>
        </w:rPr>
        <w:t>Декларація відповідності</w:t>
      </w:r>
    </w:p>
    <w:p w14:paraId="77CB85BE" w14:textId="77777777" w:rsidR="00DD1F2A" w:rsidRDefault="00F51C3E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- відповідно до процедур закупівель для гуманітарної діяльності –</w:t>
      </w:r>
    </w:p>
    <w:p w14:paraId="55D6C0A2" w14:textId="77777777" w:rsidR="00DD1F2A" w:rsidRDefault="00F51C3E">
      <w:pPr>
        <w:spacing w:after="0" w:line="240" w:lineRule="auto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 xml:space="preserve">Кандидат 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>__________________________________________________________________________</w:t>
      </w:r>
    </w:p>
    <w:p w14:paraId="2AA8F55F" w14:textId="77777777" w:rsidR="00DD1F2A" w:rsidRDefault="00F51C3E">
      <w:pPr>
        <w:spacing w:after="0" w:line="240" w:lineRule="auto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                 </w:t>
      </w:r>
      <w:r>
        <w:rPr>
          <w:rFonts w:ascii="Times New Roman" w:eastAsia="Times New Roman" w:hAnsi="Times New Roman"/>
          <w:i/>
          <w:iCs/>
          <w:color w:val="000000"/>
          <w:kern w:val="0"/>
          <w:sz w:val="20"/>
          <w:szCs w:val="20"/>
          <w:lang w:eastAsia="uk-UA"/>
        </w:rPr>
        <w:t>назва/компанія </w:t>
      </w:r>
      <w:r>
        <w:rPr>
          <w:rFonts w:ascii="Times New Roman" w:eastAsia="Times New Roman" w:hAnsi="Times New Roman"/>
          <w:color w:val="000000"/>
          <w:kern w:val="0"/>
          <w:sz w:val="20"/>
          <w:szCs w:val="20"/>
          <w:lang w:eastAsia="uk-UA"/>
        </w:rPr>
        <w:t>                 </w:t>
      </w:r>
    </w:p>
    <w:p w14:paraId="2EDA1448" w14:textId="77777777" w:rsidR="00DD1F2A" w:rsidRDefault="00F51C3E">
      <w:pPr>
        <w:spacing w:after="0" w:line="240" w:lineRule="auto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                 __________________________________________________________________________</w:t>
      </w:r>
    </w:p>
    <w:p w14:paraId="7F48CEAA" w14:textId="77777777" w:rsidR="00DD1F2A" w:rsidRDefault="00F51C3E">
      <w:pPr>
        <w:spacing w:after="0" w:line="240" w:lineRule="auto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                          </w:t>
      </w:r>
      <w:r>
        <w:rPr>
          <w:rFonts w:ascii="Times New Roman" w:eastAsia="Times New Roman" w:hAnsi="Times New Roman"/>
          <w:i/>
          <w:iCs/>
          <w:color w:val="000000"/>
          <w:kern w:val="0"/>
          <w:sz w:val="20"/>
          <w:szCs w:val="20"/>
          <w:lang w:eastAsia="uk-UA"/>
        </w:rPr>
        <w:t>адреса</w:t>
      </w:r>
    </w:p>
    <w:p w14:paraId="272D5F06" w14:textId="77777777" w:rsidR="00DD1F2A" w:rsidRDefault="00F51C3E">
      <w:pPr>
        <w:spacing w:after="0" w:line="240" w:lineRule="auto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в особ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>і      __________________________________________________________________________</w:t>
      </w:r>
    </w:p>
    <w:p w14:paraId="12A3280C" w14:textId="77777777" w:rsidR="00DD1F2A" w:rsidRDefault="00F51C3E">
      <w:pPr>
        <w:spacing w:after="0" w:line="240" w:lineRule="auto"/>
        <w:ind w:left="720" w:firstLine="720"/>
      </w:pPr>
      <w:r>
        <w:rPr>
          <w:rFonts w:ascii="Times New Roman" w:eastAsia="Times New Roman" w:hAnsi="Times New Roman"/>
          <w:i/>
          <w:iCs/>
          <w:color w:val="000000"/>
          <w:kern w:val="0"/>
          <w:sz w:val="20"/>
          <w:szCs w:val="20"/>
          <w:lang w:eastAsia="uk-UA"/>
        </w:rPr>
        <w:t>повне ім’я представника</w:t>
      </w:r>
    </w:p>
    <w:p w14:paraId="1844170C" w14:textId="77777777" w:rsidR="00DD1F2A" w:rsidRDefault="00F51C3E">
      <w:pPr>
        <w:spacing w:after="0" w:line="240" w:lineRule="auto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                   _________________________________________________________________________</w:t>
      </w:r>
    </w:p>
    <w:p w14:paraId="0734F42A" w14:textId="77777777" w:rsidR="00DD1F2A" w:rsidRDefault="00F51C3E">
      <w:pPr>
        <w:spacing w:after="0" w:line="240" w:lineRule="auto"/>
        <w:ind w:left="720" w:firstLine="720"/>
      </w:pPr>
      <w:r>
        <w:rPr>
          <w:rFonts w:ascii="Times New Roman" w:eastAsia="Times New Roman" w:hAnsi="Times New Roman"/>
          <w:i/>
          <w:iCs/>
          <w:color w:val="000000"/>
          <w:kern w:val="0"/>
          <w:sz w:val="20"/>
          <w:szCs w:val="20"/>
          <w:lang w:eastAsia="uk-UA"/>
        </w:rPr>
        <w:t>адреса</w:t>
      </w:r>
    </w:p>
    <w:p w14:paraId="1587A9B4" w14:textId="77777777" w:rsidR="00DD1F2A" w:rsidRDefault="00F51C3E">
      <w:pPr>
        <w:spacing w:after="0" w:line="240" w:lineRule="auto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запевняє, що </w:t>
      </w:r>
      <w:r>
        <w:rPr>
          <w:rFonts w:ascii="Times New Roman" w:eastAsia="Times New Roman" w:hAnsi="Times New Roman"/>
          <w:b/>
          <w:bCs/>
          <w:color w:val="000000"/>
          <w:kern w:val="0"/>
          <w:u w:val="single"/>
          <w:lang w:eastAsia="uk-UA"/>
        </w:rPr>
        <w:t>жоден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> з наступних пунктів не застосов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>ується до його компанії:</w:t>
      </w:r>
    </w:p>
    <w:p w14:paraId="10862BF2" w14:textId="77777777" w:rsidR="00DD1F2A" w:rsidRDefault="00F51C3E">
      <w:pPr>
        <w:spacing w:after="0" w:line="240" w:lineRule="auto"/>
        <w:ind w:firstLine="710"/>
        <w:jc w:val="both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a) Кандидат чи компанія є банкрутом або ліквідована, її справами керує суд, вона уклала угоду з кредиторами, призупинила свою комерційну діяльність, є предметом судового розгляду щодо цих питань, або перебуває у будь-якій аналогічн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>ій ситуації, що виникла внаслідок аналогічної процедури, передбаченої національним законодавством або нормативними актами.</w:t>
      </w:r>
    </w:p>
    <w:p w14:paraId="06509652" w14:textId="77777777" w:rsidR="00DD1F2A" w:rsidRDefault="00F51C3E">
      <w:pPr>
        <w:spacing w:after="0" w:line="240" w:lineRule="auto"/>
        <w:ind w:firstLine="710"/>
        <w:jc w:val="both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 xml:space="preserve">б) Кандидат був обвинувачений у правопорушенні, що пов’язане з його професійною діяльністю, рішенням суду, що вступило в 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>законну силу.</w:t>
      </w:r>
    </w:p>
    <w:p w14:paraId="5CA36C21" w14:textId="77777777" w:rsidR="00DD1F2A" w:rsidRDefault="00F51C3E">
      <w:pPr>
        <w:spacing w:after="0" w:line="240" w:lineRule="auto"/>
        <w:ind w:firstLine="710"/>
        <w:jc w:val="both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в) Кандидат визнаний винним у серйозному неналежному виконанні професійних обов’язків, що може бути доведено організацією-замовником. </w:t>
      </w:r>
    </w:p>
    <w:p w14:paraId="04780B81" w14:textId="77777777" w:rsidR="00DD1F2A" w:rsidRDefault="00F51C3E">
      <w:pPr>
        <w:spacing w:after="0" w:line="240" w:lineRule="auto"/>
        <w:ind w:firstLine="710"/>
        <w:jc w:val="both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г) Кандидат не виконав зобов'язань, пов'язаних зі сплатою внесків на соціальне страхування або сплати подат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>ків відповідно до законодавчих положень країни, в якій він заснований, відповідно до правових положень країни, в якій знаходиться договірна організація, або країни, в якій контракт буде реалізовуватися.</w:t>
      </w:r>
    </w:p>
    <w:p w14:paraId="0C5DFB5B" w14:textId="77777777" w:rsidR="00DD1F2A" w:rsidRDefault="00F51C3E">
      <w:pPr>
        <w:spacing w:after="0" w:line="240" w:lineRule="auto"/>
        <w:ind w:firstLine="710"/>
        <w:jc w:val="both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д) Стосовно кандидата було винесено судове рішення, щ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>о вступило в законну силу, за шахрайство, корупцію, участь у злочинній організації або будь-яку іншу незаконну діяльність, яка завдає шкоди товариству Німецького Червоного Хреста або фінансовим інтересам Європейського Союзу.</w:t>
      </w:r>
    </w:p>
    <w:p w14:paraId="0C807AF9" w14:textId="77777777" w:rsidR="00DD1F2A" w:rsidRDefault="00F51C3E">
      <w:pPr>
        <w:spacing w:after="0" w:line="240" w:lineRule="auto"/>
        <w:ind w:firstLine="710"/>
        <w:jc w:val="both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е) Кандидата було визнано винни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>м у серйозному порушенні контракту за невиконання своїх контрактних зобов'язань відповідно до іншої процедури закупівель або процедури присудження підряду, що фінансується з бюджету товариства Німецького Червоного Хреста або Європейського Союзу.</w:t>
      </w:r>
    </w:p>
    <w:p w14:paraId="37FA5CAD" w14:textId="77777777" w:rsidR="00DD1F2A" w:rsidRDefault="00F51C3E">
      <w:pPr>
        <w:spacing w:after="0" w:line="240" w:lineRule="auto"/>
        <w:ind w:firstLine="710"/>
        <w:jc w:val="both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Виконавець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 xml:space="preserve"> повинен дотримуватись екологічного законодавства, що діє в країні, де мають бути надані послуги, та узгоджених на міжнародному рівні основних трудових стандартів, наприклад, основних трудових стандартів МОП, конвенції про свободу асоціації та захист права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 xml:space="preserve"> на організацію, ліквідацію примусової та обов'язкової праці, конвенції щодо протидії дискримінації у сфері зайнятості та професійної діяльності, а також про протидію використання дитячої праці.</w:t>
      </w:r>
    </w:p>
    <w:p w14:paraId="1AC237DC" w14:textId="77777777" w:rsidR="00DD1F2A" w:rsidRDefault="00F51C3E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 xml:space="preserve">Кандидат також гарантує доступ до відповідних 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>фінансових та бухгалтерських файлів та документів, а також іншої інформації, пов'язаної з проектом, та реєстраційних даних компанії з метою проведення фінансових перевірок та аудитів або повної юридичної перевірки, що проводиться</w:t>
      </w:r>
    </w:p>
    <w:p w14:paraId="27E5B2B0" w14:textId="77777777" w:rsidR="00DD1F2A" w:rsidRDefault="00F51C3E">
      <w:pPr>
        <w:spacing w:after="0" w:line="240" w:lineRule="auto"/>
        <w:ind w:firstLine="710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- Комісією Європейського с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>півтовариства,</w:t>
      </w:r>
    </w:p>
    <w:p w14:paraId="3204D385" w14:textId="77777777" w:rsidR="00DD1F2A" w:rsidRDefault="00F51C3E">
      <w:pPr>
        <w:spacing w:after="0" w:line="240" w:lineRule="auto"/>
        <w:ind w:firstLine="710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- Європейським бюро по боротьбі з шахрайством (OLAF),</w:t>
      </w:r>
    </w:p>
    <w:p w14:paraId="7E335706" w14:textId="77777777" w:rsidR="00DD1F2A" w:rsidRDefault="00F51C3E">
      <w:pPr>
        <w:spacing w:after="0" w:line="240" w:lineRule="auto"/>
        <w:ind w:firstLine="710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- Європейською рахунковою палатою та</w:t>
      </w:r>
    </w:p>
    <w:p w14:paraId="129E8CD9" w14:textId="77777777" w:rsidR="00DD1F2A" w:rsidRDefault="00F51C3E">
      <w:pPr>
        <w:spacing w:after="0" w:line="240" w:lineRule="auto"/>
        <w:ind w:firstLine="710"/>
        <w:jc w:val="both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-Дипломованими бухгалтерами/консультантами/аудиторами на замовлення товариства Німецького Червоного Хреста або відповідного донора. </w:t>
      </w:r>
    </w:p>
    <w:p w14:paraId="678E2A7C" w14:textId="77777777" w:rsidR="00DD1F2A" w:rsidRDefault="00F51C3E">
      <w:pPr>
        <w:spacing w:after="0" w:line="240" w:lineRule="auto"/>
        <w:ind w:firstLine="710"/>
        <w:jc w:val="both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Крім того, кандид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>ат підтверджує співпрацю з вищезгаданими сторонами при безпосередньому зверненні. Відмова надати дані та документи, що запитуються, може призвести до усунення від участі в тендерах та анулювання закритих контрактів.</w:t>
      </w:r>
    </w:p>
    <w:p w14:paraId="5400C617" w14:textId="77777777" w:rsidR="00DD1F2A" w:rsidRDefault="00DD1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uk-UA"/>
        </w:rPr>
      </w:pPr>
    </w:p>
    <w:p w14:paraId="3CBC418A" w14:textId="77777777" w:rsidR="00DD1F2A" w:rsidRDefault="00DD1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uk-UA"/>
        </w:rPr>
      </w:pPr>
    </w:p>
    <w:p w14:paraId="1D2B152A" w14:textId="77777777" w:rsidR="00DD1F2A" w:rsidRDefault="00DD1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uk-UA"/>
        </w:rPr>
      </w:pPr>
    </w:p>
    <w:p w14:paraId="18D7B16B" w14:textId="77777777" w:rsidR="00DD1F2A" w:rsidRDefault="00DD1F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uk-UA"/>
        </w:rPr>
      </w:pPr>
    </w:p>
    <w:p w14:paraId="25BE2273" w14:textId="77777777" w:rsidR="00DD1F2A" w:rsidRDefault="00F51C3E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kern w:val="0"/>
          <w:lang w:eastAsia="uk-UA"/>
        </w:rPr>
        <w:t>____________________________________</w:t>
      </w:r>
      <w:r>
        <w:rPr>
          <w:rFonts w:ascii="Times New Roman" w:eastAsia="Times New Roman" w:hAnsi="Times New Roman"/>
          <w:color w:val="000000"/>
          <w:kern w:val="0"/>
          <w:lang w:eastAsia="uk-UA"/>
        </w:rPr>
        <w:t>___                                  ________________________________</w:t>
      </w:r>
    </w:p>
    <w:p w14:paraId="0A3C61AF" w14:textId="77777777" w:rsidR="00DD1F2A" w:rsidRDefault="00F51C3E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iCs/>
          <w:color w:val="000000"/>
          <w:kern w:val="0"/>
          <w:sz w:val="24"/>
          <w:szCs w:val="24"/>
          <w:lang w:eastAsia="uk-UA"/>
        </w:rPr>
        <w:t>                         Місце, дата                                                                               підпис </w:t>
      </w:r>
    </w:p>
    <w:p w14:paraId="497C2A20" w14:textId="77777777" w:rsidR="00DD1F2A" w:rsidRDefault="00DD1F2A"/>
    <w:p w14:paraId="3B68E644" w14:textId="77777777" w:rsidR="00DD1F2A" w:rsidRDefault="00DD1F2A"/>
    <w:sectPr w:rsidR="00DD1F2A">
      <w:pgSz w:w="11906" w:h="16838"/>
      <w:pgMar w:top="850" w:right="850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C650" w14:textId="77777777" w:rsidR="00F51C3E" w:rsidRDefault="00F51C3E">
      <w:pPr>
        <w:spacing w:after="0" w:line="240" w:lineRule="auto"/>
      </w:pPr>
      <w:r>
        <w:separator/>
      </w:r>
    </w:p>
  </w:endnote>
  <w:endnote w:type="continuationSeparator" w:id="0">
    <w:p w14:paraId="5F8B74EB" w14:textId="77777777" w:rsidR="00F51C3E" w:rsidRDefault="00F5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66A4" w14:textId="77777777" w:rsidR="00F51C3E" w:rsidRDefault="00F51C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8F00A3" w14:textId="77777777" w:rsidR="00F51C3E" w:rsidRDefault="00F51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1F2A"/>
    <w:rsid w:val="004C3998"/>
    <w:rsid w:val="00DD1F2A"/>
    <w:rsid w:val="00F5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6ED7"/>
  <w15:docId w15:val="{D78EEA19-92C0-41F8-965E-3B318459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3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Rudchenko</dc:creator>
  <dc:description/>
  <cp:lastModifiedBy>Oleh Rudchenko</cp:lastModifiedBy>
  <cp:revision>2</cp:revision>
  <dcterms:created xsi:type="dcterms:W3CDTF">2025-01-13T13:03:00Z</dcterms:created>
  <dcterms:modified xsi:type="dcterms:W3CDTF">2025-01-13T13:03:00Z</dcterms:modified>
</cp:coreProperties>
</file>