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D7E9CB5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11BEE">
        <w:rPr>
          <w:b/>
          <w:sz w:val="22"/>
          <w:szCs w:val="22"/>
        </w:rPr>
        <w:t>«</w:t>
      </w:r>
      <w:r w:rsidR="00411BEE" w:rsidRPr="00411BEE">
        <w:rPr>
          <w:b/>
          <w:sz w:val="22"/>
          <w:szCs w:val="22"/>
        </w:rPr>
        <w:t>2</w:t>
      </w:r>
      <w:r w:rsidR="00177489">
        <w:rPr>
          <w:b/>
          <w:sz w:val="22"/>
          <w:szCs w:val="22"/>
        </w:rPr>
        <w:t>3</w:t>
      </w:r>
      <w:r w:rsidR="005A5F8A" w:rsidRPr="00411BEE">
        <w:rPr>
          <w:b/>
          <w:sz w:val="22"/>
          <w:szCs w:val="22"/>
        </w:rPr>
        <w:t xml:space="preserve">» </w:t>
      </w:r>
      <w:r w:rsidR="00411BEE" w:rsidRPr="00411BEE">
        <w:rPr>
          <w:b/>
          <w:sz w:val="22"/>
          <w:szCs w:val="22"/>
        </w:rPr>
        <w:t xml:space="preserve">травня </w:t>
      </w:r>
      <w:r w:rsidR="005A5F8A" w:rsidRPr="00411BEE">
        <w:rPr>
          <w:b/>
          <w:sz w:val="22"/>
          <w:szCs w:val="22"/>
        </w:rPr>
        <w:t>202</w:t>
      </w:r>
      <w:r w:rsidR="00411BEE" w:rsidRPr="00411BEE">
        <w:rPr>
          <w:b/>
          <w:sz w:val="22"/>
          <w:szCs w:val="22"/>
        </w:rPr>
        <w:t>5</w:t>
      </w:r>
      <w:r w:rsidR="005A5F8A" w:rsidRPr="00411BEE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99B5780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5A45FE" w:rsidRPr="005A45FE">
        <w:rPr>
          <w:b/>
          <w:bCs/>
          <w:sz w:val="22"/>
          <w:szCs w:val="22"/>
        </w:rPr>
        <w:t>1978</w:t>
      </w:r>
      <w:r w:rsidR="005A45FE" w:rsidRPr="005A45FE">
        <w:rPr>
          <w:b/>
          <w:bCs/>
          <w:sz w:val="22"/>
          <w:szCs w:val="22"/>
          <w:lang w:val="en-US"/>
        </w:rPr>
        <w:t>AL</w:t>
      </w:r>
      <w:r w:rsidR="00AB5249" w:rsidRPr="005A45FE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B82AEA6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9F6C19">
        <w:rPr>
          <w:spacing w:val="-4"/>
          <w:sz w:val="22"/>
          <w:szCs w:val="22"/>
        </w:rPr>
        <w:t>сідлових тягачів</w:t>
      </w:r>
      <w:r w:rsidR="00CF6A48">
        <w:rPr>
          <w:spacing w:val="-4"/>
          <w:sz w:val="22"/>
          <w:szCs w:val="22"/>
        </w:rPr>
        <w:t xml:space="preserve"> </w:t>
      </w:r>
      <w:r w:rsidR="00CF6A48">
        <w:rPr>
          <w:spacing w:val="-4"/>
          <w:sz w:val="22"/>
          <w:szCs w:val="22"/>
          <w:lang w:val="en-US"/>
        </w:rPr>
        <w:t>Renault</w:t>
      </w:r>
      <w:r w:rsidR="00CF6A48">
        <w:rPr>
          <w:spacing w:val="-4"/>
          <w:sz w:val="22"/>
          <w:szCs w:val="22"/>
        </w:rPr>
        <w:t xml:space="preserve"> та напівпричепів </w:t>
      </w:r>
      <w:proofErr w:type="spellStart"/>
      <w:r w:rsidR="00CF6A48" w:rsidRPr="00CF6A48">
        <w:rPr>
          <w:spacing w:val="-4"/>
          <w:sz w:val="22"/>
          <w:szCs w:val="22"/>
        </w:rPr>
        <w:t>Schmitz</w:t>
      </w:r>
      <w:proofErr w:type="spellEnd"/>
      <w:r w:rsidR="00CF6A48" w:rsidRPr="00CF6A48">
        <w:rPr>
          <w:spacing w:val="-4"/>
          <w:sz w:val="22"/>
          <w:szCs w:val="22"/>
        </w:rPr>
        <w:t xml:space="preserve"> </w:t>
      </w:r>
      <w:proofErr w:type="spellStart"/>
      <w:r w:rsidR="00CF6A48" w:rsidRPr="00CF6A48">
        <w:rPr>
          <w:spacing w:val="-4"/>
          <w:sz w:val="22"/>
          <w:szCs w:val="22"/>
        </w:rPr>
        <w:t>Cargobull</w:t>
      </w:r>
      <w:proofErr w:type="spellEnd"/>
      <w:r w:rsidR="00CF6A4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02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678"/>
        <w:gridCol w:w="3159"/>
        <w:gridCol w:w="2390"/>
        <w:gridCol w:w="2748"/>
      </w:tblGrid>
      <w:tr w:rsidR="002874B7" w:rsidRPr="000B48D8" w14:paraId="56DE4E59" w14:textId="77777777" w:rsidTr="002874B7">
        <w:trPr>
          <w:trHeight w:val="277"/>
        </w:trPr>
        <w:tc>
          <w:tcPr>
            <w:tcW w:w="1051" w:type="dxa"/>
            <w:shd w:val="clear" w:color="auto" w:fill="E7E6E6"/>
            <w:vAlign w:val="center"/>
          </w:tcPr>
          <w:p w14:paraId="37FD81DA" w14:textId="70B2363D" w:rsidR="002874B7" w:rsidRPr="000B48D8" w:rsidRDefault="002874B7" w:rsidP="002874B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№ЛОТУ</w:t>
            </w:r>
          </w:p>
        </w:tc>
        <w:tc>
          <w:tcPr>
            <w:tcW w:w="513" w:type="dxa"/>
            <w:shd w:val="clear" w:color="auto" w:fill="E7E6E6"/>
          </w:tcPr>
          <w:p w14:paraId="20C8280B" w14:textId="2BDF7E50" w:rsidR="002874B7" w:rsidRDefault="002874B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</w:p>
          <w:p w14:paraId="19D3F065" w14:textId="6B2C6268" w:rsidR="002874B7" w:rsidRPr="000B48D8" w:rsidRDefault="002874B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п/п</w:t>
            </w:r>
          </w:p>
        </w:tc>
        <w:tc>
          <w:tcPr>
            <w:tcW w:w="3220" w:type="dxa"/>
            <w:shd w:val="clear" w:color="auto" w:fill="E7E6E6"/>
          </w:tcPr>
          <w:p w14:paraId="72BA2243" w14:textId="77777777" w:rsidR="002874B7" w:rsidRPr="000B48D8" w:rsidRDefault="002874B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438" w:type="dxa"/>
            <w:shd w:val="clear" w:color="auto" w:fill="E7E6E6"/>
          </w:tcPr>
          <w:p w14:paraId="69C160CB" w14:textId="77777777" w:rsidR="002874B7" w:rsidRPr="000B48D8" w:rsidRDefault="002874B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2804" w:type="dxa"/>
            <w:shd w:val="clear" w:color="auto" w:fill="E7E6E6"/>
          </w:tcPr>
          <w:p w14:paraId="3AAB40B6" w14:textId="77777777" w:rsidR="002874B7" w:rsidRPr="000B48D8" w:rsidRDefault="002874B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2874B7" w:rsidRPr="000B48D8" w14:paraId="0F594BD0" w14:textId="77777777" w:rsidTr="00130F6F">
        <w:trPr>
          <w:trHeight w:val="68"/>
        </w:trPr>
        <w:tc>
          <w:tcPr>
            <w:tcW w:w="1051" w:type="dxa"/>
            <w:vAlign w:val="center"/>
          </w:tcPr>
          <w:p w14:paraId="4012A415" w14:textId="7FD7AAD5" w:rsidR="002874B7" w:rsidRPr="000B48D8" w:rsidRDefault="002874B7" w:rsidP="00130F6F">
            <w:pPr>
              <w:ind w:firstLine="3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13" w:type="dxa"/>
            <w:vAlign w:val="center"/>
          </w:tcPr>
          <w:p w14:paraId="29708A12" w14:textId="107DAAEB" w:rsidR="002874B7" w:rsidRPr="000B48D8" w:rsidRDefault="002874B7" w:rsidP="002874B7">
            <w:pPr>
              <w:ind w:firstLine="357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D6D90EE" w14:textId="054F21E6" w:rsidR="002874B7" w:rsidRPr="000B48D8" w:rsidRDefault="002874B7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652DFE">
              <w:rPr>
                <w:spacing w:val="-6"/>
                <w:sz w:val="22"/>
                <w:szCs w:val="22"/>
              </w:rPr>
              <w:t xml:space="preserve">Сідловий тягач </w:t>
            </w:r>
            <w:proofErr w:type="spellStart"/>
            <w:r w:rsidRPr="00652DFE">
              <w:rPr>
                <w:spacing w:val="-6"/>
                <w:sz w:val="22"/>
                <w:szCs w:val="22"/>
              </w:rPr>
              <w:t>Renault</w:t>
            </w:r>
            <w:proofErr w:type="spellEnd"/>
            <w:r w:rsidRPr="00652DFE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2DFE">
              <w:rPr>
                <w:spacing w:val="-6"/>
                <w:sz w:val="22"/>
                <w:szCs w:val="22"/>
              </w:rPr>
              <w:t>Trucks</w:t>
            </w:r>
            <w:proofErr w:type="spellEnd"/>
            <w:r w:rsidRPr="00652DFE">
              <w:rPr>
                <w:spacing w:val="-6"/>
                <w:sz w:val="22"/>
                <w:szCs w:val="22"/>
              </w:rPr>
              <w:t xml:space="preserve"> T T4X2 13L E6</w:t>
            </w:r>
          </w:p>
        </w:tc>
        <w:tc>
          <w:tcPr>
            <w:tcW w:w="5242" w:type="dxa"/>
            <w:gridSpan w:val="2"/>
            <w:vMerge w:val="restart"/>
            <w:shd w:val="clear" w:color="auto" w:fill="auto"/>
            <w:vAlign w:val="center"/>
          </w:tcPr>
          <w:p w14:paraId="5FF68500" w14:textId="1B92A524" w:rsidR="002874B7" w:rsidRPr="00A3721F" w:rsidRDefault="002874B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 до Запиту про Тендер</w:t>
            </w:r>
          </w:p>
        </w:tc>
      </w:tr>
      <w:tr w:rsidR="002874B7" w:rsidRPr="000B48D8" w14:paraId="1E7DA289" w14:textId="77777777" w:rsidTr="00130F6F">
        <w:trPr>
          <w:trHeight w:val="68"/>
        </w:trPr>
        <w:tc>
          <w:tcPr>
            <w:tcW w:w="1051" w:type="dxa"/>
            <w:vMerge w:val="restart"/>
            <w:vAlign w:val="center"/>
          </w:tcPr>
          <w:p w14:paraId="4B3C4CAF" w14:textId="0FC1A425" w:rsidR="002874B7" w:rsidRDefault="002874B7" w:rsidP="00130F6F">
            <w:pPr>
              <w:ind w:firstLine="3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13" w:type="dxa"/>
            <w:vAlign w:val="center"/>
          </w:tcPr>
          <w:p w14:paraId="6B1B342E" w14:textId="4E8E7C1D" w:rsidR="002874B7" w:rsidRPr="000B48D8" w:rsidRDefault="002874B7" w:rsidP="002874B7">
            <w:pPr>
              <w:ind w:firstLine="3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DADA7E0" w14:textId="5191A45E" w:rsidR="002874B7" w:rsidRPr="000B48D8" w:rsidRDefault="002874B7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652DFE">
              <w:rPr>
                <w:spacing w:val="-6"/>
                <w:sz w:val="22"/>
                <w:szCs w:val="22"/>
              </w:rPr>
              <w:t xml:space="preserve">Тривісний напівпричіп зі зсувним боковим тентом марки </w:t>
            </w:r>
            <w:proofErr w:type="spellStart"/>
            <w:r w:rsidRPr="00652DFE">
              <w:rPr>
                <w:spacing w:val="-6"/>
                <w:sz w:val="22"/>
                <w:szCs w:val="22"/>
              </w:rPr>
              <w:t>Schmitz</w:t>
            </w:r>
            <w:proofErr w:type="spellEnd"/>
            <w:r w:rsidRPr="00652DFE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2DFE">
              <w:rPr>
                <w:spacing w:val="-6"/>
                <w:sz w:val="22"/>
                <w:szCs w:val="22"/>
              </w:rPr>
              <w:t>Cargobull</w:t>
            </w:r>
            <w:proofErr w:type="spellEnd"/>
            <w:r w:rsidRPr="00652DFE">
              <w:rPr>
                <w:spacing w:val="-6"/>
                <w:sz w:val="22"/>
                <w:szCs w:val="22"/>
              </w:rPr>
              <w:t xml:space="preserve"> тип SCB*S3 SCS 24/L - 13.62 E B</w:t>
            </w:r>
          </w:p>
        </w:tc>
        <w:tc>
          <w:tcPr>
            <w:tcW w:w="5242" w:type="dxa"/>
            <w:gridSpan w:val="2"/>
            <w:vMerge/>
            <w:shd w:val="clear" w:color="auto" w:fill="auto"/>
            <w:vAlign w:val="center"/>
          </w:tcPr>
          <w:p w14:paraId="61EB648F" w14:textId="77777777" w:rsidR="002874B7" w:rsidRPr="00A3721F" w:rsidRDefault="002874B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2874B7" w:rsidRPr="000B48D8" w14:paraId="437A28CD" w14:textId="77777777" w:rsidTr="002874B7">
        <w:trPr>
          <w:trHeight w:val="68"/>
        </w:trPr>
        <w:tc>
          <w:tcPr>
            <w:tcW w:w="1051" w:type="dxa"/>
            <w:vMerge/>
          </w:tcPr>
          <w:p w14:paraId="379C8A8D" w14:textId="77777777" w:rsidR="002874B7" w:rsidRDefault="002874B7" w:rsidP="002874B7">
            <w:pPr>
              <w:ind w:firstLine="357"/>
              <w:rPr>
                <w:spacing w:val="-6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14:paraId="7752CC55" w14:textId="3E254A34" w:rsidR="002874B7" w:rsidRPr="000B48D8" w:rsidRDefault="002874B7" w:rsidP="002874B7">
            <w:pPr>
              <w:ind w:firstLine="3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E75C0A8" w14:textId="0A1C3091" w:rsidR="002874B7" w:rsidRPr="000B48D8" w:rsidRDefault="002874B7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652DFE">
              <w:rPr>
                <w:spacing w:val="-6"/>
                <w:sz w:val="22"/>
                <w:szCs w:val="22"/>
              </w:rPr>
              <w:t xml:space="preserve">Тривісний напівпричіп - </w:t>
            </w:r>
            <w:proofErr w:type="spellStart"/>
            <w:r w:rsidRPr="00652DFE">
              <w:rPr>
                <w:spacing w:val="-6"/>
                <w:sz w:val="22"/>
                <w:szCs w:val="22"/>
              </w:rPr>
              <w:t>контейнеровіз</w:t>
            </w:r>
            <w:proofErr w:type="spellEnd"/>
            <w:r w:rsidRPr="00652DFE">
              <w:rPr>
                <w:spacing w:val="-6"/>
                <w:sz w:val="22"/>
                <w:szCs w:val="22"/>
              </w:rPr>
              <w:t xml:space="preserve"> марки </w:t>
            </w:r>
            <w:proofErr w:type="spellStart"/>
            <w:r w:rsidRPr="00652DFE">
              <w:rPr>
                <w:spacing w:val="-6"/>
                <w:sz w:val="22"/>
                <w:szCs w:val="22"/>
              </w:rPr>
              <w:t>Schmitz</w:t>
            </w:r>
            <w:proofErr w:type="spellEnd"/>
            <w:r w:rsidRPr="00652DFE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2DFE">
              <w:rPr>
                <w:spacing w:val="-6"/>
                <w:sz w:val="22"/>
                <w:szCs w:val="22"/>
              </w:rPr>
              <w:t>Cargobull</w:t>
            </w:r>
            <w:proofErr w:type="spellEnd"/>
            <w:r w:rsidRPr="00652DFE">
              <w:rPr>
                <w:spacing w:val="-6"/>
                <w:sz w:val="22"/>
                <w:szCs w:val="22"/>
              </w:rPr>
              <w:t xml:space="preserve"> тип SCB*S3D S.CF DOCK 20/40</w:t>
            </w:r>
          </w:p>
        </w:tc>
        <w:tc>
          <w:tcPr>
            <w:tcW w:w="5242" w:type="dxa"/>
            <w:gridSpan w:val="2"/>
            <w:vMerge/>
            <w:shd w:val="clear" w:color="auto" w:fill="auto"/>
            <w:vAlign w:val="center"/>
          </w:tcPr>
          <w:p w14:paraId="53A386E0" w14:textId="77777777" w:rsidR="002874B7" w:rsidRPr="00A3721F" w:rsidRDefault="002874B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7F28D9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D995D35" w:rsidR="005A5F8A" w:rsidRPr="002A4557" w:rsidRDefault="002A4557" w:rsidP="001F0173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1F0173" w:rsidRPr="004E7456">
        <w:rPr>
          <w:bCs/>
          <w:sz w:val="22"/>
          <w:szCs w:val="22"/>
        </w:rPr>
        <w:t xml:space="preserve">до </w:t>
      </w:r>
      <w:r w:rsidR="005C3C5D">
        <w:rPr>
          <w:bCs/>
          <w:sz w:val="22"/>
          <w:szCs w:val="22"/>
        </w:rPr>
        <w:t>160</w:t>
      </w:r>
      <w:r w:rsidR="001F0173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1F0173">
        <w:rPr>
          <w:bCs/>
          <w:sz w:val="22"/>
          <w:szCs w:val="22"/>
        </w:rPr>
        <w:t>.</w:t>
      </w:r>
      <w:r w:rsidR="001F0173">
        <w:rPr>
          <w:b/>
          <w:sz w:val="22"/>
          <w:szCs w:val="22"/>
        </w:rPr>
        <w:t xml:space="preserve"> </w:t>
      </w:r>
    </w:p>
    <w:p w14:paraId="2189EAC6" w14:textId="139CED6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proofErr w:type="spellStart"/>
      <w:r w:rsidR="00245F08" w:rsidRPr="00297A83">
        <w:rPr>
          <w:bCs/>
          <w:sz w:val="22"/>
          <w:szCs w:val="22"/>
        </w:rPr>
        <w:t>м.Київ</w:t>
      </w:r>
      <w:proofErr w:type="spellEnd"/>
      <w:r w:rsidR="00245F08" w:rsidRPr="00297A83">
        <w:rPr>
          <w:bCs/>
          <w:i/>
          <w:iCs/>
          <w:sz w:val="22"/>
          <w:szCs w:val="22"/>
        </w:rPr>
        <w:t xml:space="preserve"> </w:t>
      </w:r>
      <w:r w:rsidR="00297A83" w:rsidRPr="00014346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C8131A">
        <w:trPr>
          <w:trHeight w:val="349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7EC81C3" w:rsidR="00BC13F3" w:rsidRPr="00602D70" w:rsidRDefault="00F1204E" w:rsidP="00C8131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475B4" w:rsidRPr="001475B4">
              <w:rPr>
                <w:rFonts w:ascii="Times New Roman" w:hAnsi="Times New Roman" w:cs="Times New Roman"/>
                <w:sz w:val="22"/>
                <w:szCs w:val="22"/>
              </w:rPr>
              <w:t>илерські та/або дистриб’юторські договори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4557">
              <w:rPr>
                <w:rFonts w:ascii="Times New Roman" w:hAnsi="Times New Roman" w:cs="Times New Roman"/>
                <w:sz w:val="22"/>
                <w:szCs w:val="22"/>
              </w:rPr>
              <w:t>та/або партнерські угоди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Учасника, керівника Учасника, не було притягнуто згідно із законом до відповідальності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6F1B3335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054788DA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</w:t>
            </w:r>
            <w:r w:rsidR="00A14D62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</w:t>
            </w:r>
            <w:r w:rsidRPr="00A14D62"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54D445C" w14:textId="21F5D1A1" w:rsidR="007F60C0" w:rsidRDefault="007F60C0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816EE">
        <w:rPr>
          <w:rFonts w:eastAsia="Arial Unicode MS"/>
          <w:sz w:val="22"/>
          <w:szCs w:val="22"/>
        </w:rPr>
        <w:t xml:space="preserve">Валютою </w:t>
      </w:r>
      <w:r>
        <w:rPr>
          <w:rFonts w:eastAsia="Arial Unicode MS"/>
          <w:sz w:val="22"/>
          <w:szCs w:val="22"/>
        </w:rPr>
        <w:t>цінової</w:t>
      </w:r>
      <w:r w:rsidRPr="005816EE">
        <w:rPr>
          <w:rFonts w:eastAsia="Arial Unicode MS"/>
          <w:sz w:val="22"/>
          <w:szCs w:val="22"/>
        </w:rPr>
        <w:t xml:space="preserve"> пропозиції є </w:t>
      </w:r>
      <w:r>
        <w:rPr>
          <w:b/>
          <w:bCs/>
          <w:sz w:val="22"/>
          <w:szCs w:val="22"/>
          <w:lang w:val="en-US" w:eastAsia="uk-UA"/>
        </w:rPr>
        <w:t>EUR</w:t>
      </w:r>
      <w:r w:rsidRPr="00743810">
        <w:rPr>
          <w:b/>
          <w:bCs/>
          <w:sz w:val="22"/>
          <w:szCs w:val="22"/>
          <w:lang w:eastAsia="uk-UA"/>
        </w:rPr>
        <w:t xml:space="preserve"> </w:t>
      </w:r>
      <w:r>
        <w:rPr>
          <w:b/>
          <w:bCs/>
          <w:sz w:val="22"/>
          <w:szCs w:val="22"/>
          <w:lang w:eastAsia="uk-UA"/>
        </w:rPr>
        <w:t>(євро)</w:t>
      </w:r>
      <w:r w:rsidRPr="005816EE">
        <w:rPr>
          <w:rFonts w:eastAsia="Arial Unicode MS"/>
          <w:sz w:val="22"/>
          <w:szCs w:val="22"/>
        </w:rPr>
        <w:t xml:space="preserve">. Ціна договору фіксується в </w:t>
      </w:r>
      <w:r>
        <w:rPr>
          <w:rFonts w:eastAsia="Arial Unicode MS"/>
          <w:sz w:val="22"/>
          <w:szCs w:val="22"/>
        </w:rPr>
        <w:t xml:space="preserve">євро </w:t>
      </w:r>
      <w:r w:rsidRPr="005816EE">
        <w:rPr>
          <w:rFonts w:eastAsia="Arial Unicode MS"/>
          <w:sz w:val="22"/>
          <w:szCs w:val="22"/>
        </w:rPr>
        <w:t>з вказаним перерахунком в національну валюту України (</w:t>
      </w:r>
      <w:r w:rsidRPr="005816EE">
        <w:rPr>
          <w:rFonts w:eastAsia="Arial Unicode MS"/>
          <w:sz w:val="22"/>
          <w:szCs w:val="22"/>
          <w:lang w:val="en-US"/>
        </w:rPr>
        <w:t>UAH</w:t>
      </w:r>
      <w:r w:rsidRPr="005816EE">
        <w:rPr>
          <w:rFonts w:eastAsia="Arial Unicode MS"/>
          <w:sz w:val="22"/>
          <w:szCs w:val="22"/>
        </w:rPr>
        <w:t>) за офіційним курсом Національного Банку (в подальшому «Курс іноземної валюти</w:t>
      </w:r>
      <w:r w:rsidRPr="00B42A8B">
        <w:rPr>
          <w:rFonts w:eastAsia="Arial Unicode MS"/>
          <w:sz w:val="22"/>
          <w:szCs w:val="22"/>
        </w:rPr>
        <w:t>») на дату підписання договору. Розрахунки</w:t>
      </w:r>
      <w:r w:rsidRPr="005816EE">
        <w:rPr>
          <w:rFonts w:eastAsia="Arial Unicode MS"/>
          <w:sz w:val="22"/>
          <w:szCs w:val="22"/>
        </w:rPr>
        <w:t xml:space="preserve"> здійснюватимуться у національній валюті України на розрахунковий рахунок Продавця</w:t>
      </w:r>
      <w:r>
        <w:rPr>
          <w:rFonts w:eastAsia="Arial Unicode MS"/>
          <w:sz w:val="22"/>
          <w:szCs w:val="22"/>
        </w:rPr>
        <w:t>.</w:t>
      </w:r>
    </w:p>
    <w:p w14:paraId="01B80590" w14:textId="3FD1F914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A14D62">
        <w:rPr>
          <w:rFonts w:eastAsia="Arial Unicode MS"/>
          <w:sz w:val="22"/>
          <w:szCs w:val="22"/>
        </w:rPr>
        <w:t>, та не підлягати будь-яким коригуванням</w:t>
      </w:r>
      <w:r w:rsidR="00AE1C3E">
        <w:rPr>
          <w:rFonts w:eastAsia="Arial Unicode MS"/>
          <w:sz w:val="22"/>
          <w:szCs w:val="22"/>
        </w:rPr>
        <w:t>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523E4C3D" w:rsidR="000B234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4A6A7E">
        <w:rPr>
          <w:rFonts w:eastAsia="Arial Unicode MS"/>
          <w:sz w:val="22"/>
          <w:szCs w:val="22"/>
        </w:rPr>
        <w:t xml:space="preserve">в Додатку </w:t>
      </w:r>
      <w:r w:rsidR="00A63842" w:rsidRPr="004A6A7E">
        <w:rPr>
          <w:rFonts w:eastAsia="Arial Unicode MS"/>
          <w:sz w:val="22"/>
          <w:szCs w:val="22"/>
        </w:rPr>
        <w:t>№</w:t>
      </w:r>
      <w:r w:rsidR="004A6A7E" w:rsidRPr="004A6A7E">
        <w:rPr>
          <w:rFonts w:eastAsia="Arial Unicode MS"/>
          <w:sz w:val="22"/>
          <w:szCs w:val="22"/>
        </w:rPr>
        <w:t>2</w:t>
      </w:r>
      <w:r w:rsidRPr="004A6A7E">
        <w:rPr>
          <w:rFonts w:eastAsia="Arial Unicode MS"/>
          <w:sz w:val="22"/>
          <w:szCs w:val="22"/>
        </w:rPr>
        <w:t>.</w:t>
      </w:r>
      <w:r w:rsidR="00FD1BA5" w:rsidRPr="004A6A7E">
        <w:rPr>
          <w:rFonts w:eastAsia="Arial Unicode MS"/>
          <w:color w:val="747474"/>
          <w:sz w:val="22"/>
          <w:szCs w:val="22"/>
        </w:rPr>
        <w:t xml:space="preserve"> </w:t>
      </w:r>
    </w:p>
    <w:p w14:paraId="67164EC3" w14:textId="56B6F72A" w:rsidR="00F52EBD" w:rsidRPr="00873486" w:rsidRDefault="00F52EBD" w:rsidP="00F52EBD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Оформлення всіх документів на право власності </w:t>
      </w:r>
      <w:r w:rsidR="001A7A4C">
        <w:rPr>
          <w:rFonts w:eastAsia="Arial Unicode MS"/>
          <w:sz w:val="22"/>
          <w:szCs w:val="22"/>
        </w:rPr>
        <w:t xml:space="preserve">сідловими </w:t>
      </w:r>
      <w:r w:rsidR="004B798F">
        <w:rPr>
          <w:rFonts w:eastAsia="Arial Unicode MS"/>
          <w:sz w:val="22"/>
          <w:szCs w:val="22"/>
        </w:rPr>
        <w:t>тягачами</w:t>
      </w:r>
      <w:r w:rsidR="001A7A4C">
        <w:rPr>
          <w:rFonts w:eastAsia="Arial Unicode MS"/>
          <w:sz w:val="22"/>
          <w:szCs w:val="22"/>
        </w:rPr>
        <w:t xml:space="preserve">, </w:t>
      </w:r>
      <w:r w:rsidR="004B798F">
        <w:rPr>
          <w:rFonts w:eastAsia="Arial Unicode MS"/>
          <w:sz w:val="22"/>
          <w:szCs w:val="22"/>
        </w:rPr>
        <w:t>напівпричепами</w:t>
      </w:r>
      <w:r w:rsidRPr="00873486">
        <w:rPr>
          <w:rFonts w:eastAsia="Arial Unicode MS"/>
          <w:sz w:val="22"/>
          <w:szCs w:val="22"/>
        </w:rPr>
        <w:t xml:space="preserve"> </w:t>
      </w:r>
      <w:r w:rsidR="001A7A4C">
        <w:rPr>
          <w:rFonts w:eastAsia="Arial Unicode MS"/>
          <w:sz w:val="22"/>
          <w:szCs w:val="22"/>
        </w:rPr>
        <w:t xml:space="preserve">та контейнеровозами </w:t>
      </w:r>
      <w:r w:rsidRPr="00873486">
        <w:rPr>
          <w:rFonts w:eastAsia="Arial Unicode MS"/>
          <w:sz w:val="22"/>
          <w:szCs w:val="22"/>
        </w:rPr>
        <w:t>(первинна реєстрація</w:t>
      </w:r>
      <w:r w:rsidR="001A7A4C">
        <w:rPr>
          <w:rFonts w:eastAsia="Arial Unicode MS"/>
          <w:sz w:val="22"/>
          <w:szCs w:val="22"/>
        </w:rPr>
        <w:t xml:space="preserve">) </w:t>
      </w:r>
      <w:r w:rsidRPr="00873486">
        <w:rPr>
          <w:rFonts w:eastAsia="Arial Unicode MS"/>
          <w:sz w:val="22"/>
          <w:szCs w:val="22"/>
        </w:rPr>
        <w:t xml:space="preserve">на Товариство Червоного Хреста України  буде проведено за рахунок </w:t>
      </w:r>
      <w:r w:rsidR="001A7A4C">
        <w:rPr>
          <w:rFonts w:eastAsia="Arial Unicode MS"/>
          <w:sz w:val="22"/>
          <w:szCs w:val="22"/>
        </w:rPr>
        <w:t>Замовника</w:t>
      </w:r>
      <w:r w:rsidRPr="00873486">
        <w:rPr>
          <w:rFonts w:eastAsia="Arial Unicode MS"/>
          <w:sz w:val="22"/>
          <w:szCs w:val="22"/>
        </w:rPr>
        <w:t xml:space="preserve">. </w:t>
      </w:r>
    </w:p>
    <w:p w14:paraId="6E164307" w14:textId="55E20A1F" w:rsidR="00F52EBD" w:rsidRPr="00A5297C" w:rsidRDefault="001A7A4C" w:rsidP="00A5297C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A5297C" w:rsidRPr="00873486">
        <w:rPr>
          <w:rFonts w:eastAsia="Arial Unicode MS"/>
          <w:sz w:val="22"/>
          <w:szCs w:val="22"/>
        </w:rPr>
        <w:t>Повинна надаватися гарантія на авто та подальшу експлуатацію.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1C626FB7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22646">
        <w:rPr>
          <w:color w:val="000000"/>
          <w:sz w:val="22"/>
          <w:szCs w:val="22"/>
          <w:lang w:eastAsia="uk-UA"/>
        </w:rPr>
        <w:t>2)</w:t>
      </w:r>
      <w:r w:rsidRPr="005A5F8A">
        <w:rPr>
          <w:color w:val="000000"/>
          <w:sz w:val="22"/>
          <w:szCs w:val="22"/>
          <w:lang w:eastAsia="uk-UA"/>
        </w:rPr>
        <w:t>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lastRenderedPageBreak/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252BFAC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8516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870BD1E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411BEE">
        <w:rPr>
          <w:sz w:val="22"/>
          <w:szCs w:val="22"/>
        </w:rPr>
        <w:t>09.06.2025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59964DE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411BEE">
        <w:rPr>
          <w:b/>
          <w:sz w:val="22"/>
          <w:szCs w:val="22"/>
        </w:rPr>
        <w:t>«</w:t>
      </w:r>
      <w:r w:rsidR="00411BEE" w:rsidRPr="00411BEE">
        <w:rPr>
          <w:b/>
          <w:sz w:val="22"/>
          <w:szCs w:val="22"/>
        </w:rPr>
        <w:t>10</w:t>
      </w:r>
      <w:r w:rsidRPr="00411BEE">
        <w:rPr>
          <w:b/>
          <w:sz w:val="22"/>
          <w:szCs w:val="22"/>
        </w:rPr>
        <w:t xml:space="preserve">» </w:t>
      </w:r>
      <w:r w:rsidR="00411BEE" w:rsidRPr="00411BEE">
        <w:rPr>
          <w:b/>
          <w:sz w:val="22"/>
          <w:szCs w:val="22"/>
        </w:rPr>
        <w:t>червня</w:t>
      </w:r>
      <w:r w:rsidRPr="00411BEE">
        <w:rPr>
          <w:b/>
          <w:sz w:val="22"/>
          <w:szCs w:val="22"/>
        </w:rPr>
        <w:t xml:space="preserve"> 202</w:t>
      </w:r>
      <w:r w:rsidR="00411BEE" w:rsidRPr="00411BEE">
        <w:rPr>
          <w:b/>
          <w:sz w:val="22"/>
          <w:szCs w:val="22"/>
        </w:rPr>
        <w:t xml:space="preserve">5 </w:t>
      </w:r>
      <w:r w:rsidRPr="00411BEE">
        <w:rPr>
          <w:b/>
          <w:sz w:val="22"/>
          <w:szCs w:val="22"/>
        </w:rPr>
        <w:t>року</w:t>
      </w:r>
      <w:r w:rsidR="00352467" w:rsidRPr="00411BEE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7A3E9C4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411BEE">
        <w:rPr>
          <w:b/>
          <w:sz w:val="22"/>
          <w:szCs w:val="22"/>
        </w:rPr>
        <w:t>11</w:t>
      </w:r>
      <w:r w:rsidRPr="00557A29">
        <w:rPr>
          <w:b/>
          <w:sz w:val="22"/>
          <w:szCs w:val="22"/>
        </w:rPr>
        <w:t xml:space="preserve">» </w:t>
      </w:r>
      <w:r w:rsidR="00411BEE">
        <w:rPr>
          <w:b/>
          <w:sz w:val="22"/>
          <w:szCs w:val="22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411BEE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276547A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11BEE" w:rsidRPr="00411BEE">
        <w:rPr>
          <w:b/>
          <w:bCs/>
          <w:sz w:val="22"/>
          <w:szCs w:val="22"/>
        </w:rPr>
        <w:t>«1978</w:t>
      </w:r>
      <w:r w:rsidR="00411BEE" w:rsidRPr="00411BEE">
        <w:rPr>
          <w:b/>
          <w:bCs/>
          <w:sz w:val="22"/>
          <w:szCs w:val="22"/>
          <w:lang w:val="en-US"/>
        </w:rPr>
        <w:t>AL</w:t>
      </w:r>
      <w:r w:rsidRPr="00411BEE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8516D6" w:rsidRPr="00411BEE">
        <w:rPr>
          <w:b/>
          <w:sz w:val="22"/>
          <w:szCs w:val="22"/>
        </w:rPr>
        <w:t xml:space="preserve">Сідлові тягачі </w:t>
      </w:r>
      <w:proofErr w:type="spellStart"/>
      <w:r w:rsidR="008516D6" w:rsidRPr="00411BEE">
        <w:rPr>
          <w:b/>
          <w:sz w:val="22"/>
          <w:szCs w:val="22"/>
        </w:rPr>
        <w:t>Renault</w:t>
      </w:r>
      <w:proofErr w:type="spellEnd"/>
      <w:r w:rsidR="008516D6" w:rsidRPr="00411BEE">
        <w:rPr>
          <w:b/>
          <w:sz w:val="22"/>
          <w:szCs w:val="22"/>
        </w:rPr>
        <w:t xml:space="preserve"> та напівпричепи </w:t>
      </w:r>
      <w:proofErr w:type="spellStart"/>
      <w:r w:rsidR="008516D6" w:rsidRPr="00411BEE">
        <w:rPr>
          <w:b/>
          <w:sz w:val="22"/>
          <w:szCs w:val="22"/>
        </w:rPr>
        <w:t>Schmitz</w:t>
      </w:r>
      <w:proofErr w:type="spellEnd"/>
      <w:r w:rsidR="008516D6" w:rsidRPr="00411BEE">
        <w:rPr>
          <w:b/>
          <w:sz w:val="22"/>
          <w:szCs w:val="22"/>
        </w:rPr>
        <w:t xml:space="preserve"> </w:t>
      </w:r>
      <w:proofErr w:type="spellStart"/>
      <w:r w:rsidR="008516D6" w:rsidRPr="00411BEE">
        <w:rPr>
          <w:b/>
          <w:sz w:val="22"/>
          <w:szCs w:val="22"/>
        </w:rPr>
        <w:t>Cargobull</w:t>
      </w:r>
      <w:proofErr w:type="spellEnd"/>
      <w:r w:rsidR="008516D6" w:rsidRPr="00411BEE">
        <w:rPr>
          <w:b/>
          <w:sz w:val="22"/>
          <w:szCs w:val="22"/>
        </w:rPr>
        <w:t>»</w:t>
      </w:r>
      <w:r w:rsidRPr="00411BEE">
        <w:rPr>
          <w:b/>
          <w:bCs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2A2E8162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411BEE" w:rsidRPr="00411BEE">
        <w:rPr>
          <w:b/>
          <w:bCs/>
          <w:sz w:val="22"/>
          <w:szCs w:val="22"/>
        </w:rPr>
        <w:t>1978</w:t>
      </w:r>
      <w:r w:rsidR="00411BEE" w:rsidRPr="00411BEE">
        <w:rPr>
          <w:b/>
          <w:bCs/>
          <w:sz w:val="22"/>
          <w:szCs w:val="22"/>
          <w:lang w:val="en-US"/>
        </w:rPr>
        <w:t>AL</w:t>
      </w:r>
      <w:r w:rsidRPr="00411BEE">
        <w:rPr>
          <w:b/>
          <w:bCs/>
          <w:sz w:val="22"/>
          <w:szCs w:val="22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8516D6" w:rsidRPr="00411BEE">
        <w:rPr>
          <w:b/>
          <w:sz w:val="22"/>
          <w:szCs w:val="22"/>
        </w:rPr>
        <w:t xml:space="preserve">Сідлові тягачі </w:t>
      </w:r>
      <w:proofErr w:type="spellStart"/>
      <w:r w:rsidR="008516D6" w:rsidRPr="00411BEE">
        <w:rPr>
          <w:b/>
          <w:sz w:val="22"/>
          <w:szCs w:val="22"/>
        </w:rPr>
        <w:t>Renault</w:t>
      </w:r>
      <w:proofErr w:type="spellEnd"/>
      <w:r w:rsidR="008516D6" w:rsidRPr="00411BEE">
        <w:rPr>
          <w:b/>
          <w:sz w:val="22"/>
          <w:szCs w:val="22"/>
        </w:rPr>
        <w:t xml:space="preserve"> та напівпричепи </w:t>
      </w:r>
      <w:proofErr w:type="spellStart"/>
      <w:r w:rsidR="008516D6" w:rsidRPr="00411BEE">
        <w:rPr>
          <w:b/>
          <w:sz w:val="22"/>
          <w:szCs w:val="22"/>
        </w:rPr>
        <w:t>Schmitz</w:t>
      </w:r>
      <w:proofErr w:type="spellEnd"/>
      <w:r w:rsidR="008516D6" w:rsidRPr="00411BEE">
        <w:rPr>
          <w:b/>
          <w:sz w:val="22"/>
          <w:szCs w:val="22"/>
        </w:rPr>
        <w:t xml:space="preserve"> </w:t>
      </w:r>
      <w:proofErr w:type="spellStart"/>
      <w:r w:rsidR="008516D6" w:rsidRPr="00411BEE">
        <w:rPr>
          <w:b/>
          <w:sz w:val="22"/>
          <w:szCs w:val="22"/>
        </w:rPr>
        <w:t>Cargobull</w:t>
      </w:r>
      <w:r w:rsidRPr="00411BEE">
        <w:rPr>
          <w:b/>
          <w:sz w:val="22"/>
          <w:szCs w:val="22"/>
        </w:rPr>
        <w:t>_ЧАСТИНА</w:t>
      </w:r>
      <w:proofErr w:type="spellEnd"/>
      <w:r w:rsidRPr="00411BEE">
        <w:rPr>
          <w:b/>
          <w:sz w:val="22"/>
          <w:szCs w:val="22"/>
        </w:rPr>
        <w:t xml:space="preserve"> 1, ЧАСТИНА 2» і </w:t>
      </w:r>
      <w:proofErr w:type="spellStart"/>
      <w:r w:rsidRPr="00411BEE">
        <w:rPr>
          <w:b/>
          <w:sz w:val="22"/>
          <w:szCs w:val="22"/>
        </w:rPr>
        <w:t>т.д</w:t>
      </w:r>
      <w:proofErr w:type="spellEnd"/>
      <w:r w:rsidRPr="00411BEE">
        <w:rPr>
          <w:b/>
          <w:sz w:val="22"/>
          <w:szCs w:val="22"/>
        </w:rPr>
        <w:t xml:space="preserve">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16CF62DA" w:rsidR="001753C8" w:rsidRDefault="00A6690A" w:rsidP="008516D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8516D6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B3A1457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8516D6">
        <w:rPr>
          <w:i/>
          <w:sz w:val="22"/>
          <w:szCs w:val="22"/>
        </w:rPr>
        <w:t>Голова тендерного комітету</w:t>
      </w:r>
      <w:r w:rsidRPr="008516D6">
        <w:rPr>
          <w:i/>
          <w:sz w:val="22"/>
          <w:szCs w:val="22"/>
        </w:rPr>
        <w:tab/>
      </w:r>
      <w:r w:rsidRPr="008516D6">
        <w:rPr>
          <w:i/>
          <w:sz w:val="22"/>
          <w:szCs w:val="22"/>
        </w:rPr>
        <w:tab/>
      </w:r>
      <w:r w:rsidR="009E6AC7" w:rsidRPr="008516D6">
        <w:rPr>
          <w:i/>
          <w:sz w:val="22"/>
          <w:szCs w:val="22"/>
        </w:rPr>
        <w:t xml:space="preserve">                                              </w:t>
      </w:r>
      <w:r w:rsidRPr="008516D6">
        <w:rPr>
          <w:i/>
          <w:sz w:val="22"/>
          <w:szCs w:val="22"/>
        </w:rPr>
        <w:tab/>
      </w:r>
      <w:r w:rsidR="00CC7D16" w:rsidRPr="008516D6">
        <w:rPr>
          <w:i/>
          <w:sz w:val="22"/>
          <w:szCs w:val="22"/>
        </w:rPr>
        <w:t xml:space="preserve">____________ </w:t>
      </w:r>
      <w:r w:rsidR="008516D6" w:rsidRPr="008516D6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A4D1AA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8516D6">
        <w:rPr>
          <w:spacing w:val="-4"/>
          <w:sz w:val="22"/>
          <w:szCs w:val="22"/>
        </w:rPr>
        <w:t xml:space="preserve">сідлових тягачів </w:t>
      </w:r>
      <w:r w:rsidR="008516D6">
        <w:rPr>
          <w:spacing w:val="-4"/>
          <w:sz w:val="22"/>
          <w:szCs w:val="22"/>
          <w:lang w:val="en-US"/>
        </w:rPr>
        <w:t>Renault</w:t>
      </w:r>
      <w:r w:rsidR="008516D6">
        <w:rPr>
          <w:spacing w:val="-4"/>
          <w:sz w:val="22"/>
          <w:szCs w:val="22"/>
        </w:rPr>
        <w:t xml:space="preserve"> та напівпричепів </w:t>
      </w:r>
      <w:proofErr w:type="spellStart"/>
      <w:r w:rsidR="008516D6" w:rsidRPr="00CF6A48">
        <w:rPr>
          <w:spacing w:val="-4"/>
          <w:sz w:val="22"/>
          <w:szCs w:val="22"/>
        </w:rPr>
        <w:t>Schmitz</w:t>
      </w:r>
      <w:proofErr w:type="spellEnd"/>
      <w:r w:rsidR="008516D6" w:rsidRPr="00CF6A48">
        <w:rPr>
          <w:spacing w:val="-4"/>
          <w:sz w:val="22"/>
          <w:szCs w:val="22"/>
        </w:rPr>
        <w:t xml:space="preserve"> </w:t>
      </w:r>
      <w:proofErr w:type="spellStart"/>
      <w:r w:rsidR="008516D6" w:rsidRPr="00CF6A48">
        <w:rPr>
          <w:spacing w:val="-4"/>
          <w:sz w:val="22"/>
          <w:szCs w:val="22"/>
        </w:rPr>
        <w:t>Cargobull</w:t>
      </w:r>
      <w:proofErr w:type="spellEnd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35B4" w14:textId="77777777" w:rsidR="00BC5770" w:rsidRDefault="00BC5770" w:rsidP="00B948CF">
      <w:r>
        <w:separator/>
      </w:r>
    </w:p>
  </w:endnote>
  <w:endnote w:type="continuationSeparator" w:id="0">
    <w:p w14:paraId="2F20F969" w14:textId="77777777" w:rsidR="00BC5770" w:rsidRDefault="00BC5770" w:rsidP="00B948CF">
      <w:r>
        <w:continuationSeparator/>
      </w:r>
    </w:p>
  </w:endnote>
  <w:endnote w:type="continuationNotice" w:id="1">
    <w:p w14:paraId="4EC7E11F" w14:textId="77777777" w:rsidR="00BC5770" w:rsidRDefault="00BC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D4A34" w14:textId="77777777" w:rsidR="00BC5770" w:rsidRDefault="00BC5770" w:rsidP="00B948CF">
      <w:r>
        <w:separator/>
      </w:r>
    </w:p>
  </w:footnote>
  <w:footnote w:type="continuationSeparator" w:id="0">
    <w:p w14:paraId="37E36878" w14:textId="77777777" w:rsidR="00BC5770" w:rsidRDefault="00BC5770" w:rsidP="00B948CF">
      <w:r>
        <w:continuationSeparator/>
      </w:r>
    </w:p>
  </w:footnote>
  <w:footnote w:type="continuationNotice" w:id="1">
    <w:p w14:paraId="638BDC4B" w14:textId="77777777" w:rsidR="00BC5770" w:rsidRDefault="00BC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9D96F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0F6F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475B4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77489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A7A4C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1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5F08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74B7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97A83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6AB9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1BEE"/>
    <w:rsid w:val="00413121"/>
    <w:rsid w:val="00415FCD"/>
    <w:rsid w:val="004171D2"/>
    <w:rsid w:val="004201EE"/>
    <w:rsid w:val="00424868"/>
    <w:rsid w:val="00426AAE"/>
    <w:rsid w:val="0042787A"/>
    <w:rsid w:val="00427DC1"/>
    <w:rsid w:val="0043127A"/>
    <w:rsid w:val="00431B23"/>
    <w:rsid w:val="0043296B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7E"/>
    <w:rsid w:val="004A6AD7"/>
    <w:rsid w:val="004A7BFF"/>
    <w:rsid w:val="004B02BD"/>
    <w:rsid w:val="004B0808"/>
    <w:rsid w:val="004B1052"/>
    <w:rsid w:val="004B3EA1"/>
    <w:rsid w:val="004B6A3A"/>
    <w:rsid w:val="004B798F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330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7CC7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02A7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243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45FE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3C5D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2DFE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1B5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C7C39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2646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7E5"/>
    <w:rsid w:val="007F28D9"/>
    <w:rsid w:val="007F2B4D"/>
    <w:rsid w:val="007F4FAA"/>
    <w:rsid w:val="007F5E9B"/>
    <w:rsid w:val="007F60C0"/>
    <w:rsid w:val="00801A05"/>
    <w:rsid w:val="00803765"/>
    <w:rsid w:val="00804920"/>
    <w:rsid w:val="008052AD"/>
    <w:rsid w:val="00805369"/>
    <w:rsid w:val="00806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16D6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6C19"/>
    <w:rsid w:val="009F76B8"/>
    <w:rsid w:val="00A069E0"/>
    <w:rsid w:val="00A07B0B"/>
    <w:rsid w:val="00A10E6F"/>
    <w:rsid w:val="00A116E6"/>
    <w:rsid w:val="00A12DE6"/>
    <w:rsid w:val="00A13694"/>
    <w:rsid w:val="00A14D62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97C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1C3E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2A8B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4FF2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5770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131A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6A48"/>
    <w:rsid w:val="00CF752C"/>
    <w:rsid w:val="00CF79D6"/>
    <w:rsid w:val="00CF7A97"/>
    <w:rsid w:val="00D00279"/>
    <w:rsid w:val="00D00E47"/>
    <w:rsid w:val="00D02DF8"/>
    <w:rsid w:val="00D03250"/>
    <w:rsid w:val="00D03BC9"/>
    <w:rsid w:val="00D04557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1EB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21EA"/>
    <w:rsid w:val="00D93712"/>
    <w:rsid w:val="00D9377A"/>
    <w:rsid w:val="00DA135B"/>
    <w:rsid w:val="00DA2072"/>
    <w:rsid w:val="00DA29C9"/>
    <w:rsid w:val="00DA338D"/>
    <w:rsid w:val="00DA5D32"/>
    <w:rsid w:val="00DB26AB"/>
    <w:rsid w:val="00DB3804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1B6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204E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EBD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13860</Words>
  <Characters>7901</Characters>
  <Application>Microsoft Office Word</Application>
  <DocSecurity>0</DocSecurity>
  <Lines>65</Lines>
  <Paragraphs>43</Paragraphs>
  <ScaleCrop>false</ScaleCrop>
  <Company>AUN of PLWH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82</cp:revision>
  <cp:lastPrinted>2023-12-30T04:52:00Z</cp:lastPrinted>
  <dcterms:created xsi:type="dcterms:W3CDTF">2024-10-29T18:42:00Z</dcterms:created>
  <dcterms:modified xsi:type="dcterms:W3CDTF">2025-05-23T07:18:00Z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