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0A883568" w:rsidR="00B245C9" w:rsidRPr="005A5F8A" w:rsidRDefault="008A1D0A" w:rsidP="12D141A8">
      <w:pPr>
        <w:tabs>
          <w:tab w:val="left" w:pos="840"/>
          <w:tab w:val="right" w:pos="9900"/>
        </w:tabs>
        <w:rPr>
          <w:b/>
          <w:bCs/>
          <w:sz w:val="22"/>
          <w:szCs w:val="22"/>
        </w:rPr>
      </w:pPr>
      <w:r w:rsidRPr="12D141A8">
        <w:rPr>
          <w:b/>
          <w:bCs/>
          <w:sz w:val="22"/>
          <w:szCs w:val="22"/>
        </w:rPr>
        <w:t>м. Київ</w:t>
      </w:r>
      <w:r>
        <w:tab/>
      </w:r>
      <w:r w:rsidRPr="12D141A8">
        <w:rPr>
          <w:b/>
          <w:bCs/>
          <w:sz w:val="22"/>
          <w:szCs w:val="22"/>
        </w:rPr>
        <w:t xml:space="preserve"> </w:t>
      </w:r>
      <w:r>
        <w:tab/>
      </w:r>
      <w:r w:rsidR="005A5F8A" w:rsidRPr="12D141A8">
        <w:rPr>
          <w:b/>
          <w:bCs/>
          <w:sz w:val="22"/>
          <w:szCs w:val="22"/>
        </w:rPr>
        <w:t>«</w:t>
      </w:r>
      <w:r w:rsidR="005654F4">
        <w:rPr>
          <w:b/>
          <w:bCs/>
          <w:sz w:val="22"/>
          <w:szCs w:val="22"/>
          <w:lang w:val="uk-UA"/>
        </w:rPr>
        <w:t>08</w:t>
      </w:r>
      <w:r w:rsidR="005A5F8A" w:rsidRPr="12D141A8">
        <w:rPr>
          <w:b/>
          <w:bCs/>
          <w:sz w:val="22"/>
          <w:szCs w:val="22"/>
        </w:rPr>
        <w:t xml:space="preserve">» </w:t>
      </w:r>
      <w:r w:rsidR="00DB778A">
        <w:rPr>
          <w:b/>
          <w:bCs/>
          <w:sz w:val="22"/>
          <w:szCs w:val="22"/>
          <w:lang w:val="uk-UA"/>
        </w:rPr>
        <w:t>квітня</w:t>
      </w:r>
      <w:r w:rsidR="005A5F8A" w:rsidRPr="12D141A8">
        <w:rPr>
          <w:b/>
          <w:bCs/>
          <w:sz w:val="22"/>
          <w:szCs w:val="22"/>
        </w:rPr>
        <w:t xml:space="preserve"> 202</w:t>
      </w:r>
      <w:r w:rsidR="00DB778A">
        <w:rPr>
          <w:b/>
          <w:bCs/>
          <w:sz w:val="22"/>
          <w:szCs w:val="22"/>
          <w:lang w:val="uk-UA"/>
        </w:rPr>
        <w:t>5</w:t>
      </w:r>
      <w:r w:rsidR="005A5F8A" w:rsidRPr="12D141A8">
        <w:rPr>
          <w:b/>
          <w:bCs/>
          <w:sz w:val="22"/>
          <w:szCs w:val="22"/>
        </w:rPr>
        <w:t xml:space="preserve"> р.</w:t>
      </w:r>
      <w:r w:rsidR="00AB5249" w:rsidRPr="12D141A8">
        <w:rPr>
          <w:b/>
          <w:bCs/>
          <w:sz w:val="22"/>
          <w:szCs w:val="22"/>
        </w:rPr>
        <w:t xml:space="preserve">                                                                                                                                    </w:t>
      </w:r>
      <w:r w:rsidR="00B245C9" w:rsidRPr="12D141A8">
        <w:rPr>
          <w:b/>
          <w:bCs/>
          <w:sz w:val="22"/>
          <w:szCs w:val="22"/>
        </w:rPr>
        <w:t xml:space="preserve">                                                                                                                                    </w:t>
      </w:r>
    </w:p>
    <w:p w14:paraId="7B65C476" w14:textId="1EF834B1" w:rsidR="001D142B" w:rsidRPr="00FB0EE1" w:rsidRDefault="001D142B" w:rsidP="09C7B284">
      <w:pPr>
        <w:ind w:left="540" w:hanging="540"/>
        <w:jc w:val="center"/>
        <w:rPr>
          <w:b/>
          <w:bCs/>
          <w:sz w:val="22"/>
          <w:szCs w:val="22"/>
        </w:rPr>
      </w:pPr>
      <w:r w:rsidRPr="09C7B284">
        <w:rPr>
          <w:b/>
          <w:bCs/>
          <w:sz w:val="22"/>
          <w:szCs w:val="22"/>
        </w:rPr>
        <w:t>ЗАПИТ ЦІНОВИХ ПРОПОЗИЦІЙ</w:t>
      </w:r>
      <w:r w:rsidR="00D05F9B">
        <w:rPr>
          <w:b/>
          <w:bCs/>
          <w:sz w:val="22"/>
          <w:szCs w:val="22"/>
          <w:lang w:val="uk-UA"/>
        </w:rPr>
        <w:t>_</w:t>
      </w:r>
      <w:r w:rsidR="00DB778A">
        <w:rPr>
          <w:b/>
          <w:bCs/>
          <w:sz w:val="22"/>
          <w:szCs w:val="22"/>
          <w:lang w:val="uk-UA"/>
        </w:rPr>
        <w:t>1881</w:t>
      </w:r>
      <w:r w:rsidR="00D05F9B">
        <w:rPr>
          <w:b/>
          <w:bCs/>
          <w:sz w:val="22"/>
          <w:szCs w:val="22"/>
          <w:lang w:val="uk-UA"/>
        </w:rPr>
        <w:t>ОК</w:t>
      </w:r>
      <w:r w:rsidRPr="09C7B284">
        <w:rPr>
          <w:b/>
          <w:bCs/>
          <w:sz w:val="22"/>
          <w:szCs w:val="22"/>
        </w:rPr>
        <w:t xml:space="preserve">                             </w:t>
      </w:r>
    </w:p>
    <w:p w14:paraId="0A2EDB6E" w14:textId="77777777" w:rsidR="001D142B" w:rsidRPr="00FB0EE1" w:rsidRDefault="001D142B" w:rsidP="001D142B">
      <w:pPr>
        <w:ind w:left="540" w:hanging="540"/>
        <w:jc w:val="center"/>
        <w:rPr>
          <w:b/>
          <w:sz w:val="22"/>
          <w:szCs w:val="22"/>
          <w:lang w:val="uk-UA"/>
        </w:rPr>
      </w:pPr>
      <w:r>
        <w:rPr>
          <w:b/>
          <w:sz w:val="22"/>
          <w:szCs w:val="22"/>
          <w:lang w:val="uk-UA"/>
        </w:rPr>
        <w:t>в рамках</w:t>
      </w:r>
      <w:r w:rsidRPr="00FB0EE1">
        <w:rPr>
          <w:b/>
          <w:sz w:val="22"/>
          <w:szCs w:val="22"/>
          <w:lang w:val="uk-UA"/>
        </w:rPr>
        <w:t xml:space="preserve"> проведення тендеру</w:t>
      </w:r>
    </w:p>
    <w:p w14:paraId="12C594AF" w14:textId="42A4C87A" w:rsidR="004C2787" w:rsidRPr="00FB0EE1" w:rsidRDefault="001D142B" w:rsidP="001D142B">
      <w:pPr>
        <w:jc w:val="center"/>
        <w:rPr>
          <w:b/>
          <w:bCs/>
          <w:spacing w:val="-6"/>
          <w:sz w:val="22"/>
          <w:szCs w:val="22"/>
          <w:lang w:val="uk-UA"/>
        </w:rPr>
      </w:pPr>
      <w:r w:rsidRPr="00FB0EE1">
        <w:rPr>
          <w:b/>
          <w:sz w:val="22"/>
          <w:szCs w:val="22"/>
          <w:lang w:val="uk-UA"/>
        </w:rPr>
        <w:t>(далі – „</w:t>
      </w:r>
      <w:r>
        <w:rPr>
          <w:b/>
          <w:sz w:val="22"/>
          <w:szCs w:val="22"/>
          <w:lang w:val="uk-UA"/>
        </w:rPr>
        <w:t>Запит</w:t>
      </w:r>
      <w:r w:rsidRPr="00FB0EE1">
        <w:rPr>
          <w:b/>
          <w:sz w:val="22"/>
          <w:szCs w:val="22"/>
          <w:lang w:val="uk-UA"/>
        </w:rPr>
        <w:t>”)</w:t>
      </w:r>
    </w:p>
    <w:p w14:paraId="3675A0DA" w14:textId="77777777" w:rsidR="001D142B" w:rsidRDefault="001D142B" w:rsidP="001520C0">
      <w:pPr>
        <w:ind w:right="-306" w:firstLine="567"/>
        <w:jc w:val="both"/>
        <w:rPr>
          <w:bCs/>
          <w:spacing w:val="-6"/>
          <w:sz w:val="22"/>
          <w:szCs w:val="22"/>
          <w:lang w:val="uk-UA"/>
        </w:rPr>
      </w:pPr>
    </w:p>
    <w:p w14:paraId="48F6982D" w14:textId="41C68FE8" w:rsidR="00B54363" w:rsidRPr="006C7714" w:rsidRDefault="004C2787" w:rsidP="006C7714">
      <w:pPr>
        <w:ind w:right="-306" w:firstLine="567"/>
        <w:jc w:val="both"/>
        <w:rPr>
          <w:bCs/>
          <w:spacing w:val="-6"/>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w:t>
      </w:r>
      <w:r w:rsidRPr="00CC3C4F">
        <w:rPr>
          <w:bCs/>
          <w:spacing w:val="-6"/>
          <w:sz w:val="22"/>
          <w:szCs w:val="22"/>
          <w:lang w:val="uk-UA"/>
        </w:rPr>
        <w:t xml:space="preserve">тендер на </w:t>
      </w:r>
      <w:r w:rsidR="00FF270D" w:rsidRPr="00CC3C4F">
        <w:rPr>
          <w:bCs/>
          <w:spacing w:val="-6"/>
          <w:sz w:val="22"/>
          <w:szCs w:val="22"/>
          <w:lang w:val="uk-UA"/>
        </w:rPr>
        <w:t xml:space="preserve">закупівлю </w:t>
      </w:r>
      <w:r w:rsidR="00F3456C" w:rsidRPr="00CC3C4F">
        <w:rPr>
          <w:bCs/>
          <w:spacing w:val="-6"/>
          <w:sz w:val="22"/>
          <w:szCs w:val="22"/>
          <w:lang w:val="uk-UA"/>
        </w:rPr>
        <w:t xml:space="preserve">послуг з </w:t>
      </w:r>
      <w:r w:rsidR="00AC5095" w:rsidRPr="00CC3C4F">
        <w:rPr>
          <w:bCs/>
          <w:spacing w:val="-6"/>
          <w:sz w:val="22"/>
          <w:szCs w:val="22"/>
          <w:lang w:val="uk-UA"/>
        </w:rPr>
        <w:t>оцінки основних засобів</w:t>
      </w:r>
      <w:r w:rsidR="006F482D" w:rsidRPr="00CC3C4F">
        <w:rPr>
          <w:bCs/>
          <w:spacing w:val="-6"/>
          <w:sz w:val="22"/>
          <w:szCs w:val="22"/>
          <w:lang w:val="uk-UA"/>
        </w:rPr>
        <w:t>.</w:t>
      </w:r>
      <w:r w:rsidR="00157544" w:rsidRPr="00CC3C4F">
        <w:rPr>
          <w:bCs/>
          <w:spacing w:val="-6"/>
          <w:sz w:val="22"/>
          <w:szCs w:val="22"/>
          <w:lang w:val="uk-UA"/>
        </w:rPr>
        <w:t xml:space="preserve"> </w:t>
      </w:r>
      <w:r w:rsidR="000B48D8" w:rsidRPr="00CC3C4F">
        <w:rPr>
          <w:bCs/>
          <w:spacing w:val="-6"/>
          <w:sz w:val="22"/>
          <w:szCs w:val="22"/>
          <w:lang w:val="uk-UA"/>
        </w:rPr>
        <w:t xml:space="preserve"> </w:t>
      </w:r>
    </w:p>
    <w:p w14:paraId="3738D1C3" w14:textId="32880669" w:rsidR="004C2787" w:rsidRPr="000B48D8" w:rsidRDefault="00370791" w:rsidP="00860E5D">
      <w:pPr>
        <w:ind w:right="-306"/>
        <w:jc w:val="center"/>
        <w:rPr>
          <w:b/>
          <w:sz w:val="22"/>
          <w:szCs w:val="22"/>
          <w:lang w:val="uk-UA"/>
        </w:rPr>
      </w:pPr>
      <w:r>
        <w:rPr>
          <w:b/>
          <w:sz w:val="22"/>
          <w:szCs w:val="22"/>
          <w:lang w:val="uk-UA"/>
        </w:rPr>
        <w:t xml:space="preserve">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4714"/>
        <w:gridCol w:w="1559"/>
        <w:gridCol w:w="3515"/>
      </w:tblGrid>
      <w:tr w:rsidR="004C2787" w:rsidRPr="000B48D8" w14:paraId="56DE4E59" w14:textId="77777777" w:rsidTr="00CC3C4F">
        <w:trPr>
          <w:trHeight w:val="275"/>
        </w:trPr>
        <w:tc>
          <w:tcPr>
            <w:tcW w:w="432" w:type="dxa"/>
            <w:shd w:val="clear" w:color="auto" w:fill="E7E6E6"/>
            <w:vAlign w:val="center"/>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714" w:type="dxa"/>
            <w:shd w:val="clear" w:color="auto" w:fill="E7E6E6"/>
            <w:vAlign w:val="center"/>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1559" w:type="dxa"/>
            <w:shd w:val="clear" w:color="auto" w:fill="E7E6E6"/>
            <w:vAlign w:val="center"/>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515"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C87BE2" w:rsidRPr="000B48D8" w14:paraId="0F594BD0" w14:textId="77777777" w:rsidTr="00CC3C4F">
        <w:trPr>
          <w:trHeight w:val="277"/>
        </w:trPr>
        <w:tc>
          <w:tcPr>
            <w:tcW w:w="432" w:type="dxa"/>
            <w:vAlign w:val="center"/>
          </w:tcPr>
          <w:p w14:paraId="29708A12" w14:textId="2C2E27D3" w:rsidR="00C87BE2" w:rsidRPr="00C87BE2" w:rsidRDefault="00C87BE2" w:rsidP="00C87BE2">
            <w:pPr>
              <w:rPr>
                <w:spacing w:val="-6"/>
                <w:sz w:val="22"/>
                <w:szCs w:val="22"/>
                <w:lang w:val="uk-UA"/>
              </w:rPr>
            </w:pPr>
            <w:r w:rsidRPr="00C87BE2">
              <w:rPr>
                <w:b/>
                <w:bCs/>
                <w:spacing w:val="-6"/>
                <w:sz w:val="22"/>
                <w:szCs w:val="22"/>
                <w:lang w:val="uk-UA"/>
              </w:rPr>
              <w:t>1</w:t>
            </w:r>
          </w:p>
        </w:tc>
        <w:tc>
          <w:tcPr>
            <w:tcW w:w="4714" w:type="dxa"/>
            <w:shd w:val="clear" w:color="auto" w:fill="auto"/>
            <w:vAlign w:val="center"/>
          </w:tcPr>
          <w:p w14:paraId="5D6D90EE" w14:textId="4CEB3D53" w:rsidR="00C87BE2" w:rsidRPr="00CC3C4F" w:rsidRDefault="00CC3C4F" w:rsidP="00CC3C4F">
            <w:pPr>
              <w:ind w:right="36"/>
              <w:jc w:val="both"/>
              <w:rPr>
                <w:bCs/>
                <w:spacing w:val="-6"/>
                <w:sz w:val="22"/>
                <w:szCs w:val="22"/>
                <w:lang w:val="uk-UA"/>
              </w:rPr>
            </w:pPr>
            <w:r w:rsidRPr="00CC3C4F">
              <w:rPr>
                <w:bCs/>
                <w:spacing w:val="-6"/>
                <w:sz w:val="22"/>
                <w:szCs w:val="22"/>
                <w:lang w:val="uk-UA"/>
              </w:rPr>
              <w:t xml:space="preserve">Послуга з оцінки основних засобів (визначення доцільної собівартості  Г6-Г8Б   МСФЗ 1).  </w:t>
            </w:r>
          </w:p>
        </w:tc>
        <w:tc>
          <w:tcPr>
            <w:tcW w:w="1559" w:type="dxa"/>
            <w:shd w:val="clear" w:color="auto" w:fill="auto"/>
            <w:vAlign w:val="center"/>
          </w:tcPr>
          <w:p w14:paraId="4F5DE3BC" w14:textId="5825E972" w:rsidR="00C87BE2" w:rsidRPr="0068315F" w:rsidRDefault="0001609C" w:rsidP="00C87BE2">
            <w:pPr>
              <w:ind w:right="-5" w:hanging="104"/>
              <w:jc w:val="center"/>
              <w:rPr>
                <w:bCs/>
                <w:spacing w:val="-6"/>
                <w:sz w:val="22"/>
                <w:szCs w:val="22"/>
                <w:lang w:val="uk-UA"/>
              </w:rPr>
            </w:pPr>
            <w:r>
              <w:rPr>
                <w:bCs/>
                <w:spacing w:val="-6"/>
                <w:sz w:val="22"/>
                <w:szCs w:val="22"/>
                <w:lang w:val="uk-UA"/>
              </w:rPr>
              <w:t>1 послуга</w:t>
            </w:r>
          </w:p>
        </w:tc>
        <w:tc>
          <w:tcPr>
            <w:tcW w:w="3515" w:type="dxa"/>
            <w:shd w:val="clear" w:color="auto" w:fill="auto"/>
            <w:vAlign w:val="center"/>
          </w:tcPr>
          <w:p w14:paraId="5FF68500" w14:textId="122C6EB6" w:rsidR="00C87BE2" w:rsidRPr="00D95A0C" w:rsidRDefault="0068315F" w:rsidP="00C87BE2">
            <w:pPr>
              <w:ind w:right="-5"/>
              <w:jc w:val="center"/>
              <w:rPr>
                <w:bCs/>
                <w:spacing w:val="-6"/>
                <w:sz w:val="22"/>
                <w:szCs w:val="22"/>
                <w:lang w:val="uk-UA"/>
              </w:rPr>
            </w:pPr>
            <w:r w:rsidRPr="00D95A0C">
              <w:rPr>
                <w:bCs/>
                <w:spacing w:val="-6"/>
                <w:sz w:val="22"/>
                <w:szCs w:val="22"/>
                <w:lang w:val="uk-UA"/>
              </w:rPr>
              <w:t xml:space="preserve">Інформація вказана в Додатку № 2 та Додатку № 3 до Запиту </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07C6FD93"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AF6F15">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0C378E0B" w14:textId="40B19D3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 xml:space="preserve">має право подати не більше однієї </w:t>
      </w:r>
      <w:r w:rsidR="00D85774">
        <w:rPr>
          <w:i/>
          <w:iCs/>
          <w:color w:val="000000"/>
          <w:sz w:val="20"/>
          <w:szCs w:val="20"/>
          <w:lang w:val="uk-UA" w:eastAsia="uk-UA"/>
        </w:rPr>
        <w:t>цінової</w:t>
      </w:r>
      <w:r w:rsidR="00A52A59">
        <w:rPr>
          <w:i/>
          <w:iCs/>
          <w:color w:val="000000"/>
          <w:sz w:val="20"/>
          <w:szCs w:val="20"/>
          <w:lang w:val="uk-UA" w:eastAsia="uk-UA"/>
        </w:rPr>
        <w:t xml:space="preserve"> пропозиції.</w:t>
      </w:r>
      <w:bookmarkEnd w:id="0"/>
    </w:p>
    <w:p w14:paraId="4AD40EB9" w14:textId="163DC848" w:rsidR="00807E89" w:rsidRDefault="00807E89" w:rsidP="00807E89">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w:t>
      </w:r>
      <w:r w:rsidR="002B0ADC">
        <w:rPr>
          <w:i/>
          <w:iCs/>
          <w:color w:val="000000"/>
          <w:sz w:val="20"/>
          <w:szCs w:val="20"/>
          <w:lang w:val="uk-UA" w:eastAsia="uk-UA"/>
        </w:rPr>
        <w:t>Закупівля</w:t>
      </w:r>
      <w:r w:rsidR="00133B02">
        <w:rPr>
          <w:i/>
          <w:iCs/>
          <w:color w:val="000000"/>
          <w:sz w:val="20"/>
          <w:szCs w:val="20"/>
          <w:lang w:val="uk-UA" w:eastAsia="uk-UA"/>
        </w:rPr>
        <w:t xml:space="preserve"> відбувається одним лотом</w:t>
      </w:r>
    </w:p>
    <w:p w14:paraId="43345CAC" w14:textId="77777777" w:rsidR="00807E89" w:rsidRPr="00D95A0C" w:rsidRDefault="00807E89" w:rsidP="00E62EFA">
      <w:pPr>
        <w:ind w:right="-306" w:firstLine="567"/>
        <w:jc w:val="both"/>
        <w:textAlignment w:val="baseline"/>
        <w:rPr>
          <w:i/>
          <w:iCs/>
          <w:color w:val="000000"/>
          <w:sz w:val="20"/>
          <w:szCs w:val="20"/>
          <w:lang w:val="uk-UA" w:eastAsia="uk-UA"/>
        </w:rPr>
      </w:pPr>
    </w:p>
    <w:p w14:paraId="5B31D374" w14:textId="2F5B03A2" w:rsidR="005A5F8A" w:rsidRPr="00D95A0C" w:rsidRDefault="00133B02" w:rsidP="005A5F8A">
      <w:pPr>
        <w:spacing w:before="76" w:line="250" w:lineRule="exact"/>
        <w:ind w:right="-23" w:firstLine="567"/>
        <w:jc w:val="both"/>
        <w:rPr>
          <w:b/>
          <w:sz w:val="22"/>
          <w:szCs w:val="22"/>
          <w:lang w:val="uk-UA"/>
        </w:rPr>
      </w:pPr>
      <w:r w:rsidRPr="00D95A0C">
        <w:rPr>
          <w:b/>
          <w:sz w:val="22"/>
          <w:szCs w:val="22"/>
          <w:lang w:val="uk-UA"/>
        </w:rPr>
        <w:t xml:space="preserve">Термін </w:t>
      </w:r>
      <w:r w:rsidR="005A5F8A" w:rsidRPr="00D95A0C">
        <w:rPr>
          <w:b/>
          <w:sz w:val="22"/>
          <w:szCs w:val="22"/>
          <w:lang w:val="uk-UA"/>
        </w:rPr>
        <w:t xml:space="preserve">надання послуг: </w:t>
      </w:r>
      <w:r w:rsidR="00FA0C05" w:rsidRPr="00D95A0C">
        <w:rPr>
          <w:bCs/>
          <w:sz w:val="22"/>
          <w:szCs w:val="22"/>
          <w:lang w:val="uk-UA"/>
        </w:rPr>
        <w:t>до 31.05.2025 року</w:t>
      </w:r>
      <w:r w:rsidR="005B147F" w:rsidRPr="00D95A0C">
        <w:rPr>
          <w:bCs/>
          <w:sz w:val="22"/>
          <w:szCs w:val="22"/>
          <w:lang w:val="uk-UA"/>
        </w:rPr>
        <w:t>.</w:t>
      </w:r>
    </w:p>
    <w:p w14:paraId="2189EAC6" w14:textId="1BCF7B7C" w:rsidR="000A7594" w:rsidRDefault="005A5F8A" w:rsidP="00777C00">
      <w:pPr>
        <w:spacing w:before="76" w:line="250" w:lineRule="exact"/>
        <w:ind w:right="-23" w:firstLine="567"/>
        <w:jc w:val="both"/>
        <w:rPr>
          <w:bCs/>
          <w:sz w:val="22"/>
          <w:szCs w:val="22"/>
          <w:lang w:val="uk-UA"/>
        </w:rPr>
      </w:pPr>
      <w:r w:rsidRPr="00D95A0C">
        <w:rPr>
          <w:b/>
          <w:sz w:val="22"/>
          <w:szCs w:val="22"/>
          <w:lang w:val="uk-UA"/>
        </w:rPr>
        <w:t xml:space="preserve">Місце </w:t>
      </w:r>
      <w:r w:rsidR="005B147F" w:rsidRPr="00D95A0C">
        <w:rPr>
          <w:b/>
          <w:sz w:val="22"/>
          <w:szCs w:val="22"/>
          <w:lang w:val="uk-UA"/>
        </w:rPr>
        <w:t xml:space="preserve">знаходження </w:t>
      </w:r>
      <w:r w:rsidR="0065714E" w:rsidRPr="00D95A0C">
        <w:rPr>
          <w:b/>
          <w:sz w:val="22"/>
          <w:szCs w:val="22"/>
          <w:lang w:val="uk-UA"/>
        </w:rPr>
        <w:t>Замовника</w:t>
      </w:r>
      <w:r w:rsidRPr="00D95A0C">
        <w:rPr>
          <w:b/>
          <w:sz w:val="22"/>
          <w:szCs w:val="22"/>
          <w:lang w:val="uk-UA"/>
        </w:rPr>
        <w:t>:</w:t>
      </w:r>
      <w:r w:rsidR="00937CCC" w:rsidRPr="00D95A0C">
        <w:rPr>
          <w:b/>
          <w:sz w:val="22"/>
          <w:szCs w:val="22"/>
          <w:lang w:val="uk-UA"/>
        </w:rPr>
        <w:t xml:space="preserve"> </w:t>
      </w:r>
      <w:r w:rsidR="008C783A" w:rsidRPr="00D95A0C">
        <w:t xml:space="preserve">м. Київ, </w:t>
      </w:r>
      <w:proofErr w:type="spellStart"/>
      <w:r w:rsidR="008C783A" w:rsidRPr="00D95A0C">
        <w:t>вул</w:t>
      </w:r>
      <w:proofErr w:type="spellEnd"/>
      <w:r w:rsidR="008C783A" w:rsidRPr="00D95A0C">
        <w:t xml:space="preserve">. </w:t>
      </w:r>
      <w:proofErr w:type="spellStart"/>
      <w:r w:rsidR="008C783A" w:rsidRPr="00D95A0C">
        <w:t>Ділова</w:t>
      </w:r>
      <w:proofErr w:type="spellEnd"/>
      <w:r w:rsidR="008C783A" w:rsidRPr="00D95A0C">
        <w:t xml:space="preserve"> 3</w:t>
      </w:r>
      <w:r w:rsidR="001C3132" w:rsidRPr="00D95A0C">
        <w:rPr>
          <w:bCs/>
          <w:i/>
          <w:iCs/>
          <w:color w:val="747474"/>
          <w:sz w:val="22"/>
          <w:szCs w:val="22"/>
          <w:lang w:val="uk-UA"/>
        </w:rPr>
        <w:t>.</w:t>
      </w:r>
      <w:r w:rsidR="001C3132">
        <w:rPr>
          <w:bCs/>
          <w:i/>
          <w:iCs/>
          <w:color w:val="747474"/>
          <w:sz w:val="22"/>
          <w:szCs w:val="22"/>
          <w:lang w:val="uk-UA"/>
        </w:rPr>
        <w:t xml:space="preserve"> </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0FB34FC6" w:rsidR="004C2787" w:rsidRDefault="00370791" w:rsidP="004C2787">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108E89F5" w:rsidR="00C12761" w:rsidRPr="00C12761" w:rsidRDefault="00C12761" w:rsidP="00C12761">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85481F">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865"/>
        <w:gridCol w:w="3641"/>
      </w:tblGrid>
      <w:tr w:rsidR="00BC13F3" w:rsidRPr="00E67971" w14:paraId="17D899A6" w14:textId="77777777" w:rsidTr="006C7714">
        <w:trPr>
          <w:trHeight w:val="76"/>
        </w:trPr>
        <w:tc>
          <w:tcPr>
            <w:tcW w:w="656" w:type="dxa"/>
          </w:tcPr>
          <w:p w14:paraId="50AE26AB" w14:textId="4677E03C" w:rsidR="00BC13F3" w:rsidRPr="000B48D8" w:rsidRDefault="00BC13F3" w:rsidP="00274438">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865" w:type="dxa"/>
            <w:shd w:val="clear" w:color="auto" w:fill="auto"/>
          </w:tcPr>
          <w:p w14:paraId="67145797" w14:textId="355D8489" w:rsidR="00BC13F3" w:rsidRPr="000B48D8" w:rsidRDefault="00BC13F3" w:rsidP="00274438">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3641" w:type="dxa"/>
            <w:shd w:val="clear" w:color="auto" w:fill="auto"/>
          </w:tcPr>
          <w:p w14:paraId="127118FF" w14:textId="77777777" w:rsidR="00BC13F3" w:rsidRPr="000B48D8" w:rsidRDefault="00BC13F3" w:rsidP="00274438">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E67971" w14:paraId="5E8B42AD" w14:textId="77777777" w:rsidTr="006C7714">
        <w:trPr>
          <w:trHeight w:val="1798"/>
        </w:trPr>
        <w:tc>
          <w:tcPr>
            <w:tcW w:w="656" w:type="dxa"/>
          </w:tcPr>
          <w:p w14:paraId="29032B01" w14:textId="2BCCDD89" w:rsidR="00BC13F3" w:rsidRPr="00BC13F3" w:rsidRDefault="00BC13F3"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865" w:type="dxa"/>
            <w:shd w:val="clear" w:color="auto" w:fill="auto"/>
          </w:tcPr>
          <w:p w14:paraId="6B8B32D2" w14:textId="469DA657" w:rsidR="00BC13F3" w:rsidRPr="000B48D8" w:rsidRDefault="00BC13F3" w:rsidP="000A7594">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3641" w:type="dxa"/>
            <w:shd w:val="clear" w:color="auto" w:fill="auto"/>
          </w:tcPr>
          <w:p w14:paraId="562980FF" w14:textId="77777777" w:rsidR="00BC13F3" w:rsidRPr="000B48D8" w:rsidRDefault="00BC13F3" w:rsidP="00226DB7">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541B5D">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w:t>
            </w:r>
            <w:r w:rsidRPr="00541B5D">
              <w:rPr>
                <w:rFonts w:ascii="Times New Roman" w:hAnsi="Times New Roman" w:cs="Times New Roman"/>
                <w:b/>
                <w:bCs/>
                <w:sz w:val="22"/>
                <w:szCs w:val="22"/>
                <w:lang w:val="uk-UA"/>
              </w:rPr>
              <w:t>або Виписку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w:t>
            </w:r>
            <w:r w:rsidRPr="00541B5D">
              <w:rPr>
                <w:rFonts w:ascii="Times New Roman" w:hAnsi="Times New Roman" w:cs="Times New Roman"/>
                <w:b/>
                <w:bCs/>
                <w:sz w:val="22"/>
                <w:szCs w:val="22"/>
                <w:lang w:val="uk-UA"/>
              </w:rPr>
              <w:t>Витяг з Єдиного державного</w:t>
            </w:r>
            <w:r w:rsidRPr="000B48D8">
              <w:rPr>
                <w:rFonts w:ascii="Times New Roman" w:hAnsi="Times New Roman" w:cs="Times New Roman"/>
                <w:sz w:val="22"/>
                <w:szCs w:val="22"/>
                <w:lang w:val="uk-UA"/>
              </w:rPr>
              <w:t xml:space="preserve"> реєстру юридичних осіб та фізичних осіб-підприємців, в якому зазначаються основні види діяльності.</w:t>
            </w:r>
          </w:p>
          <w:p w14:paraId="4652BFD2" w14:textId="77777777" w:rsidR="00BC13F3" w:rsidRDefault="00BC13F3" w:rsidP="00226DB7">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C52E14">
              <w:rPr>
                <w:rFonts w:ascii="Times New Roman" w:hAnsi="Times New Roman" w:cs="Times New Roman"/>
                <w:b/>
                <w:bCs/>
                <w:sz w:val="22"/>
                <w:szCs w:val="22"/>
                <w:lang w:val="uk-UA"/>
              </w:rPr>
              <w:t>Копії</w:t>
            </w:r>
            <w:r w:rsidRPr="000B48D8">
              <w:rPr>
                <w:rFonts w:ascii="Times New Roman" w:hAnsi="Times New Roman" w:cs="Times New Roman"/>
                <w:sz w:val="22"/>
                <w:szCs w:val="22"/>
                <w:lang w:val="uk-UA"/>
              </w:rPr>
              <w:t xml:space="preserve"> </w:t>
            </w:r>
            <w:r w:rsidRPr="00C52E14">
              <w:rPr>
                <w:rFonts w:ascii="Times New Roman" w:hAnsi="Times New Roman" w:cs="Times New Roman"/>
                <w:b/>
                <w:bCs/>
                <w:sz w:val="22"/>
                <w:szCs w:val="22"/>
                <w:lang w:val="uk-UA"/>
              </w:rPr>
              <w:t>свідоцтва про реєстрацію платника податку на додану вартість або 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 </w:t>
            </w:r>
          </w:p>
          <w:p w14:paraId="1146A742" w14:textId="5484D376" w:rsidR="00370574" w:rsidRPr="00877FC4" w:rsidRDefault="00003912" w:rsidP="00226DB7">
            <w:pPr>
              <w:pStyle w:val="ab"/>
              <w:numPr>
                <w:ilvl w:val="0"/>
                <w:numId w:val="3"/>
              </w:numPr>
              <w:spacing w:before="0" w:beforeAutospacing="0" w:after="0" w:afterAutospacing="0"/>
              <w:ind w:left="0" w:firstLine="357"/>
              <w:jc w:val="both"/>
              <w:rPr>
                <w:rFonts w:ascii="Times New Roman" w:hAnsi="Times New Roman" w:cs="Times New Roman"/>
                <w:b/>
                <w:bCs/>
                <w:sz w:val="22"/>
                <w:szCs w:val="22"/>
                <w:lang w:val="uk-UA"/>
              </w:rPr>
            </w:pPr>
            <w:r w:rsidRPr="002344BA">
              <w:rPr>
                <w:rFonts w:ascii="Times New Roman" w:hAnsi="Times New Roman" w:cs="Times New Roman"/>
                <w:b/>
                <w:bCs/>
                <w:sz w:val="22"/>
                <w:szCs w:val="22"/>
                <w:lang w:val="uk-UA"/>
              </w:rPr>
              <w:t>Сертифікат суб'єкта оціночної діяльності</w:t>
            </w:r>
            <w:r w:rsidR="00370574" w:rsidRPr="002344BA">
              <w:rPr>
                <w:rFonts w:ascii="Times New Roman" w:hAnsi="Times New Roman" w:cs="Times New Roman"/>
                <w:b/>
                <w:bCs/>
                <w:sz w:val="22"/>
                <w:szCs w:val="22"/>
                <w:lang w:val="uk-UA"/>
              </w:rPr>
              <w:t>.</w:t>
            </w:r>
            <w:r w:rsidR="00877FC4" w:rsidRPr="002344BA">
              <w:rPr>
                <w:rFonts w:ascii="Times New Roman" w:hAnsi="Times New Roman" w:cs="Times New Roman"/>
                <w:b/>
                <w:bCs/>
                <w:sz w:val="22"/>
                <w:szCs w:val="22"/>
                <w:lang w:val="uk-UA"/>
              </w:rPr>
              <w:t xml:space="preserve"> Компанія повинна бути внесена до Державного реєстру оцінювачів та суб’єктів оціночної діяльності.</w:t>
            </w:r>
            <w:r w:rsidR="00370574" w:rsidRPr="00877FC4">
              <w:rPr>
                <w:rFonts w:ascii="Times New Roman" w:hAnsi="Times New Roman" w:cs="Times New Roman"/>
                <w:b/>
                <w:bCs/>
                <w:sz w:val="22"/>
                <w:szCs w:val="22"/>
                <w:lang w:val="uk-UA"/>
              </w:rPr>
              <w:t xml:space="preserve"> </w:t>
            </w:r>
          </w:p>
        </w:tc>
      </w:tr>
      <w:tr w:rsidR="00BC13F3" w:rsidRPr="000B48D8" w14:paraId="440D73B1" w14:textId="77777777" w:rsidTr="006C7714">
        <w:trPr>
          <w:trHeight w:val="263"/>
        </w:trPr>
        <w:tc>
          <w:tcPr>
            <w:tcW w:w="656" w:type="dxa"/>
          </w:tcPr>
          <w:p w14:paraId="0938F4C9" w14:textId="6D06BE5F" w:rsidR="00BC13F3" w:rsidRPr="00BC13F3" w:rsidRDefault="00BC13F3"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865" w:type="dxa"/>
            <w:shd w:val="clear" w:color="auto" w:fill="auto"/>
          </w:tcPr>
          <w:p w14:paraId="2120731E" w14:textId="011E79F2" w:rsidR="00BC13F3" w:rsidRPr="000B48D8" w:rsidRDefault="00BC13F3" w:rsidP="005D7932">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3641" w:type="dxa"/>
            <w:shd w:val="clear" w:color="auto" w:fill="auto"/>
          </w:tcPr>
          <w:p w14:paraId="74ED0609" w14:textId="59885ECC" w:rsidR="00BC13F3" w:rsidRPr="000B48D8" w:rsidRDefault="00D85774" w:rsidP="00C178DA">
            <w:pPr>
              <w:pStyle w:val="ab"/>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6C7714">
        <w:trPr>
          <w:trHeight w:val="143"/>
        </w:trPr>
        <w:tc>
          <w:tcPr>
            <w:tcW w:w="656" w:type="dxa"/>
          </w:tcPr>
          <w:p w14:paraId="36F368E5" w14:textId="54F67EB1" w:rsidR="005000CA" w:rsidRPr="00BC13F3" w:rsidRDefault="005000CA"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865" w:type="dxa"/>
            <w:shd w:val="clear" w:color="auto" w:fill="auto"/>
          </w:tcPr>
          <w:p w14:paraId="6F5C7EA8" w14:textId="7E22EFFA" w:rsidR="005000CA" w:rsidRPr="00557A29" w:rsidRDefault="005000CA" w:rsidP="005000C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3641" w:type="dxa"/>
          </w:tcPr>
          <w:p w14:paraId="4A73F0C3" w14:textId="17D77317" w:rsidR="005000CA" w:rsidRPr="00557A29" w:rsidRDefault="005000CA" w:rsidP="005000CA">
            <w:pPr>
              <w:pStyle w:val="ab"/>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6C7714">
        <w:trPr>
          <w:trHeight w:val="143"/>
        </w:trPr>
        <w:tc>
          <w:tcPr>
            <w:tcW w:w="656" w:type="dxa"/>
            <w:vMerge w:val="restart"/>
          </w:tcPr>
          <w:p w14:paraId="7C1D8729" w14:textId="0F673AE6" w:rsidR="006077CE" w:rsidRDefault="006077CE"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865" w:type="dxa"/>
            <w:shd w:val="clear" w:color="auto" w:fill="auto"/>
          </w:tcPr>
          <w:p w14:paraId="4B096979" w14:textId="2432AF7F" w:rsidR="006077CE" w:rsidRDefault="006077CE" w:rsidP="005C33EB">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85481F">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lastRenderedPageBreak/>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224657" w:rsidRDefault="006077CE" w:rsidP="005C33EB">
            <w:pPr>
              <w:pStyle w:val="a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85481F">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b"/>
              <w:spacing w:before="0" w:beforeAutospacing="0" w:after="0" w:afterAutospacing="0"/>
              <w:jc w:val="both"/>
              <w:rPr>
                <w:rFonts w:ascii="Times New Roman" w:hAnsi="Times New Roman" w:cs="Times New Roman"/>
                <w:bCs/>
                <w:sz w:val="22"/>
                <w:szCs w:val="22"/>
                <w:lang w:val="uk-UA" w:eastAsia="uk-UA"/>
              </w:rPr>
            </w:pPr>
          </w:p>
          <w:p w14:paraId="13D727B5" w14:textId="0DB4D52B" w:rsidR="006077CE" w:rsidRDefault="006077CE" w:rsidP="005C33EB">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85481F">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3641" w:type="dxa"/>
            <w:vMerge w:val="restart"/>
          </w:tcPr>
          <w:p w14:paraId="401B0F50" w14:textId="6B05B422" w:rsidR="006077CE" w:rsidRPr="005000CA" w:rsidRDefault="006077CE" w:rsidP="0084395C">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6C7714">
        <w:trPr>
          <w:trHeight w:val="143"/>
        </w:trPr>
        <w:tc>
          <w:tcPr>
            <w:tcW w:w="656" w:type="dxa"/>
            <w:vMerge/>
          </w:tcPr>
          <w:p w14:paraId="3AACB38D" w14:textId="77777777" w:rsidR="006077CE" w:rsidRDefault="006077CE"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865" w:type="dxa"/>
            <w:shd w:val="clear" w:color="auto" w:fill="auto"/>
          </w:tcPr>
          <w:p w14:paraId="433B2254"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3641" w:type="dxa"/>
            <w:vMerge/>
          </w:tcPr>
          <w:p w14:paraId="1DF08DF0" w14:textId="77777777" w:rsidR="006077CE" w:rsidRPr="00F04B6C" w:rsidRDefault="006077CE" w:rsidP="0084395C">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6C7714">
        <w:trPr>
          <w:trHeight w:val="143"/>
        </w:trPr>
        <w:tc>
          <w:tcPr>
            <w:tcW w:w="656" w:type="dxa"/>
            <w:vMerge w:val="restart"/>
          </w:tcPr>
          <w:p w14:paraId="21750242" w14:textId="064B40EE" w:rsidR="005C33EB" w:rsidRPr="00BC13F3" w:rsidRDefault="005C33EB" w:rsidP="006B2319">
            <w:pPr>
              <w:pStyle w:val="ab"/>
              <w:numPr>
                <w:ilvl w:val="0"/>
                <w:numId w:val="17"/>
              </w:numPr>
              <w:spacing w:before="0" w:after="0"/>
              <w:rPr>
                <w:rFonts w:ascii="Times New Roman" w:hAnsi="Times New Roman" w:cs="Times New Roman"/>
                <w:b/>
                <w:bCs/>
                <w:sz w:val="22"/>
                <w:szCs w:val="22"/>
                <w:lang w:val="uk-UA"/>
              </w:rPr>
            </w:pPr>
          </w:p>
        </w:tc>
        <w:tc>
          <w:tcPr>
            <w:tcW w:w="5865" w:type="dxa"/>
            <w:shd w:val="clear" w:color="auto" w:fill="auto"/>
          </w:tcPr>
          <w:p w14:paraId="20E46B74" w14:textId="1968EDAE" w:rsidR="005C33EB" w:rsidRDefault="005C33EB" w:rsidP="005C33EB">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3641" w:type="dxa"/>
            <w:vMerge w:val="restart"/>
            <w:vAlign w:val="center"/>
          </w:tcPr>
          <w:p w14:paraId="0F2E8719" w14:textId="77777777" w:rsidR="005C33EB" w:rsidRPr="00D3601A" w:rsidRDefault="005C33EB" w:rsidP="005C33EB">
            <w:pPr>
              <w:pStyle w:val="ab"/>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b"/>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b"/>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E67971" w14:paraId="53E40327" w14:textId="77777777" w:rsidTr="006C7714">
        <w:trPr>
          <w:trHeight w:val="143"/>
        </w:trPr>
        <w:tc>
          <w:tcPr>
            <w:tcW w:w="656" w:type="dxa"/>
            <w:vMerge/>
          </w:tcPr>
          <w:p w14:paraId="7AB1B22B" w14:textId="2DC26BE5" w:rsidR="005C33EB" w:rsidRPr="00BC13F3" w:rsidRDefault="005C33EB" w:rsidP="006B2319">
            <w:pPr>
              <w:pStyle w:val="ab"/>
              <w:numPr>
                <w:ilvl w:val="0"/>
                <w:numId w:val="17"/>
              </w:numPr>
              <w:spacing w:before="0" w:after="0"/>
              <w:rPr>
                <w:rFonts w:ascii="Times New Roman" w:hAnsi="Times New Roman" w:cs="Times New Roman"/>
                <w:b/>
                <w:bCs/>
                <w:sz w:val="22"/>
                <w:szCs w:val="22"/>
                <w:lang w:val="uk-UA"/>
              </w:rPr>
            </w:pPr>
          </w:p>
        </w:tc>
        <w:tc>
          <w:tcPr>
            <w:tcW w:w="5865" w:type="dxa"/>
            <w:shd w:val="clear" w:color="auto" w:fill="auto"/>
          </w:tcPr>
          <w:p w14:paraId="0E0D0C3E" w14:textId="6972D964" w:rsidR="005C33EB" w:rsidRDefault="005C33EB" w:rsidP="005C33EB">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3641" w:type="dxa"/>
            <w:vMerge/>
          </w:tcPr>
          <w:p w14:paraId="259B5A4D" w14:textId="77777777" w:rsidR="005C33EB" w:rsidRPr="005000CA" w:rsidRDefault="005C33EB" w:rsidP="005C33EB">
            <w:pPr>
              <w:pStyle w:val="a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6C7714">
        <w:trPr>
          <w:trHeight w:val="143"/>
        </w:trPr>
        <w:tc>
          <w:tcPr>
            <w:tcW w:w="656" w:type="dxa"/>
            <w:vMerge/>
          </w:tcPr>
          <w:p w14:paraId="11DF52A2" w14:textId="13784AEF" w:rsidR="005C33EB" w:rsidRPr="00BC13F3" w:rsidRDefault="005C33EB" w:rsidP="006B2319">
            <w:pPr>
              <w:pStyle w:val="ab"/>
              <w:numPr>
                <w:ilvl w:val="0"/>
                <w:numId w:val="17"/>
              </w:numPr>
              <w:spacing w:before="0" w:after="0"/>
              <w:rPr>
                <w:rFonts w:ascii="Times New Roman" w:hAnsi="Times New Roman" w:cs="Times New Roman"/>
                <w:b/>
                <w:bCs/>
                <w:sz w:val="22"/>
                <w:szCs w:val="22"/>
                <w:lang w:val="uk-UA"/>
              </w:rPr>
            </w:pPr>
          </w:p>
        </w:tc>
        <w:tc>
          <w:tcPr>
            <w:tcW w:w="5865" w:type="dxa"/>
            <w:shd w:val="clear" w:color="auto" w:fill="auto"/>
          </w:tcPr>
          <w:p w14:paraId="3F71D2DD" w14:textId="29FEBB11" w:rsidR="005C33EB" w:rsidRDefault="005C33EB" w:rsidP="005C33EB">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Службову (посадову) особу Учасника, Учасника, яка підписала </w:t>
            </w:r>
            <w:r w:rsidR="0085481F">
              <w:rPr>
                <w:rFonts w:ascii="Times New Roman" w:hAnsi="Times New Roman" w:cs="Times New Roman"/>
                <w:sz w:val="22"/>
                <w:szCs w:val="22"/>
                <w:lang w:val="uk-UA"/>
              </w:rPr>
              <w:t>цінову</w:t>
            </w:r>
            <w:r w:rsidRPr="00C40BA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3641" w:type="dxa"/>
            <w:vMerge/>
          </w:tcPr>
          <w:p w14:paraId="0CB3431A" w14:textId="77777777" w:rsidR="005C33EB" w:rsidRPr="005000CA" w:rsidRDefault="005C33EB" w:rsidP="005C33EB">
            <w:pPr>
              <w:pStyle w:val="a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6C7714">
        <w:trPr>
          <w:trHeight w:val="143"/>
        </w:trPr>
        <w:tc>
          <w:tcPr>
            <w:tcW w:w="656" w:type="dxa"/>
            <w:vMerge/>
          </w:tcPr>
          <w:p w14:paraId="02D1126B" w14:textId="424ED324" w:rsidR="005C33EB" w:rsidRPr="00BC13F3" w:rsidRDefault="005C33EB"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865" w:type="dxa"/>
            <w:shd w:val="clear" w:color="auto" w:fill="auto"/>
          </w:tcPr>
          <w:p w14:paraId="29BC3F61" w14:textId="15605F40" w:rsidR="005C33EB" w:rsidRDefault="005C33EB" w:rsidP="005C33EB">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3641" w:type="dxa"/>
            <w:vMerge/>
          </w:tcPr>
          <w:p w14:paraId="35D84209" w14:textId="77777777" w:rsidR="005C33EB" w:rsidRPr="005000CA" w:rsidRDefault="005C33EB" w:rsidP="005C33EB">
            <w:pPr>
              <w:pStyle w:val="a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6C7714">
        <w:trPr>
          <w:trHeight w:val="143"/>
        </w:trPr>
        <w:tc>
          <w:tcPr>
            <w:tcW w:w="656" w:type="dxa"/>
          </w:tcPr>
          <w:p w14:paraId="6CF3AEDA" w14:textId="1006A6DB" w:rsidR="005C33EB" w:rsidRPr="00BC13F3" w:rsidRDefault="005C33EB"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865" w:type="dxa"/>
            <w:shd w:val="clear" w:color="auto" w:fill="auto"/>
          </w:tcPr>
          <w:p w14:paraId="5B87D422" w14:textId="2716F1E4" w:rsidR="005C33EB" w:rsidRPr="00224657" w:rsidRDefault="005C33EB" w:rsidP="005C33EB">
            <w:pPr>
              <w:pStyle w:val="ab"/>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w:t>
            </w:r>
            <w:r w:rsidR="0085481F">
              <w:rPr>
                <w:rFonts w:ascii="Times New Roman" w:hAnsi="Times New Roman" w:cs="Times New Roman"/>
                <w:sz w:val="22"/>
                <w:szCs w:val="22"/>
                <w:lang w:val="uk-UA"/>
              </w:rPr>
              <w:t>цінову</w:t>
            </w:r>
            <w:r w:rsidRPr="772B697B">
              <w:rPr>
                <w:rFonts w:ascii="Times New Roman" w:hAnsi="Times New Roman" w:cs="Times New Roman"/>
                <w:sz w:val="22"/>
                <w:szCs w:val="22"/>
                <w:lang w:val="uk-UA"/>
              </w:rPr>
              <w:t xml:space="preserve"> пропозицію </w:t>
            </w:r>
          </w:p>
        </w:tc>
        <w:tc>
          <w:tcPr>
            <w:tcW w:w="3641" w:type="dxa"/>
          </w:tcPr>
          <w:p w14:paraId="04E20EC5" w14:textId="5A91B6D4" w:rsidR="005C33EB" w:rsidRPr="005000CA" w:rsidRDefault="005C33EB" w:rsidP="005C33EB">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 xml:space="preserve">иписка з протоколу засновників або витяг зі Статуту, </w:t>
            </w:r>
            <w:r w:rsidRPr="005A5F8A">
              <w:rPr>
                <w:rFonts w:ascii="Times New Roman" w:hAnsi="Times New Roman" w:cs="Times New Roman"/>
                <w:sz w:val="22"/>
                <w:szCs w:val="22"/>
                <w:lang w:val="uk-UA"/>
              </w:rPr>
              <w:lastRenderedPageBreak/>
              <w:t>наказ про призначення, довіреність або інші документи</w:t>
            </w:r>
          </w:p>
        </w:tc>
      </w:tr>
      <w:tr w:rsidR="005C33EB" w:rsidRPr="00557A29" w14:paraId="40A6DB2D" w14:textId="77777777" w:rsidTr="006C7714">
        <w:trPr>
          <w:trHeight w:val="76"/>
        </w:trPr>
        <w:tc>
          <w:tcPr>
            <w:tcW w:w="656" w:type="dxa"/>
          </w:tcPr>
          <w:p w14:paraId="169BCF85" w14:textId="6A3BE278" w:rsidR="005C33EB" w:rsidRPr="00BC13F3" w:rsidRDefault="005C33EB"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865" w:type="dxa"/>
            <w:shd w:val="clear" w:color="auto" w:fill="auto"/>
          </w:tcPr>
          <w:p w14:paraId="382F4261" w14:textId="5D5164FB" w:rsidR="005C33EB" w:rsidRPr="00557A29" w:rsidRDefault="005C33EB" w:rsidP="005C33EB">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3641" w:type="dxa"/>
            <w:shd w:val="clear" w:color="auto" w:fill="auto"/>
          </w:tcPr>
          <w:p w14:paraId="081249D3" w14:textId="77777777" w:rsidR="005C33EB" w:rsidRPr="00251658" w:rsidRDefault="005C33EB" w:rsidP="005C33EB">
            <w:pPr>
              <w:pStyle w:val="ab"/>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6C7714">
        <w:trPr>
          <w:trHeight w:val="76"/>
        </w:trPr>
        <w:tc>
          <w:tcPr>
            <w:tcW w:w="656" w:type="dxa"/>
          </w:tcPr>
          <w:p w14:paraId="45A9D29B" w14:textId="166BF74E" w:rsidR="005C33EB" w:rsidRPr="00BC13F3" w:rsidRDefault="005C33EB" w:rsidP="00B97F3A">
            <w:pPr>
              <w:pStyle w:val="ab"/>
              <w:numPr>
                <w:ilvl w:val="0"/>
                <w:numId w:val="17"/>
              </w:numPr>
              <w:spacing w:before="0" w:beforeAutospacing="0" w:after="0" w:afterAutospacing="0"/>
              <w:jc w:val="center"/>
              <w:rPr>
                <w:rFonts w:ascii="Times New Roman" w:hAnsi="Times New Roman" w:cs="Times New Roman"/>
                <w:b/>
                <w:bCs/>
                <w:sz w:val="22"/>
                <w:szCs w:val="22"/>
                <w:lang w:val="uk-UA"/>
              </w:rPr>
            </w:pPr>
          </w:p>
        </w:tc>
        <w:tc>
          <w:tcPr>
            <w:tcW w:w="5865" w:type="dxa"/>
            <w:shd w:val="clear" w:color="auto" w:fill="auto"/>
          </w:tcPr>
          <w:p w14:paraId="3B9F7E31" w14:textId="00C6ACFB" w:rsidR="005C33EB" w:rsidRPr="00557A29" w:rsidRDefault="005C33EB" w:rsidP="005C33EB">
            <w:pPr>
              <w:pStyle w:val="ab"/>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4C614C">
              <w:rPr>
                <w:rFonts w:ascii="Times New Roman" w:hAnsi="Times New Roman" w:cs="Times New Roman"/>
                <w:sz w:val="22"/>
                <w:szCs w:val="22"/>
                <w:lang w:val="uk-UA"/>
              </w:rPr>
              <w:t>рік</w:t>
            </w:r>
          </w:p>
        </w:tc>
        <w:tc>
          <w:tcPr>
            <w:tcW w:w="3641" w:type="dxa"/>
            <w:shd w:val="clear" w:color="auto" w:fill="auto"/>
          </w:tcPr>
          <w:p w14:paraId="70B8F3F7" w14:textId="74BEFB7D" w:rsidR="005C33EB" w:rsidRPr="00251658" w:rsidRDefault="005C33EB" w:rsidP="005C33EB">
            <w:pPr>
              <w:pStyle w:val="ab"/>
              <w:numPr>
                <w:ilvl w:val="0"/>
                <w:numId w:val="3"/>
              </w:numPr>
              <w:spacing w:before="0" w:beforeAutospacing="0" w:after="0" w:afterAutospacing="0"/>
              <w:ind w:left="313"/>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sidRPr="004C614C">
              <w:rPr>
                <w:rFonts w:ascii="Times New Roman" w:hAnsi="Times New Roman" w:cs="Times New Roman"/>
                <w:sz w:val="22"/>
                <w:szCs w:val="22"/>
                <w:lang w:val="uk-UA"/>
              </w:rPr>
              <w:t xml:space="preserve">попередній </w:t>
            </w:r>
            <w:r w:rsidR="004C614C">
              <w:rPr>
                <w:rFonts w:ascii="Times New Roman" w:hAnsi="Times New Roman" w:cs="Times New Roman"/>
                <w:sz w:val="22"/>
                <w:szCs w:val="22"/>
                <w:lang w:val="uk-UA"/>
              </w:rPr>
              <w:t>рік</w:t>
            </w:r>
            <w:r w:rsidRPr="00B67735">
              <w:rPr>
                <w:rFonts w:ascii="Times New Roman" w:hAnsi="Times New Roman" w:cs="Times New Roman"/>
                <w:sz w:val="22"/>
                <w:szCs w:val="22"/>
                <w:lang w:val="uk-UA"/>
              </w:rPr>
              <w:t xml:space="preserve"> з чітким </w:t>
            </w:r>
            <w:r w:rsidRPr="00A038BD">
              <w:rPr>
                <w:rFonts w:ascii="Times New Roman" w:hAnsi="Times New Roman" w:cs="Times New Roman"/>
                <w:sz w:val="22"/>
                <w:szCs w:val="22"/>
                <w:lang w:val="uk-UA"/>
              </w:rPr>
              <w:t xml:space="preserve">зазначенням обороту компанії за ці роки. </w:t>
            </w:r>
          </w:p>
        </w:tc>
      </w:tr>
      <w:tr w:rsidR="00E629BA" w:rsidRPr="00557A29" w14:paraId="46FD5C71" w14:textId="77777777" w:rsidTr="006C7714">
        <w:trPr>
          <w:trHeight w:val="76"/>
        </w:trPr>
        <w:tc>
          <w:tcPr>
            <w:tcW w:w="656" w:type="dxa"/>
            <w:vMerge w:val="restart"/>
          </w:tcPr>
          <w:p w14:paraId="045A4F69" w14:textId="77777777" w:rsidR="00E629BA" w:rsidRPr="00BC13F3" w:rsidRDefault="00E629BA" w:rsidP="00DF326D">
            <w:pPr>
              <w:pStyle w:val="ab"/>
              <w:numPr>
                <w:ilvl w:val="0"/>
                <w:numId w:val="17"/>
              </w:numPr>
              <w:spacing w:before="0" w:beforeAutospacing="0" w:after="0" w:afterAutospacing="0"/>
              <w:jc w:val="center"/>
              <w:rPr>
                <w:rFonts w:ascii="Times New Roman" w:hAnsi="Times New Roman" w:cs="Times New Roman"/>
                <w:b/>
                <w:bCs/>
                <w:sz w:val="22"/>
                <w:szCs w:val="22"/>
                <w:lang w:val="uk-UA"/>
              </w:rPr>
            </w:pPr>
          </w:p>
        </w:tc>
        <w:tc>
          <w:tcPr>
            <w:tcW w:w="5865" w:type="dxa"/>
            <w:shd w:val="clear" w:color="auto" w:fill="auto"/>
          </w:tcPr>
          <w:p w14:paraId="4B022F45" w14:textId="77777777" w:rsidR="00E629BA" w:rsidRPr="002344BA" w:rsidRDefault="00E629BA" w:rsidP="00DF326D">
            <w:pPr>
              <w:pStyle w:val="ab"/>
              <w:spacing w:before="0" w:beforeAutospacing="0" w:after="0" w:afterAutospacing="0"/>
              <w:rPr>
                <w:rFonts w:ascii="Times New Roman" w:hAnsi="Times New Roman" w:cs="Times New Roman"/>
                <w:sz w:val="22"/>
                <w:szCs w:val="22"/>
                <w:lang w:val="uk-UA"/>
              </w:rPr>
            </w:pPr>
            <w:r w:rsidRPr="002344BA">
              <w:rPr>
                <w:rFonts w:ascii="Times New Roman" w:hAnsi="Times New Roman" w:cs="Times New Roman"/>
                <w:sz w:val="22"/>
                <w:szCs w:val="22"/>
                <w:lang w:val="uk-UA"/>
              </w:rPr>
              <w:t>Договір повинен бути підписаний між двома</w:t>
            </w:r>
          </w:p>
          <w:p w14:paraId="17A5125D" w14:textId="6535082A" w:rsidR="00E629BA" w:rsidRPr="002344BA" w:rsidRDefault="00E629BA" w:rsidP="00DF326D">
            <w:pPr>
              <w:pStyle w:val="ab"/>
              <w:spacing w:before="0" w:beforeAutospacing="0" w:after="0" w:afterAutospacing="0"/>
              <w:rPr>
                <w:rFonts w:ascii="Times New Roman" w:hAnsi="Times New Roman" w:cs="Times New Roman"/>
                <w:sz w:val="22"/>
                <w:szCs w:val="22"/>
                <w:lang w:val="uk-UA"/>
              </w:rPr>
            </w:pPr>
            <w:r w:rsidRPr="002344BA">
              <w:rPr>
                <w:rFonts w:ascii="Times New Roman" w:hAnsi="Times New Roman" w:cs="Times New Roman"/>
                <w:sz w:val="22"/>
                <w:szCs w:val="22"/>
                <w:lang w:val="uk-UA"/>
              </w:rPr>
              <w:t xml:space="preserve">сторонами (ТЧХУ і </w:t>
            </w:r>
            <w:r w:rsidR="00A12FA9" w:rsidRPr="002344BA">
              <w:rPr>
                <w:rFonts w:ascii="Times New Roman" w:hAnsi="Times New Roman" w:cs="Times New Roman"/>
                <w:sz w:val="22"/>
                <w:szCs w:val="22"/>
                <w:lang w:val="uk-UA"/>
              </w:rPr>
              <w:t>компанія оцінювач</w:t>
            </w:r>
            <w:r w:rsidRPr="002344BA">
              <w:rPr>
                <w:rFonts w:ascii="Times New Roman" w:hAnsi="Times New Roman" w:cs="Times New Roman"/>
                <w:sz w:val="22"/>
                <w:szCs w:val="22"/>
                <w:lang w:val="uk-UA"/>
              </w:rPr>
              <w:t>)</w:t>
            </w:r>
          </w:p>
        </w:tc>
        <w:tc>
          <w:tcPr>
            <w:tcW w:w="3641" w:type="dxa"/>
            <w:vMerge w:val="restart"/>
            <w:shd w:val="clear" w:color="auto" w:fill="auto"/>
            <w:vAlign w:val="center"/>
          </w:tcPr>
          <w:p w14:paraId="32BE3B80" w14:textId="3F1FD693" w:rsidR="00E629BA" w:rsidRPr="00B67735" w:rsidRDefault="00E629BA" w:rsidP="00DF326D">
            <w:pPr>
              <w:pStyle w:val="ab"/>
              <w:numPr>
                <w:ilvl w:val="0"/>
                <w:numId w:val="3"/>
              </w:numPr>
              <w:spacing w:before="0" w:after="0"/>
              <w:ind w:left="313"/>
              <w:rPr>
                <w:rFonts w:ascii="Times New Roman" w:hAnsi="Times New Roman" w:cs="Times New Roman"/>
                <w:sz w:val="22"/>
                <w:szCs w:val="22"/>
                <w:lang w:val="uk-UA"/>
              </w:rPr>
            </w:pPr>
            <w:r w:rsidRPr="00BF3E66">
              <w:rPr>
                <w:rFonts w:ascii="Times New Roman" w:hAnsi="Times New Roman" w:cs="Times New Roman"/>
                <w:sz w:val="22"/>
                <w:szCs w:val="22"/>
                <w:lang w:val="uk-UA"/>
              </w:rPr>
              <w:t xml:space="preserve">Лист-гарантія на бланку учасника, щодо виконання технічних вимог </w:t>
            </w:r>
            <w:r w:rsidRPr="00BF3E66">
              <w:rPr>
                <w:rFonts w:ascii="Times New Roman" w:hAnsi="Times New Roman" w:cs="Times New Roman"/>
                <w:i/>
                <w:iCs/>
                <w:sz w:val="22"/>
                <w:szCs w:val="22"/>
                <w:lang w:val="uk-UA"/>
              </w:rPr>
              <w:t>(одним листом)</w:t>
            </w:r>
          </w:p>
        </w:tc>
      </w:tr>
      <w:tr w:rsidR="00E629BA" w:rsidRPr="00E67971" w14:paraId="7BA5A590" w14:textId="77777777" w:rsidTr="006C7714">
        <w:trPr>
          <w:trHeight w:val="96"/>
        </w:trPr>
        <w:tc>
          <w:tcPr>
            <w:tcW w:w="656" w:type="dxa"/>
            <w:vMerge/>
          </w:tcPr>
          <w:p w14:paraId="6694A1F9" w14:textId="46FB196B" w:rsidR="00E629BA" w:rsidRPr="00BC13F3" w:rsidRDefault="00E629BA" w:rsidP="00DF326D">
            <w:pPr>
              <w:pStyle w:val="ab"/>
              <w:spacing w:before="0" w:beforeAutospacing="0" w:after="0" w:afterAutospacing="0"/>
              <w:ind w:left="720"/>
              <w:rPr>
                <w:rFonts w:ascii="Times New Roman" w:eastAsia="Times New Roman" w:hAnsi="Times New Roman" w:cs="Times New Roman"/>
                <w:b/>
                <w:bCs/>
                <w:sz w:val="22"/>
                <w:szCs w:val="22"/>
                <w:lang w:val="uk-UA"/>
              </w:rPr>
            </w:pPr>
          </w:p>
        </w:tc>
        <w:tc>
          <w:tcPr>
            <w:tcW w:w="5865" w:type="dxa"/>
            <w:shd w:val="clear" w:color="auto" w:fill="auto"/>
            <w:vAlign w:val="center"/>
          </w:tcPr>
          <w:p w14:paraId="5C3317AD" w14:textId="351E3C1D" w:rsidR="00E629BA" w:rsidRPr="002344BA" w:rsidRDefault="00187BB9" w:rsidP="00DF326D">
            <w:pPr>
              <w:pStyle w:val="ab"/>
              <w:spacing w:before="0" w:beforeAutospacing="0" w:after="0" w:afterAutospacing="0"/>
              <w:rPr>
                <w:rFonts w:ascii="Times New Roman" w:hAnsi="Times New Roman" w:cs="Times New Roman"/>
                <w:sz w:val="22"/>
                <w:szCs w:val="22"/>
                <w:lang w:val="uk-UA"/>
              </w:rPr>
            </w:pPr>
            <w:r w:rsidRPr="002344BA">
              <w:rPr>
                <w:rFonts w:ascii="Times New Roman" w:hAnsi="Times New Roman" w:cs="Times New Roman"/>
                <w:sz w:val="22"/>
                <w:szCs w:val="22"/>
                <w:lang w:val="uk-UA"/>
              </w:rPr>
              <w:t>Компанія має оцінювачів, які володіють знаннями стандартів МСФЗ</w:t>
            </w:r>
            <w:r w:rsidR="00F84CAC" w:rsidRPr="002344BA">
              <w:rPr>
                <w:rFonts w:ascii="Times New Roman" w:hAnsi="Times New Roman" w:cs="Times New Roman"/>
                <w:sz w:val="22"/>
                <w:szCs w:val="22"/>
                <w:lang w:val="uk-UA"/>
              </w:rPr>
              <w:t xml:space="preserve"> та мають досвід проведення оцінки для міжнародної звітності</w:t>
            </w:r>
          </w:p>
        </w:tc>
        <w:tc>
          <w:tcPr>
            <w:tcW w:w="3641" w:type="dxa"/>
            <w:vMerge/>
            <w:shd w:val="clear" w:color="auto" w:fill="auto"/>
            <w:vAlign w:val="center"/>
          </w:tcPr>
          <w:p w14:paraId="7FCD2231" w14:textId="6511EF5A" w:rsidR="00E629BA" w:rsidRPr="009856D2" w:rsidRDefault="00E629BA" w:rsidP="00DF326D">
            <w:pPr>
              <w:pStyle w:val="ab"/>
              <w:numPr>
                <w:ilvl w:val="0"/>
                <w:numId w:val="3"/>
              </w:numPr>
              <w:spacing w:before="0" w:beforeAutospacing="0" w:after="0" w:afterAutospacing="0"/>
              <w:ind w:left="313"/>
              <w:rPr>
                <w:rFonts w:ascii="Times New Roman" w:hAnsi="Times New Roman" w:cs="Times New Roman"/>
                <w:sz w:val="22"/>
                <w:szCs w:val="22"/>
                <w:lang w:val="uk-UA"/>
              </w:rPr>
            </w:pPr>
          </w:p>
        </w:tc>
      </w:tr>
      <w:tr w:rsidR="00E629BA" w:rsidRPr="00557A29" w14:paraId="6B8D450F" w14:textId="77777777" w:rsidTr="006C7714">
        <w:trPr>
          <w:trHeight w:val="96"/>
        </w:trPr>
        <w:tc>
          <w:tcPr>
            <w:tcW w:w="656" w:type="dxa"/>
            <w:vMerge/>
          </w:tcPr>
          <w:p w14:paraId="7AFF7B34" w14:textId="77777777" w:rsidR="00E629BA" w:rsidRPr="00BC13F3" w:rsidRDefault="00E629BA" w:rsidP="00DF326D">
            <w:pPr>
              <w:pStyle w:val="ab"/>
              <w:spacing w:before="0" w:beforeAutospacing="0" w:after="0" w:afterAutospacing="0"/>
              <w:ind w:left="360"/>
              <w:rPr>
                <w:rFonts w:ascii="Times New Roman" w:eastAsia="Times New Roman" w:hAnsi="Times New Roman" w:cs="Times New Roman"/>
                <w:b/>
                <w:bCs/>
                <w:sz w:val="22"/>
                <w:szCs w:val="22"/>
                <w:lang w:val="uk-UA"/>
              </w:rPr>
            </w:pPr>
          </w:p>
        </w:tc>
        <w:tc>
          <w:tcPr>
            <w:tcW w:w="5865" w:type="dxa"/>
            <w:shd w:val="clear" w:color="auto" w:fill="auto"/>
            <w:vAlign w:val="center"/>
          </w:tcPr>
          <w:p w14:paraId="36267FF0" w14:textId="0E0221A0" w:rsidR="00E629BA" w:rsidRPr="002344BA" w:rsidRDefault="00E21AA0" w:rsidP="005421AB">
            <w:pPr>
              <w:pStyle w:val="ab"/>
              <w:spacing w:before="0" w:beforeAutospacing="0" w:after="0" w:afterAutospacing="0"/>
              <w:rPr>
                <w:rFonts w:ascii="Times New Roman" w:hAnsi="Times New Roman" w:cs="Times New Roman"/>
                <w:sz w:val="22"/>
                <w:szCs w:val="22"/>
                <w:lang w:val="uk-UA"/>
              </w:rPr>
            </w:pPr>
            <w:r w:rsidRPr="002344BA">
              <w:rPr>
                <w:rFonts w:ascii="Times New Roman" w:hAnsi="Times New Roman" w:cs="Times New Roman"/>
                <w:sz w:val="22"/>
                <w:szCs w:val="22"/>
                <w:lang w:val="uk-UA"/>
              </w:rPr>
              <w:t xml:space="preserve">Звіт про оцінку майна, який компанія </w:t>
            </w:r>
            <w:proofErr w:type="spellStart"/>
            <w:r w:rsidRPr="002344BA">
              <w:rPr>
                <w:rFonts w:ascii="Times New Roman" w:hAnsi="Times New Roman" w:cs="Times New Roman"/>
                <w:sz w:val="22"/>
                <w:szCs w:val="22"/>
                <w:lang w:val="uk-UA"/>
              </w:rPr>
              <w:t>надасть</w:t>
            </w:r>
            <w:proofErr w:type="spellEnd"/>
            <w:r w:rsidRPr="002344BA">
              <w:rPr>
                <w:rFonts w:ascii="Times New Roman" w:hAnsi="Times New Roman" w:cs="Times New Roman"/>
                <w:sz w:val="22"/>
                <w:szCs w:val="22"/>
                <w:lang w:val="uk-UA"/>
              </w:rPr>
              <w:t xml:space="preserve"> після проведення оцінки, буде відповідати</w:t>
            </w:r>
            <w:r w:rsidR="005421AB" w:rsidRPr="002344BA">
              <w:rPr>
                <w:rFonts w:ascii="Times New Roman" w:hAnsi="Times New Roman" w:cs="Times New Roman"/>
                <w:sz w:val="22"/>
                <w:szCs w:val="22"/>
                <w:lang w:val="uk-UA"/>
              </w:rPr>
              <w:t xml:space="preserve"> н</w:t>
            </w:r>
            <w:r w:rsidRPr="002344BA">
              <w:rPr>
                <w:rFonts w:ascii="Times New Roman" w:hAnsi="Times New Roman" w:cs="Times New Roman"/>
                <w:sz w:val="22"/>
                <w:szCs w:val="22"/>
                <w:lang w:val="uk-UA"/>
              </w:rPr>
              <w:t xml:space="preserve">аціональним стандартам оцінки </w:t>
            </w:r>
            <w:r w:rsidR="005421AB" w:rsidRPr="002344BA">
              <w:rPr>
                <w:rFonts w:ascii="Times New Roman" w:hAnsi="Times New Roman" w:cs="Times New Roman"/>
                <w:sz w:val="22"/>
                <w:szCs w:val="22"/>
                <w:lang w:val="uk-UA"/>
              </w:rPr>
              <w:t xml:space="preserve">та </w:t>
            </w:r>
            <w:r w:rsidRPr="002344BA">
              <w:rPr>
                <w:rFonts w:ascii="Times New Roman" w:hAnsi="Times New Roman" w:cs="Times New Roman"/>
                <w:sz w:val="22"/>
                <w:szCs w:val="22"/>
                <w:lang w:val="uk-UA"/>
              </w:rPr>
              <w:t xml:space="preserve">Міжнародним стандартам оцінки (IVS) </w:t>
            </w:r>
          </w:p>
        </w:tc>
        <w:tc>
          <w:tcPr>
            <w:tcW w:w="3641" w:type="dxa"/>
            <w:vMerge/>
            <w:shd w:val="clear" w:color="auto" w:fill="auto"/>
          </w:tcPr>
          <w:p w14:paraId="7E06F260" w14:textId="33357B4D" w:rsidR="00E629BA" w:rsidRPr="00143EA3" w:rsidRDefault="00E629BA" w:rsidP="00DF326D">
            <w:pPr>
              <w:pStyle w:val="ab"/>
              <w:spacing w:before="0" w:beforeAutospacing="0" w:after="0" w:afterAutospacing="0"/>
              <w:ind w:left="313"/>
              <w:rPr>
                <w:rFonts w:ascii="Times New Roman" w:hAnsi="Times New Roman" w:cs="Times New Roman"/>
                <w:sz w:val="22"/>
                <w:szCs w:val="22"/>
                <w:lang w:val="uk-UA"/>
              </w:rPr>
            </w:pPr>
          </w:p>
        </w:tc>
      </w:tr>
      <w:tr w:rsidR="00E629BA" w:rsidRPr="00557A29" w14:paraId="0363DB17" w14:textId="77777777" w:rsidTr="006C7714">
        <w:trPr>
          <w:trHeight w:val="96"/>
        </w:trPr>
        <w:tc>
          <w:tcPr>
            <w:tcW w:w="656" w:type="dxa"/>
            <w:vMerge/>
          </w:tcPr>
          <w:p w14:paraId="2DF0BA9F" w14:textId="77777777" w:rsidR="00E629BA" w:rsidRPr="00BC13F3" w:rsidRDefault="00E629BA" w:rsidP="00DF326D">
            <w:pPr>
              <w:pStyle w:val="ab"/>
              <w:spacing w:before="0" w:beforeAutospacing="0" w:after="0" w:afterAutospacing="0"/>
              <w:ind w:left="720"/>
              <w:rPr>
                <w:rFonts w:ascii="Times New Roman" w:eastAsia="Times New Roman" w:hAnsi="Times New Roman" w:cs="Times New Roman"/>
                <w:b/>
                <w:bCs/>
                <w:sz w:val="22"/>
                <w:szCs w:val="22"/>
                <w:lang w:val="uk-UA"/>
              </w:rPr>
            </w:pPr>
          </w:p>
        </w:tc>
        <w:tc>
          <w:tcPr>
            <w:tcW w:w="5865" w:type="dxa"/>
            <w:shd w:val="clear" w:color="auto" w:fill="auto"/>
            <w:vAlign w:val="center"/>
          </w:tcPr>
          <w:p w14:paraId="073426BA" w14:textId="1F7279B6" w:rsidR="00E629BA" w:rsidRPr="002344BA" w:rsidRDefault="00E629BA" w:rsidP="00DF326D">
            <w:pPr>
              <w:pStyle w:val="ab"/>
              <w:spacing w:before="0" w:beforeAutospacing="0" w:after="0" w:afterAutospacing="0"/>
              <w:rPr>
                <w:rFonts w:ascii="Times New Roman" w:hAnsi="Times New Roman" w:cs="Times New Roman"/>
                <w:sz w:val="22"/>
                <w:szCs w:val="22"/>
                <w:lang w:val="uk-UA"/>
              </w:rPr>
            </w:pPr>
            <w:r w:rsidRPr="002344BA">
              <w:rPr>
                <w:rFonts w:ascii="Times New Roman" w:hAnsi="Times New Roman" w:cs="Times New Roman"/>
                <w:sz w:val="22"/>
                <w:szCs w:val="22"/>
                <w:lang w:val="uk-UA"/>
              </w:rPr>
              <w:t>Звіти повинні бути двомовними (</w:t>
            </w:r>
            <w:proofErr w:type="spellStart"/>
            <w:r w:rsidRPr="002344BA">
              <w:rPr>
                <w:rFonts w:ascii="Times New Roman" w:hAnsi="Times New Roman" w:cs="Times New Roman"/>
                <w:sz w:val="22"/>
                <w:szCs w:val="22"/>
                <w:lang w:val="uk-UA"/>
              </w:rPr>
              <w:t>укр</w:t>
            </w:r>
            <w:proofErr w:type="spellEnd"/>
            <w:r w:rsidRPr="002344BA">
              <w:rPr>
                <w:rFonts w:ascii="Times New Roman" w:hAnsi="Times New Roman" w:cs="Times New Roman"/>
                <w:sz w:val="22"/>
                <w:szCs w:val="22"/>
                <w:lang w:val="uk-UA"/>
              </w:rPr>
              <w:t>/</w:t>
            </w:r>
            <w:proofErr w:type="spellStart"/>
            <w:r w:rsidRPr="002344BA">
              <w:rPr>
                <w:rFonts w:ascii="Times New Roman" w:hAnsi="Times New Roman" w:cs="Times New Roman"/>
                <w:sz w:val="22"/>
                <w:szCs w:val="22"/>
                <w:lang w:val="uk-UA"/>
              </w:rPr>
              <w:t>англ</w:t>
            </w:r>
            <w:proofErr w:type="spellEnd"/>
            <w:r w:rsidRPr="002344BA">
              <w:rPr>
                <w:rFonts w:ascii="Times New Roman" w:hAnsi="Times New Roman" w:cs="Times New Roman"/>
                <w:sz w:val="22"/>
                <w:szCs w:val="22"/>
                <w:lang w:val="uk-UA"/>
              </w:rPr>
              <w:t>)</w:t>
            </w:r>
          </w:p>
        </w:tc>
        <w:tc>
          <w:tcPr>
            <w:tcW w:w="3641" w:type="dxa"/>
            <w:vMerge/>
            <w:shd w:val="clear" w:color="auto" w:fill="auto"/>
          </w:tcPr>
          <w:p w14:paraId="76BE738D" w14:textId="77777777" w:rsidR="00E629BA" w:rsidRPr="009856D2" w:rsidRDefault="00E629BA" w:rsidP="00DF326D">
            <w:pPr>
              <w:pStyle w:val="ab"/>
              <w:jc w:val="both"/>
              <w:rPr>
                <w:rFonts w:ascii="Times New Roman" w:hAnsi="Times New Roman" w:cs="Times New Roman"/>
                <w:bCs/>
                <w:color w:val="747474"/>
                <w:sz w:val="22"/>
                <w:szCs w:val="22"/>
                <w:highlight w:val="yellow"/>
                <w:lang w:val="uk-UA"/>
              </w:rPr>
            </w:pPr>
          </w:p>
        </w:tc>
      </w:tr>
      <w:tr w:rsidR="00E629BA" w:rsidRPr="00557A29" w14:paraId="660BD014" w14:textId="77777777" w:rsidTr="006C7714">
        <w:trPr>
          <w:trHeight w:val="96"/>
        </w:trPr>
        <w:tc>
          <w:tcPr>
            <w:tcW w:w="656" w:type="dxa"/>
            <w:vMerge/>
          </w:tcPr>
          <w:p w14:paraId="2162702B" w14:textId="77777777" w:rsidR="00E629BA" w:rsidRPr="00BC13F3" w:rsidRDefault="00E629BA" w:rsidP="00DF326D">
            <w:pPr>
              <w:pStyle w:val="ab"/>
              <w:spacing w:before="0" w:beforeAutospacing="0" w:after="0" w:afterAutospacing="0"/>
              <w:ind w:left="720"/>
              <w:rPr>
                <w:rFonts w:ascii="Times New Roman" w:eastAsia="Times New Roman" w:hAnsi="Times New Roman" w:cs="Times New Roman"/>
                <w:b/>
                <w:bCs/>
                <w:sz w:val="22"/>
                <w:szCs w:val="22"/>
                <w:lang w:val="uk-UA"/>
              </w:rPr>
            </w:pPr>
          </w:p>
        </w:tc>
        <w:tc>
          <w:tcPr>
            <w:tcW w:w="5865" w:type="dxa"/>
            <w:shd w:val="clear" w:color="auto" w:fill="auto"/>
          </w:tcPr>
          <w:p w14:paraId="5875F22B" w14:textId="686917C2" w:rsidR="00E629BA" w:rsidRPr="00BF3E66" w:rsidRDefault="00E629BA" w:rsidP="00DF326D">
            <w:pPr>
              <w:pStyle w:val="ab"/>
              <w:spacing w:before="0" w:beforeAutospacing="0" w:after="0" w:afterAutospacing="0"/>
              <w:rPr>
                <w:rFonts w:ascii="Times New Roman" w:hAnsi="Times New Roman" w:cs="Times New Roman"/>
                <w:sz w:val="22"/>
                <w:szCs w:val="22"/>
                <w:lang w:val="uk-UA"/>
              </w:rPr>
            </w:pPr>
            <w:r w:rsidRPr="00BF3E66">
              <w:rPr>
                <w:rFonts w:ascii="Times New Roman" w:hAnsi="Times New Roman" w:cs="Times New Roman"/>
                <w:sz w:val="22"/>
                <w:szCs w:val="22"/>
                <w:lang w:val="uk-UA"/>
              </w:rPr>
              <w:t>Сума договору на період надання послуг повинна бути фіксована</w:t>
            </w:r>
          </w:p>
        </w:tc>
        <w:tc>
          <w:tcPr>
            <w:tcW w:w="3641" w:type="dxa"/>
            <w:vMerge/>
            <w:shd w:val="clear" w:color="auto" w:fill="auto"/>
          </w:tcPr>
          <w:p w14:paraId="3FD83F93" w14:textId="77777777" w:rsidR="00E629BA" w:rsidRPr="009856D2" w:rsidRDefault="00E629BA" w:rsidP="00DF326D">
            <w:pPr>
              <w:pStyle w:val="ab"/>
              <w:jc w:val="both"/>
              <w:rPr>
                <w:rFonts w:ascii="Times New Roman" w:hAnsi="Times New Roman" w:cs="Times New Roman"/>
                <w:bCs/>
                <w:color w:val="747474"/>
                <w:sz w:val="22"/>
                <w:szCs w:val="22"/>
                <w:highlight w:val="yellow"/>
                <w:lang w:val="uk-UA"/>
              </w:rPr>
            </w:pPr>
          </w:p>
        </w:tc>
      </w:tr>
    </w:tbl>
    <w:p w14:paraId="0983AF44" w14:textId="55A2A1FB" w:rsidR="004E7D16" w:rsidRPr="004E7D16" w:rsidRDefault="004E7D16" w:rsidP="004E7D16">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C80DBB">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b"/>
        <w:spacing w:before="0" w:beforeAutospacing="0" w:after="0" w:afterAutospacing="0"/>
        <w:ind w:left="142" w:firstLine="284"/>
        <w:jc w:val="center"/>
        <w:rPr>
          <w:rFonts w:ascii="Times New Roman" w:hAnsi="Times New Roman" w:cs="Times New Roman"/>
          <w:b/>
          <w:bCs/>
          <w:sz w:val="22"/>
          <w:szCs w:val="22"/>
          <w:lang w:val="uk-UA"/>
        </w:rPr>
      </w:pPr>
    </w:p>
    <w:p w14:paraId="117142C2" w14:textId="6D080AD6" w:rsidR="00565446" w:rsidRPr="00557A29" w:rsidRDefault="00370791" w:rsidP="00565446">
      <w:pPr>
        <w:pStyle w:val="ab"/>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 </w:t>
      </w:r>
      <w:bookmarkStart w:id="1" w:name="_Hlk185515596"/>
      <w:r>
        <w:rPr>
          <w:rFonts w:ascii="Times New Roman" w:hAnsi="Times New Roman" w:cs="Times New Roman"/>
          <w:b/>
          <w:bCs/>
          <w:sz w:val="22"/>
          <w:szCs w:val="22"/>
          <w:lang w:val="uk-UA"/>
        </w:rPr>
        <w:t xml:space="preserve">ІІІ. </w:t>
      </w:r>
      <w:r w:rsidR="00336A40" w:rsidRPr="00557A29">
        <w:rPr>
          <w:rFonts w:ascii="Times New Roman" w:hAnsi="Times New Roman" w:cs="Times New Roman"/>
          <w:b/>
          <w:bCs/>
          <w:sz w:val="22"/>
          <w:szCs w:val="22"/>
          <w:lang w:val="uk-UA"/>
        </w:rPr>
        <w:t>Інша інформація</w:t>
      </w:r>
      <w:bookmarkEnd w:id="1"/>
      <w:r>
        <w:rPr>
          <w:rFonts w:ascii="Times New Roman" w:hAnsi="Times New Roman" w:cs="Times New Roman"/>
          <w:b/>
          <w:bCs/>
          <w:sz w:val="22"/>
          <w:szCs w:val="22"/>
          <w:lang w:val="uk-UA"/>
        </w:rPr>
        <w:t>:</w:t>
      </w:r>
    </w:p>
    <w:p w14:paraId="10210E9A" w14:textId="21E0B92D" w:rsidR="003854D6" w:rsidRPr="00A247C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B93C90">
        <w:rPr>
          <w:rFonts w:eastAsia="Arial Unicode MS"/>
          <w:sz w:val="22"/>
          <w:szCs w:val="22"/>
          <w:lang w:val="uk-UA"/>
        </w:rPr>
        <w:t>цінової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w:t>
      </w:r>
      <w:r w:rsidR="001700D9" w:rsidRPr="00A247C6">
        <w:rPr>
          <w:rFonts w:eastAsia="Arial Unicode MS"/>
          <w:sz w:val="22"/>
          <w:szCs w:val="22"/>
          <w:lang w:val="uk-UA"/>
        </w:rPr>
        <w:t>Договором про закупівлю</w:t>
      </w:r>
      <w:r w:rsidRPr="00A247C6">
        <w:rPr>
          <w:rFonts w:eastAsia="Arial Unicode MS"/>
          <w:sz w:val="22"/>
          <w:szCs w:val="22"/>
          <w:lang w:val="uk-UA"/>
        </w:rPr>
        <w:t>.</w:t>
      </w:r>
    </w:p>
    <w:p w14:paraId="6D571630" w14:textId="5EA2FDBB" w:rsidR="00C20F20" w:rsidRPr="00A247C6" w:rsidRDefault="00C20F20"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A247C6">
        <w:rPr>
          <w:rFonts w:eastAsia="Arial Unicode MS"/>
          <w:sz w:val="22"/>
          <w:szCs w:val="22"/>
          <w:lang w:val="uk-UA"/>
        </w:rPr>
        <w:t>Ціна пропозиції має бути остаточною та не підлягати будь-яким коригуванням.</w:t>
      </w:r>
    </w:p>
    <w:p w14:paraId="6ABB289E" w14:textId="4D65A9AA" w:rsidR="007654D9" w:rsidRPr="00991FDF" w:rsidRDefault="003854D6" w:rsidP="009458D5">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A247C6">
        <w:rPr>
          <w:rFonts w:eastAsia="Arial Unicode MS"/>
          <w:sz w:val="22"/>
          <w:szCs w:val="22"/>
          <w:lang w:val="uk-UA"/>
        </w:rPr>
        <w:t xml:space="preserve">Всі документи, що входять у склад </w:t>
      </w:r>
      <w:r w:rsidR="00D85774" w:rsidRPr="00A247C6">
        <w:rPr>
          <w:rFonts w:eastAsia="Arial Unicode MS"/>
          <w:sz w:val="22"/>
          <w:szCs w:val="22"/>
          <w:lang w:val="uk-UA"/>
        </w:rPr>
        <w:t>цінової</w:t>
      </w:r>
      <w:r w:rsidRPr="00A247C6">
        <w:rPr>
          <w:rFonts w:eastAsia="Arial Unicode MS"/>
          <w:sz w:val="22"/>
          <w:szCs w:val="22"/>
          <w:lang w:val="uk-UA"/>
        </w:rPr>
        <w:t xml:space="preserve"> пропозиції Учасника процедури закупівлі</w:t>
      </w:r>
      <w:r w:rsidRPr="00954E8C">
        <w:rPr>
          <w:rFonts w:eastAsia="Arial Unicode MS"/>
          <w:sz w:val="22"/>
          <w:szCs w:val="22"/>
          <w:lang w:val="uk-UA"/>
        </w:rPr>
        <w:t>, надаються українською мовою.</w:t>
      </w:r>
      <w:r w:rsidR="00954E8C" w:rsidRPr="00954E8C">
        <w:rPr>
          <w:rFonts w:eastAsia="Arial Unicode MS"/>
          <w:sz w:val="22"/>
          <w:szCs w:val="22"/>
          <w:lang w:val="uk-UA"/>
        </w:rPr>
        <w:t xml:space="preserve"> </w:t>
      </w:r>
      <w:r w:rsidR="007654D9" w:rsidRPr="00954E8C">
        <w:rPr>
          <w:rFonts w:eastAsia="Arial Unicode MS"/>
          <w:sz w:val="22"/>
          <w:szCs w:val="22"/>
          <w:lang w:val="uk-UA"/>
        </w:rPr>
        <w:t xml:space="preserve">У разі надання документів складених мовою іншою ніж українська мова, такі </w:t>
      </w:r>
      <w:r w:rsidR="007654D9" w:rsidRPr="004034C4">
        <w:rPr>
          <w:rFonts w:eastAsia="Arial Unicode MS"/>
          <w:sz w:val="22"/>
          <w:szCs w:val="22"/>
          <w:lang w:val="uk-UA"/>
        </w:rPr>
        <w:t xml:space="preserve">документи повинні супроводжуватися перекладом українською мовою. Визначальним є текст, викладений </w:t>
      </w:r>
      <w:r w:rsidR="007654D9" w:rsidRPr="00991FDF">
        <w:rPr>
          <w:rFonts w:eastAsia="Arial Unicode MS"/>
          <w:sz w:val="22"/>
          <w:szCs w:val="22"/>
          <w:lang w:val="uk-UA"/>
        </w:rPr>
        <w:t>українською мовою.</w:t>
      </w:r>
    </w:p>
    <w:p w14:paraId="7E7DE658" w14:textId="0AAA72FB" w:rsidR="009F2507" w:rsidRPr="00991FDF" w:rsidRDefault="000B48D8" w:rsidP="002E264C">
      <w:pPr>
        <w:pStyle w:val="af0"/>
        <w:numPr>
          <w:ilvl w:val="0"/>
          <w:numId w:val="37"/>
        </w:numPr>
        <w:ind w:left="0" w:firstLine="357"/>
        <w:jc w:val="both"/>
        <w:rPr>
          <w:rFonts w:eastAsia="Arial Unicode MS"/>
          <w:sz w:val="22"/>
          <w:szCs w:val="22"/>
          <w:lang w:val="uk-UA"/>
        </w:rPr>
      </w:pPr>
      <w:r w:rsidRPr="00991FDF">
        <w:rPr>
          <w:sz w:val="22"/>
          <w:szCs w:val="22"/>
          <w:lang w:val="uk-UA"/>
        </w:rPr>
        <w:t xml:space="preserve">Оплата здійснюється за системою </w:t>
      </w:r>
      <w:r w:rsidR="00C119B0" w:rsidRPr="00991FDF">
        <w:rPr>
          <w:sz w:val="22"/>
          <w:szCs w:val="22"/>
          <w:lang w:val="uk-UA"/>
        </w:rPr>
        <w:t>100% п</w:t>
      </w:r>
      <w:r w:rsidR="001E14CF" w:rsidRPr="00991FDF">
        <w:rPr>
          <w:sz w:val="22"/>
          <w:szCs w:val="22"/>
          <w:lang w:val="uk-UA"/>
        </w:rPr>
        <w:t>ісля</w:t>
      </w:r>
      <w:r w:rsidR="00C119B0" w:rsidRPr="00991FDF">
        <w:rPr>
          <w:sz w:val="22"/>
          <w:szCs w:val="22"/>
          <w:lang w:val="uk-UA"/>
        </w:rPr>
        <w:t>плати</w:t>
      </w:r>
      <w:r w:rsidRPr="00991FDF">
        <w:rPr>
          <w:sz w:val="22"/>
          <w:szCs w:val="22"/>
          <w:lang w:val="uk-UA"/>
        </w:rPr>
        <w:t xml:space="preserve"> протягом </w:t>
      </w:r>
      <w:r w:rsidR="0040132F" w:rsidRPr="00991FDF">
        <w:rPr>
          <w:sz w:val="22"/>
          <w:szCs w:val="22"/>
          <w:lang w:val="uk-UA"/>
        </w:rPr>
        <w:t>5</w:t>
      </w:r>
      <w:r w:rsidRPr="00991FDF">
        <w:rPr>
          <w:sz w:val="22"/>
          <w:szCs w:val="22"/>
          <w:lang w:val="uk-UA"/>
        </w:rPr>
        <w:t>-</w:t>
      </w:r>
      <w:r w:rsidR="002D7982" w:rsidRPr="00991FDF">
        <w:rPr>
          <w:sz w:val="22"/>
          <w:szCs w:val="22"/>
          <w:lang w:val="uk-UA"/>
        </w:rPr>
        <w:t>ти</w:t>
      </w:r>
      <w:r w:rsidRPr="00991FDF">
        <w:rPr>
          <w:sz w:val="22"/>
          <w:szCs w:val="22"/>
          <w:lang w:val="uk-UA"/>
        </w:rPr>
        <w:t xml:space="preserve"> </w:t>
      </w:r>
      <w:r w:rsidR="002D7982" w:rsidRPr="00991FDF">
        <w:rPr>
          <w:sz w:val="22"/>
          <w:szCs w:val="22"/>
          <w:lang w:val="uk-UA"/>
        </w:rPr>
        <w:t>робочих</w:t>
      </w:r>
      <w:r w:rsidRPr="00991FDF">
        <w:rPr>
          <w:sz w:val="22"/>
          <w:szCs w:val="22"/>
          <w:lang w:val="uk-UA"/>
        </w:rPr>
        <w:t xml:space="preserve"> днів по факту завершення надання послуг</w:t>
      </w:r>
      <w:r w:rsidR="009E66A0" w:rsidRPr="00991FDF">
        <w:rPr>
          <w:sz w:val="22"/>
          <w:szCs w:val="22"/>
          <w:lang w:val="uk-UA"/>
        </w:rPr>
        <w:t xml:space="preserve"> </w:t>
      </w:r>
      <w:r w:rsidR="00FF361D" w:rsidRPr="00991FDF">
        <w:rPr>
          <w:sz w:val="22"/>
          <w:szCs w:val="22"/>
          <w:lang w:val="uk-UA"/>
        </w:rPr>
        <w:t>та підпис</w:t>
      </w:r>
      <w:r w:rsidR="00954E8C" w:rsidRPr="00991FDF">
        <w:rPr>
          <w:sz w:val="22"/>
          <w:szCs w:val="22"/>
          <w:lang w:val="uk-UA"/>
        </w:rPr>
        <w:t>ання</w:t>
      </w:r>
      <w:r w:rsidR="00FF361D" w:rsidRPr="00991FDF">
        <w:rPr>
          <w:sz w:val="22"/>
          <w:szCs w:val="22"/>
          <w:lang w:val="uk-UA"/>
        </w:rPr>
        <w:t xml:space="preserve"> </w:t>
      </w:r>
      <w:r w:rsidR="009E66A0" w:rsidRPr="00991FDF">
        <w:rPr>
          <w:sz w:val="22"/>
          <w:szCs w:val="22"/>
          <w:lang w:val="uk-UA"/>
        </w:rPr>
        <w:t>акту наданих послуг</w:t>
      </w:r>
      <w:r w:rsidRPr="00991FDF">
        <w:rPr>
          <w:sz w:val="22"/>
          <w:szCs w:val="22"/>
          <w:lang w:val="uk-UA"/>
        </w:rPr>
        <w:t>. Якщо Учасник пропонує власну систему оплат</w:t>
      </w:r>
      <w:r w:rsidR="0000195C" w:rsidRPr="00991FDF">
        <w:rPr>
          <w:sz w:val="22"/>
          <w:szCs w:val="22"/>
          <w:lang w:val="uk-UA"/>
        </w:rPr>
        <w:t>и</w:t>
      </w:r>
      <w:r w:rsidRPr="00991FDF">
        <w:rPr>
          <w:sz w:val="22"/>
          <w:szCs w:val="22"/>
          <w:lang w:val="uk-UA"/>
        </w:rPr>
        <w:t xml:space="preserve">, просимо вказати її в Додатку </w:t>
      </w:r>
      <w:r w:rsidR="007654D9" w:rsidRPr="00991FDF">
        <w:rPr>
          <w:sz w:val="22"/>
          <w:szCs w:val="22"/>
          <w:lang w:val="uk-UA"/>
        </w:rPr>
        <w:t>№</w:t>
      </w:r>
      <w:r w:rsidR="00951705" w:rsidRPr="00991FDF">
        <w:rPr>
          <w:sz w:val="22"/>
          <w:szCs w:val="22"/>
          <w:lang w:val="uk-UA"/>
        </w:rPr>
        <w:t>3</w:t>
      </w:r>
      <w:r w:rsidR="002E264C" w:rsidRPr="00991FDF">
        <w:rPr>
          <w:sz w:val="22"/>
          <w:szCs w:val="22"/>
          <w:lang w:val="uk-UA"/>
        </w:rPr>
        <w:t xml:space="preserve">. </w:t>
      </w:r>
      <w:r w:rsidR="002E264C" w:rsidRPr="00991FDF">
        <w:rPr>
          <w:rFonts w:eastAsia="Arial Unicode MS"/>
          <w:sz w:val="22"/>
          <w:szCs w:val="22"/>
          <w:lang w:val="uk-UA"/>
        </w:rPr>
        <w:t>Згідно політик ТЧХУ передплата може застосовуватись лише як виключення та становити не більше 50%.</w:t>
      </w:r>
      <w:r w:rsidR="00FD1BA5" w:rsidRPr="00991FDF">
        <w:rPr>
          <w:sz w:val="22"/>
          <w:szCs w:val="22"/>
          <w:lang w:val="uk-UA"/>
        </w:rPr>
        <w:t xml:space="preserve"> </w:t>
      </w:r>
    </w:p>
    <w:p w14:paraId="50367BDE" w14:textId="7A3F77D9" w:rsidR="009F2507" w:rsidRPr="00991FDF" w:rsidRDefault="003F5F50" w:rsidP="009F2507">
      <w:pPr>
        <w:numPr>
          <w:ilvl w:val="1"/>
          <w:numId w:val="18"/>
        </w:numPr>
        <w:ind w:left="0" w:firstLine="357"/>
        <w:jc w:val="both"/>
        <w:rPr>
          <w:sz w:val="22"/>
          <w:szCs w:val="22"/>
          <w:lang w:val="uk-UA"/>
        </w:rPr>
      </w:pPr>
      <w:r w:rsidRPr="00991FDF">
        <w:rPr>
          <w:sz w:val="22"/>
          <w:szCs w:val="22"/>
          <w:lang w:val="uk-UA" w:eastAsia="en-US"/>
        </w:rPr>
        <w:t>Замовник залишає за собою право вимагати від учасників конкурсного відбору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даного конкурсного відбору</w:t>
      </w:r>
      <w:r w:rsidR="005A5F8A" w:rsidRPr="00991FDF">
        <w:rPr>
          <w:sz w:val="22"/>
          <w:szCs w:val="22"/>
          <w:lang w:val="uk-UA" w:eastAsia="uk-UA"/>
        </w:rPr>
        <w:t>.</w:t>
      </w:r>
    </w:p>
    <w:p w14:paraId="0DF076FE" w14:textId="38703979" w:rsidR="003F5F50" w:rsidRPr="00991FDF" w:rsidRDefault="003F5F50" w:rsidP="009F2507">
      <w:pPr>
        <w:numPr>
          <w:ilvl w:val="1"/>
          <w:numId w:val="18"/>
        </w:numPr>
        <w:ind w:left="0" w:firstLine="357"/>
        <w:jc w:val="both"/>
        <w:rPr>
          <w:sz w:val="22"/>
          <w:szCs w:val="22"/>
          <w:lang w:val="uk-UA"/>
        </w:rPr>
      </w:pPr>
      <w:r w:rsidRPr="00991FDF">
        <w:rPr>
          <w:sz w:val="22"/>
          <w:szCs w:val="22"/>
          <w:lang w:val="uk-UA" w:eastAsia="uk-UA"/>
        </w:rPr>
        <w:t xml:space="preserve">У разі відмінності пропозиції Учасника  від технічного завдання (Додаток </w:t>
      </w:r>
      <w:r w:rsidR="002E264C" w:rsidRPr="00991FDF">
        <w:rPr>
          <w:sz w:val="22"/>
          <w:szCs w:val="22"/>
          <w:lang w:val="uk-UA" w:eastAsia="uk-UA"/>
        </w:rPr>
        <w:t>№</w:t>
      </w:r>
      <w:r w:rsidR="00E653E1" w:rsidRPr="00991FDF">
        <w:rPr>
          <w:sz w:val="22"/>
          <w:szCs w:val="22"/>
          <w:lang w:val="uk-UA" w:eastAsia="uk-UA"/>
        </w:rPr>
        <w:t>2</w:t>
      </w:r>
      <w:r w:rsidRPr="00991FDF">
        <w:rPr>
          <w:sz w:val="22"/>
          <w:szCs w:val="22"/>
          <w:lang w:val="uk-UA" w:eastAsia="uk-UA"/>
        </w:rPr>
        <w:t>), рішення про допустимість такого відхилення приймається тендерним комітетом</w:t>
      </w:r>
    </w:p>
    <w:p w14:paraId="5F9D6355" w14:textId="77777777" w:rsidR="009F2507" w:rsidRPr="00D17F95" w:rsidRDefault="009F2507" w:rsidP="001A065E">
      <w:pPr>
        <w:numPr>
          <w:ilvl w:val="1"/>
          <w:numId w:val="18"/>
        </w:numPr>
        <w:ind w:left="0" w:firstLine="357"/>
        <w:jc w:val="both"/>
        <w:rPr>
          <w:sz w:val="22"/>
          <w:szCs w:val="22"/>
          <w:lang w:val="uk-UA"/>
        </w:rPr>
      </w:pPr>
      <w:r w:rsidRPr="00991FDF">
        <w:rPr>
          <w:sz w:val="22"/>
          <w:szCs w:val="22"/>
          <w:lang w:val="uk-UA" w:eastAsia="uk-UA"/>
        </w:rPr>
        <w:t xml:space="preserve"> </w:t>
      </w:r>
      <w:r w:rsidR="00F5724C" w:rsidRPr="00991FDF">
        <w:rPr>
          <w:sz w:val="22"/>
          <w:szCs w:val="22"/>
          <w:lang w:val="uk-UA"/>
        </w:rPr>
        <w:t xml:space="preserve">Замовник залишає за собою право вимагати від </w:t>
      </w:r>
      <w:r w:rsidR="00084AA2" w:rsidRPr="00991FDF">
        <w:rPr>
          <w:sz w:val="22"/>
          <w:szCs w:val="22"/>
          <w:lang w:val="uk-UA"/>
        </w:rPr>
        <w:t>У</w:t>
      </w:r>
      <w:r w:rsidR="00F5724C" w:rsidRPr="00991FDF">
        <w:rPr>
          <w:sz w:val="22"/>
          <w:szCs w:val="22"/>
          <w:lang w:val="uk-UA"/>
        </w:rPr>
        <w:t xml:space="preserve">часників </w:t>
      </w:r>
      <w:r w:rsidR="00084AA2" w:rsidRPr="00991FDF">
        <w:rPr>
          <w:sz w:val="22"/>
          <w:szCs w:val="22"/>
          <w:lang w:val="uk-UA"/>
        </w:rPr>
        <w:t>процедури закупівлі</w:t>
      </w:r>
      <w:r w:rsidR="00F5724C" w:rsidRPr="00991FDF">
        <w:rPr>
          <w:sz w:val="22"/>
          <w:szCs w:val="22"/>
          <w:lang w:val="uk-UA"/>
        </w:rPr>
        <w:t xml:space="preserve"> додаткові </w:t>
      </w:r>
      <w:r w:rsidR="00F5724C" w:rsidRPr="00D17F95">
        <w:rPr>
          <w:sz w:val="22"/>
          <w:szCs w:val="22"/>
          <w:lang w:val="uk-UA"/>
        </w:rPr>
        <w:t xml:space="preserve">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D17F95">
        <w:rPr>
          <w:sz w:val="22"/>
          <w:szCs w:val="22"/>
          <w:lang w:val="uk-UA"/>
        </w:rPr>
        <w:t>У</w:t>
      </w:r>
      <w:r w:rsidR="00F5724C" w:rsidRPr="00D17F95">
        <w:rPr>
          <w:sz w:val="22"/>
          <w:szCs w:val="22"/>
          <w:lang w:val="uk-UA"/>
        </w:rPr>
        <w:t>часника дано</w:t>
      </w:r>
      <w:r w:rsidR="00AE62A5" w:rsidRPr="00D17F95">
        <w:rPr>
          <w:sz w:val="22"/>
          <w:szCs w:val="22"/>
          <w:lang w:val="uk-UA"/>
        </w:rPr>
        <w:t>ї процедури закупівлі</w:t>
      </w:r>
      <w:r w:rsidR="00F5724C" w:rsidRPr="00D17F95">
        <w:rPr>
          <w:sz w:val="22"/>
          <w:szCs w:val="22"/>
          <w:lang w:val="uk-UA"/>
        </w:rPr>
        <w:t>.</w:t>
      </w:r>
      <w:r w:rsidRPr="00D17F95">
        <w:rPr>
          <w:sz w:val="22"/>
          <w:szCs w:val="22"/>
          <w:lang w:val="uk-UA"/>
        </w:rPr>
        <w:t xml:space="preserve"> </w:t>
      </w:r>
    </w:p>
    <w:p w14:paraId="23F0D60F" w14:textId="64A815CE" w:rsidR="004E7D16" w:rsidRPr="00D17F95" w:rsidRDefault="001A065E" w:rsidP="001A065E">
      <w:pPr>
        <w:numPr>
          <w:ilvl w:val="1"/>
          <w:numId w:val="18"/>
        </w:numPr>
        <w:ind w:left="0" w:firstLine="357"/>
        <w:jc w:val="both"/>
        <w:rPr>
          <w:sz w:val="22"/>
          <w:szCs w:val="22"/>
          <w:lang w:val="uk-UA"/>
        </w:rPr>
      </w:pPr>
      <w:r w:rsidRPr="00D17F95">
        <w:rPr>
          <w:sz w:val="22"/>
          <w:szCs w:val="22"/>
          <w:lang w:val="uk-UA"/>
        </w:rPr>
        <w:t xml:space="preserve"> </w:t>
      </w:r>
      <w:r w:rsidR="004E7D16" w:rsidRPr="00D17F95">
        <w:rPr>
          <w:sz w:val="22"/>
          <w:szCs w:val="22"/>
          <w:lang w:val="uk-UA"/>
        </w:rPr>
        <w:t>Замовник залишає за собою право вносити зміни в тендерну документацію в разі необхідності.</w:t>
      </w:r>
    </w:p>
    <w:p w14:paraId="765C31DF" w14:textId="77777777" w:rsidR="00846839" w:rsidRDefault="00846839" w:rsidP="001A065E">
      <w:pPr>
        <w:numPr>
          <w:ilvl w:val="1"/>
          <w:numId w:val="18"/>
        </w:numPr>
        <w:ind w:left="0" w:firstLine="357"/>
        <w:rPr>
          <w:sz w:val="22"/>
          <w:szCs w:val="22"/>
          <w:lang w:val="uk-UA"/>
        </w:rPr>
      </w:pPr>
      <w:r w:rsidRPr="00D17F95">
        <w:rPr>
          <w:sz w:val="22"/>
          <w:szCs w:val="22"/>
          <w:lang w:val="uk-UA"/>
        </w:rPr>
        <w:t xml:space="preserve">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333F64A8" w14:textId="22056058" w:rsidR="00707C68" w:rsidRPr="00707C68" w:rsidRDefault="00707C68" w:rsidP="001A065E">
      <w:pPr>
        <w:numPr>
          <w:ilvl w:val="1"/>
          <w:numId w:val="18"/>
        </w:numPr>
        <w:ind w:left="0" w:firstLine="357"/>
        <w:rPr>
          <w:sz w:val="22"/>
          <w:szCs w:val="22"/>
          <w:lang w:val="uk-UA"/>
        </w:rPr>
      </w:pPr>
      <w:r w:rsidRPr="00707C68">
        <w:rPr>
          <w:color w:val="000000"/>
          <w:sz w:val="22"/>
          <w:szCs w:val="22"/>
          <w:lang w:val="uk-UA"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14153BA7" w14:textId="77777777" w:rsidR="00875E2E" w:rsidRPr="00D17F95" w:rsidRDefault="00875E2E" w:rsidP="006C7714">
      <w:pPr>
        <w:contextualSpacing/>
        <w:jc w:val="both"/>
        <w:rPr>
          <w:sz w:val="22"/>
          <w:szCs w:val="22"/>
          <w:lang w:val="uk-UA"/>
        </w:rPr>
      </w:pPr>
    </w:p>
    <w:p w14:paraId="0D9E3B21" w14:textId="58EBF32F" w:rsidR="00325A62" w:rsidRPr="00D17F95" w:rsidRDefault="00370791" w:rsidP="00D53C41">
      <w:pPr>
        <w:pStyle w:val="ab"/>
        <w:spacing w:before="0" w:beforeAutospacing="0" w:after="0" w:afterAutospacing="0"/>
        <w:ind w:firstLine="357"/>
        <w:jc w:val="center"/>
        <w:rPr>
          <w:rFonts w:ascii="Times New Roman" w:hAnsi="Times New Roman" w:cs="Times New Roman"/>
          <w:b/>
          <w:bCs/>
          <w:sz w:val="22"/>
          <w:szCs w:val="22"/>
          <w:lang w:val="uk-UA"/>
        </w:rPr>
      </w:pPr>
      <w:r w:rsidRPr="00D17F95">
        <w:rPr>
          <w:rFonts w:ascii="Times New Roman" w:hAnsi="Times New Roman" w:cs="Times New Roman"/>
          <w:b/>
          <w:bCs/>
          <w:sz w:val="22"/>
          <w:szCs w:val="22"/>
          <w:lang w:val="uk-UA"/>
        </w:rPr>
        <w:t xml:space="preserve"> </w:t>
      </w:r>
      <w:r w:rsidRPr="00D17F95">
        <w:rPr>
          <w:rFonts w:ascii="Times New Roman" w:hAnsi="Times New Roman" w:cs="Times New Roman"/>
          <w:b/>
          <w:bCs/>
          <w:sz w:val="22"/>
          <w:szCs w:val="22"/>
          <w:lang w:val="en-US"/>
        </w:rPr>
        <w:t>IV</w:t>
      </w:r>
      <w:r w:rsidRPr="00D17F95">
        <w:rPr>
          <w:rFonts w:ascii="Times New Roman" w:hAnsi="Times New Roman" w:cs="Times New Roman"/>
          <w:b/>
          <w:bCs/>
          <w:sz w:val="22"/>
          <w:szCs w:val="22"/>
        </w:rPr>
        <w:t xml:space="preserve">. </w:t>
      </w:r>
      <w:r w:rsidR="00336A40" w:rsidRPr="00D17F95">
        <w:rPr>
          <w:rFonts w:ascii="Times New Roman" w:hAnsi="Times New Roman" w:cs="Times New Roman"/>
          <w:b/>
          <w:bCs/>
          <w:sz w:val="22"/>
          <w:szCs w:val="22"/>
          <w:lang w:val="uk-UA"/>
        </w:rPr>
        <w:t xml:space="preserve">Склад </w:t>
      </w:r>
      <w:r w:rsidR="0085481F" w:rsidRPr="00D17F95">
        <w:rPr>
          <w:rFonts w:ascii="Times New Roman" w:hAnsi="Times New Roman" w:cs="Times New Roman"/>
          <w:b/>
          <w:bCs/>
          <w:sz w:val="22"/>
          <w:szCs w:val="22"/>
          <w:lang w:val="uk-UA"/>
        </w:rPr>
        <w:t>цінов</w:t>
      </w:r>
      <w:r w:rsidR="00336A40" w:rsidRPr="00D17F95">
        <w:rPr>
          <w:rFonts w:ascii="Times New Roman" w:hAnsi="Times New Roman" w:cs="Times New Roman"/>
          <w:b/>
          <w:bCs/>
          <w:sz w:val="22"/>
          <w:szCs w:val="22"/>
          <w:lang w:val="uk-UA"/>
        </w:rPr>
        <w:t>ої пропозиції:</w:t>
      </w:r>
    </w:p>
    <w:p w14:paraId="20E424CB" w14:textId="21139A8B" w:rsidR="00E550F7" w:rsidRPr="00D17F95" w:rsidRDefault="00E550F7"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D17F95">
        <w:rPr>
          <w:rFonts w:ascii="Times New Roman" w:eastAsia="Times New Roman" w:hAnsi="Times New Roman" w:cs="Times New Roman"/>
          <w:sz w:val="22"/>
          <w:szCs w:val="22"/>
          <w:lang w:val="uk-UA"/>
        </w:rPr>
        <w:t xml:space="preserve">Титульний аркуш у формі Додатку </w:t>
      </w:r>
      <w:r w:rsidR="007654D9" w:rsidRPr="00D17F95">
        <w:rPr>
          <w:rFonts w:ascii="Times New Roman" w:eastAsia="Times New Roman" w:hAnsi="Times New Roman" w:cs="Times New Roman"/>
          <w:sz w:val="22"/>
          <w:szCs w:val="22"/>
          <w:lang w:val="uk-UA"/>
        </w:rPr>
        <w:t>№</w:t>
      </w:r>
      <w:r w:rsidRPr="00D17F95">
        <w:rPr>
          <w:rFonts w:ascii="Times New Roman" w:eastAsia="Times New Roman" w:hAnsi="Times New Roman" w:cs="Times New Roman"/>
          <w:sz w:val="22"/>
          <w:szCs w:val="22"/>
          <w:lang w:val="uk-UA"/>
        </w:rPr>
        <w:t xml:space="preserve">1 до </w:t>
      </w:r>
      <w:r w:rsidR="001D142B" w:rsidRPr="00D17F95">
        <w:rPr>
          <w:rFonts w:ascii="Times New Roman" w:eastAsia="Times New Roman" w:hAnsi="Times New Roman" w:cs="Times New Roman"/>
          <w:sz w:val="22"/>
          <w:szCs w:val="22"/>
          <w:lang w:val="uk-UA"/>
        </w:rPr>
        <w:t>Запиту</w:t>
      </w:r>
      <w:r w:rsidRPr="00D17F95">
        <w:rPr>
          <w:rFonts w:ascii="Times New Roman" w:eastAsia="Times New Roman" w:hAnsi="Times New Roman" w:cs="Times New Roman"/>
          <w:sz w:val="22"/>
          <w:szCs w:val="22"/>
        </w:rPr>
        <w:t>;</w:t>
      </w:r>
    </w:p>
    <w:p w14:paraId="6B6451CA" w14:textId="3455B38F" w:rsidR="00E550F7" w:rsidRPr="00D17F95" w:rsidRDefault="00B93C90"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D17F95">
        <w:rPr>
          <w:rFonts w:ascii="Times New Roman" w:eastAsia="Times New Roman" w:hAnsi="Times New Roman" w:cs="Times New Roman"/>
          <w:sz w:val="22"/>
          <w:szCs w:val="22"/>
          <w:lang w:val="uk-UA"/>
        </w:rPr>
        <w:t>Цінова</w:t>
      </w:r>
      <w:r w:rsidR="00E550F7" w:rsidRPr="00D17F95">
        <w:rPr>
          <w:rFonts w:ascii="Times New Roman" w:eastAsia="Times New Roman" w:hAnsi="Times New Roman" w:cs="Times New Roman"/>
          <w:sz w:val="22"/>
          <w:szCs w:val="22"/>
          <w:lang w:val="uk-UA"/>
        </w:rPr>
        <w:t xml:space="preserve"> пропозиція у </w:t>
      </w:r>
      <w:r w:rsidR="00E550F7" w:rsidRPr="00991FDF">
        <w:rPr>
          <w:rFonts w:ascii="Times New Roman" w:eastAsia="Times New Roman" w:hAnsi="Times New Roman" w:cs="Times New Roman"/>
          <w:sz w:val="22"/>
          <w:szCs w:val="22"/>
          <w:lang w:val="uk-UA"/>
        </w:rPr>
        <w:t xml:space="preserve">формі Додатку </w:t>
      </w:r>
      <w:r w:rsidR="007654D9" w:rsidRPr="00991FDF">
        <w:rPr>
          <w:rFonts w:ascii="Times New Roman" w:eastAsia="Times New Roman" w:hAnsi="Times New Roman" w:cs="Times New Roman"/>
          <w:sz w:val="22"/>
          <w:szCs w:val="22"/>
          <w:lang w:val="uk-UA"/>
        </w:rPr>
        <w:t>№</w:t>
      </w:r>
      <w:r w:rsidR="00E653E1" w:rsidRPr="00991FDF">
        <w:rPr>
          <w:rFonts w:ascii="Times New Roman" w:eastAsia="Times New Roman" w:hAnsi="Times New Roman" w:cs="Times New Roman"/>
          <w:sz w:val="22"/>
          <w:szCs w:val="22"/>
          <w:lang w:val="uk-UA"/>
        </w:rPr>
        <w:t xml:space="preserve"> 3</w:t>
      </w:r>
      <w:r w:rsidR="00E550F7" w:rsidRPr="00991FDF">
        <w:rPr>
          <w:rFonts w:ascii="Times New Roman" w:eastAsia="Times New Roman" w:hAnsi="Times New Roman" w:cs="Times New Roman"/>
          <w:sz w:val="22"/>
          <w:szCs w:val="22"/>
          <w:lang w:val="uk-UA"/>
        </w:rPr>
        <w:t xml:space="preserve"> до</w:t>
      </w:r>
      <w:r w:rsidR="00E550F7" w:rsidRPr="00D17F95">
        <w:rPr>
          <w:rFonts w:ascii="Times New Roman" w:eastAsia="Times New Roman" w:hAnsi="Times New Roman" w:cs="Times New Roman"/>
          <w:sz w:val="22"/>
          <w:szCs w:val="22"/>
          <w:lang w:val="uk-UA"/>
        </w:rPr>
        <w:t xml:space="preserve"> </w:t>
      </w:r>
      <w:r w:rsidR="001D142B" w:rsidRPr="00D17F95">
        <w:rPr>
          <w:rFonts w:ascii="Times New Roman" w:eastAsia="Times New Roman" w:hAnsi="Times New Roman" w:cs="Times New Roman"/>
          <w:sz w:val="22"/>
          <w:szCs w:val="22"/>
          <w:lang w:val="uk-UA"/>
        </w:rPr>
        <w:t>Запиту</w:t>
      </w:r>
      <w:r w:rsidR="00E550F7" w:rsidRPr="00D17F95">
        <w:rPr>
          <w:rFonts w:ascii="Times New Roman" w:eastAsia="Times New Roman" w:hAnsi="Times New Roman" w:cs="Times New Roman"/>
          <w:sz w:val="22"/>
          <w:szCs w:val="22"/>
        </w:rPr>
        <w:t>;</w:t>
      </w:r>
    </w:p>
    <w:p w14:paraId="02A2AE9E" w14:textId="0C2C86EC" w:rsidR="00E550F7" w:rsidRPr="00D17F95" w:rsidRDefault="00E550F7"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D17F95">
        <w:rPr>
          <w:rFonts w:ascii="Times New Roman" w:eastAsia="Times New Roman" w:hAnsi="Times New Roman" w:cs="Times New Roman"/>
          <w:sz w:val="22"/>
          <w:szCs w:val="22"/>
          <w:lang w:val="uk-UA"/>
        </w:rPr>
        <w:t xml:space="preserve">Документи, які підтверджують відповідність технічним та кваліфікаційним вимогам відповідно до </w:t>
      </w:r>
      <w:r w:rsidR="001A296E" w:rsidRPr="00D17F95">
        <w:rPr>
          <w:rFonts w:ascii="Times New Roman" w:eastAsia="Times New Roman" w:hAnsi="Times New Roman" w:cs="Times New Roman"/>
          <w:b/>
          <w:bCs/>
          <w:sz w:val="22"/>
          <w:szCs w:val="22"/>
          <w:lang w:val="uk-UA"/>
        </w:rPr>
        <w:t>РОЗДІЛ</w:t>
      </w:r>
      <w:r w:rsidRPr="00D17F95">
        <w:rPr>
          <w:rFonts w:ascii="Times New Roman" w:eastAsia="Times New Roman" w:hAnsi="Times New Roman" w:cs="Times New Roman"/>
          <w:b/>
          <w:bCs/>
          <w:sz w:val="22"/>
          <w:szCs w:val="22"/>
          <w:lang w:val="uk-UA"/>
        </w:rPr>
        <w:t>У</w:t>
      </w:r>
      <w:r w:rsidRPr="00D17F95">
        <w:rPr>
          <w:rFonts w:ascii="Times New Roman" w:eastAsia="Times New Roman" w:hAnsi="Times New Roman" w:cs="Times New Roman"/>
          <w:b/>
          <w:sz w:val="22"/>
          <w:szCs w:val="22"/>
          <w:lang w:val="uk-UA"/>
        </w:rPr>
        <w:t xml:space="preserve"> </w:t>
      </w:r>
      <w:r w:rsidRPr="00D17F95">
        <w:rPr>
          <w:rFonts w:ascii="Times New Roman" w:eastAsia="Times New Roman" w:hAnsi="Times New Roman" w:cs="Times New Roman"/>
          <w:b/>
          <w:sz w:val="22"/>
          <w:szCs w:val="22"/>
          <w:lang w:val="en-US"/>
        </w:rPr>
        <w:t>II</w:t>
      </w:r>
      <w:r w:rsidRPr="00D17F95">
        <w:rPr>
          <w:rFonts w:ascii="Times New Roman" w:eastAsia="Times New Roman" w:hAnsi="Times New Roman" w:cs="Times New Roman"/>
          <w:sz w:val="22"/>
          <w:szCs w:val="22"/>
          <w:lang w:val="uk-UA"/>
        </w:rPr>
        <w:t xml:space="preserve"> </w:t>
      </w:r>
      <w:r w:rsidR="001D142B" w:rsidRPr="00D17F95">
        <w:rPr>
          <w:rFonts w:ascii="Times New Roman" w:eastAsia="Times New Roman" w:hAnsi="Times New Roman" w:cs="Times New Roman"/>
          <w:sz w:val="22"/>
          <w:szCs w:val="22"/>
          <w:lang w:val="uk-UA"/>
        </w:rPr>
        <w:t>Запиту</w:t>
      </w:r>
      <w:r w:rsidRPr="00D17F95">
        <w:rPr>
          <w:rFonts w:ascii="Times New Roman" w:eastAsia="Times New Roman" w:hAnsi="Times New Roman" w:cs="Times New Roman"/>
          <w:sz w:val="22"/>
          <w:szCs w:val="22"/>
          <w:lang w:val="uk-UA"/>
        </w:rPr>
        <w:t xml:space="preserve"> (Кваліфікаційні вимоги до Учасника);</w:t>
      </w:r>
    </w:p>
    <w:p w14:paraId="36119D2B" w14:textId="77777777" w:rsidR="00E550F7" w:rsidRPr="00D17F95" w:rsidRDefault="00E550F7"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D17F95">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46EBB177" w14:textId="77777777" w:rsidR="007545FF" w:rsidRPr="00D17F95" w:rsidRDefault="007545FF" w:rsidP="007545FF">
      <w:pPr>
        <w:pStyle w:val="ab"/>
        <w:spacing w:before="0" w:beforeAutospacing="0" w:after="0" w:afterAutospacing="0"/>
        <w:ind w:left="426"/>
        <w:jc w:val="both"/>
        <w:rPr>
          <w:rFonts w:ascii="Times New Roman" w:eastAsia="Times New Roman" w:hAnsi="Times New Roman" w:cs="Times New Roman"/>
          <w:sz w:val="22"/>
          <w:szCs w:val="22"/>
          <w:lang w:val="uk-UA"/>
        </w:rPr>
      </w:pPr>
    </w:p>
    <w:p w14:paraId="5F7E7F29" w14:textId="20640747" w:rsidR="00AD6D3B" w:rsidRPr="002344BA" w:rsidRDefault="1327F54A" w:rsidP="006C7714">
      <w:pPr>
        <w:ind w:firstLine="357"/>
        <w:jc w:val="both"/>
        <w:rPr>
          <w:sz w:val="22"/>
          <w:szCs w:val="22"/>
          <w:lang w:val="uk-UA"/>
        </w:rPr>
      </w:pPr>
      <w:r w:rsidRPr="002344BA">
        <w:rPr>
          <w:sz w:val="22"/>
          <w:szCs w:val="22"/>
          <w:lang w:val="uk-UA"/>
        </w:rPr>
        <w:t xml:space="preserve">Запитання щодо </w:t>
      </w:r>
      <w:r w:rsidR="00B93C90" w:rsidRPr="002344BA">
        <w:rPr>
          <w:sz w:val="22"/>
          <w:szCs w:val="22"/>
          <w:lang w:val="uk-UA"/>
        </w:rPr>
        <w:t xml:space="preserve">цінової </w:t>
      </w:r>
      <w:r w:rsidRPr="002344BA">
        <w:rPr>
          <w:sz w:val="22"/>
          <w:szCs w:val="22"/>
          <w:lang w:val="uk-UA"/>
        </w:rPr>
        <w:t xml:space="preserve">пропозиції надсилайте на адресу: </w:t>
      </w:r>
      <w:hyperlink r:id="rId11">
        <w:r w:rsidRPr="002344BA">
          <w:rPr>
            <w:rStyle w:val="ac"/>
            <w:sz w:val="22"/>
            <w:szCs w:val="22"/>
            <w:lang w:val="uk-UA"/>
          </w:rPr>
          <w:t>tender@redcross.org.ua</w:t>
        </w:r>
      </w:hyperlink>
      <w:r w:rsidRPr="002344BA">
        <w:rPr>
          <w:sz w:val="22"/>
          <w:szCs w:val="22"/>
          <w:lang w:val="uk-UA"/>
        </w:rPr>
        <w:t xml:space="preserve"> до 18:00 </w:t>
      </w:r>
      <w:r w:rsidR="00AF4D9F" w:rsidRPr="002344BA">
        <w:rPr>
          <w:sz w:val="22"/>
          <w:szCs w:val="22"/>
          <w:lang w:val="uk-UA"/>
        </w:rPr>
        <w:t>21.</w:t>
      </w:r>
      <w:r w:rsidR="00E07922" w:rsidRPr="002344BA">
        <w:rPr>
          <w:sz w:val="22"/>
          <w:szCs w:val="22"/>
          <w:lang w:val="uk-UA"/>
        </w:rPr>
        <w:t>0</w:t>
      </w:r>
      <w:r w:rsidR="00AF4D9F" w:rsidRPr="002344BA">
        <w:rPr>
          <w:sz w:val="22"/>
          <w:szCs w:val="22"/>
          <w:lang w:val="uk-UA"/>
        </w:rPr>
        <w:t>4</w:t>
      </w:r>
      <w:r w:rsidRPr="002344BA">
        <w:rPr>
          <w:sz w:val="22"/>
          <w:szCs w:val="22"/>
          <w:lang w:val="uk-UA"/>
        </w:rPr>
        <w:t>.202</w:t>
      </w:r>
      <w:r w:rsidR="00E07922" w:rsidRPr="002344BA">
        <w:rPr>
          <w:sz w:val="22"/>
          <w:szCs w:val="22"/>
          <w:lang w:val="uk-UA"/>
        </w:rPr>
        <w:t>5</w:t>
      </w:r>
      <w:r w:rsidRPr="002344BA">
        <w:rPr>
          <w:sz w:val="22"/>
          <w:szCs w:val="22"/>
          <w:lang w:val="uk-UA"/>
        </w:rPr>
        <w:t xml:space="preserve"> року.</w:t>
      </w:r>
    </w:p>
    <w:p w14:paraId="55552565" w14:textId="08293775" w:rsidR="00AD6D3B" w:rsidRPr="002344BA" w:rsidRDefault="00AD6D3B" w:rsidP="006F07C6">
      <w:pPr>
        <w:ind w:firstLine="357"/>
        <w:jc w:val="both"/>
        <w:rPr>
          <w:sz w:val="22"/>
          <w:szCs w:val="22"/>
          <w:lang w:val="uk-UA"/>
        </w:rPr>
      </w:pPr>
      <w:r w:rsidRPr="002344BA">
        <w:rPr>
          <w:b/>
          <w:sz w:val="22"/>
          <w:szCs w:val="22"/>
          <w:lang w:val="uk-UA"/>
        </w:rPr>
        <w:lastRenderedPageBreak/>
        <w:t xml:space="preserve">КІНЦЕВИЙ ТЕРМІН ПРИЙМАННЯ </w:t>
      </w:r>
      <w:r w:rsidR="00345379" w:rsidRPr="002344BA">
        <w:rPr>
          <w:b/>
          <w:sz w:val="22"/>
          <w:szCs w:val="22"/>
          <w:lang w:val="uk-UA"/>
        </w:rPr>
        <w:t>ЦІНОВИХ</w:t>
      </w:r>
      <w:r w:rsidRPr="002344BA">
        <w:rPr>
          <w:b/>
          <w:sz w:val="22"/>
          <w:szCs w:val="22"/>
          <w:lang w:val="uk-UA"/>
        </w:rPr>
        <w:t xml:space="preserve"> ПРОПОЗИЦІЙ</w:t>
      </w:r>
      <w:r w:rsidRPr="002344BA">
        <w:rPr>
          <w:sz w:val="22"/>
          <w:szCs w:val="22"/>
          <w:lang w:val="uk-UA"/>
        </w:rPr>
        <w:t xml:space="preserve"> від учасників: </w:t>
      </w:r>
    </w:p>
    <w:p w14:paraId="3E886E94" w14:textId="4AC72564" w:rsidR="00AD6D3B" w:rsidRPr="002344BA" w:rsidRDefault="00AD6D3B" w:rsidP="006F07C6">
      <w:pPr>
        <w:ind w:right="-23" w:firstLine="357"/>
        <w:jc w:val="both"/>
        <w:rPr>
          <w:color w:val="FF0000"/>
          <w:sz w:val="22"/>
          <w:szCs w:val="22"/>
          <w:lang w:val="uk-UA"/>
        </w:rPr>
      </w:pPr>
      <w:r w:rsidRPr="002344BA">
        <w:rPr>
          <w:b/>
          <w:color w:val="FF0000"/>
          <w:sz w:val="22"/>
          <w:szCs w:val="22"/>
          <w:lang w:val="uk-UA"/>
        </w:rPr>
        <w:t xml:space="preserve"> </w:t>
      </w:r>
      <w:r w:rsidRPr="002344BA">
        <w:rPr>
          <w:b/>
          <w:sz w:val="22"/>
          <w:szCs w:val="22"/>
          <w:lang w:val="uk-UA"/>
        </w:rPr>
        <w:t>«</w:t>
      </w:r>
      <w:r w:rsidR="00AF4D9F" w:rsidRPr="002344BA">
        <w:rPr>
          <w:b/>
          <w:sz w:val="22"/>
          <w:szCs w:val="22"/>
          <w:lang w:val="uk-UA"/>
        </w:rPr>
        <w:t>22</w:t>
      </w:r>
      <w:r w:rsidRPr="002344BA">
        <w:rPr>
          <w:b/>
          <w:sz w:val="22"/>
          <w:szCs w:val="22"/>
          <w:lang w:val="uk-UA"/>
        </w:rPr>
        <w:t xml:space="preserve">» </w:t>
      </w:r>
      <w:r w:rsidR="00AF4D9F" w:rsidRPr="002344BA">
        <w:rPr>
          <w:b/>
          <w:sz w:val="22"/>
          <w:szCs w:val="22"/>
          <w:lang w:val="uk-UA"/>
        </w:rPr>
        <w:t>квітня</w:t>
      </w:r>
      <w:r w:rsidRPr="002344BA">
        <w:rPr>
          <w:b/>
          <w:sz w:val="22"/>
          <w:szCs w:val="22"/>
          <w:lang w:val="uk-UA"/>
        </w:rPr>
        <w:t xml:space="preserve"> 202</w:t>
      </w:r>
      <w:r w:rsidR="00E07922" w:rsidRPr="002344BA">
        <w:rPr>
          <w:b/>
          <w:sz w:val="22"/>
          <w:szCs w:val="22"/>
          <w:lang w:val="uk-UA"/>
        </w:rPr>
        <w:t>5</w:t>
      </w:r>
      <w:r w:rsidRPr="002344BA">
        <w:rPr>
          <w:b/>
          <w:sz w:val="22"/>
          <w:szCs w:val="22"/>
          <w:lang w:val="uk-UA"/>
        </w:rPr>
        <w:t xml:space="preserve"> рок</w:t>
      </w:r>
      <w:r w:rsidR="00570092" w:rsidRPr="002344BA">
        <w:rPr>
          <w:b/>
          <w:sz w:val="22"/>
          <w:szCs w:val="22"/>
          <w:lang w:val="uk-UA"/>
        </w:rPr>
        <w:t>у</w:t>
      </w:r>
      <w:r w:rsidRPr="002344BA">
        <w:rPr>
          <w:b/>
          <w:sz w:val="22"/>
          <w:szCs w:val="22"/>
          <w:lang w:val="uk-UA"/>
        </w:rPr>
        <w:t>.</w:t>
      </w:r>
    </w:p>
    <w:p w14:paraId="13070A45" w14:textId="77777777" w:rsidR="00AD6D3B" w:rsidRPr="002344BA" w:rsidRDefault="00AD6D3B" w:rsidP="006F07C6">
      <w:pPr>
        <w:ind w:firstLine="357"/>
        <w:jc w:val="both"/>
        <w:rPr>
          <w:sz w:val="22"/>
          <w:szCs w:val="22"/>
          <w:lang w:val="uk-UA"/>
        </w:rPr>
      </w:pPr>
    </w:p>
    <w:p w14:paraId="52EBF910" w14:textId="407836F3" w:rsidR="00E27AFC" w:rsidRPr="002344BA" w:rsidRDefault="00345379" w:rsidP="00E27AFC">
      <w:pPr>
        <w:ind w:firstLine="357"/>
        <w:jc w:val="both"/>
        <w:rPr>
          <w:b/>
          <w:sz w:val="22"/>
          <w:szCs w:val="22"/>
          <w:u w:val="single"/>
          <w:lang w:val="uk-UA"/>
        </w:rPr>
      </w:pPr>
      <w:r w:rsidRPr="002344BA">
        <w:rPr>
          <w:b/>
          <w:sz w:val="22"/>
          <w:szCs w:val="22"/>
          <w:u w:val="single"/>
          <w:lang w:val="uk-UA"/>
        </w:rPr>
        <w:t>ЦІНОВІ</w:t>
      </w:r>
      <w:r w:rsidR="00E27AFC" w:rsidRPr="002344BA">
        <w:rPr>
          <w:b/>
          <w:sz w:val="22"/>
          <w:szCs w:val="22"/>
          <w:u w:val="single"/>
          <w:lang w:val="uk-UA"/>
        </w:rPr>
        <w:t xml:space="preserve"> ПРОПОЗИЦІЇ ПРИЙМАЮТЬСЯ НА ЗАХИЩЕНУ ЕЛЕКТРОННУ АДРЕСУ:</w:t>
      </w:r>
    </w:p>
    <w:p w14:paraId="41BEAC69" w14:textId="77777777" w:rsidR="00E27AFC" w:rsidRPr="002344BA" w:rsidRDefault="00E27AFC" w:rsidP="00E27AFC">
      <w:pPr>
        <w:ind w:firstLine="357"/>
        <w:jc w:val="both"/>
        <w:rPr>
          <w:b/>
          <w:bCs/>
          <w:lang w:val="uk-UA"/>
        </w:rPr>
      </w:pPr>
      <w:hyperlink r:id="rId12" w:history="1">
        <w:r w:rsidRPr="002344BA">
          <w:rPr>
            <w:rStyle w:val="ac"/>
            <w:b/>
            <w:bCs/>
            <w:lang w:val="uk-UA"/>
          </w:rPr>
          <w:t>tender.committee@redcross.org.ua</w:t>
        </w:r>
      </w:hyperlink>
    </w:p>
    <w:p w14:paraId="4AE90A91" w14:textId="77777777" w:rsidR="00E27AFC" w:rsidRPr="002344BA" w:rsidRDefault="00E27AFC" w:rsidP="00E27AFC">
      <w:pPr>
        <w:ind w:firstLine="357"/>
        <w:jc w:val="both"/>
        <w:rPr>
          <w:sz w:val="22"/>
          <w:szCs w:val="22"/>
          <w:lang w:val="uk-UA"/>
        </w:rPr>
      </w:pPr>
    </w:p>
    <w:p w14:paraId="69472F05" w14:textId="31C55113" w:rsidR="00E27AFC" w:rsidRPr="002344BA" w:rsidRDefault="00E27AFC" w:rsidP="00E27AFC">
      <w:pPr>
        <w:ind w:firstLine="357"/>
        <w:jc w:val="both"/>
        <w:rPr>
          <w:sz w:val="22"/>
          <w:szCs w:val="22"/>
          <w:lang w:val="uk-UA"/>
        </w:rPr>
      </w:pPr>
      <w:r w:rsidRPr="002344BA">
        <w:rPr>
          <w:b/>
          <w:bCs/>
          <w:iCs/>
          <w:sz w:val="22"/>
          <w:szCs w:val="22"/>
          <w:lang w:val="uk-UA"/>
        </w:rPr>
        <w:t xml:space="preserve">РОЗКРИТТЯ </w:t>
      </w:r>
      <w:r w:rsidR="00345379" w:rsidRPr="002344BA">
        <w:rPr>
          <w:b/>
          <w:bCs/>
          <w:iCs/>
          <w:sz w:val="22"/>
          <w:szCs w:val="22"/>
          <w:lang w:val="uk-UA"/>
        </w:rPr>
        <w:t>ЦІНОВ</w:t>
      </w:r>
      <w:r w:rsidR="00D53B41" w:rsidRPr="002344BA">
        <w:rPr>
          <w:b/>
          <w:bCs/>
          <w:iCs/>
          <w:sz w:val="22"/>
          <w:szCs w:val="22"/>
          <w:lang w:val="uk-UA"/>
        </w:rPr>
        <w:t>ИХ</w:t>
      </w:r>
      <w:r w:rsidRPr="002344BA">
        <w:rPr>
          <w:b/>
          <w:bCs/>
          <w:iCs/>
          <w:sz w:val="22"/>
          <w:szCs w:val="22"/>
          <w:lang w:val="uk-UA"/>
        </w:rPr>
        <w:t xml:space="preserve"> ПРОПОЗИЦІЙ УЧАСНИКІВ ВІДБУДЕТЬСЯ</w:t>
      </w:r>
      <w:r w:rsidRPr="002344BA">
        <w:rPr>
          <w:sz w:val="22"/>
          <w:szCs w:val="22"/>
          <w:lang w:val="uk-UA"/>
        </w:rPr>
        <w:t>:</w:t>
      </w:r>
    </w:p>
    <w:p w14:paraId="6AE3C48E" w14:textId="27A06A36" w:rsidR="00E27AFC" w:rsidRPr="002344BA" w:rsidRDefault="00E27AFC" w:rsidP="00E27AFC">
      <w:pPr>
        <w:ind w:firstLine="357"/>
        <w:jc w:val="both"/>
        <w:rPr>
          <w:sz w:val="22"/>
          <w:szCs w:val="22"/>
          <w:lang w:val="uk-UA"/>
        </w:rPr>
      </w:pPr>
      <w:r w:rsidRPr="002344BA">
        <w:rPr>
          <w:sz w:val="22"/>
          <w:szCs w:val="22"/>
          <w:lang w:val="uk-UA"/>
        </w:rPr>
        <w:t xml:space="preserve"> </w:t>
      </w:r>
      <w:r w:rsidRPr="002344BA">
        <w:rPr>
          <w:b/>
          <w:sz w:val="22"/>
          <w:szCs w:val="22"/>
          <w:lang w:val="uk-UA"/>
        </w:rPr>
        <w:t>«</w:t>
      </w:r>
      <w:r w:rsidR="00EB44A8" w:rsidRPr="002344BA">
        <w:rPr>
          <w:b/>
          <w:sz w:val="22"/>
          <w:szCs w:val="22"/>
          <w:lang w:val="uk-UA"/>
        </w:rPr>
        <w:t>23</w:t>
      </w:r>
      <w:r w:rsidRPr="002344BA">
        <w:rPr>
          <w:b/>
          <w:sz w:val="22"/>
          <w:szCs w:val="22"/>
          <w:lang w:val="uk-UA"/>
        </w:rPr>
        <w:t xml:space="preserve">» </w:t>
      </w:r>
      <w:r w:rsidR="00EB44A8" w:rsidRPr="002344BA">
        <w:rPr>
          <w:b/>
          <w:sz w:val="22"/>
          <w:szCs w:val="22"/>
          <w:lang w:val="uk-UA"/>
        </w:rPr>
        <w:t>квітня</w:t>
      </w:r>
      <w:r w:rsidRPr="002344BA">
        <w:rPr>
          <w:b/>
          <w:sz w:val="22"/>
          <w:szCs w:val="22"/>
          <w:lang w:val="uk-UA"/>
        </w:rPr>
        <w:t xml:space="preserve"> 202</w:t>
      </w:r>
      <w:r w:rsidR="00EB44A8" w:rsidRPr="002344BA">
        <w:rPr>
          <w:b/>
          <w:sz w:val="22"/>
          <w:szCs w:val="22"/>
          <w:lang w:val="uk-UA"/>
        </w:rPr>
        <w:t>5</w:t>
      </w:r>
      <w:r w:rsidRPr="002344BA">
        <w:rPr>
          <w:b/>
          <w:sz w:val="22"/>
          <w:szCs w:val="22"/>
          <w:lang w:val="uk-UA"/>
        </w:rPr>
        <w:t xml:space="preserve"> року</w:t>
      </w:r>
      <w:r w:rsidRPr="002344BA">
        <w:rPr>
          <w:sz w:val="22"/>
          <w:szCs w:val="22"/>
          <w:lang w:val="uk-UA"/>
        </w:rPr>
        <w:t xml:space="preserve">  об 11 год. 00 хв., за адресою:  м. Київ, 03150, вул. Ділова, буд. 3 (якщо інше не буде передбачено внутрішнім розкладом).</w:t>
      </w:r>
    </w:p>
    <w:p w14:paraId="3EF87173" w14:textId="77777777" w:rsidR="00E27AFC" w:rsidRPr="002344BA" w:rsidRDefault="00E27AFC" w:rsidP="00E27AFC">
      <w:pPr>
        <w:pStyle w:val="ab"/>
        <w:spacing w:before="0" w:beforeAutospacing="0" w:after="0" w:afterAutospacing="0"/>
        <w:jc w:val="both"/>
        <w:rPr>
          <w:rFonts w:ascii="Times New Roman" w:eastAsia="Times New Roman" w:hAnsi="Times New Roman" w:cs="Times New Roman"/>
          <w:sz w:val="22"/>
          <w:szCs w:val="22"/>
          <w:lang w:val="uk-UA"/>
        </w:rPr>
      </w:pPr>
    </w:p>
    <w:p w14:paraId="5C2517FA" w14:textId="48EA33B0" w:rsidR="00E27AFC" w:rsidRPr="002344BA" w:rsidRDefault="00E27AFC" w:rsidP="00E27AFC">
      <w:pPr>
        <w:ind w:firstLine="357"/>
        <w:jc w:val="center"/>
        <w:rPr>
          <w:b/>
          <w:sz w:val="22"/>
          <w:szCs w:val="22"/>
          <w:lang w:val="uk-UA"/>
        </w:rPr>
      </w:pPr>
      <w:r w:rsidRPr="002344BA">
        <w:rPr>
          <w:b/>
          <w:sz w:val="22"/>
          <w:szCs w:val="22"/>
          <w:lang w:val="uk-UA"/>
        </w:rPr>
        <w:t xml:space="preserve">V. Правила подання та оформлення </w:t>
      </w:r>
      <w:r w:rsidR="00E37FCD" w:rsidRPr="002344BA">
        <w:rPr>
          <w:b/>
          <w:sz w:val="22"/>
          <w:szCs w:val="22"/>
          <w:lang w:val="uk-UA"/>
        </w:rPr>
        <w:t>цінової</w:t>
      </w:r>
      <w:r w:rsidRPr="002344BA">
        <w:rPr>
          <w:b/>
          <w:sz w:val="22"/>
          <w:szCs w:val="22"/>
          <w:lang w:val="uk-UA"/>
        </w:rPr>
        <w:t xml:space="preserve"> пропозиції Учасника:</w:t>
      </w:r>
    </w:p>
    <w:p w14:paraId="1615AB70" w14:textId="77777777" w:rsidR="00E27AFC" w:rsidRPr="00E07922" w:rsidRDefault="00E27AFC" w:rsidP="00E27AFC">
      <w:pPr>
        <w:widowControl w:val="0"/>
        <w:numPr>
          <w:ilvl w:val="1"/>
          <w:numId w:val="27"/>
        </w:numPr>
        <w:ind w:left="0" w:firstLine="357"/>
        <w:jc w:val="both"/>
        <w:rPr>
          <w:noProof/>
          <w:sz w:val="22"/>
          <w:szCs w:val="22"/>
          <w:lang w:val="uk-UA"/>
        </w:rPr>
      </w:pPr>
      <w:r w:rsidRPr="002344BA">
        <w:rPr>
          <w:sz w:val="22"/>
          <w:szCs w:val="22"/>
          <w:lang w:val="uk-UA"/>
        </w:rPr>
        <w:t xml:space="preserve">Учасники мають подавати пропозиції на захищену електронну адресу: </w:t>
      </w:r>
      <w:hyperlink r:id="rId13" w:history="1">
        <w:r w:rsidRPr="002344BA">
          <w:rPr>
            <w:rStyle w:val="ac"/>
            <w:b/>
            <w:bCs/>
            <w:sz w:val="22"/>
            <w:szCs w:val="22"/>
            <w:lang w:val="uk-UA"/>
          </w:rPr>
          <w:t>tender.committee@redcross.org.ua</w:t>
        </w:r>
      </w:hyperlink>
      <w:r w:rsidRPr="002344BA">
        <w:rPr>
          <w:sz w:val="22"/>
          <w:szCs w:val="22"/>
          <w:lang w:val="uk-UA"/>
        </w:rPr>
        <w:t>, доступ до якої мають виключно члени тендерного комітету. Для забезпечення конфіденційності та безпеки процесу, пароль</w:t>
      </w:r>
      <w:r w:rsidRPr="00E07922">
        <w:rPr>
          <w:sz w:val="22"/>
          <w:szCs w:val="22"/>
          <w:lang w:val="uk-UA"/>
        </w:rPr>
        <w:t xml:space="preserve"> для доступу до електронної скриньки </w:t>
      </w:r>
      <w:r w:rsidRPr="00E07922">
        <w:rPr>
          <w:noProof/>
          <w:sz w:val="22"/>
          <w:szCs w:val="22"/>
          <w:lang w:val="uk-UA"/>
        </w:rPr>
        <w:t>розподілено між членами комітету, кожен з яких володіє лише своєю частиною пароля.</w:t>
      </w:r>
    </w:p>
    <w:p w14:paraId="585EA474" w14:textId="4BE3AC81" w:rsidR="00E27AFC" w:rsidRPr="00AD7DCC" w:rsidRDefault="00E27AFC" w:rsidP="00E27AFC">
      <w:pPr>
        <w:widowControl w:val="0"/>
        <w:numPr>
          <w:ilvl w:val="1"/>
          <w:numId w:val="27"/>
        </w:numPr>
        <w:ind w:left="0" w:firstLine="357"/>
        <w:jc w:val="both"/>
        <w:rPr>
          <w:noProof/>
          <w:sz w:val="22"/>
          <w:szCs w:val="22"/>
          <w:lang w:val="uk-UA"/>
        </w:rPr>
      </w:pPr>
      <w:r w:rsidRPr="00E07922">
        <w:rPr>
          <w:noProof/>
          <w:sz w:val="22"/>
          <w:szCs w:val="22"/>
          <w:lang w:val="uk-UA"/>
        </w:rPr>
        <w:t xml:space="preserve">Копії документів подаються Учасником окремими файлами у форматі .pdf. Назва кожного документу повинна відповідати його вмісту. </w:t>
      </w:r>
      <w:r w:rsidR="00E37FCD" w:rsidRPr="00E07922">
        <w:rPr>
          <w:noProof/>
          <w:sz w:val="22"/>
          <w:szCs w:val="22"/>
          <w:lang w:val="uk-UA"/>
        </w:rPr>
        <w:t>Цінова</w:t>
      </w:r>
      <w:r w:rsidRPr="00E07922">
        <w:rPr>
          <w:noProof/>
          <w:sz w:val="22"/>
          <w:szCs w:val="22"/>
          <w:lang w:val="uk-UA"/>
        </w:rPr>
        <w:t xml:space="preserve"> пропозиція має</w:t>
      </w:r>
      <w:r w:rsidRPr="00AD7DCC">
        <w:rPr>
          <w:noProof/>
          <w:sz w:val="22"/>
          <w:szCs w:val="22"/>
          <w:lang w:val="uk-UA"/>
        </w:rPr>
        <w:t xml:space="preserve"> бути надана відповідно до встановлених форм та складу документів.</w:t>
      </w:r>
    </w:p>
    <w:p w14:paraId="41D7DBE5" w14:textId="7ED237D3" w:rsidR="00E27AFC" w:rsidRPr="00AD7DCC" w:rsidRDefault="00E27AFC" w:rsidP="00E27AFC">
      <w:pPr>
        <w:widowControl w:val="0"/>
        <w:numPr>
          <w:ilvl w:val="1"/>
          <w:numId w:val="27"/>
        </w:numPr>
        <w:ind w:left="0" w:firstLine="357"/>
        <w:jc w:val="both"/>
        <w:rPr>
          <w:noProof/>
          <w:sz w:val="22"/>
          <w:szCs w:val="22"/>
          <w:u w:val="single"/>
          <w:lang w:val="uk-UA"/>
        </w:rPr>
      </w:pPr>
      <w:r w:rsidRPr="00AD7DCC">
        <w:rPr>
          <w:noProof/>
          <w:sz w:val="22"/>
          <w:szCs w:val="22"/>
          <w:lang w:val="uk-UA"/>
        </w:rPr>
        <w:t xml:space="preserve"> Всі копії будь-яких документів, що включаються в </w:t>
      </w:r>
      <w:r w:rsidR="00E37FCD" w:rsidRPr="00AD7DCC">
        <w:rPr>
          <w:noProof/>
          <w:sz w:val="22"/>
          <w:szCs w:val="22"/>
          <w:lang w:val="uk-UA"/>
        </w:rPr>
        <w:t>цінову</w:t>
      </w:r>
      <w:r w:rsidRPr="00AD7DCC">
        <w:rPr>
          <w:noProof/>
          <w:sz w:val="22"/>
          <w:szCs w:val="22"/>
          <w:lang w:val="uk-UA"/>
        </w:rPr>
        <w:t xml:space="preserve"> пропозицію, мають бути обов’язково завірен</w:t>
      </w:r>
      <w:r w:rsidR="009A48D4">
        <w:rPr>
          <w:noProof/>
          <w:sz w:val="22"/>
          <w:szCs w:val="22"/>
          <w:lang w:val="uk-UA"/>
        </w:rPr>
        <w:t>і</w:t>
      </w:r>
      <w:r w:rsidRPr="00AD7DCC">
        <w:rPr>
          <w:noProof/>
          <w:sz w:val="22"/>
          <w:szCs w:val="22"/>
          <w:lang w:val="uk-UA"/>
        </w:rPr>
        <w:t xml:space="preserve"> підписом Учасника, а якщо Учасником є юридична особа, то печаткою (за наявності) та підписом уповноваженої особи. </w:t>
      </w:r>
    </w:p>
    <w:p w14:paraId="111BAD4C" w14:textId="77777777" w:rsidR="00E27AFC" w:rsidRPr="00AD7DCC" w:rsidRDefault="00E27AFC" w:rsidP="00E27AFC">
      <w:pPr>
        <w:widowControl w:val="0"/>
        <w:numPr>
          <w:ilvl w:val="1"/>
          <w:numId w:val="27"/>
        </w:numPr>
        <w:ind w:left="0" w:firstLine="357"/>
        <w:jc w:val="both"/>
        <w:rPr>
          <w:noProof/>
          <w:sz w:val="22"/>
          <w:szCs w:val="22"/>
          <w:lang w:val="uk-UA"/>
        </w:rPr>
      </w:pPr>
      <w:r w:rsidRPr="00AD7DCC">
        <w:rPr>
          <w:noProof/>
          <w:sz w:val="22"/>
          <w:szCs w:val="22"/>
          <w:lang w:val="uk-UA"/>
        </w:rPr>
        <w:t xml:space="preserve"> Надані копії документів мають бути розбірливими та якісними.</w:t>
      </w:r>
    </w:p>
    <w:p w14:paraId="6DD3EC90" w14:textId="77777777" w:rsidR="00E27AFC" w:rsidRPr="00AD7DCC" w:rsidRDefault="00E27AFC" w:rsidP="00E27AFC">
      <w:pPr>
        <w:numPr>
          <w:ilvl w:val="1"/>
          <w:numId w:val="27"/>
        </w:numPr>
        <w:ind w:left="0" w:firstLine="357"/>
        <w:jc w:val="both"/>
        <w:rPr>
          <w:b/>
          <w:bCs/>
          <w:noProof/>
          <w:sz w:val="22"/>
          <w:szCs w:val="22"/>
          <w:lang w:val="uk-UA"/>
        </w:rPr>
      </w:pPr>
      <w:r w:rsidRPr="00AD7DCC">
        <w:rPr>
          <w:b/>
          <w:bCs/>
          <w:noProof/>
          <w:sz w:val="22"/>
          <w:szCs w:val="22"/>
          <w:lang w:val="uk-UA"/>
        </w:rPr>
        <w:t xml:space="preserve">Подання документів шляхом надання посилань на мережеві сховища (наприклад, Google Drive, Dropbox тощо) </w:t>
      </w:r>
      <w:r w:rsidRPr="00AD7DCC">
        <w:rPr>
          <w:rFonts w:ascii="Georgia Pro Black" w:hAnsi="Georgia Pro Black"/>
          <w:b/>
          <w:bCs/>
          <w:noProof/>
          <w:sz w:val="22"/>
          <w:szCs w:val="22"/>
          <w:u w:val="single"/>
          <w:lang w:val="uk-UA"/>
        </w:rPr>
        <w:t>не допускається</w:t>
      </w:r>
      <w:r w:rsidRPr="00AD7DCC">
        <w:rPr>
          <w:b/>
          <w:bCs/>
          <w:noProof/>
          <w:sz w:val="22"/>
          <w:szCs w:val="22"/>
          <w:lang w:val="uk-UA"/>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Відповідальність за достовірність наданої інформації в своїй </w:t>
      </w:r>
      <w:r w:rsidR="00E37FCD" w:rsidRPr="00AD7DCC">
        <w:rPr>
          <w:noProof/>
          <w:sz w:val="22"/>
          <w:szCs w:val="22"/>
          <w:lang w:val="uk-UA"/>
        </w:rPr>
        <w:t>ціновій</w:t>
      </w:r>
      <w:r w:rsidRPr="00AD7DCC">
        <w:rPr>
          <w:noProof/>
          <w:sz w:val="22"/>
          <w:szCs w:val="22"/>
          <w:lang w:val="uk-UA"/>
        </w:rPr>
        <w:t xml:space="preserve"> пропозиції несе Учасник.</w:t>
      </w:r>
    </w:p>
    <w:p w14:paraId="58F8DB5C" w14:textId="7D1F0744"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 Строк дії </w:t>
      </w:r>
      <w:r w:rsidR="00F86081" w:rsidRPr="00AD7DCC">
        <w:rPr>
          <w:noProof/>
          <w:sz w:val="22"/>
          <w:szCs w:val="22"/>
          <w:lang w:val="uk-UA"/>
        </w:rPr>
        <w:t>цінової</w:t>
      </w:r>
      <w:r w:rsidRPr="00AD7DCC">
        <w:rPr>
          <w:noProof/>
          <w:sz w:val="22"/>
          <w:szCs w:val="22"/>
          <w:lang w:val="uk-UA"/>
        </w:rPr>
        <w:t xml:space="preserve"> пропозиції повинен становити не менше</w:t>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t xml:space="preserve"> 90 календарних днів з моменту подачі. До закінчення цього строку Замовник має право вимагати від учасників продовження строку дії </w:t>
      </w:r>
      <w:r w:rsidR="00F86081" w:rsidRPr="00AD7DCC">
        <w:rPr>
          <w:noProof/>
          <w:sz w:val="22"/>
          <w:szCs w:val="22"/>
          <w:lang w:val="uk-UA"/>
        </w:rPr>
        <w:t>цінових</w:t>
      </w:r>
      <w:r w:rsidRPr="00AD7DCC">
        <w:rPr>
          <w:noProof/>
          <w:sz w:val="22"/>
          <w:szCs w:val="22"/>
          <w:lang w:val="uk-UA"/>
        </w:rPr>
        <w:t xml:space="preserve"> пропозицій. Учасник має право відхилити таку вимогу або погодитися з вимогою та продовжити строк дії поданої ним </w:t>
      </w:r>
      <w:r w:rsidR="00F86081" w:rsidRPr="00AD7DCC">
        <w:rPr>
          <w:noProof/>
          <w:sz w:val="22"/>
          <w:szCs w:val="22"/>
          <w:lang w:val="uk-UA"/>
        </w:rPr>
        <w:t>цінов</w:t>
      </w:r>
      <w:r w:rsidR="00AF1AA9" w:rsidRPr="00AD7DCC">
        <w:rPr>
          <w:noProof/>
          <w:sz w:val="22"/>
          <w:szCs w:val="22"/>
          <w:lang w:val="uk-UA"/>
        </w:rPr>
        <w:t>ої</w:t>
      </w:r>
      <w:r w:rsidRPr="00AD7DCC">
        <w:rPr>
          <w:noProof/>
          <w:sz w:val="22"/>
          <w:szCs w:val="22"/>
          <w:lang w:val="uk-UA"/>
        </w:rPr>
        <w:t xml:space="preserve"> пропозиції.</w:t>
      </w:r>
    </w:p>
    <w:p w14:paraId="5E044272" w14:textId="4D1E3341"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 В разі, якщо </w:t>
      </w:r>
      <w:r w:rsidR="00AF1AA9" w:rsidRPr="00AD7DCC">
        <w:rPr>
          <w:noProof/>
          <w:sz w:val="22"/>
          <w:szCs w:val="22"/>
          <w:lang w:val="uk-UA"/>
        </w:rPr>
        <w:t>цінова</w:t>
      </w:r>
      <w:r w:rsidRPr="00AD7DCC">
        <w:rPr>
          <w:noProof/>
          <w:sz w:val="22"/>
          <w:szCs w:val="22"/>
          <w:lang w:val="uk-UA"/>
        </w:rPr>
        <w:t xml:space="preserve"> пропозиція надійшла з </w:t>
      </w:r>
      <w:r w:rsidRPr="00AD7DCC">
        <w:rPr>
          <w:b/>
          <w:bCs/>
          <w:noProof/>
          <w:sz w:val="22"/>
          <w:szCs w:val="22"/>
          <w:u w:val="single"/>
          <w:lang w:val="uk-UA"/>
        </w:rPr>
        <w:t>порушенням правил оформлення</w:t>
      </w:r>
      <w:r w:rsidRPr="00AD7DCC">
        <w:rPr>
          <w:noProof/>
          <w:sz w:val="22"/>
          <w:szCs w:val="22"/>
          <w:lang w:val="uk-UA"/>
        </w:rPr>
        <w:t xml:space="preserve">, то така </w:t>
      </w:r>
      <w:r w:rsidR="00AF1AA9" w:rsidRPr="00AD7DCC">
        <w:rPr>
          <w:noProof/>
          <w:sz w:val="22"/>
          <w:szCs w:val="22"/>
          <w:lang w:val="uk-UA"/>
        </w:rPr>
        <w:t>цінова</w:t>
      </w:r>
      <w:r w:rsidRPr="00AD7DCC">
        <w:rPr>
          <w:noProof/>
          <w:sz w:val="22"/>
          <w:szCs w:val="22"/>
          <w:lang w:val="uk-UA"/>
        </w:rPr>
        <w:t xml:space="preserve"> </w:t>
      </w:r>
      <w:r w:rsidRPr="00AD7DCC">
        <w:rPr>
          <w:b/>
          <w:bCs/>
          <w:noProof/>
          <w:sz w:val="22"/>
          <w:szCs w:val="22"/>
          <w:u w:val="single"/>
          <w:lang w:val="uk-UA"/>
        </w:rPr>
        <w:t>пропозиція не розглядається</w:t>
      </w:r>
      <w:r w:rsidRPr="00AD7DCC">
        <w:rPr>
          <w:noProof/>
          <w:sz w:val="22"/>
          <w:szCs w:val="22"/>
          <w:lang w:val="uk-UA"/>
        </w:rPr>
        <w:t xml:space="preserve">. </w:t>
      </w:r>
    </w:p>
    <w:p w14:paraId="6475EA13" w14:textId="103B09CD" w:rsidR="00E27AFC" w:rsidRPr="00AD7DCC" w:rsidRDefault="00E27AFC" w:rsidP="00E27AFC">
      <w:pPr>
        <w:numPr>
          <w:ilvl w:val="1"/>
          <w:numId w:val="27"/>
        </w:numPr>
        <w:ind w:left="0" w:firstLine="357"/>
        <w:jc w:val="both"/>
        <w:rPr>
          <w:b/>
          <w:noProof/>
          <w:sz w:val="22"/>
          <w:szCs w:val="22"/>
          <w:lang w:val="uk-UA"/>
        </w:rPr>
      </w:pPr>
      <w:r w:rsidRPr="00AD7DCC">
        <w:rPr>
          <w:noProof/>
          <w:sz w:val="22"/>
          <w:szCs w:val="22"/>
          <w:lang w:val="uk-UA"/>
        </w:rPr>
        <w:t xml:space="preserve"> </w:t>
      </w:r>
      <w:r w:rsidRPr="00AD7DCC">
        <w:rPr>
          <w:b/>
          <w:bCs/>
          <w:noProof/>
          <w:sz w:val="22"/>
          <w:szCs w:val="22"/>
          <w:u w:val="single"/>
          <w:lang w:val="uk-UA"/>
        </w:rPr>
        <w:t xml:space="preserve">Вимоги до оформлення теми Листа від учасника з </w:t>
      </w:r>
      <w:r w:rsidR="00E37FCD" w:rsidRPr="00AD7DCC">
        <w:rPr>
          <w:b/>
          <w:bCs/>
          <w:noProof/>
          <w:sz w:val="22"/>
          <w:szCs w:val="22"/>
          <w:u w:val="single"/>
          <w:lang w:val="uk-UA"/>
        </w:rPr>
        <w:t>ціновою</w:t>
      </w:r>
      <w:r w:rsidRPr="00AD7DCC">
        <w:rPr>
          <w:b/>
          <w:bCs/>
          <w:noProof/>
          <w:sz w:val="22"/>
          <w:szCs w:val="22"/>
          <w:u w:val="single"/>
          <w:lang w:val="uk-UA"/>
        </w:rPr>
        <w:t xml:space="preserve"> пропозицією</w:t>
      </w:r>
      <w:r w:rsidRPr="00AD7DCC">
        <w:rPr>
          <w:noProof/>
          <w:sz w:val="22"/>
          <w:szCs w:val="22"/>
          <w:lang w:val="uk-UA"/>
        </w:rPr>
        <w:t xml:space="preserve">. </w:t>
      </w:r>
    </w:p>
    <w:p w14:paraId="1AA1D2DD" w14:textId="1E8F4005" w:rsidR="00E27AFC" w:rsidRPr="00ED32AC" w:rsidRDefault="00E27AFC" w:rsidP="00E27AFC">
      <w:pPr>
        <w:jc w:val="both"/>
        <w:rPr>
          <w:b/>
          <w:bCs/>
          <w:lang w:val="uk-UA"/>
        </w:rPr>
      </w:pPr>
      <w:r w:rsidRPr="00AD7DCC">
        <w:rPr>
          <w:noProof/>
          <w:sz w:val="22"/>
          <w:szCs w:val="22"/>
          <w:lang w:val="uk-UA"/>
        </w:rPr>
        <w:t>У темі листа має бути зазначено:</w:t>
      </w:r>
      <w:r w:rsidR="00A226D7" w:rsidRPr="00AD7DCC">
        <w:rPr>
          <w:noProof/>
          <w:sz w:val="22"/>
          <w:szCs w:val="22"/>
          <w:lang w:val="uk-UA"/>
        </w:rPr>
        <w:t xml:space="preserve"> </w:t>
      </w:r>
      <w:r w:rsidRPr="00C24D64">
        <w:rPr>
          <w:b/>
          <w:noProof/>
          <w:sz w:val="22"/>
          <w:szCs w:val="22"/>
          <w:lang w:val="uk-UA"/>
        </w:rPr>
        <w:t>№</w:t>
      </w:r>
      <w:r w:rsidR="00ED32AC">
        <w:rPr>
          <w:b/>
          <w:bCs/>
          <w:sz w:val="22"/>
          <w:szCs w:val="22"/>
          <w:lang w:val="uk-UA"/>
        </w:rPr>
        <w:t>1881ОК</w:t>
      </w:r>
      <w:r w:rsidRPr="00C24D64">
        <w:rPr>
          <w:b/>
          <w:bCs/>
          <w:noProof/>
          <w:sz w:val="22"/>
          <w:szCs w:val="22"/>
          <w:lang w:val="uk-UA"/>
        </w:rPr>
        <w:t>.</w:t>
      </w:r>
      <w:r w:rsidRPr="00AD7DCC">
        <w:rPr>
          <w:b/>
          <w:bCs/>
          <w:noProof/>
          <w:color w:val="FF0000"/>
          <w:sz w:val="22"/>
          <w:szCs w:val="22"/>
          <w:lang w:val="uk-UA"/>
        </w:rPr>
        <w:t xml:space="preserve"> НАЗВА УЧАСНИКА.</w:t>
      </w:r>
      <w:r w:rsidRPr="00AD7DCC">
        <w:rPr>
          <w:noProof/>
          <w:color w:val="FF0000"/>
          <w:sz w:val="22"/>
          <w:szCs w:val="22"/>
          <w:lang w:val="uk-UA"/>
        </w:rPr>
        <w:t xml:space="preserve"> </w:t>
      </w:r>
      <w:r w:rsidR="00C24D64" w:rsidRPr="00C24D64">
        <w:rPr>
          <w:b/>
          <w:bCs/>
          <w:lang w:val="uk-UA"/>
        </w:rPr>
        <w:t xml:space="preserve">Послуги з </w:t>
      </w:r>
      <w:r w:rsidR="00ED32AC" w:rsidRPr="00ED32AC">
        <w:rPr>
          <w:b/>
          <w:bCs/>
          <w:lang w:val="uk-UA"/>
        </w:rPr>
        <w:t>оцінки основних засобів</w:t>
      </w:r>
      <w:r w:rsidR="00C24D64" w:rsidRPr="00C24D64">
        <w:rPr>
          <w:b/>
          <w:bCs/>
          <w:lang w:val="uk-UA"/>
        </w:rPr>
        <w:t>.</w:t>
      </w:r>
      <w:r w:rsidR="00C24D64" w:rsidRPr="00ED32AC">
        <w:rPr>
          <w:b/>
          <w:bCs/>
          <w:lang w:val="uk-UA"/>
        </w:rPr>
        <w:t xml:space="preserve"> </w:t>
      </w:r>
    </w:p>
    <w:p w14:paraId="4D233AB5" w14:textId="2BB01D38" w:rsidR="00E27AFC" w:rsidRPr="00AD7DCC" w:rsidRDefault="00E27AFC" w:rsidP="00E27AFC">
      <w:pPr>
        <w:jc w:val="both"/>
        <w:rPr>
          <w:b/>
          <w:noProof/>
          <w:sz w:val="22"/>
          <w:szCs w:val="22"/>
          <w:lang w:val="uk-UA"/>
        </w:rPr>
      </w:pPr>
      <w:r w:rsidRPr="00AD7DCC">
        <w:rPr>
          <w:bCs/>
          <w:noProof/>
          <w:sz w:val="22"/>
          <w:szCs w:val="22"/>
          <w:lang w:val="uk-UA"/>
        </w:rPr>
        <w:t>У випадку, якщо розмір вкладень перевищує 25 мб, пропозицію необхідно розділити на кілька електронних листів та вказати в темі листа</w:t>
      </w:r>
      <w:r w:rsidRPr="00AD7DCC">
        <w:rPr>
          <w:b/>
          <w:noProof/>
          <w:sz w:val="22"/>
          <w:szCs w:val="22"/>
          <w:lang w:val="uk-UA"/>
        </w:rPr>
        <w:t xml:space="preserve"> </w:t>
      </w:r>
      <w:r w:rsidR="00C24D64" w:rsidRPr="00C24D64">
        <w:rPr>
          <w:b/>
          <w:noProof/>
          <w:sz w:val="22"/>
          <w:szCs w:val="22"/>
          <w:lang w:val="uk-UA"/>
        </w:rPr>
        <w:t>№</w:t>
      </w:r>
      <w:r w:rsidR="00ED32AC">
        <w:rPr>
          <w:b/>
          <w:bCs/>
          <w:sz w:val="22"/>
          <w:szCs w:val="22"/>
          <w:lang w:val="uk-UA"/>
        </w:rPr>
        <w:t>1881ОК</w:t>
      </w:r>
      <w:r w:rsidR="00ED32AC" w:rsidRPr="00C24D64">
        <w:rPr>
          <w:b/>
          <w:bCs/>
          <w:noProof/>
          <w:sz w:val="22"/>
          <w:szCs w:val="22"/>
          <w:lang w:val="uk-UA"/>
        </w:rPr>
        <w:t>.</w:t>
      </w:r>
      <w:r w:rsidR="00ED32AC" w:rsidRPr="00AD7DCC">
        <w:rPr>
          <w:b/>
          <w:bCs/>
          <w:noProof/>
          <w:color w:val="FF0000"/>
          <w:sz w:val="22"/>
          <w:szCs w:val="22"/>
          <w:lang w:val="uk-UA"/>
        </w:rPr>
        <w:t xml:space="preserve"> НАЗВА УЧАСНИКА.</w:t>
      </w:r>
      <w:r w:rsidR="00ED32AC" w:rsidRPr="00AD7DCC">
        <w:rPr>
          <w:noProof/>
          <w:color w:val="FF0000"/>
          <w:sz w:val="22"/>
          <w:szCs w:val="22"/>
          <w:lang w:val="uk-UA"/>
        </w:rPr>
        <w:t xml:space="preserve"> </w:t>
      </w:r>
      <w:r w:rsidR="00ED32AC" w:rsidRPr="00C24D64">
        <w:rPr>
          <w:b/>
          <w:bCs/>
          <w:lang w:val="uk-UA"/>
        </w:rPr>
        <w:t xml:space="preserve">Послуги з </w:t>
      </w:r>
      <w:r w:rsidR="00ED32AC" w:rsidRPr="00ED32AC">
        <w:rPr>
          <w:b/>
          <w:bCs/>
          <w:lang w:val="uk-UA"/>
        </w:rPr>
        <w:t>оцінки основних засобів</w:t>
      </w:r>
      <w:r w:rsidR="00ED32AC" w:rsidRPr="00AD7DCC">
        <w:rPr>
          <w:b/>
          <w:noProof/>
          <w:sz w:val="22"/>
          <w:szCs w:val="22"/>
          <w:lang w:val="uk-UA"/>
        </w:rPr>
        <w:t xml:space="preserve"> </w:t>
      </w:r>
      <w:r w:rsidRPr="00AD7DCC">
        <w:rPr>
          <w:b/>
          <w:noProof/>
          <w:sz w:val="22"/>
          <w:szCs w:val="22"/>
          <w:lang w:val="uk-UA"/>
        </w:rPr>
        <w:t xml:space="preserve">_ЧАСТИНА 1, ЧАСТИНА 2» і т.д. </w:t>
      </w:r>
    </w:p>
    <w:p w14:paraId="5B900419" w14:textId="78845EEB" w:rsidR="00E27AFC" w:rsidRPr="00AD7DCC" w:rsidRDefault="00E27AFC" w:rsidP="00E27AFC">
      <w:pPr>
        <w:ind w:firstLine="426"/>
        <w:rPr>
          <w:rFonts w:ascii="Sabon Next LT" w:hAnsi="Sabon Next LT" w:cs="Sabon Next LT"/>
          <w:b/>
          <w:noProof/>
          <w:color w:val="FF0000"/>
          <w:sz w:val="22"/>
          <w:szCs w:val="22"/>
          <w:lang w:val="uk-UA"/>
        </w:rPr>
      </w:pPr>
      <w:r w:rsidRPr="00AD7DCC">
        <w:rPr>
          <w:rFonts w:ascii="Sabon Next LT" w:hAnsi="Sabon Next LT" w:cs="Sabon Next LT"/>
          <w:b/>
          <w:noProof/>
          <w:color w:val="FF0000"/>
          <w:sz w:val="22"/>
          <w:szCs w:val="22"/>
          <w:lang w:val="uk-UA"/>
        </w:rPr>
        <w:t>У разі недотримання вимог щодо оформлення теми листа Тендерний Комітет залишає за собою право не відкривати такий лист та не приймати</w:t>
      </w:r>
      <w:r w:rsidR="00E53170">
        <w:rPr>
          <w:rFonts w:ascii="Sabon Next LT" w:hAnsi="Sabon Next LT" w:cs="Sabon Next LT"/>
          <w:b/>
          <w:noProof/>
          <w:color w:val="FF0000"/>
          <w:sz w:val="22"/>
          <w:szCs w:val="22"/>
          <w:lang w:val="uk-UA"/>
        </w:rPr>
        <w:t xml:space="preserve"> його</w:t>
      </w:r>
      <w:r w:rsidRPr="00AD7DCC">
        <w:rPr>
          <w:rFonts w:ascii="Sabon Next LT" w:hAnsi="Sabon Next LT" w:cs="Sabon Next LT"/>
          <w:b/>
          <w:noProof/>
          <w:color w:val="FF0000"/>
          <w:sz w:val="22"/>
          <w:szCs w:val="22"/>
          <w:lang w:val="uk-UA"/>
        </w:rPr>
        <w:t xml:space="preserve"> до розгляду.</w:t>
      </w:r>
    </w:p>
    <w:p w14:paraId="3EFA24D3" w14:textId="43B589E1" w:rsidR="00E27AFC" w:rsidRPr="00AD7DCC" w:rsidRDefault="00E27AFC" w:rsidP="00E27AFC">
      <w:pPr>
        <w:numPr>
          <w:ilvl w:val="1"/>
          <w:numId w:val="27"/>
        </w:numPr>
        <w:ind w:left="0" w:firstLine="357"/>
        <w:jc w:val="both"/>
        <w:rPr>
          <w:b/>
          <w:noProof/>
          <w:sz w:val="22"/>
          <w:szCs w:val="22"/>
          <w:lang w:val="uk-UA"/>
        </w:rPr>
      </w:pPr>
      <w:r w:rsidRPr="00AD7DCC">
        <w:rPr>
          <w:noProof/>
          <w:sz w:val="22"/>
          <w:szCs w:val="22"/>
          <w:lang w:val="uk-UA"/>
        </w:rPr>
        <w:t xml:space="preserve">У разі, якщо </w:t>
      </w:r>
      <w:r w:rsidR="00AF1AA9" w:rsidRPr="00AD7DCC">
        <w:rPr>
          <w:noProof/>
          <w:sz w:val="22"/>
          <w:szCs w:val="22"/>
          <w:lang w:val="uk-UA"/>
        </w:rPr>
        <w:t>цінова</w:t>
      </w:r>
      <w:r w:rsidRPr="00AD7DCC">
        <w:rPr>
          <w:noProof/>
          <w:sz w:val="22"/>
          <w:szCs w:val="22"/>
          <w:lang w:val="uk-UA"/>
        </w:rPr>
        <w:t xml:space="preserve"> пропозиція надійшла після спливу кінцевого терміну приймання </w:t>
      </w:r>
      <w:r w:rsidR="0085481F" w:rsidRPr="00AD7DCC">
        <w:rPr>
          <w:noProof/>
          <w:sz w:val="22"/>
          <w:szCs w:val="22"/>
          <w:lang w:val="uk-UA"/>
        </w:rPr>
        <w:t>цінових</w:t>
      </w:r>
      <w:r w:rsidRPr="00AD7DCC">
        <w:rPr>
          <w:noProof/>
          <w:sz w:val="22"/>
          <w:szCs w:val="22"/>
          <w:lang w:val="uk-UA"/>
        </w:rPr>
        <w:t xml:space="preserve"> пропозицій, то лист з такою </w:t>
      </w:r>
      <w:r w:rsidR="0085481F" w:rsidRPr="00AD7DCC">
        <w:rPr>
          <w:noProof/>
          <w:sz w:val="22"/>
          <w:szCs w:val="22"/>
          <w:lang w:val="uk-UA"/>
        </w:rPr>
        <w:t>цінов</w:t>
      </w:r>
      <w:r w:rsidRPr="00AD7DCC">
        <w:rPr>
          <w:noProof/>
          <w:sz w:val="22"/>
          <w:szCs w:val="22"/>
          <w:lang w:val="uk-UA"/>
        </w:rPr>
        <w:t>ою пропозицією не розглядається.</w:t>
      </w:r>
    </w:p>
    <w:p w14:paraId="1D638227" w14:textId="7E20EB64"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До участі у оцінці </w:t>
      </w:r>
      <w:r w:rsidR="007E714A" w:rsidRPr="00AD7DCC">
        <w:rPr>
          <w:noProof/>
          <w:sz w:val="22"/>
          <w:szCs w:val="22"/>
          <w:lang w:val="uk-UA"/>
        </w:rPr>
        <w:t>цінових</w:t>
      </w:r>
      <w:r w:rsidRPr="00AD7DCC">
        <w:rPr>
          <w:noProof/>
          <w:sz w:val="22"/>
          <w:szCs w:val="22"/>
          <w:lang w:val="uk-UA"/>
        </w:rPr>
        <w:t xml:space="preserve"> пропозицій Тендерним Комітетом допускаються </w:t>
      </w:r>
      <w:r w:rsidR="007E714A" w:rsidRPr="00AD7DCC">
        <w:rPr>
          <w:noProof/>
          <w:sz w:val="22"/>
          <w:szCs w:val="22"/>
          <w:lang w:val="uk-UA"/>
        </w:rPr>
        <w:t>цінові</w:t>
      </w:r>
      <w:r w:rsidRPr="00AD7DCC">
        <w:rPr>
          <w:noProof/>
          <w:sz w:val="22"/>
          <w:szCs w:val="22"/>
          <w:lang w:val="uk-UA"/>
        </w:rPr>
        <w:t xml:space="preserve"> пропозиції, які повністю відповідають </w:t>
      </w:r>
      <w:r w:rsidRPr="00AD7DCC">
        <w:rPr>
          <w:noProof/>
          <w:spacing w:val="-4"/>
          <w:sz w:val="22"/>
          <w:szCs w:val="22"/>
          <w:lang w:val="uk-UA"/>
        </w:rPr>
        <w:t xml:space="preserve">умовам цього </w:t>
      </w:r>
      <w:r w:rsidR="00CB198B">
        <w:rPr>
          <w:noProof/>
          <w:spacing w:val="-4"/>
          <w:sz w:val="22"/>
          <w:szCs w:val="22"/>
          <w:lang w:val="uk-UA"/>
        </w:rPr>
        <w:t>Запиту</w:t>
      </w:r>
      <w:r w:rsidRPr="00AD7DCC">
        <w:rPr>
          <w:noProof/>
          <w:sz w:val="22"/>
          <w:szCs w:val="22"/>
          <w:lang w:val="uk-UA"/>
        </w:rPr>
        <w:t xml:space="preserve">. </w:t>
      </w:r>
    </w:p>
    <w:p w14:paraId="0D84E14C" w14:textId="095548C8"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Витрати пов’язані з підготовкою та поданням </w:t>
      </w:r>
      <w:r w:rsidR="007E714A" w:rsidRPr="00AD7DCC">
        <w:rPr>
          <w:noProof/>
          <w:sz w:val="22"/>
          <w:szCs w:val="22"/>
          <w:lang w:val="uk-UA"/>
        </w:rPr>
        <w:t xml:space="preserve">цінові </w:t>
      </w:r>
      <w:r w:rsidRPr="00AD7DCC">
        <w:rPr>
          <w:noProof/>
          <w:sz w:val="22"/>
          <w:szCs w:val="22"/>
          <w:lang w:val="uk-UA"/>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Default="00360927" w:rsidP="00360927">
      <w:pPr>
        <w:jc w:val="both"/>
        <w:rPr>
          <w:sz w:val="22"/>
          <w:szCs w:val="22"/>
          <w:lang w:val="uk-UA"/>
        </w:rPr>
      </w:pPr>
    </w:p>
    <w:p w14:paraId="1328B781" w14:textId="37D6BB42" w:rsidR="00325A62" w:rsidRPr="00557A29" w:rsidRDefault="00F41CC6" w:rsidP="00360927">
      <w:pPr>
        <w:jc w:val="center"/>
        <w:rPr>
          <w:b/>
          <w:sz w:val="22"/>
          <w:szCs w:val="22"/>
          <w:lang w:val="uk-UA"/>
        </w:rPr>
      </w:pPr>
      <w:r>
        <w:rPr>
          <w:b/>
          <w:sz w:val="22"/>
          <w:szCs w:val="22"/>
          <w:lang w:val="uk-UA"/>
        </w:rPr>
        <w:t xml:space="preserve"> </w:t>
      </w:r>
      <w:r>
        <w:rPr>
          <w:b/>
          <w:sz w:val="22"/>
          <w:szCs w:val="22"/>
          <w:lang w:val="en-US"/>
        </w:rPr>
        <w:t>VI</w:t>
      </w:r>
      <w:r w:rsidRPr="00F41CC6">
        <w:rPr>
          <w:b/>
          <w:sz w:val="22"/>
          <w:szCs w:val="22"/>
          <w:lang w:val="uk-UA"/>
        </w:rPr>
        <w:t xml:space="preserve">. </w:t>
      </w:r>
      <w:r w:rsidR="00EB419B" w:rsidRPr="00EB419B">
        <w:rPr>
          <w:b/>
          <w:sz w:val="22"/>
          <w:szCs w:val="22"/>
          <w:lang w:val="uk-UA"/>
        </w:rPr>
        <w:t xml:space="preserve">Учасники при поданні </w:t>
      </w:r>
      <w:r w:rsidR="0085481F" w:rsidRPr="0085481F">
        <w:rPr>
          <w:b/>
          <w:sz w:val="22"/>
          <w:szCs w:val="22"/>
          <w:lang w:val="uk-UA"/>
        </w:rPr>
        <w:t>цінов</w:t>
      </w:r>
      <w:r w:rsidR="00EB419B" w:rsidRPr="00EB419B">
        <w:rPr>
          <w:b/>
          <w:sz w:val="22"/>
          <w:szCs w:val="22"/>
          <w:lang w:val="uk-UA"/>
        </w:rPr>
        <w:t xml:space="preserve">ої пропозиції повинні враховувати норми (врахуванням вважається факт подання </w:t>
      </w:r>
      <w:r w:rsidR="0085481F" w:rsidRPr="0085481F">
        <w:rPr>
          <w:b/>
          <w:sz w:val="22"/>
          <w:szCs w:val="22"/>
          <w:lang w:val="uk-UA"/>
        </w:rPr>
        <w:t>цінов</w:t>
      </w:r>
      <w:r w:rsidR="00EB419B" w:rsidRPr="00EB419B">
        <w:rPr>
          <w:b/>
          <w:sz w:val="22"/>
          <w:szCs w:val="22"/>
          <w:lang w:val="uk-UA"/>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w:t>
      </w:r>
      <w:r w:rsidR="008F465B" w:rsidRPr="008F465B">
        <w:rPr>
          <w:iCs/>
          <w:sz w:val="22"/>
          <w:szCs w:val="22"/>
          <w:lang w:val="uk-UA"/>
        </w:rPr>
        <w:lastRenderedPageBreak/>
        <w:t xml:space="preserve">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0ABB1FDA" w:rsidR="00264552" w:rsidRPr="00264552" w:rsidRDefault="00A31613" w:rsidP="00A31613">
      <w:pPr>
        <w:numPr>
          <w:ilvl w:val="0"/>
          <w:numId w:val="21"/>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w:t>
      </w:r>
      <w:r w:rsidR="0085481F">
        <w:rPr>
          <w:sz w:val="22"/>
          <w:szCs w:val="22"/>
          <w:lang w:val="uk-UA"/>
        </w:rPr>
        <w:t>цінов</w:t>
      </w:r>
      <w:r w:rsidR="00264552" w:rsidRPr="00264552">
        <w:rPr>
          <w:iCs/>
          <w:sz w:val="22"/>
          <w:szCs w:val="22"/>
          <w:lang w:val="uk-UA"/>
        </w:rPr>
        <w:t xml:space="preserve">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AD7DCC">
        <w:rPr>
          <w:iCs/>
          <w:noProof/>
          <w:sz w:val="22"/>
          <w:szCs w:val="22"/>
          <w:lang w:val="uk-UA"/>
        </w:rPr>
        <w:t xml:space="preserve">В усіх інших випадках, факт подання </w:t>
      </w:r>
      <w:r w:rsidR="0085481F" w:rsidRPr="00AD7DCC">
        <w:rPr>
          <w:noProof/>
          <w:sz w:val="22"/>
          <w:szCs w:val="22"/>
          <w:lang w:val="uk-UA"/>
        </w:rPr>
        <w:t>цінов</w:t>
      </w:r>
      <w:r w:rsidR="00264552" w:rsidRPr="00AD7DCC">
        <w:rPr>
          <w:iCs/>
          <w:noProof/>
          <w:sz w:val="22"/>
          <w:szCs w:val="22"/>
          <w:lang w:val="uk-UA"/>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AD7DCC">
        <w:rPr>
          <w:iCs/>
          <w:noProof/>
          <w:sz w:val="22"/>
          <w:szCs w:val="22"/>
          <w:lang w:val="uk-UA"/>
        </w:rPr>
        <w:t>У</w:t>
      </w:r>
      <w:r w:rsidR="00264552" w:rsidRPr="00AD7DCC">
        <w:rPr>
          <w:iCs/>
          <w:noProof/>
          <w:sz w:val="22"/>
          <w:szCs w:val="22"/>
          <w:lang w:val="uk-UA"/>
        </w:rPr>
        <w:t xml:space="preserve">часник тендерного процесу, що подав </w:t>
      </w:r>
      <w:r w:rsidR="0085481F" w:rsidRPr="00AD7DCC">
        <w:rPr>
          <w:noProof/>
          <w:sz w:val="22"/>
          <w:szCs w:val="22"/>
          <w:lang w:val="uk-UA"/>
        </w:rPr>
        <w:t>цінов</w:t>
      </w:r>
      <w:r w:rsidR="00264552" w:rsidRPr="00AD7DCC">
        <w:rPr>
          <w:iCs/>
          <w:noProof/>
          <w:sz w:val="22"/>
          <w:szCs w:val="22"/>
          <w:lang w:val="uk-UA"/>
        </w:rPr>
        <w:t>у пропозицію.</w:t>
      </w:r>
    </w:p>
    <w:p w14:paraId="406A697E" w14:textId="77777777" w:rsidR="00325A62" w:rsidRPr="00557A29" w:rsidRDefault="00325A62" w:rsidP="0042787A">
      <w:pPr>
        <w:jc w:val="both"/>
        <w:rPr>
          <w:b/>
          <w:sz w:val="22"/>
          <w:szCs w:val="22"/>
          <w:lang w:val="uk-UA"/>
        </w:rPr>
      </w:pPr>
    </w:p>
    <w:p w14:paraId="4D5DE302" w14:textId="5A3CA908" w:rsidR="00325A62" w:rsidRPr="00557A29" w:rsidRDefault="00E44DA4" w:rsidP="00D406DC">
      <w:pPr>
        <w:ind w:firstLine="426"/>
        <w:jc w:val="center"/>
        <w:rPr>
          <w:b/>
          <w:sz w:val="22"/>
          <w:szCs w:val="22"/>
          <w:lang w:val="uk-UA"/>
        </w:rPr>
      </w:pPr>
      <w:r>
        <w:rPr>
          <w:b/>
          <w:sz w:val="22"/>
          <w:szCs w:val="22"/>
          <w:lang w:val="uk-UA"/>
        </w:rPr>
        <w:t xml:space="preserve">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w:t>
      </w:r>
      <w:r w:rsidR="0085481F" w:rsidRPr="0085481F">
        <w:rPr>
          <w:b/>
          <w:bCs/>
          <w:sz w:val="22"/>
          <w:szCs w:val="22"/>
          <w:lang w:val="uk-UA"/>
        </w:rPr>
        <w:t>цінов</w:t>
      </w:r>
      <w:r w:rsidR="00325A62" w:rsidRPr="00557A29">
        <w:rPr>
          <w:b/>
          <w:sz w:val="22"/>
          <w:szCs w:val="22"/>
          <w:lang w:val="uk-UA"/>
        </w:rPr>
        <w:t xml:space="preserve">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0F14D3C" w14:textId="77777777" w:rsidR="00D406DC" w:rsidRPr="00557A29" w:rsidRDefault="00D406DC" w:rsidP="00431021">
      <w:pPr>
        <w:numPr>
          <w:ilvl w:val="0"/>
          <w:numId w:val="22"/>
        </w:numPr>
        <w:tabs>
          <w:tab w:val="left" w:pos="284"/>
        </w:tabs>
        <w:ind w:left="0" w:firstLine="426"/>
        <w:jc w:val="both"/>
        <w:rPr>
          <w:sz w:val="22"/>
          <w:szCs w:val="22"/>
          <w:lang w:val="uk-UA"/>
        </w:rPr>
      </w:pPr>
      <w:r w:rsidRPr="00E17D3E">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Pr="00557A29">
        <w:rPr>
          <w:sz w:val="22"/>
          <w:szCs w:val="22"/>
          <w:lang w:val="uk-UA"/>
        </w:rPr>
        <w:t>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Default="00D406DC" w:rsidP="00431021">
      <w:pPr>
        <w:numPr>
          <w:ilvl w:val="0"/>
          <w:numId w:val="22"/>
        </w:numPr>
        <w:tabs>
          <w:tab w:val="left" w:pos="284"/>
        </w:tabs>
        <w:ind w:left="0" w:firstLine="426"/>
        <w:jc w:val="both"/>
        <w:rPr>
          <w:sz w:val="22"/>
          <w:szCs w:val="22"/>
          <w:lang w:val="uk-UA"/>
        </w:rPr>
      </w:pPr>
      <w:r>
        <w:rPr>
          <w:sz w:val="22"/>
          <w:szCs w:val="22"/>
          <w:lang w:val="uk-UA"/>
        </w:rPr>
        <w:t xml:space="preserve"> </w:t>
      </w:r>
      <w:r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lang w:val="uk-UA"/>
        </w:rPr>
        <w:t xml:space="preserve"> </w:t>
      </w:r>
    </w:p>
    <w:p w14:paraId="2569B91B" w14:textId="77777777" w:rsidR="00D406DC" w:rsidRPr="003C2FA2" w:rsidRDefault="00D406DC" w:rsidP="00431021">
      <w:pPr>
        <w:numPr>
          <w:ilvl w:val="0"/>
          <w:numId w:val="22"/>
        </w:numPr>
        <w:tabs>
          <w:tab w:val="left" w:pos="284"/>
        </w:tabs>
        <w:ind w:left="0" w:firstLine="426"/>
        <w:jc w:val="both"/>
        <w:rPr>
          <w:sz w:val="22"/>
          <w:szCs w:val="22"/>
          <w:lang w:val="uk-UA"/>
        </w:rPr>
      </w:pPr>
      <w:r w:rsidRPr="003C2FA2">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Default="00D406DC" w:rsidP="00431021">
      <w:pPr>
        <w:pStyle w:val="af0"/>
        <w:numPr>
          <w:ilvl w:val="0"/>
          <w:numId w:val="22"/>
        </w:numPr>
        <w:tabs>
          <w:tab w:val="left" w:pos="284"/>
          <w:tab w:val="left" w:pos="851"/>
        </w:tabs>
        <w:ind w:left="0" w:firstLine="426"/>
        <w:contextualSpacing/>
        <w:jc w:val="both"/>
        <w:rPr>
          <w:sz w:val="22"/>
          <w:szCs w:val="22"/>
          <w:lang w:val="uk-UA"/>
        </w:rPr>
      </w:pPr>
      <w:r w:rsidRPr="00557A29">
        <w:rPr>
          <w:sz w:val="22"/>
          <w:szCs w:val="22"/>
          <w:lang w:val="uk-UA"/>
        </w:rPr>
        <w:t xml:space="preserve">Учасник </w:t>
      </w:r>
      <w:r>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Pr>
          <w:sz w:val="22"/>
          <w:szCs w:val="22"/>
          <w:lang w:val="uk-UA"/>
        </w:rPr>
        <w:t>Запиті</w:t>
      </w:r>
      <w:r w:rsidRPr="00557A29">
        <w:rPr>
          <w:sz w:val="22"/>
          <w:szCs w:val="22"/>
          <w:lang w:val="uk-UA"/>
        </w:rPr>
        <w:t xml:space="preserve">. Помилки в наданій інформації є особистою відповідальністю </w:t>
      </w:r>
      <w:r>
        <w:rPr>
          <w:sz w:val="22"/>
          <w:szCs w:val="22"/>
          <w:lang w:val="uk-UA"/>
        </w:rPr>
        <w:t>У</w:t>
      </w:r>
      <w:r w:rsidRPr="00557A29">
        <w:rPr>
          <w:sz w:val="22"/>
          <w:szCs w:val="22"/>
          <w:lang w:val="uk-UA"/>
        </w:rPr>
        <w:t>часника.</w:t>
      </w:r>
    </w:p>
    <w:p w14:paraId="72DFFDBF" w14:textId="77777777" w:rsidR="0039580B" w:rsidRPr="00B22252" w:rsidRDefault="0039580B" w:rsidP="0039580B">
      <w:pPr>
        <w:pStyle w:val="af0"/>
        <w:numPr>
          <w:ilvl w:val="0"/>
          <w:numId w:val="22"/>
        </w:numPr>
        <w:tabs>
          <w:tab w:val="left" w:pos="851"/>
        </w:tabs>
        <w:ind w:left="0" w:firstLine="426"/>
        <w:contextualSpacing/>
        <w:jc w:val="both"/>
        <w:rPr>
          <w:sz w:val="22"/>
          <w:szCs w:val="22"/>
          <w:lang w:val="uk-UA"/>
        </w:rPr>
      </w:pPr>
      <w:r w:rsidRPr="00B22252">
        <w:rPr>
          <w:sz w:val="22"/>
          <w:szCs w:val="22"/>
          <w:lang w:val="uk-UA"/>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Pr="00B22252">
          <w:rPr>
            <w:rStyle w:val="ac"/>
            <w:lang w:val="uk-UA"/>
          </w:rPr>
          <w:t>Інформаційна база – Товариство Червоного Хреста України (redcross.org.ua)</w:t>
        </w:r>
      </w:hyperlink>
      <w:r w:rsidRPr="00B22252">
        <w:rPr>
          <w:sz w:val="22"/>
          <w:szCs w:val="22"/>
          <w:lang w:val="uk-UA"/>
        </w:rPr>
        <w:t>.  Посилання на відповідні положення зазначених політик є обов'язковими для включення в договори.</w:t>
      </w:r>
    </w:p>
    <w:p w14:paraId="696C17F5" w14:textId="77777777" w:rsidR="0039580B" w:rsidRDefault="0039580B" w:rsidP="0039580B">
      <w:pPr>
        <w:pStyle w:val="af0"/>
        <w:tabs>
          <w:tab w:val="left" w:pos="284"/>
          <w:tab w:val="left" w:pos="851"/>
        </w:tabs>
        <w:ind w:left="426"/>
        <w:contextualSpacing/>
        <w:jc w:val="both"/>
        <w:rPr>
          <w:sz w:val="22"/>
          <w:szCs w:val="22"/>
          <w:lang w:val="uk-UA"/>
        </w:rPr>
      </w:pPr>
    </w:p>
    <w:p w14:paraId="3CA7ED68" w14:textId="480A5C52"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5948DCD0" w14:textId="498F3A84" w:rsidR="008C7C5E" w:rsidRPr="007530BA" w:rsidRDefault="00A6690A" w:rsidP="007530BA">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4034C4">
        <w:rPr>
          <w:rStyle w:val="hps"/>
          <w:sz w:val="22"/>
          <w:szCs w:val="22"/>
          <w:lang w:val="uk-UA"/>
        </w:rPr>
        <w:t xml:space="preserve">Спочатку серед поданих </w:t>
      </w:r>
      <w:r w:rsidR="0085481F" w:rsidRPr="004034C4">
        <w:rPr>
          <w:sz w:val="22"/>
          <w:szCs w:val="22"/>
          <w:lang w:val="uk-UA"/>
        </w:rPr>
        <w:t>цінов</w:t>
      </w:r>
      <w:r w:rsidRPr="004034C4">
        <w:rPr>
          <w:rStyle w:val="hps"/>
          <w:sz w:val="22"/>
          <w:szCs w:val="22"/>
          <w:lang w:val="uk-UA"/>
        </w:rPr>
        <w:t>их</w:t>
      </w:r>
      <w:r w:rsidRPr="0010517A">
        <w:rPr>
          <w:rStyle w:val="hps"/>
          <w:sz w:val="22"/>
          <w:szCs w:val="22"/>
          <w:lang w:val="uk-UA"/>
        </w:rPr>
        <w:t xml:space="preserve"> пропозицій </w:t>
      </w:r>
      <w:r w:rsidRPr="0010517A">
        <w:rPr>
          <w:spacing w:val="-4"/>
          <w:sz w:val="22"/>
          <w:szCs w:val="22"/>
          <w:lang w:val="uk-UA"/>
        </w:rPr>
        <w:t xml:space="preserve">Тендерним комітетом </w:t>
      </w:r>
      <w:r w:rsidRPr="0010517A">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C80DBB" w:rsidRPr="0010517A">
        <w:rPr>
          <w:rStyle w:val="hps"/>
          <w:sz w:val="22"/>
          <w:szCs w:val="22"/>
          <w:lang w:val="uk-UA"/>
        </w:rPr>
        <w:t>Запиті</w:t>
      </w:r>
      <w:r w:rsidRPr="0010517A">
        <w:rPr>
          <w:rStyle w:val="hps"/>
          <w:sz w:val="22"/>
          <w:szCs w:val="22"/>
          <w:lang w:val="uk-UA"/>
        </w:rPr>
        <w:t>.</w:t>
      </w:r>
      <w:r w:rsidR="007325F2" w:rsidRPr="0010517A">
        <w:rPr>
          <w:rStyle w:val="hps"/>
          <w:sz w:val="22"/>
          <w:szCs w:val="22"/>
          <w:lang w:val="uk-UA"/>
        </w:rPr>
        <w:t xml:space="preserve"> </w:t>
      </w:r>
    </w:p>
    <w:p w14:paraId="4D58237A" w14:textId="4EAF4DD7" w:rsidR="00A6690A" w:rsidRPr="00AE1EF2" w:rsidRDefault="00117B03" w:rsidP="00117B03">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sidRPr="0085481F">
        <w:rPr>
          <w:b/>
          <w:spacing w:val="-4"/>
          <w:sz w:val="22"/>
          <w:szCs w:val="22"/>
          <w:lang w:val="uk-UA"/>
        </w:rPr>
        <w:t>цінов</w:t>
      </w:r>
      <w:r>
        <w:rPr>
          <w:b/>
          <w:spacing w:val="-4"/>
          <w:sz w:val="22"/>
          <w:szCs w:val="22"/>
          <w:lang w:val="uk-UA"/>
        </w:rPr>
        <w:t>их</w:t>
      </w:r>
      <w:r w:rsidRPr="00AE1EF2">
        <w:rPr>
          <w:b/>
          <w:spacing w:val="-4"/>
          <w:sz w:val="22"/>
          <w:szCs w:val="22"/>
          <w:lang w:val="uk-UA"/>
        </w:rPr>
        <w:t xml:space="preserve"> пропозицій обирається пропозиція за наступними критеріями: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260"/>
        <w:gridCol w:w="5922"/>
        <w:gridCol w:w="1590"/>
      </w:tblGrid>
      <w:tr w:rsidR="00B36636" w:rsidRPr="004805DD" w14:paraId="0B94A0B9" w14:textId="77777777" w:rsidTr="00A96F84">
        <w:tc>
          <w:tcPr>
            <w:tcW w:w="434" w:type="dxa"/>
            <w:vMerge w:val="restart"/>
            <w:shd w:val="clear" w:color="auto" w:fill="E7E6E6"/>
            <w:vAlign w:val="center"/>
          </w:tcPr>
          <w:p w14:paraId="4955E141"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bookmarkStart w:id="2" w:name="_Hlk185516272"/>
            <w:r w:rsidRPr="004805DD">
              <w:rPr>
                <w:rFonts w:ascii="Times New Roman" w:eastAsia="Times New Roman" w:hAnsi="Times New Roman" w:cs="Times New Roman"/>
                <w:b/>
                <w:spacing w:val="-4"/>
                <w:sz w:val="22"/>
                <w:szCs w:val="22"/>
                <w:lang w:val="uk-UA"/>
              </w:rPr>
              <w:t>№</w:t>
            </w:r>
          </w:p>
        </w:tc>
        <w:tc>
          <w:tcPr>
            <w:tcW w:w="2260" w:type="dxa"/>
            <w:vMerge w:val="restart"/>
            <w:shd w:val="clear" w:color="auto" w:fill="E7E6E6"/>
            <w:vAlign w:val="center"/>
          </w:tcPr>
          <w:p w14:paraId="7EAF490F"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7512" w:type="dxa"/>
            <w:gridSpan w:val="2"/>
            <w:shd w:val="clear" w:color="auto" w:fill="E7E6E6"/>
            <w:vAlign w:val="center"/>
          </w:tcPr>
          <w:p w14:paraId="2592CB79" w14:textId="0B8C6D1F"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 xml:space="preserve">Кількість </w:t>
            </w:r>
            <w:r w:rsidR="00AF6F15">
              <w:rPr>
                <w:rFonts w:ascii="Times New Roman" w:eastAsia="Times New Roman" w:hAnsi="Times New Roman" w:cs="Times New Roman"/>
                <w:b/>
                <w:spacing w:val="-4"/>
                <w:sz w:val="22"/>
                <w:szCs w:val="22"/>
                <w:lang w:val="uk-UA"/>
              </w:rPr>
              <w:t>відсотків</w:t>
            </w:r>
          </w:p>
        </w:tc>
      </w:tr>
      <w:tr w:rsidR="00B36636" w:rsidRPr="004805DD" w14:paraId="26DFC06D" w14:textId="77777777" w:rsidTr="00A96F84">
        <w:tc>
          <w:tcPr>
            <w:tcW w:w="434" w:type="dxa"/>
            <w:vMerge/>
            <w:shd w:val="clear" w:color="auto" w:fill="E7E6E6"/>
            <w:vAlign w:val="center"/>
          </w:tcPr>
          <w:p w14:paraId="5FE6A2C9"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260" w:type="dxa"/>
            <w:vMerge/>
            <w:shd w:val="clear" w:color="auto" w:fill="E7E6E6"/>
            <w:vAlign w:val="center"/>
          </w:tcPr>
          <w:p w14:paraId="2DFFE119"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5922" w:type="dxa"/>
            <w:shd w:val="clear" w:color="auto" w:fill="E7E6E6"/>
            <w:vAlign w:val="center"/>
          </w:tcPr>
          <w:p w14:paraId="4C6B3B05"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1590" w:type="dxa"/>
            <w:shd w:val="clear" w:color="auto" w:fill="E7E6E6"/>
            <w:vAlign w:val="center"/>
          </w:tcPr>
          <w:p w14:paraId="48C41ED6"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A96F84">
        <w:trPr>
          <w:trHeight w:val="77"/>
        </w:trPr>
        <w:tc>
          <w:tcPr>
            <w:tcW w:w="434" w:type="dxa"/>
            <w:shd w:val="clear" w:color="auto" w:fill="auto"/>
          </w:tcPr>
          <w:p w14:paraId="70E5D06A" w14:textId="77777777" w:rsidR="00B36636" w:rsidRPr="004D12AF" w:rsidRDefault="00B36636" w:rsidP="00947CCF">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2260" w:type="dxa"/>
            <w:shd w:val="clear" w:color="auto" w:fill="auto"/>
          </w:tcPr>
          <w:p w14:paraId="3B7962E7" w14:textId="77777777" w:rsidR="00B36636" w:rsidRPr="005658C8" w:rsidRDefault="00B36636" w:rsidP="00947CCF">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5658C8">
              <w:rPr>
                <w:rFonts w:ascii="Times New Roman" w:eastAsia="Times New Roman" w:hAnsi="Times New Roman" w:cs="Times New Roman"/>
                <w:bCs/>
                <w:spacing w:val="-4"/>
                <w:sz w:val="22"/>
                <w:szCs w:val="22"/>
                <w:lang w:val="uk-UA"/>
              </w:rPr>
              <w:t>Ціна пропозиції</w:t>
            </w:r>
          </w:p>
        </w:tc>
        <w:tc>
          <w:tcPr>
            <w:tcW w:w="7512" w:type="dxa"/>
            <w:gridSpan w:val="2"/>
            <w:shd w:val="clear" w:color="auto" w:fill="auto"/>
          </w:tcPr>
          <w:p w14:paraId="3AD3FD14" w14:textId="6E3E4FF5" w:rsidR="00B36636" w:rsidRPr="005658C8" w:rsidRDefault="00B36636" w:rsidP="00947CCF">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5658C8">
              <w:rPr>
                <w:rFonts w:ascii="Times New Roman" w:eastAsia="Times New Roman" w:hAnsi="Times New Roman" w:cs="Times New Roman"/>
                <w:bCs/>
                <w:spacing w:val="-4"/>
                <w:sz w:val="22"/>
                <w:szCs w:val="22"/>
                <w:lang w:val="uk-UA"/>
              </w:rPr>
              <w:t xml:space="preserve">До </w:t>
            </w:r>
            <w:r w:rsidR="004034C4" w:rsidRPr="005658C8">
              <w:rPr>
                <w:rFonts w:ascii="Times New Roman" w:eastAsia="Times New Roman" w:hAnsi="Times New Roman" w:cs="Times New Roman"/>
                <w:bCs/>
                <w:spacing w:val="-4"/>
                <w:sz w:val="22"/>
                <w:szCs w:val="22"/>
                <w:lang w:val="uk-UA"/>
              </w:rPr>
              <w:t>6</w:t>
            </w:r>
            <w:r w:rsidRPr="005658C8">
              <w:rPr>
                <w:rFonts w:ascii="Times New Roman" w:eastAsia="Times New Roman" w:hAnsi="Times New Roman" w:cs="Times New Roman"/>
                <w:bCs/>
                <w:spacing w:val="-4"/>
                <w:sz w:val="22"/>
                <w:szCs w:val="22"/>
                <w:lang w:val="uk-UA"/>
              </w:rPr>
              <w:t>0</w:t>
            </w:r>
          </w:p>
        </w:tc>
      </w:tr>
      <w:tr w:rsidR="00B36636" w:rsidRPr="004805DD" w14:paraId="0B5D70A3" w14:textId="77777777" w:rsidTr="00A96F84">
        <w:trPr>
          <w:trHeight w:val="450"/>
        </w:trPr>
        <w:tc>
          <w:tcPr>
            <w:tcW w:w="434" w:type="dxa"/>
            <w:shd w:val="clear" w:color="auto" w:fill="auto"/>
            <w:vAlign w:val="center"/>
          </w:tcPr>
          <w:p w14:paraId="3D468E5F" w14:textId="77777777" w:rsidR="00B36636" w:rsidRPr="004D12AF" w:rsidRDefault="00B36636" w:rsidP="00947CCF">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2260" w:type="dxa"/>
            <w:shd w:val="clear" w:color="auto" w:fill="auto"/>
            <w:vAlign w:val="center"/>
          </w:tcPr>
          <w:p w14:paraId="56D0AC80" w14:textId="74207334" w:rsidR="00B36636" w:rsidRPr="005658C8" w:rsidRDefault="00B54972" w:rsidP="00947CCF">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5658C8">
              <w:rPr>
                <w:rFonts w:ascii="Times New Roman" w:eastAsia="Times New Roman" w:hAnsi="Times New Roman" w:cs="Times New Roman"/>
                <w:spacing w:val="-4"/>
                <w:sz w:val="22"/>
                <w:szCs w:val="22"/>
                <w:lang w:val="uk-UA"/>
              </w:rPr>
              <w:t xml:space="preserve">Наявність досвіду проведення </w:t>
            </w:r>
            <w:r w:rsidR="00732700" w:rsidRPr="00732700">
              <w:rPr>
                <w:rFonts w:ascii="Times New Roman" w:eastAsia="Times New Roman" w:hAnsi="Times New Roman" w:cs="Times New Roman"/>
                <w:spacing w:val="-4"/>
                <w:sz w:val="22"/>
                <w:szCs w:val="22"/>
                <w:lang w:val="uk-UA"/>
              </w:rPr>
              <w:t>оцінки основних зас</w:t>
            </w:r>
            <w:r w:rsidR="00732700">
              <w:rPr>
                <w:rFonts w:ascii="Times New Roman" w:eastAsia="Times New Roman" w:hAnsi="Times New Roman" w:cs="Times New Roman"/>
                <w:spacing w:val="-4"/>
                <w:sz w:val="22"/>
                <w:szCs w:val="22"/>
                <w:lang w:val="uk-UA"/>
              </w:rPr>
              <w:t>о</w:t>
            </w:r>
            <w:r w:rsidR="00732700" w:rsidRPr="00732700">
              <w:rPr>
                <w:rFonts w:ascii="Times New Roman" w:eastAsia="Times New Roman" w:hAnsi="Times New Roman" w:cs="Times New Roman"/>
                <w:spacing w:val="-4"/>
                <w:sz w:val="22"/>
                <w:szCs w:val="22"/>
                <w:lang w:val="uk-UA"/>
              </w:rPr>
              <w:t xml:space="preserve">бів згідно вимог МСФЗ  1 </w:t>
            </w:r>
          </w:p>
        </w:tc>
        <w:tc>
          <w:tcPr>
            <w:tcW w:w="5922" w:type="dxa"/>
            <w:shd w:val="clear" w:color="auto" w:fill="auto"/>
            <w:vAlign w:val="center"/>
          </w:tcPr>
          <w:p w14:paraId="153EDBEE" w14:textId="77777777" w:rsidR="00634C15" w:rsidRDefault="00DD3A5A" w:rsidP="0041414C">
            <w:pPr>
              <w:pStyle w:val="ab"/>
              <w:spacing w:before="0" w:beforeAutospacing="0" w:after="0" w:afterAutospacing="0"/>
              <w:jc w:val="center"/>
              <w:rPr>
                <w:rFonts w:ascii="Times New Roman" w:eastAsia="Times New Roman" w:hAnsi="Times New Roman" w:cs="Times New Roman"/>
                <w:bCs/>
                <w:spacing w:val="-4"/>
                <w:sz w:val="22"/>
                <w:szCs w:val="22"/>
                <w:highlight w:val="yellow"/>
                <w:lang w:val="uk-UA"/>
              </w:rPr>
            </w:pPr>
            <w:r w:rsidRPr="005658C8">
              <w:rPr>
                <w:rFonts w:ascii="Times New Roman" w:eastAsia="Times New Roman" w:hAnsi="Times New Roman" w:cs="Times New Roman"/>
                <w:bCs/>
                <w:spacing w:val="-4"/>
                <w:sz w:val="22"/>
                <w:szCs w:val="22"/>
                <w:lang w:val="uk-UA"/>
              </w:rPr>
              <w:t>Підтверджений досвід</w:t>
            </w:r>
            <w:r w:rsidR="00087F54" w:rsidRPr="005658C8">
              <w:rPr>
                <w:rFonts w:ascii="Times New Roman" w:eastAsia="Times New Roman" w:hAnsi="Times New Roman" w:cs="Times New Roman"/>
                <w:bCs/>
                <w:spacing w:val="-4"/>
                <w:sz w:val="22"/>
                <w:szCs w:val="22"/>
                <w:lang w:val="uk-UA"/>
              </w:rPr>
              <w:t xml:space="preserve"> проведення </w:t>
            </w:r>
            <w:r w:rsidR="00634C15" w:rsidRPr="00634C15">
              <w:rPr>
                <w:rFonts w:ascii="Times New Roman" w:eastAsia="Times New Roman" w:hAnsi="Times New Roman" w:cs="Times New Roman"/>
                <w:bCs/>
                <w:spacing w:val="-4"/>
                <w:sz w:val="22"/>
                <w:szCs w:val="22"/>
                <w:lang w:val="uk-UA"/>
              </w:rPr>
              <w:t>оцінки ОЗ згідно МСФЗ  1</w:t>
            </w:r>
            <w:r w:rsidR="00634C15" w:rsidRPr="00634C15">
              <w:rPr>
                <w:rFonts w:ascii="Times New Roman" w:eastAsia="Times New Roman" w:hAnsi="Times New Roman" w:cs="Times New Roman"/>
                <w:bCs/>
                <w:spacing w:val="-4"/>
                <w:sz w:val="22"/>
                <w:szCs w:val="22"/>
                <w:highlight w:val="yellow"/>
                <w:lang w:val="uk-UA"/>
              </w:rPr>
              <w:t xml:space="preserve"> </w:t>
            </w:r>
          </w:p>
          <w:p w14:paraId="7F87FD4A" w14:textId="78CAC044" w:rsidR="00A24497" w:rsidRPr="00F8100C" w:rsidRDefault="00DE0A8A" w:rsidP="0041414C">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F8100C">
              <w:rPr>
                <w:rFonts w:ascii="Times New Roman" w:eastAsia="Times New Roman" w:hAnsi="Times New Roman" w:cs="Times New Roman"/>
                <w:bCs/>
                <w:i/>
                <w:iCs/>
                <w:spacing w:val="-4"/>
                <w:sz w:val="22"/>
                <w:szCs w:val="22"/>
                <w:lang w:val="uk-UA"/>
              </w:rPr>
              <w:t>(підтверджено договором, або листом-відгуком</w:t>
            </w:r>
            <w:r w:rsidR="004D77C7" w:rsidRPr="00F8100C">
              <w:rPr>
                <w:rFonts w:ascii="Times New Roman" w:eastAsia="Times New Roman" w:hAnsi="Times New Roman" w:cs="Times New Roman"/>
                <w:bCs/>
                <w:i/>
                <w:iCs/>
                <w:spacing w:val="-4"/>
                <w:sz w:val="22"/>
                <w:szCs w:val="22"/>
                <w:lang w:val="uk-UA"/>
              </w:rPr>
              <w:t xml:space="preserve"> / </w:t>
            </w:r>
            <w:proofErr w:type="spellStart"/>
            <w:r w:rsidR="004D77C7" w:rsidRPr="00F8100C">
              <w:rPr>
                <w:rFonts w:ascii="Times New Roman" w:eastAsia="Times New Roman" w:hAnsi="Times New Roman" w:cs="Times New Roman"/>
                <w:bCs/>
                <w:i/>
                <w:iCs/>
                <w:spacing w:val="-4"/>
                <w:sz w:val="22"/>
                <w:szCs w:val="22"/>
                <w:lang w:val="uk-UA"/>
              </w:rPr>
              <w:t>референс</w:t>
            </w:r>
            <w:proofErr w:type="spellEnd"/>
            <w:r w:rsidR="004D77C7" w:rsidRPr="00F8100C">
              <w:rPr>
                <w:rFonts w:ascii="Times New Roman" w:eastAsia="Times New Roman" w:hAnsi="Times New Roman" w:cs="Times New Roman"/>
                <w:bCs/>
                <w:i/>
                <w:iCs/>
                <w:spacing w:val="-4"/>
                <w:sz w:val="22"/>
                <w:szCs w:val="22"/>
                <w:lang w:val="uk-UA"/>
              </w:rPr>
              <w:t xml:space="preserve">-листом </w:t>
            </w:r>
            <w:r w:rsidRPr="00F8100C">
              <w:rPr>
                <w:rFonts w:ascii="Times New Roman" w:eastAsia="Times New Roman" w:hAnsi="Times New Roman" w:cs="Times New Roman"/>
                <w:bCs/>
                <w:i/>
                <w:iCs/>
                <w:spacing w:val="-4"/>
                <w:sz w:val="22"/>
                <w:szCs w:val="22"/>
                <w:lang w:val="uk-UA"/>
              </w:rPr>
              <w:t xml:space="preserve"> з контактними даними клієнтів</w:t>
            </w:r>
            <w:r w:rsidRPr="00F8100C">
              <w:rPr>
                <w:rFonts w:ascii="Times New Roman" w:eastAsia="Times New Roman" w:hAnsi="Times New Roman" w:cs="Times New Roman"/>
                <w:bCs/>
                <w:spacing w:val="-4"/>
                <w:sz w:val="22"/>
                <w:szCs w:val="22"/>
                <w:lang w:val="uk-UA"/>
              </w:rPr>
              <w:t>)</w:t>
            </w:r>
            <w:r w:rsidR="001B06EE" w:rsidRPr="00F8100C">
              <w:rPr>
                <w:rFonts w:ascii="Times New Roman" w:eastAsia="Times New Roman" w:hAnsi="Times New Roman" w:cs="Times New Roman"/>
                <w:bCs/>
                <w:spacing w:val="-4"/>
                <w:sz w:val="22"/>
                <w:szCs w:val="22"/>
                <w:lang w:val="uk-UA"/>
              </w:rPr>
              <w:t xml:space="preserve"> </w:t>
            </w:r>
          </w:p>
          <w:p w14:paraId="55C04C18" w14:textId="24320984" w:rsidR="00087F54" w:rsidRPr="00F8100C" w:rsidRDefault="001B06EE" w:rsidP="004034C4">
            <w:pPr>
              <w:pStyle w:val="ab"/>
              <w:spacing w:before="0" w:beforeAutospacing="0" w:after="0" w:afterAutospacing="0"/>
              <w:jc w:val="center"/>
              <w:rPr>
                <w:rFonts w:ascii="Times New Roman" w:eastAsia="Times New Roman" w:hAnsi="Times New Roman" w:cs="Times New Roman"/>
                <w:b/>
                <w:spacing w:val="-4"/>
                <w:sz w:val="22"/>
                <w:szCs w:val="22"/>
                <w:u w:val="single"/>
                <w:lang w:val="uk-UA"/>
              </w:rPr>
            </w:pPr>
            <w:r w:rsidRPr="00F8100C">
              <w:rPr>
                <w:rFonts w:ascii="Times New Roman" w:eastAsia="Times New Roman" w:hAnsi="Times New Roman" w:cs="Times New Roman"/>
                <w:bCs/>
                <w:spacing w:val="-4"/>
                <w:sz w:val="22"/>
                <w:szCs w:val="22"/>
                <w:lang w:val="uk-UA"/>
              </w:rPr>
              <w:t xml:space="preserve">– </w:t>
            </w:r>
            <w:r w:rsidR="00634C15" w:rsidRPr="00F8100C">
              <w:rPr>
                <w:rFonts w:ascii="Times New Roman" w:eastAsia="Times New Roman" w:hAnsi="Times New Roman" w:cs="Times New Roman"/>
                <w:b/>
                <w:spacing w:val="-4"/>
                <w:sz w:val="22"/>
                <w:szCs w:val="22"/>
                <w:u w:val="single"/>
                <w:lang w:val="uk-UA"/>
              </w:rPr>
              <w:t>2</w:t>
            </w:r>
            <w:r w:rsidRPr="00F8100C">
              <w:rPr>
                <w:rFonts w:ascii="Times New Roman" w:eastAsia="Times New Roman" w:hAnsi="Times New Roman" w:cs="Times New Roman"/>
                <w:b/>
                <w:spacing w:val="-4"/>
                <w:sz w:val="22"/>
                <w:szCs w:val="22"/>
                <w:u w:val="single"/>
                <w:lang w:val="uk-UA"/>
              </w:rPr>
              <w:t>0 %</w:t>
            </w:r>
          </w:p>
          <w:p w14:paraId="0B162224" w14:textId="1B4AD973" w:rsidR="004034C4" w:rsidRPr="005658C8" w:rsidRDefault="004034C4" w:rsidP="0041414C">
            <w:pPr>
              <w:pStyle w:val="ab"/>
              <w:spacing w:before="0" w:beforeAutospacing="0" w:after="0" w:afterAutospacing="0"/>
              <w:jc w:val="center"/>
              <w:rPr>
                <w:rFonts w:ascii="Times New Roman" w:eastAsia="Times New Roman" w:hAnsi="Times New Roman" w:cs="Times New Roman"/>
                <w:b/>
                <w:spacing w:val="-4"/>
                <w:sz w:val="22"/>
                <w:szCs w:val="22"/>
                <w:u w:val="single"/>
                <w:lang w:val="uk-UA"/>
              </w:rPr>
            </w:pPr>
            <w:r w:rsidRPr="005658C8">
              <w:rPr>
                <w:rFonts w:ascii="Times New Roman" w:eastAsia="Times New Roman" w:hAnsi="Times New Roman" w:cs="Times New Roman"/>
                <w:bCs/>
                <w:spacing w:val="-4"/>
                <w:sz w:val="22"/>
                <w:szCs w:val="22"/>
                <w:lang w:val="uk-UA"/>
              </w:rPr>
              <w:t>Відсутнє підтвердження</w:t>
            </w:r>
            <w:r w:rsidR="003F6114" w:rsidRPr="005658C8">
              <w:rPr>
                <w:rFonts w:ascii="Times New Roman" w:eastAsia="Times New Roman" w:hAnsi="Times New Roman" w:cs="Times New Roman"/>
                <w:bCs/>
                <w:spacing w:val="-4"/>
                <w:sz w:val="22"/>
                <w:szCs w:val="22"/>
                <w:lang w:val="uk-UA"/>
              </w:rPr>
              <w:t xml:space="preserve"> </w:t>
            </w:r>
            <w:r w:rsidRPr="005658C8">
              <w:rPr>
                <w:rFonts w:ascii="Times New Roman" w:eastAsia="Times New Roman" w:hAnsi="Times New Roman" w:cs="Times New Roman"/>
                <w:bCs/>
                <w:spacing w:val="-4"/>
                <w:sz w:val="22"/>
                <w:szCs w:val="22"/>
                <w:lang w:val="uk-UA"/>
              </w:rPr>
              <w:t>досвід</w:t>
            </w:r>
            <w:r w:rsidR="003F6114" w:rsidRPr="005658C8">
              <w:rPr>
                <w:rFonts w:ascii="Times New Roman" w:eastAsia="Times New Roman" w:hAnsi="Times New Roman" w:cs="Times New Roman"/>
                <w:bCs/>
                <w:spacing w:val="-4"/>
                <w:sz w:val="22"/>
                <w:szCs w:val="22"/>
                <w:lang w:val="uk-UA"/>
              </w:rPr>
              <w:t>у</w:t>
            </w:r>
            <w:r w:rsidRPr="005658C8">
              <w:rPr>
                <w:rFonts w:ascii="Times New Roman" w:eastAsia="Times New Roman" w:hAnsi="Times New Roman" w:cs="Times New Roman"/>
                <w:bCs/>
                <w:spacing w:val="-4"/>
                <w:sz w:val="22"/>
                <w:szCs w:val="22"/>
                <w:lang w:val="uk-UA"/>
              </w:rPr>
              <w:t xml:space="preserve"> проведення </w:t>
            </w:r>
            <w:r w:rsidR="00F8100C" w:rsidRPr="00634C15">
              <w:rPr>
                <w:rFonts w:ascii="Times New Roman" w:eastAsia="Times New Roman" w:hAnsi="Times New Roman" w:cs="Times New Roman"/>
                <w:bCs/>
                <w:spacing w:val="-4"/>
                <w:sz w:val="22"/>
                <w:szCs w:val="22"/>
                <w:lang w:val="uk-UA"/>
              </w:rPr>
              <w:t>оцінки ОЗ згідно МСФЗ  1</w:t>
            </w:r>
            <w:r w:rsidRPr="005658C8">
              <w:rPr>
                <w:rFonts w:ascii="Times New Roman" w:eastAsia="Times New Roman" w:hAnsi="Times New Roman" w:cs="Times New Roman"/>
                <w:spacing w:val="-4"/>
                <w:sz w:val="22"/>
                <w:szCs w:val="22"/>
                <w:lang w:val="uk-UA"/>
              </w:rPr>
              <w:br/>
              <w:t xml:space="preserve"> </w:t>
            </w:r>
            <w:r w:rsidRPr="005658C8">
              <w:rPr>
                <w:rFonts w:ascii="Times New Roman" w:eastAsia="Times New Roman" w:hAnsi="Times New Roman" w:cs="Times New Roman"/>
                <w:b/>
                <w:bCs/>
                <w:spacing w:val="-4"/>
                <w:sz w:val="22"/>
                <w:szCs w:val="22"/>
                <w:u w:val="single"/>
                <w:lang w:val="uk-UA"/>
              </w:rPr>
              <w:t>– 0%</w:t>
            </w:r>
          </w:p>
        </w:tc>
        <w:tc>
          <w:tcPr>
            <w:tcW w:w="1590" w:type="dxa"/>
            <w:shd w:val="clear" w:color="auto" w:fill="auto"/>
            <w:vAlign w:val="center"/>
          </w:tcPr>
          <w:p w14:paraId="6B287D57" w14:textId="50542DCC" w:rsidR="00B36636" w:rsidRPr="00720A7E" w:rsidRDefault="005C2D5B" w:rsidP="00947CCF">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w:t>
            </w:r>
            <w:r w:rsidR="00087F54" w:rsidRPr="00720A7E">
              <w:rPr>
                <w:rFonts w:ascii="Times New Roman" w:eastAsia="Times New Roman" w:hAnsi="Times New Roman" w:cs="Times New Roman"/>
                <w:bCs/>
                <w:spacing w:val="-4"/>
                <w:sz w:val="22"/>
                <w:szCs w:val="22"/>
                <w:lang w:val="uk-UA"/>
              </w:rPr>
              <w:t>0</w:t>
            </w:r>
            <w:r w:rsidR="00693158" w:rsidRPr="00720A7E">
              <w:rPr>
                <w:rFonts w:ascii="Times New Roman" w:eastAsia="Times New Roman" w:hAnsi="Times New Roman" w:cs="Times New Roman"/>
                <w:bCs/>
                <w:spacing w:val="-4"/>
                <w:sz w:val="22"/>
                <w:szCs w:val="22"/>
                <w:lang w:val="uk-UA"/>
              </w:rPr>
              <w:t xml:space="preserve"> %</w:t>
            </w:r>
          </w:p>
        </w:tc>
      </w:tr>
      <w:tr w:rsidR="005C2D5B" w:rsidRPr="004805DD" w14:paraId="05CA97D6" w14:textId="77777777" w:rsidTr="00A96F84">
        <w:trPr>
          <w:trHeight w:val="450"/>
        </w:trPr>
        <w:tc>
          <w:tcPr>
            <w:tcW w:w="434" w:type="dxa"/>
            <w:shd w:val="clear" w:color="auto" w:fill="auto"/>
            <w:vAlign w:val="center"/>
          </w:tcPr>
          <w:p w14:paraId="267ECAE2" w14:textId="4BBDFB1D" w:rsidR="005C2D5B" w:rsidRPr="004D12AF" w:rsidRDefault="00F24E8C" w:rsidP="00947CCF">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2260" w:type="dxa"/>
            <w:shd w:val="clear" w:color="auto" w:fill="auto"/>
            <w:vAlign w:val="center"/>
          </w:tcPr>
          <w:p w14:paraId="6939F765" w14:textId="5252C0DF" w:rsidR="005C2D5B" w:rsidRPr="0081697C" w:rsidRDefault="00F24E8C" w:rsidP="00947CCF">
            <w:pPr>
              <w:pStyle w:val="ab"/>
              <w:spacing w:before="0" w:beforeAutospacing="0" w:after="0" w:afterAutospacing="0"/>
              <w:jc w:val="both"/>
              <w:rPr>
                <w:rFonts w:ascii="Times New Roman" w:eastAsia="Times New Roman" w:hAnsi="Times New Roman" w:cs="Times New Roman"/>
                <w:spacing w:val="-4"/>
                <w:sz w:val="22"/>
                <w:szCs w:val="22"/>
                <w:lang w:val="uk-UA"/>
              </w:rPr>
            </w:pPr>
            <w:r w:rsidRPr="0081697C">
              <w:rPr>
                <w:rFonts w:ascii="Times New Roman" w:eastAsia="Times New Roman" w:hAnsi="Times New Roman" w:cs="Times New Roman"/>
                <w:spacing w:val="-4"/>
                <w:sz w:val="22"/>
                <w:szCs w:val="22"/>
                <w:lang w:val="uk-UA"/>
              </w:rPr>
              <w:t>Наявність досвіду проведенні оцінки земельних ділянок, будівель, транспортних засобів , лікарських засобів, медичного обладнання.</w:t>
            </w:r>
          </w:p>
        </w:tc>
        <w:tc>
          <w:tcPr>
            <w:tcW w:w="5922" w:type="dxa"/>
            <w:shd w:val="clear" w:color="auto" w:fill="auto"/>
            <w:vAlign w:val="center"/>
          </w:tcPr>
          <w:p w14:paraId="7980CB07" w14:textId="58B863EE" w:rsidR="00F24E8C" w:rsidRPr="0081697C" w:rsidRDefault="0081697C" w:rsidP="00F24E8C">
            <w:pPr>
              <w:pStyle w:val="ab"/>
              <w:jc w:val="center"/>
              <w:rPr>
                <w:rFonts w:ascii="Times New Roman" w:eastAsia="Times New Roman" w:hAnsi="Times New Roman" w:cs="Times New Roman"/>
                <w:bCs/>
                <w:spacing w:val="-4"/>
                <w:sz w:val="22"/>
                <w:szCs w:val="22"/>
                <w:lang w:val="uk-UA"/>
              </w:rPr>
            </w:pPr>
            <w:r w:rsidRPr="0081697C">
              <w:rPr>
                <w:rFonts w:ascii="Times New Roman" w:eastAsia="Times New Roman" w:hAnsi="Times New Roman" w:cs="Times New Roman"/>
                <w:bCs/>
                <w:spacing w:val="-4"/>
                <w:sz w:val="22"/>
                <w:szCs w:val="22"/>
                <w:lang w:val="uk-UA"/>
              </w:rPr>
              <w:t>Підтверджений досвід</w:t>
            </w:r>
            <w:r w:rsidR="00F24E8C" w:rsidRPr="0081697C">
              <w:rPr>
                <w:rFonts w:ascii="Times New Roman" w:eastAsia="Times New Roman" w:hAnsi="Times New Roman" w:cs="Times New Roman"/>
                <w:bCs/>
                <w:spacing w:val="-4"/>
                <w:sz w:val="22"/>
                <w:szCs w:val="22"/>
                <w:lang w:val="uk-UA"/>
              </w:rPr>
              <w:t xml:space="preserve"> проведення оцінки </w:t>
            </w:r>
            <w:r w:rsidRPr="0081697C">
              <w:rPr>
                <w:rFonts w:ascii="Times New Roman" w:eastAsia="Times New Roman" w:hAnsi="Times New Roman" w:cs="Times New Roman"/>
                <w:bCs/>
                <w:spacing w:val="-4"/>
                <w:sz w:val="22"/>
                <w:szCs w:val="22"/>
                <w:lang w:val="uk-UA"/>
              </w:rPr>
              <w:t xml:space="preserve">всіх перелічених груп ОЗ  </w:t>
            </w:r>
            <w:r w:rsidRPr="00991FDF">
              <w:rPr>
                <w:rFonts w:ascii="Times New Roman" w:eastAsia="Times New Roman" w:hAnsi="Times New Roman" w:cs="Times New Roman"/>
                <w:b/>
                <w:spacing w:val="-4"/>
                <w:sz w:val="22"/>
                <w:szCs w:val="22"/>
                <w:u w:val="single"/>
                <w:lang w:val="uk-UA"/>
              </w:rPr>
              <w:t>-  20%</w:t>
            </w:r>
            <w:r w:rsidR="00F24E8C" w:rsidRPr="0081697C">
              <w:rPr>
                <w:rFonts w:ascii="Times New Roman" w:eastAsia="Times New Roman" w:hAnsi="Times New Roman" w:cs="Times New Roman"/>
                <w:bCs/>
                <w:spacing w:val="-4"/>
                <w:sz w:val="22"/>
                <w:szCs w:val="22"/>
                <w:lang w:val="uk-UA"/>
              </w:rPr>
              <w:t xml:space="preserve"> </w:t>
            </w:r>
            <w:r w:rsidRPr="0081697C">
              <w:rPr>
                <w:rFonts w:ascii="Times New Roman" w:eastAsia="Times New Roman" w:hAnsi="Times New Roman" w:cs="Times New Roman"/>
                <w:bCs/>
                <w:spacing w:val="-4"/>
                <w:sz w:val="22"/>
                <w:szCs w:val="22"/>
                <w:lang w:val="uk-UA"/>
              </w:rPr>
              <w:t xml:space="preserve"> </w:t>
            </w:r>
          </w:p>
          <w:p w14:paraId="6DB73D2B" w14:textId="41B43AA7" w:rsidR="005C2D5B" w:rsidRPr="0081697C" w:rsidRDefault="0081697C" w:rsidP="00F24E8C">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81697C">
              <w:rPr>
                <w:rFonts w:ascii="Times New Roman" w:eastAsia="Times New Roman" w:hAnsi="Times New Roman" w:cs="Times New Roman"/>
                <w:bCs/>
                <w:spacing w:val="-4"/>
                <w:sz w:val="22"/>
                <w:szCs w:val="22"/>
                <w:lang w:val="uk-UA"/>
              </w:rPr>
              <w:t xml:space="preserve">Підтверджений досвід проведення оцінки частини з  перелічених груп ОЗ </w:t>
            </w:r>
            <w:r w:rsidR="00F24E8C" w:rsidRPr="00991FDF">
              <w:rPr>
                <w:rFonts w:ascii="Times New Roman" w:eastAsia="Times New Roman" w:hAnsi="Times New Roman" w:cs="Times New Roman"/>
                <w:b/>
                <w:spacing w:val="-4"/>
                <w:sz w:val="22"/>
                <w:szCs w:val="22"/>
                <w:u w:val="single"/>
                <w:lang w:val="uk-UA"/>
              </w:rPr>
              <w:t xml:space="preserve">– </w:t>
            </w:r>
            <w:r w:rsidRPr="00991FDF">
              <w:rPr>
                <w:rFonts w:ascii="Times New Roman" w:eastAsia="Times New Roman" w:hAnsi="Times New Roman" w:cs="Times New Roman"/>
                <w:b/>
                <w:spacing w:val="-4"/>
                <w:sz w:val="22"/>
                <w:szCs w:val="22"/>
                <w:u w:val="single"/>
                <w:lang w:val="uk-UA"/>
              </w:rPr>
              <w:t>1</w:t>
            </w:r>
            <w:r w:rsidR="00F24E8C" w:rsidRPr="00991FDF">
              <w:rPr>
                <w:rFonts w:ascii="Times New Roman" w:eastAsia="Times New Roman" w:hAnsi="Times New Roman" w:cs="Times New Roman"/>
                <w:b/>
                <w:spacing w:val="-4"/>
                <w:sz w:val="22"/>
                <w:szCs w:val="22"/>
                <w:u w:val="single"/>
                <w:lang w:val="uk-UA"/>
              </w:rPr>
              <w:t>0</w:t>
            </w:r>
            <w:r w:rsidRPr="00991FDF">
              <w:rPr>
                <w:rFonts w:ascii="Times New Roman" w:eastAsia="Times New Roman" w:hAnsi="Times New Roman" w:cs="Times New Roman"/>
                <w:b/>
                <w:spacing w:val="-4"/>
                <w:sz w:val="22"/>
                <w:szCs w:val="22"/>
                <w:u w:val="single"/>
                <w:lang w:val="uk-UA"/>
              </w:rPr>
              <w:t xml:space="preserve"> %</w:t>
            </w:r>
          </w:p>
          <w:p w14:paraId="6FD4DFD7" w14:textId="45DB30DC" w:rsidR="0081697C" w:rsidRPr="0081697C" w:rsidRDefault="0081697C" w:rsidP="00F24E8C">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81697C">
              <w:rPr>
                <w:rFonts w:ascii="Times New Roman" w:eastAsia="Times New Roman" w:hAnsi="Times New Roman" w:cs="Times New Roman"/>
                <w:bCs/>
                <w:spacing w:val="-4"/>
                <w:sz w:val="22"/>
                <w:szCs w:val="22"/>
                <w:lang w:val="uk-UA"/>
              </w:rPr>
              <w:t>Відсутнє підтвердження досвіду проведення оцінки вказаних груп ОЗ</w:t>
            </w:r>
            <w:r w:rsidRPr="0081697C">
              <w:rPr>
                <w:rFonts w:ascii="Times New Roman" w:eastAsia="Times New Roman" w:hAnsi="Times New Roman" w:cs="Times New Roman"/>
                <w:spacing w:val="-4"/>
                <w:sz w:val="22"/>
                <w:szCs w:val="22"/>
                <w:lang w:val="uk-UA"/>
              </w:rPr>
              <w:br/>
              <w:t xml:space="preserve"> </w:t>
            </w:r>
            <w:r w:rsidRPr="0081697C">
              <w:rPr>
                <w:rFonts w:ascii="Times New Roman" w:eastAsia="Times New Roman" w:hAnsi="Times New Roman" w:cs="Times New Roman"/>
                <w:b/>
                <w:bCs/>
                <w:spacing w:val="-4"/>
                <w:sz w:val="22"/>
                <w:szCs w:val="22"/>
                <w:u w:val="single"/>
                <w:lang w:val="uk-UA"/>
              </w:rPr>
              <w:t>– 0%</w:t>
            </w:r>
          </w:p>
        </w:tc>
        <w:tc>
          <w:tcPr>
            <w:tcW w:w="1590" w:type="dxa"/>
            <w:shd w:val="clear" w:color="auto" w:fill="auto"/>
            <w:vAlign w:val="center"/>
          </w:tcPr>
          <w:p w14:paraId="549C2880" w14:textId="0F17DBD0" w:rsidR="005C2D5B" w:rsidRDefault="00F24E8C" w:rsidP="00947CCF">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20 %</w:t>
            </w:r>
          </w:p>
        </w:tc>
      </w:tr>
      <w:tr w:rsidR="00B36636" w:rsidRPr="004805DD" w14:paraId="044061FB" w14:textId="77777777" w:rsidTr="00A96F84">
        <w:tc>
          <w:tcPr>
            <w:tcW w:w="8616" w:type="dxa"/>
            <w:gridSpan w:val="3"/>
            <w:shd w:val="clear" w:color="auto" w:fill="D0CECE"/>
          </w:tcPr>
          <w:p w14:paraId="52D6B0D7" w14:textId="77777777" w:rsidR="00B36636" w:rsidRPr="004805DD" w:rsidRDefault="00B36636" w:rsidP="00947CCF">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1590" w:type="dxa"/>
            <w:shd w:val="clear" w:color="auto" w:fill="D0CECE"/>
          </w:tcPr>
          <w:p w14:paraId="114AF908" w14:textId="5D204795"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r w:rsidR="00AD4E31">
              <w:rPr>
                <w:rFonts w:ascii="Times New Roman" w:eastAsia="Times New Roman" w:hAnsi="Times New Roman" w:cs="Times New Roman"/>
                <w:b/>
                <w:spacing w:val="-4"/>
                <w:sz w:val="22"/>
                <w:szCs w:val="22"/>
                <w:lang w:val="uk-UA"/>
              </w:rPr>
              <w:t xml:space="preserve"> %</w:t>
            </w:r>
          </w:p>
        </w:tc>
      </w:tr>
      <w:bookmarkEnd w:id="2"/>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75700917"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lastRenderedPageBreak/>
        <w:t xml:space="preserve">Визначення переможця даної процедури </w:t>
      </w:r>
      <w:r w:rsidRPr="00A160F6">
        <w:rPr>
          <w:bCs/>
          <w:spacing w:val="-4"/>
          <w:sz w:val="22"/>
          <w:szCs w:val="22"/>
          <w:lang w:val="uk-UA"/>
        </w:rPr>
        <w:t xml:space="preserve">закупівлі відбудеться, протягом 10 робочих днів з дати розгляду </w:t>
      </w:r>
      <w:r w:rsidR="0085481F">
        <w:rPr>
          <w:sz w:val="22"/>
          <w:szCs w:val="22"/>
          <w:lang w:val="uk-UA"/>
        </w:rPr>
        <w:t>цінов</w:t>
      </w:r>
      <w:r w:rsidR="009F6928" w:rsidRPr="00A160F6">
        <w:rPr>
          <w:bCs/>
          <w:spacing w:val="-4"/>
          <w:sz w:val="22"/>
          <w:szCs w:val="22"/>
          <w:lang w:val="uk-UA"/>
        </w:rPr>
        <w:t>их</w:t>
      </w:r>
      <w:r w:rsidRPr="00A160F6">
        <w:rPr>
          <w:bCs/>
          <w:spacing w:val="-4"/>
          <w:sz w:val="22"/>
          <w:szCs w:val="22"/>
          <w:lang w:val="uk-UA"/>
        </w:rPr>
        <w:t xml:space="preserve"> пропозицій. </w:t>
      </w:r>
      <w:r w:rsidR="00317A03" w:rsidRPr="00A160F6">
        <w:rPr>
          <w:bCs/>
          <w:spacing w:val="-4"/>
          <w:sz w:val="22"/>
          <w:szCs w:val="22"/>
          <w:lang w:val="uk-UA"/>
        </w:rPr>
        <w:t xml:space="preserve">В разі </w:t>
      </w:r>
      <w:r w:rsidR="00B54AF6" w:rsidRPr="00A160F6">
        <w:rPr>
          <w:bCs/>
          <w:spacing w:val="-4"/>
          <w:sz w:val="22"/>
          <w:szCs w:val="22"/>
          <w:lang w:val="uk-UA"/>
        </w:rPr>
        <w:t xml:space="preserve">необхідності погодження вибору переможця </w:t>
      </w:r>
      <w:r w:rsidR="00000C28" w:rsidRPr="00A160F6">
        <w:rPr>
          <w:bCs/>
          <w:spacing w:val="-4"/>
          <w:sz w:val="22"/>
          <w:szCs w:val="22"/>
          <w:lang w:val="uk-UA"/>
        </w:rPr>
        <w:t xml:space="preserve">донором, термін </w:t>
      </w:r>
      <w:r w:rsidR="0083058E" w:rsidRPr="00A160F6">
        <w:rPr>
          <w:bCs/>
          <w:spacing w:val="-4"/>
          <w:sz w:val="22"/>
          <w:szCs w:val="22"/>
          <w:lang w:val="uk-UA"/>
        </w:rPr>
        <w:t xml:space="preserve">визначення переможця може бути продовжено. </w:t>
      </w:r>
      <w:r w:rsidRPr="00A160F6">
        <w:rPr>
          <w:bCs/>
          <w:spacing w:val="-4"/>
          <w:sz w:val="22"/>
          <w:szCs w:val="22"/>
          <w:lang w:val="uk-UA"/>
        </w:rPr>
        <w:t>Результати процедури закупівлі буд</w:t>
      </w:r>
      <w:r w:rsidR="00BA79E0" w:rsidRPr="00A160F6">
        <w:rPr>
          <w:bCs/>
          <w:spacing w:val="-4"/>
          <w:sz w:val="22"/>
          <w:szCs w:val="22"/>
          <w:lang w:val="uk-UA"/>
        </w:rPr>
        <w:t>уть</w:t>
      </w:r>
      <w:r w:rsidRPr="00A160F6">
        <w:rPr>
          <w:bCs/>
          <w:spacing w:val="-4"/>
          <w:sz w:val="22"/>
          <w:szCs w:val="22"/>
          <w:lang w:val="uk-UA"/>
        </w:rPr>
        <w:t xml:space="preserve"> повідомлен</w:t>
      </w:r>
      <w:r w:rsidR="00BA79E0" w:rsidRPr="00A160F6">
        <w:rPr>
          <w:bCs/>
          <w:spacing w:val="-4"/>
          <w:sz w:val="22"/>
          <w:szCs w:val="22"/>
          <w:lang w:val="uk-UA"/>
        </w:rPr>
        <w:t>і</w:t>
      </w:r>
      <w:r w:rsidRPr="00A160F6">
        <w:rPr>
          <w:bCs/>
          <w:spacing w:val="-4"/>
          <w:sz w:val="22"/>
          <w:szCs w:val="22"/>
          <w:lang w:val="uk-UA"/>
        </w:rPr>
        <w:t xml:space="preserve">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0F9B901F" w:rsidR="006628A5" w:rsidRPr="00A3721F" w:rsidRDefault="006628A5" w:rsidP="006628A5">
      <w:pPr>
        <w:ind w:firstLine="426"/>
        <w:jc w:val="both"/>
        <w:rPr>
          <w:i/>
          <w:iCs/>
          <w:spacing w:val="-4"/>
          <w:sz w:val="22"/>
          <w:szCs w:val="22"/>
          <w:lang w:val="uk-UA"/>
        </w:rPr>
      </w:pPr>
      <w:r w:rsidRPr="00A3721F">
        <w:rPr>
          <w:i/>
          <w:iCs/>
          <w:spacing w:val="-4"/>
          <w:sz w:val="22"/>
          <w:szCs w:val="22"/>
          <w:lang w:val="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85481F">
        <w:rPr>
          <w:i/>
          <w:iCs/>
          <w:spacing w:val="-4"/>
          <w:sz w:val="22"/>
          <w:szCs w:val="22"/>
          <w:lang w:val="uk-UA"/>
        </w:rPr>
        <w:t>цінов</w:t>
      </w:r>
      <w:r w:rsidRPr="00A3721F">
        <w:rPr>
          <w:i/>
          <w:iCs/>
          <w:spacing w:val="-4"/>
          <w:sz w:val="22"/>
          <w:szCs w:val="22"/>
          <w:lang w:val="uk-UA"/>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5084915A" w:rsidR="000C154A" w:rsidRDefault="000C154A" w:rsidP="000C154A">
      <w:pPr>
        <w:ind w:firstLine="357"/>
        <w:jc w:val="center"/>
        <w:rPr>
          <w:spacing w:val="-4"/>
          <w:sz w:val="22"/>
          <w:szCs w:val="22"/>
          <w:lang w:val="uk-UA"/>
        </w:rPr>
      </w:pPr>
      <w:r>
        <w:rPr>
          <w:b/>
          <w:spacing w:val="-4"/>
          <w:sz w:val="22"/>
          <w:szCs w:val="22"/>
          <w:lang w:val="uk-UA"/>
        </w:rPr>
        <w:t xml:space="preserve"> </w:t>
      </w:r>
      <w:bookmarkStart w:id="3" w:name="_Hlk185516364"/>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bookmarkEnd w:id="3"/>
    </w:p>
    <w:p w14:paraId="122D602E" w14:textId="1EC0A5D4" w:rsidR="004C2787" w:rsidRPr="00557A29" w:rsidRDefault="004C2787" w:rsidP="007C501A">
      <w:pPr>
        <w:ind w:firstLine="357"/>
        <w:jc w:val="both"/>
        <w:rPr>
          <w:spacing w:val="-4"/>
          <w:sz w:val="22"/>
          <w:szCs w:val="22"/>
          <w:lang w:val="uk-UA"/>
        </w:rPr>
      </w:pPr>
      <w:bookmarkStart w:id="4" w:name="_Hlk185516378"/>
      <w:r w:rsidRPr="00A3721F">
        <w:rPr>
          <w:spacing w:val="-4"/>
          <w:sz w:val="22"/>
          <w:szCs w:val="22"/>
          <w:lang w:val="uk-UA"/>
        </w:rPr>
        <w:t xml:space="preserve">Замовник </w:t>
      </w:r>
      <w:r w:rsidRPr="005658C8">
        <w:rPr>
          <w:spacing w:val="-4"/>
          <w:sz w:val="22"/>
          <w:szCs w:val="22"/>
          <w:lang w:val="uk-UA"/>
        </w:rPr>
        <w:t xml:space="preserve">укладає </w:t>
      </w:r>
      <w:r w:rsidR="004034C4" w:rsidRPr="005658C8">
        <w:rPr>
          <w:spacing w:val="-4"/>
          <w:sz w:val="22"/>
          <w:szCs w:val="22"/>
          <w:lang w:val="uk-UA"/>
        </w:rPr>
        <w:t>Рамковий договір</w:t>
      </w:r>
      <w:r w:rsidRPr="005658C8">
        <w:rPr>
          <w:spacing w:val="-4"/>
          <w:sz w:val="22"/>
          <w:szCs w:val="22"/>
          <w:lang w:val="uk-UA"/>
        </w:rPr>
        <w:t xml:space="preserve"> про закупівлю з </w:t>
      </w:r>
      <w:r w:rsidR="0050360D" w:rsidRPr="005658C8">
        <w:rPr>
          <w:spacing w:val="-4"/>
          <w:sz w:val="22"/>
          <w:szCs w:val="22"/>
          <w:lang w:val="uk-UA"/>
        </w:rPr>
        <w:t>У</w:t>
      </w:r>
      <w:r w:rsidRPr="005658C8">
        <w:rPr>
          <w:spacing w:val="-4"/>
          <w:sz w:val="22"/>
          <w:szCs w:val="22"/>
          <w:lang w:val="uk-UA"/>
        </w:rPr>
        <w:t>часником</w:t>
      </w:r>
      <w:bookmarkEnd w:id="4"/>
      <w:r w:rsidRPr="005658C8">
        <w:rPr>
          <w:spacing w:val="-4"/>
          <w:sz w:val="22"/>
          <w:szCs w:val="22"/>
          <w:lang w:val="uk-UA"/>
        </w:rPr>
        <w:t>, який визнаний переможцем, протягом строку дії його пропозиції, не пізніше ніж через</w:t>
      </w:r>
      <w:r w:rsidRPr="00A3721F">
        <w:rPr>
          <w:spacing w:val="-4"/>
          <w:sz w:val="22"/>
          <w:szCs w:val="22"/>
          <w:lang w:val="uk-UA"/>
        </w:rPr>
        <w:t xml:space="preserve"> </w:t>
      </w:r>
      <w:r w:rsidR="00A160F6">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w:t>
      </w:r>
      <w:r w:rsidR="0085481F">
        <w:rPr>
          <w:sz w:val="22"/>
          <w:szCs w:val="22"/>
          <w:lang w:val="uk-UA"/>
        </w:rPr>
        <w:t>цінов</w:t>
      </w:r>
      <w:r w:rsidRPr="00A3721F">
        <w:rPr>
          <w:spacing w:val="-4"/>
          <w:sz w:val="22"/>
          <w:szCs w:val="22"/>
          <w:lang w:val="uk-UA"/>
        </w:rPr>
        <w:t xml:space="preserve">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w:t>
      </w:r>
      <w:r w:rsidR="0085481F">
        <w:rPr>
          <w:sz w:val="22"/>
          <w:szCs w:val="22"/>
          <w:lang w:val="uk-UA"/>
        </w:rPr>
        <w:t>цінов</w:t>
      </w:r>
      <w:r w:rsidRPr="00557A29">
        <w:rPr>
          <w:spacing w:val="-4"/>
          <w:sz w:val="22"/>
          <w:szCs w:val="22"/>
          <w:lang w:val="uk-UA"/>
        </w:rPr>
        <w:t xml:space="preserve">у пропозицію такого </w:t>
      </w:r>
      <w:r w:rsidR="009F6928">
        <w:rPr>
          <w:spacing w:val="-4"/>
          <w:sz w:val="22"/>
          <w:szCs w:val="22"/>
          <w:lang w:val="uk-UA"/>
        </w:rPr>
        <w:t>У</w:t>
      </w:r>
      <w:r w:rsidRPr="00557A29">
        <w:rPr>
          <w:spacing w:val="-4"/>
          <w:sz w:val="22"/>
          <w:szCs w:val="22"/>
          <w:lang w:val="uk-UA"/>
        </w:rPr>
        <w:t xml:space="preserve">часника та визначає переможця серед тих учасників, строк дії </w:t>
      </w:r>
      <w:r w:rsidR="0085481F">
        <w:rPr>
          <w:sz w:val="22"/>
          <w:szCs w:val="22"/>
          <w:lang w:val="uk-UA"/>
        </w:rPr>
        <w:t>цінов</w:t>
      </w:r>
      <w:r w:rsidRPr="00557A29">
        <w:rPr>
          <w:spacing w:val="-4"/>
          <w:sz w:val="22"/>
          <w:szCs w:val="22"/>
          <w:lang w:val="uk-UA"/>
        </w:rPr>
        <w:t>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b"/>
        <w:spacing w:before="0" w:beforeAutospacing="0" w:after="0" w:afterAutospacing="0"/>
        <w:ind w:firstLine="357"/>
        <w:rPr>
          <w:rFonts w:ascii="Times New Roman" w:hAnsi="Times New Roman" w:cs="Times New Roman"/>
          <w:b/>
          <w:sz w:val="22"/>
          <w:szCs w:val="22"/>
          <w:lang w:val="uk-UA"/>
        </w:rPr>
      </w:pPr>
    </w:p>
    <w:p w14:paraId="3FCE5BC1" w14:textId="1265A84F" w:rsidR="00CE4346" w:rsidRDefault="004C2787" w:rsidP="0099701E">
      <w:pPr>
        <w:pStyle w:val="af6"/>
        <w:ind w:firstLine="357"/>
        <w:rPr>
          <w:i/>
          <w:sz w:val="22"/>
          <w:szCs w:val="22"/>
          <w:lang w:val="uk-UA"/>
        </w:rPr>
      </w:pPr>
      <w:r w:rsidRPr="00E732E1">
        <w:rPr>
          <w:i/>
          <w:sz w:val="22"/>
          <w:szCs w:val="22"/>
          <w:lang w:val="uk-UA"/>
        </w:rPr>
        <w:t>Голова тендерного комітету</w:t>
      </w:r>
      <w:r w:rsidRPr="00E732E1">
        <w:rPr>
          <w:i/>
          <w:sz w:val="22"/>
          <w:szCs w:val="22"/>
          <w:lang w:val="uk-UA"/>
        </w:rPr>
        <w:tab/>
      </w:r>
      <w:r w:rsidRPr="00E732E1">
        <w:rPr>
          <w:i/>
          <w:sz w:val="22"/>
          <w:szCs w:val="22"/>
          <w:lang w:val="uk-UA"/>
        </w:rPr>
        <w:tab/>
      </w:r>
      <w:r w:rsidR="009E6AC7" w:rsidRPr="00E732E1">
        <w:rPr>
          <w:i/>
          <w:sz w:val="22"/>
          <w:szCs w:val="22"/>
          <w:lang w:val="uk-UA"/>
        </w:rPr>
        <w:t xml:space="preserve">         </w:t>
      </w:r>
      <w:r w:rsidRPr="00E732E1">
        <w:rPr>
          <w:i/>
          <w:sz w:val="22"/>
          <w:szCs w:val="22"/>
          <w:lang w:val="uk-UA"/>
        </w:rPr>
        <w:tab/>
      </w:r>
      <w:r w:rsidR="00CC7D16" w:rsidRPr="00E732E1">
        <w:rPr>
          <w:i/>
          <w:sz w:val="22"/>
          <w:szCs w:val="22"/>
          <w:lang w:val="uk-UA"/>
        </w:rPr>
        <w:t xml:space="preserve">____________ </w:t>
      </w:r>
      <w:r w:rsidR="00B16BB6" w:rsidRPr="00E732E1">
        <w:rPr>
          <w:i/>
          <w:sz w:val="22"/>
          <w:szCs w:val="22"/>
          <w:lang w:val="uk-UA"/>
        </w:rPr>
        <w:t xml:space="preserve">                          </w:t>
      </w:r>
      <w:r w:rsidR="00E732E1" w:rsidRPr="00E732E1">
        <w:rPr>
          <w:i/>
          <w:sz w:val="22"/>
          <w:szCs w:val="22"/>
          <w:lang w:val="uk-UA"/>
        </w:rPr>
        <w:t>Р.І. Ошовська</w:t>
      </w:r>
    </w:p>
    <w:p w14:paraId="6AA2CB22" w14:textId="59CB2215" w:rsidR="000B129C" w:rsidRPr="00557A29" w:rsidRDefault="00C33DF7" w:rsidP="000B129C">
      <w:pPr>
        <w:ind w:left="6804" w:hanging="7088"/>
        <w:jc w:val="right"/>
        <w:rPr>
          <w:sz w:val="22"/>
          <w:szCs w:val="22"/>
          <w:lang w:val="uk-UA"/>
        </w:rPr>
      </w:pPr>
      <w:bookmarkStart w:id="5" w:name="_Hlk154479470"/>
      <w:r>
        <w:rPr>
          <w:b/>
          <w:bCs/>
          <w:sz w:val="22"/>
          <w:szCs w:val="22"/>
          <w:lang w:val="uk-UA"/>
        </w:rPr>
        <w:br w:type="page"/>
      </w:r>
      <w:r w:rsidR="000B129C" w:rsidRPr="00557A29">
        <w:rPr>
          <w:b/>
          <w:bCs/>
          <w:sz w:val="22"/>
          <w:szCs w:val="22"/>
          <w:lang w:val="uk-UA"/>
        </w:rPr>
        <w:lastRenderedPageBreak/>
        <w:t xml:space="preserve">Додаток </w:t>
      </w:r>
      <w:r w:rsidR="00B83699">
        <w:rPr>
          <w:b/>
          <w:bCs/>
          <w:sz w:val="22"/>
          <w:szCs w:val="22"/>
          <w:lang w:val="uk-UA"/>
        </w:rPr>
        <w:t>№</w:t>
      </w:r>
      <w:r w:rsidR="000B129C" w:rsidRPr="00557A29">
        <w:rPr>
          <w:b/>
          <w:bCs/>
          <w:sz w:val="22"/>
          <w:szCs w:val="22"/>
          <w:lang w:val="uk-UA"/>
        </w:rPr>
        <w:t>1</w:t>
      </w:r>
      <w:r w:rsidR="000B129C" w:rsidRPr="00557A29">
        <w:rPr>
          <w:sz w:val="22"/>
          <w:szCs w:val="22"/>
          <w:lang w:val="uk-UA"/>
        </w:rPr>
        <w:t xml:space="preserve"> до </w:t>
      </w:r>
      <w:r w:rsidR="0094156E">
        <w:rPr>
          <w:sz w:val="22"/>
          <w:szCs w:val="22"/>
          <w:lang w:val="uk-UA"/>
        </w:rPr>
        <w:t xml:space="preserve">Цінової </w:t>
      </w:r>
      <w:r w:rsidR="000B129C" w:rsidRPr="00557A29">
        <w:rPr>
          <w:sz w:val="22"/>
          <w:szCs w:val="22"/>
          <w:lang w:val="uk-UA"/>
        </w:rPr>
        <w:t>пропозиції</w:t>
      </w:r>
    </w:p>
    <w:p w14:paraId="66C8F9CE" w14:textId="326CD09E"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5"/>
      <w:r w:rsidR="00164CFA">
        <w:rPr>
          <w:spacing w:val="-4"/>
          <w:sz w:val="22"/>
          <w:szCs w:val="22"/>
          <w:lang w:val="uk-UA"/>
        </w:rPr>
        <w:t xml:space="preserve">послуг </w:t>
      </w:r>
      <w:r w:rsidR="00F24E8C" w:rsidRPr="00732700">
        <w:rPr>
          <w:spacing w:val="-4"/>
          <w:sz w:val="22"/>
          <w:szCs w:val="22"/>
          <w:lang w:val="uk-UA"/>
        </w:rPr>
        <w:t>оцінки основних зас</w:t>
      </w:r>
      <w:r w:rsidR="00F24E8C">
        <w:rPr>
          <w:spacing w:val="-4"/>
          <w:sz w:val="22"/>
          <w:szCs w:val="22"/>
          <w:lang w:val="uk-UA"/>
        </w:rPr>
        <w:t>о</w:t>
      </w:r>
      <w:r w:rsidR="00F24E8C" w:rsidRPr="00732700">
        <w:rPr>
          <w:spacing w:val="-4"/>
          <w:sz w:val="22"/>
          <w:szCs w:val="22"/>
          <w:lang w:val="uk-UA"/>
        </w:rPr>
        <w:t>бів</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0E98E7CE" w:rsidR="000B129C" w:rsidRPr="00F24E8C" w:rsidRDefault="000B129C" w:rsidP="000B129C">
      <w:pPr>
        <w:rPr>
          <w:b/>
          <w:i/>
          <w:color w:val="747474" w:themeColor="background2" w:themeShade="80"/>
          <w:sz w:val="22"/>
          <w:szCs w:val="22"/>
          <w:lang w:val="uk-UA"/>
        </w:rPr>
      </w:pPr>
      <w:r w:rsidRPr="00F24E8C">
        <w:rPr>
          <w:b/>
          <w:i/>
          <w:color w:val="747474" w:themeColor="background2" w:themeShade="80"/>
          <w:sz w:val="22"/>
          <w:szCs w:val="22"/>
          <w:lang w:val="uk-UA"/>
        </w:rPr>
        <w:t xml:space="preserve">Прохання заповнити цю сторінку. Вона має бути першою в Вашій </w:t>
      </w:r>
      <w:r w:rsidR="0094156E" w:rsidRPr="00F24E8C">
        <w:rPr>
          <w:b/>
          <w:i/>
          <w:color w:val="747474" w:themeColor="background2" w:themeShade="80"/>
          <w:sz w:val="22"/>
          <w:szCs w:val="22"/>
          <w:lang w:val="uk-UA"/>
        </w:rPr>
        <w:t>ціновій</w:t>
      </w:r>
      <w:r w:rsidRPr="00F24E8C">
        <w:rPr>
          <w:b/>
          <w:i/>
          <w:color w:val="747474" w:themeColor="background2" w:themeShade="80"/>
          <w:sz w:val="22"/>
          <w:szCs w:val="22"/>
          <w:lang w:val="uk-UA"/>
        </w:rPr>
        <w:t xml:space="preserve">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6CE750FC" w:rsidR="000B129C" w:rsidRPr="002932D0" w:rsidRDefault="009765BD" w:rsidP="000B129C">
      <w:pPr>
        <w:rPr>
          <w:b/>
          <w:sz w:val="22"/>
          <w:szCs w:val="22"/>
          <w:lang w:val="uk-UA"/>
        </w:rPr>
      </w:pPr>
      <w:r w:rsidRPr="009765BD">
        <w:rPr>
          <w:b/>
          <w:sz w:val="22"/>
          <w:szCs w:val="22"/>
          <w:lang w:val="uk-UA"/>
        </w:rPr>
        <w:t xml:space="preserve">Термін дії </w:t>
      </w:r>
      <w:r w:rsidR="0094156E">
        <w:rPr>
          <w:b/>
          <w:sz w:val="22"/>
          <w:szCs w:val="22"/>
          <w:lang w:val="uk-UA"/>
        </w:rPr>
        <w:t xml:space="preserve">цінової </w:t>
      </w:r>
      <w:r w:rsidRPr="009765BD">
        <w:rPr>
          <w:b/>
          <w:sz w:val="22"/>
          <w:szCs w:val="22"/>
          <w:lang w:val="uk-UA"/>
        </w:rPr>
        <w:t>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62208D">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Default="00C67C6D" w:rsidP="000B129C">
      <w:pPr>
        <w:rPr>
          <w:b/>
          <w:sz w:val="22"/>
          <w:szCs w:val="22"/>
          <w:lang w:val="uk-UA"/>
        </w:rPr>
      </w:pPr>
    </w:p>
    <w:p w14:paraId="7CE1D47D" w14:textId="77777777" w:rsidR="00BB1DA8" w:rsidRDefault="00BB1DA8" w:rsidP="000B129C">
      <w:pPr>
        <w:rPr>
          <w:b/>
          <w:sz w:val="22"/>
          <w:szCs w:val="22"/>
          <w:lang w:val="uk-UA"/>
        </w:rPr>
      </w:pPr>
    </w:p>
    <w:p w14:paraId="1D71C519" w14:textId="77777777" w:rsidR="00BB1DA8" w:rsidRDefault="00BB1DA8" w:rsidP="000B129C">
      <w:pPr>
        <w:rPr>
          <w:b/>
          <w:sz w:val="22"/>
          <w:szCs w:val="22"/>
          <w:lang w:val="uk-UA"/>
        </w:rPr>
      </w:pPr>
    </w:p>
    <w:p w14:paraId="78425CD3" w14:textId="77777777" w:rsidR="00BB1DA8" w:rsidRDefault="00BB1DA8" w:rsidP="000B129C">
      <w:pPr>
        <w:rPr>
          <w:b/>
          <w:sz w:val="22"/>
          <w:szCs w:val="22"/>
          <w:lang w:val="uk-UA"/>
        </w:rPr>
      </w:pPr>
    </w:p>
    <w:p w14:paraId="28B1FBBD" w14:textId="77777777" w:rsidR="00BB1DA8" w:rsidRDefault="00BB1DA8" w:rsidP="000B129C">
      <w:pPr>
        <w:rPr>
          <w:b/>
          <w:sz w:val="22"/>
          <w:szCs w:val="22"/>
          <w:lang w:val="uk-UA"/>
        </w:rPr>
      </w:pPr>
    </w:p>
    <w:p w14:paraId="302F22C6" w14:textId="77777777" w:rsidR="00BB1DA8" w:rsidRDefault="00BB1DA8" w:rsidP="000B129C">
      <w:pPr>
        <w:rPr>
          <w:b/>
          <w:sz w:val="22"/>
          <w:szCs w:val="22"/>
          <w:lang w:val="uk-UA"/>
        </w:rPr>
      </w:pPr>
    </w:p>
    <w:p w14:paraId="47990432" w14:textId="77777777" w:rsidR="00BB1DA8" w:rsidRDefault="00BB1DA8" w:rsidP="000B129C">
      <w:pPr>
        <w:rPr>
          <w:b/>
          <w:sz w:val="22"/>
          <w:szCs w:val="22"/>
          <w:lang w:val="uk-UA"/>
        </w:rPr>
      </w:pPr>
    </w:p>
    <w:p w14:paraId="231762D6" w14:textId="77777777" w:rsidR="00BB1DA8" w:rsidRDefault="00BB1DA8" w:rsidP="000B129C">
      <w:pPr>
        <w:rPr>
          <w:b/>
          <w:sz w:val="22"/>
          <w:szCs w:val="22"/>
          <w:lang w:val="uk-UA"/>
        </w:rPr>
      </w:pPr>
    </w:p>
    <w:p w14:paraId="2A13029C" w14:textId="77777777" w:rsidR="00B706A2" w:rsidRDefault="00B706A2" w:rsidP="00BB1DA8">
      <w:pPr>
        <w:ind w:right="501"/>
        <w:jc w:val="right"/>
        <w:rPr>
          <w:b/>
          <w:bCs/>
          <w:lang w:val="uk-UA"/>
        </w:rPr>
      </w:pPr>
    </w:p>
    <w:p w14:paraId="7BD00BE7" w14:textId="26DDE7D1" w:rsidR="00BB1DA8" w:rsidRPr="00BB1DA8" w:rsidRDefault="00BB1DA8" w:rsidP="00BB1DA8">
      <w:pPr>
        <w:ind w:right="501"/>
        <w:jc w:val="right"/>
        <w:rPr>
          <w:b/>
          <w:bCs/>
          <w:lang w:val="uk-UA"/>
        </w:rPr>
      </w:pPr>
      <w:r w:rsidRPr="00BB1DA8">
        <w:rPr>
          <w:b/>
          <w:bCs/>
          <w:lang w:val="uk-UA"/>
        </w:rPr>
        <w:lastRenderedPageBreak/>
        <w:t>Додаток 2 до Запиту</w:t>
      </w:r>
    </w:p>
    <w:p w14:paraId="3CE3385D" w14:textId="77777777" w:rsidR="00727FEC" w:rsidRPr="00727FEC" w:rsidRDefault="00727FEC" w:rsidP="00727FEC">
      <w:pPr>
        <w:ind w:right="501"/>
        <w:jc w:val="right"/>
        <w:rPr>
          <w:spacing w:val="-4"/>
          <w:sz w:val="22"/>
          <w:szCs w:val="22"/>
          <w:lang w:val="uk-UA"/>
        </w:rPr>
      </w:pPr>
      <w:r w:rsidRPr="00727FEC">
        <w:rPr>
          <w:sz w:val="22"/>
          <w:szCs w:val="22"/>
          <w:lang w:val="uk-UA"/>
        </w:rPr>
        <w:t xml:space="preserve">на закупівлю </w:t>
      </w:r>
      <w:r w:rsidRPr="00727FEC">
        <w:rPr>
          <w:spacing w:val="-4"/>
          <w:sz w:val="22"/>
          <w:szCs w:val="22"/>
          <w:lang w:val="uk-UA"/>
        </w:rPr>
        <w:t xml:space="preserve">послуг </w:t>
      </w:r>
    </w:p>
    <w:p w14:paraId="0F8BC88C" w14:textId="035662B1" w:rsidR="00BB1DA8" w:rsidRPr="00BB1DA8" w:rsidRDefault="00F24E8C" w:rsidP="00BB1DA8">
      <w:pPr>
        <w:ind w:right="501"/>
        <w:jc w:val="right"/>
        <w:rPr>
          <w:b/>
          <w:bCs/>
          <w:lang w:val="uk-UA"/>
        </w:rPr>
      </w:pPr>
      <w:r w:rsidRPr="00732700">
        <w:rPr>
          <w:spacing w:val="-4"/>
          <w:sz w:val="22"/>
          <w:szCs w:val="22"/>
          <w:lang w:val="uk-UA"/>
        </w:rPr>
        <w:t>оцінки основних зас</w:t>
      </w:r>
      <w:r>
        <w:rPr>
          <w:spacing w:val="-4"/>
          <w:sz w:val="22"/>
          <w:szCs w:val="22"/>
          <w:lang w:val="uk-UA"/>
        </w:rPr>
        <w:t>о</w:t>
      </w:r>
      <w:r w:rsidRPr="00732700">
        <w:rPr>
          <w:spacing w:val="-4"/>
          <w:sz w:val="22"/>
          <w:szCs w:val="22"/>
          <w:lang w:val="uk-UA"/>
        </w:rPr>
        <w:t>бів</w:t>
      </w:r>
    </w:p>
    <w:p w14:paraId="67209D1C" w14:textId="77777777" w:rsidR="00D35EBD" w:rsidRDefault="00D35EBD" w:rsidP="00BB1DA8">
      <w:pPr>
        <w:tabs>
          <w:tab w:val="left" w:pos="0"/>
          <w:tab w:val="center" w:pos="9072"/>
        </w:tabs>
        <w:spacing w:line="290" w:lineRule="exact"/>
        <w:jc w:val="center"/>
        <w:outlineLvl w:val="0"/>
        <w:rPr>
          <w:b/>
          <w:noProof/>
          <w:color w:val="000000"/>
          <w:lang w:val="uk-UA" w:eastAsia="de-DE"/>
        </w:rPr>
      </w:pPr>
    </w:p>
    <w:p w14:paraId="00996061" w14:textId="6EEF230D" w:rsidR="00BB1DA8" w:rsidRPr="00D35EBD" w:rsidRDefault="00BB1DA8" w:rsidP="00D35EBD">
      <w:pPr>
        <w:jc w:val="center"/>
        <w:rPr>
          <w:b/>
          <w:bCs/>
          <w:noProof/>
          <w:lang w:val="uk-UA" w:eastAsia="de-DE"/>
        </w:rPr>
      </w:pPr>
      <w:r w:rsidRPr="00D35EBD">
        <w:rPr>
          <w:b/>
          <w:bCs/>
          <w:noProof/>
          <w:lang w:val="uk-UA" w:eastAsia="de-DE"/>
        </w:rPr>
        <w:t>ТЕХНІЧНЕ ЗАВДАННЯ</w:t>
      </w:r>
    </w:p>
    <w:p w14:paraId="33497686" w14:textId="77777777" w:rsidR="00D35EBD" w:rsidRDefault="00D35EBD" w:rsidP="00D35EBD">
      <w:pPr>
        <w:shd w:val="clear" w:color="auto" w:fill="FFFFFF"/>
        <w:tabs>
          <w:tab w:val="left" w:pos="360"/>
        </w:tabs>
        <w:jc w:val="center"/>
        <w:rPr>
          <w:b/>
          <w:bCs/>
          <w:lang w:val="uk-UA"/>
        </w:rPr>
      </w:pPr>
      <w:r w:rsidRPr="00D35EBD">
        <w:rPr>
          <w:rFonts w:eastAsia="MS Mincho"/>
          <w:b/>
          <w:bCs/>
          <w:lang w:val="uk-UA"/>
        </w:rPr>
        <w:t xml:space="preserve">Оцінка основних засобів (визначення доцільної собівартості) при переході на  </w:t>
      </w:r>
      <w:r w:rsidRPr="00D35EBD">
        <w:rPr>
          <w:b/>
          <w:bCs/>
          <w:lang w:val="uk-UA"/>
        </w:rPr>
        <w:t>МСФЗ</w:t>
      </w:r>
    </w:p>
    <w:p w14:paraId="7E2BFBAD" w14:textId="77777777" w:rsidR="007E5963" w:rsidRPr="00D35EBD" w:rsidRDefault="007E5963" w:rsidP="00D35EBD">
      <w:pPr>
        <w:shd w:val="clear" w:color="auto" w:fill="FFFFFF"/>
        <w:tabs>
          <w:tab w:val="left" w:pos="360"/>
        </w:tabs>
        <w:jc w:val="center"/>
        <w:rPr>
          <w:b/>
          <w:bCs/>
          <w:sz w:val="22"/>
          <w:szCs w:val="22"/>
          <w:lang w:val="uk-UA"/>
        </w:rPr>
      </w:pPr>
    </w:p>
    <w:p w14:paraId="6E94B36F" w14:textId="24D7F068" w:rsidR="00365C0C" w:rsidRPr="00E67971" w:rsidRDefault="00365C0C" w:rsidP="00B16D69">
      <w:pPr>
        <w:spacing w:after="240"/>
        <w:ind w:firstLine="284"/>
        <w:rPr>
          <w:b/>
          <w:lang w:val="uk-UA"/>
        </w:rPr>
      </w:pPr>
      <w:r w:rsidRPr="00E67971">
        <w:rPr>
          <w:b/>
          <w:lang w:val="uk-UA"/>
        </w:rPr>
        <w:t>ЦІЛІ</w:t>
      </w:r>
    </w:p>
    <w:p w14:paraId="59B4A1BC" w14:textId="77777777" w:rsidR="00365C0C" w:rsidRPr="007E5963" w:rsidRDefault="00365C0C" w:rsidP="005F1839">
      <w:pPr>
        <w:pStyle w:val="ab"/>
        <w:spacing w:before="0" w:beforeAutospacing="0" w:after="0" w:afterAutospacing="0"/>
        <w:ind w:left="142"/>
        <w:jc w:val="both"/>
        <w:textAlignment w:val="baseline"/>
        <w:rPr>
          <w:rFonts w:ascii="Times New Roman" w:hAnsi="Times New Roman" w:cs="Times New Roman"/>
          <w:lang w:val="uk-UA"/>
        </w:rPr>
      </w:pPr>
      <w:r w:rsidRPr="007E5963">
        <w:rPr>
          <w:rFonts w:ascii="Times New Roman" w:hAnsi="Times New Roman" w:cs="Times New Roman"/>
          <w:lang w:val="uk-UA"/>
        </w:rPr>
        <w:t xml:space="preserve"> З метою переходу на МСФЗ (Міжнародні Стандарти Фінансової Звітності), та достовірного відображення вартості основних засобів,  здійснити переоцінку основних засобів відповідно до п.5 Додатку Г. IFRS 1 «</w:t>
      </w:r>
      <w:hyperlink r:id="rId15" w:history="1">
        <w:r w:rsidRPr="007E5963">
          <w:rPr>
            <w:rFonts w:ascii="Times New Roman" w:hAnsi="Times New Roman" w:cs="Times New Roman"/>
            <w:lang w:val="uk-UA"/>
          </w:rPr>
          <w:t>Перше застосування Міжнародних стандартів фінансової звітності</w:t>
        </w:r>
      </w:hyperlink>
      <w:r w:rsidRPr="007E5963">
        <w:rPr>
          <w:rFonts w:ascii="Times New Roman" w:hAnsi="Times New Roman" w:cs="Times New Roman"/>
          <w:lang w:val="uk-UA"/>
        </w:rPr>
        <w:t>», а саме:</w:t>
      </w:r>
    </w:p>
    <w:p w14:paraId="01AD7F3E" w14:textId="77777777" w:rsidR="00365C0C" w:rsidRPr="007E5963" w:rsidRDefault="00365C0C" w:rsidP="005F1839">
      <w:pPr>
        <w:pStyle w:val="ab"/>
        <w:spacing w:before="0" w:beforeAutospacing="0" w:after="0" w:afterAutospacing="0"/>
        <w:ind w:left="142"/>
        <w:jc w:val="both"/>
        <w:textAlignment w:val="baseline"/>
        <w:rPr>
          <w:rFonts w:ascii="Times New Roman" w:hAnsi="Times New Roman" w:cs="Times New Roman"/>
          <w:lang w:val="uk-UA"/>
        </w:rPr>
      </w:pPr>
    </w:p>
    <w:p w14:paraId="77F72E1C" w14:textId="77777777" w:rsidR="00365C0C" w:rsidRPr="007E5963" w:rsidRDefault="00365C0C" w:rsidP="005F1839">
      <w:pPr>
        <w:pStyle w:val="ab"/>
        <w:spacing w:before="0" w:beforeAutospacing="0" w:after="0" w:afterAutospacing="0"/>
        <w:ind w:left="142"/>
        <w:jc w:val="both"/>
        <w:textAlignment w:val="baseline"/>
        <w:rPr>
          <w:rFonts w:ascii="Times New Roman" w:hAnsi="Times New Roman" w:cs="Times New Roman"/>
          <w:i/>
          <w:iCs/>
          <w:lang w:val="uk-UA"/>
        </w:rPr>
      </w:pPr>
      <w:r w:rsidRPr="007E5963">
        <w:rPr>
          <w:rFonts w:ascii="Times New Roman" w:hAnsi="Times New Roman" w:cs="Times New Roman"/>
          <w:b/>
          <w:bCs/>
          <w:lang w:val="uk-UA"/>
        </w:rPr>
        <w:t>«</w:t>
      </w:r>
      <w:r w:rsidRPr="007E5963">
        <w:rPr>
          <w:rFonts w:ascii="Times New Roman" w:hAnsi="Times New Roman" w:cs="Times New Roman"/>
          <w:i/>
          <w:iCs/>
          <w:lang w:val="uk-UA"/>
        </w:rPr>
        <w:t>Суб’єкт господарювання може вибрати оцінити об’єкт основних засобів на дату переходу на МСФЗ за його справедливою вартістю та використати цю справедливу вартість як доцільну собівартість на цю дату.»</w:t>
      </w:r>
    </w:p>
    <w:p w14:paraId="60B0D80A" w14:textId="77777777" w:rsidR="00365C0C" w:rsidRPr="007E5963" w:rsidRDefault="00365C0C" w:rsidP="005F1839">
      <w:pPr>
        <w:pStyle w:val="ab"/>
        <w:spacing w:before="0" w:beforeAutospacing="0" w:after="0" w:afterAutospacing="0"/>
        <w:ind w:left="142"/>
        <w:jc w:val="both"/>
        <w:textAlignment w:val="baseline"/>
        <w:rPr>
          <w:rFonts w:ascii="Times New Roman" w:hAnsi="Times New Roman" w:cs="Times New Roman"/>
          <w:lang w:val="uk-UA"/>
        </w:rPr>
      </w:pPr>
    </w:p>
    <w:p w14:paraId="7B5CEFBD" w14:textId="54203FEC" w:rsidR="00365C0C" w:rsidRPr="007E5963" w:rsidRDefault="00365C0C" w:rsidP="005F1839">
      <w:pPr>
        <w:pStyle w:val="ab"/>
        <w:spacing w:before="0" w:beforeAutospacing="0" w:after="0" w:afterAutospacing="0"/>
        <w:ind w:left="142"/>
        <w:jc w:val="both"/>
        <w:textAlignment w:val="baseline"/>
        <w:rPr>
          <w:rFonts w:ascii="Times New Roman" w:hAnsi="Times New Roman" w:cs="Times New Roman"/>
          <w:lang w:val="uk-UA"/>
        </w:rPr>
      </w:pPr>
      <w:r w:rsidRPr="007E5963">
        <w:rPr>
          <w:rFonts w:ascii="Times New Roman" w:hAnsi="Times New Roman" w:cs="Times New Roman"/>
          <w:lang w:val="uk-UA"/>
        </w:rPr>
        <w:t>Оцін</w:t>
      </w:r>
      <w:r w:rsidR="005F1839">
        <w:rPr>
          <w:rFonts w:ascii="Times New Roman" w:hAnsi="Times New Roman" w:cs="Times New Roman"/>
          <w:lang w:val="uk-UA"/>
        </w:rPr>
        <w:t>ці</w:t>
      </w:r>
      <w:r w:rsidRPr="007E5963">
        <w:rPr>
          <w:rFonts w:ascii="Times New Roman" w:hAnsi="Times New Roman" w:cs="Times New Roman"/>
          <w:lang w:val="uk-UA"/>
        </w:rPr>
        <w:t xml:space="preserve"> підлягають всі об’єкти основних засобів (крім МНМА), які знаходяться в обліку групи компаній Товариства Червоного Хреста України станом на 31.12.2024 року, та були придбані більше 2 років назад (раніше 2023 року)</w:t>
      </w:r>
      <w:r w:rsidRPr="007E5963">
        <w:rPr>
          <w:rStyle w:val="af3"/>
          <w:rFonts w:ascii="Times New Roman" w:hAnsi="Times New Roman" w:cs="Times New Roman"/>
          <w:lang w:val="uk-UA"/>
        </w:rPr>
        <w:footnoteReference w:id="2"/>
      </w:r>
      <w:r w:rsidRPr="007E5963">
        <w:rPr>
          <w:rFonts w:ascii="Times New Roman" w:hAnsi="Times New Roman" w:cs="Times New Roman"/>
          <w:lang w:val="uk-UA"/>
        </w:rPr>
        <w:t>, а також об’єкти основних засобів які були отримані безкоштовно.</w:t>
      </w:r>
    </w:p>
    <w:p w14:paraId="37662C62" w14:textId="77777777" w:rsidR="00365C0C" w:rsidRPr="007E5963" w:rsidRDefault="00365C0C" w:rsidP="005F1839">
      <w:pPr>
        <w:pStyle w:val="ab"/>
        <w:spacing w:before="0" w:beforeAutospacing="0" w:after="0" w:afterAutospacing="0"/>
        <w:ind w:left="142"/>
        <w:jc w:val="both"/>
        <w:textAlignment w:val="baseline"/>
        <w:rPr>
          <w:rFonts w:ascii="Times New Roman" w:hAnsi="Times New Roman" w:cs="Times New Roman"/>
          <w:lang w:val="uk-UA"/>
        </w:rPr>
      </w:pPr>
    </w:p>
    <w:p w14:paraId="65C175DB" w14:textId="77777777" w:rsidR="00365C0C" w:rsidRPr="007E5963" w:rsidRDefault="00365C0C" w:rsidP="005F1839">
      <w:pPr>
        <w:pStyle w:val="ab"/>
        <w:spacing w:before="0" w:beforeAutospacing="0" w:after="0" w:afterAutospacing="0"/>
        <w:ind w:left="142"/>
        <w:jc w:val="both"/>
        <w:textAlignment w:val="baseline"/>
        <w:rPr>
          <w:rFonts w:ascii="Times New Roman" w:hAnsi="Times New Roman" w:cs="Times New Roman"/>
          <w:lang w:val="uk-UA"/>
        </w:rPr>
      </w:pPr>
      <w:r w:rsidRPr="007E5963">
        <w:rPr>
          <w:rFonts w:ascii="Times New Roman" w:hAnsi="Times New Roman" w:cs="Times New Roman"/>
          <w:lang w:val="uk-UA"/>
        </w:rPr>
        <w:t>Дані про кількість об’єктів, що обліковуються станом на 31.12.2024 р. наведені у таблиці.</w:t>
      </w:r>
    </w:p>
    <w:p w14:paraId="49D32C9F" w14:textId="77777777" w:rsidR="00365C0C" w:rsidRPr="007E5963" w:rsidRDefault="00365C0C" w:rsidP="00365C0C">
      <w:pPr>
        <w:pStyle w:val="ab"/>
        <w:spacing w:before="0" w:beforeAutospacing="0" w:after="0" w:afterAutospacing="0"/>
        <w:ind w:left="142"/>
        <w:jc w:val="both"/>
        <w:textAlignment w:val="baseline"/>
        <w:rPr>
          <w:rFonts w:ascii="Times New Roman" w:hAnsi="Times New Roman" w:cs="Times New Roman"/>
        </w:rPr>
      </w:pPr>
    </w:p>
    <w:tbl>
      <w:tblPr>
        <w:tblW w:w="5000" w:type="pct"/>
        <w:tblLayout w:type="fixed"/>
        <w:tblLook w:val="04A0" w:firstRow="1" w:lastRow="0" w:firstColumn="1" w:lastColumn="0" w:noHBand="0" w:noVBand="1"/>
      </w:tblPr>
      <w:tblGrid>
        <w:gridCol w:w="2263"/>
        <w:gridCol w:w="1276"/>
        <w:gridCol w:w="1702"/>
        <w:gridCol w:w="4868"/>
      </w:tblGrid>
      <w:tr w:rsidR="00F7245A" w:rsidRPr="007E5963" w14:paraId="403B1E14" w14:textId="77777777" w:rsidTr="00B16D69">
        <w:trPr>
          <w:trHeight w:val="288"/>
        </w:trPr>
        <w:tc>
          <w:tcPr>
            <w:tcW w:w="111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63B657" w14:textId="77777777" w:rsidR="00F7245A" w:rsidRPr="00B209D5" w:rsidRDefault="00F7245A" w:rsidP="00F7245A">
            <w:pPr>
              <w:jc w:val="center"/>
              <w:rPr>
                <w:b/>
                <w:bCs/>
                <w:color w:val="000000"/>
                <w:lang w:val="uk-UA" w:eastAsia="uk-UA"/>
              </w:rPr>
            </w:pPr>
            <w:r w:rsidRPr="00B209D5">
              <w:rPr>
                <w:b/>
                <w:bCs/>
                <w:color w:val="000000"/>
                <w:lang w:val="uk-UA" w:eastAsia="uk-UA"/>
              </w:rPr>
              <w:t>Групи ОЗ</w:t>
            </w:r>
          </w:p>
        </w:tc>
        <w:tc>
          <w:tcPr>
            <w:tcW w:w="631" w:type="pct"/>
            <w:tcBorders>
              <w:top w:val="single" w:sz="4" w:space="0" w:color="auto"/>
              <w:left w:val="nil"/>
              <w:bottom w:val="single" w:sz="4" w:space="0" w:color="auto"/>
              <w:right w:val="single" w:sz="4" w:space="0" w:color="auto"/>
            </w:tcBorders>
            <w:shd w:val="clear" w:color="000000" w:fill="F2F2F2"/>
            <w:vAlign w:val="center"/>
          </w:tcPr>
          <w:p w14:paraId="4B1941B0" w14:textId="65C22B16" w:rsidR="00F7245A" w:rsidRPr="002E3B3E" w:rsidRDefault="00F7245A" w:rsidP="00F7245A">
            <w:pPr>
              <w:jc w:val="center"/>
              <w:rPr>
                <w:b/>
                <w:bCs/>
                <w:color w:val="000000"/>
                <w:lang w:val="uk-UA" w:eastAsia="uk-UA"/>
              </w:rPr>
            </w:pPr>
            <w:r w:rsidRPr="002E3B3E">
              <w:rPr>
                <w:b/>
                <w:bCs/>
                <w:color w:val="000000"/>
                <w:lang w:val="uk-UA" w:eastAsia="uk-UA"/>
              </w:rPr>
              <w:t>Рахунок обліку </w:t>
            </w:r>
          </w:p>
        </w:tc>
        <w:tc>
          <w:tcPr>
            <w:tcW w:w="842" w:type="pct"/>
            <w:tcBorders>
              <w:top w:val="single" w:sz="4" w:space="0" w:color="auto"/>
              <w:left w:val="single" w:sz="4" w:space="0" w:color="auto"/>
              <w:bottom w:val="single" w:sz="4" w:space="0" w:color="auto"/>
              <w:right w:val="single" w:sz="4" w:space="0" w:color="auto"/>
            </w:tcBorders>
            <w:shd w:val="clear" w:color="000000" w:fill="F2F2F2"/>
            <w:vAlign w:val="center"/>
          </w:tcPr>
          <w:p w14:paraId="7F5EC195" w14:textId="7D92C906" w:rsidR="00F7245A" w:rsidRDefault="00F7245A" w:rsidP="00F7245A">
            <w:pPr>
              <w:jc w:val="center"/>
              <w:rPr>
                <w:b/>
                <w:bCs/>
                <w:color w:val="000000"/>
                <w:lang w:val="uk-UA" w:eastAsia="uk-UA"/>
              </w:rPr>
            </w:pPr>
            <w:r w:rsidRPr="00B209D5">
              <w:rPr>
                <w:b/>
                <w:bCs/>
                <w:color w:val="000000"/>
                <w:lang w:val="uk-UA" w:eastAsia="uk-UA"/>
              </w:rPr>
              <w:t>Кількість об'єктів (мін)</w:t>
            </w:r>
          </w:p>
        </w:tc>
        <w:tc>
          <w:tcPr>
            <w:tcW w:w="2408" w:type="pct"/>
            <w:tcBorders>
              <w:top w:val="single" w:sz="4" w:space="0" w:color="auto"/>
              <w:left w:val="single" w:sz="4" w:space="0" w:color="auto"/>
              <w:bottom w:val="single" w:sz="4" w:space="0" w:color="auto"/>
              <w:right w:val="single" w:sz="4" w:space="0" w:color="auto"/>
            </w:tcBorders>
            <w:shd w:val="clear" w:color="000000" w:fill="F2F2F2"/>
            <w:vAlign w:val="center"/>
          </w:tcPr>
          <w:p w14:paraId="0B74B699" w14:textId="185CA289" w:rsidR="00F7245A" w:rsidRPr="00B209D5" w:rsidRDefault="00F7245A" w:rsidP="00F7245A">
            <w:pPr>
              <w:jc w:val="center"/>
              <w:rPr>
                <w:b/>
                <w:bCs/>
                <w:color w:val="000000"/>
                <w:lang w:val="uk-UA" w:eastAsia="uk-UA"/>
              </w:rPr>
            </w:pPr>
            <w:r>
              <w:rPr>
                <w:b/>
                <w:bCs/>
                <w:color w:val="000000"/>
                <w:lang w:val="uk-UA" w:eastAsia="uk-UA"/>
              </w:rPr>
              <w:t>Характеристики</w:t>
            </w:r>
          </w:p>
        </w:tc>
      </w:tr>
      <w:tr w:rsidR="00F7245A" w:rsidRPr="007E5963" w14:paraId="1BDC71F8" w14:textId="77777777" w:rsidTr="00B16D69">
        <w:trPr>
          <w:trHeight w:val="288"/>
        </w:trPr>
        <w:tc>
          <w:tcPr>
            <w:tcW w:w="1119" w:type="pct"/>
            <w:tcBorders>
              <w:top w:val="nil"/>
              <w:left w:val="single" w:sz="4" w:space="0" w:color="auto"/>
              <w:bottom w:val="single" w:sz="4" w:space="0" w:color="auto"/>
              <w:right w:val="single" w:sz="4" w:space="0" w:color="auto"/>
            </w:tcBorders>
            <w:shd w:val="clear" w:color="auto" w:fill="auto"/>
            <w:noWrap/>
            <w:vAlign w:val="center"/>
            <w:hideMark/>
          </w:tcPr>
          <w:p w14:paraId="36FDC028" w14:textId="77777777" w:rsidR="00F7245A" w:rsidRPr="00B209D5" w:rsidRDefault="00F7245A" w:rsidP="00F7245A">
            <w:pPr>
              <w:rPr>
                <w:color w:val="000000"/>
                <w:lang w:val="uk-UA" w:eastAsia="uk-UA"/>
              </w:rPr>
            </w:pPr>
            <w:r w:rsidRPr="00B209D5">
              <w:rPr>
                <w:color w:val="000000"/>
                <w:lang w:val="uk-UA" w:eastAsia="uk-UA"/>
              </w:rPr>
              <w:t xml:space="preserve">Земельні ділянки </w:t>
            </w:r>
          </w:p>
        </w:tc>
        <w:tc>
          <w:tcPr>
            <w:tcW w:w="631" w:type="pct"/>
            <w:tcBorders>
              <w:top w:val="single" w:sz="4" w:space="0" w:color="auto"/>
              <w:left w:val="nil"/>
              <w:bottom w:val="single" w:sz="4" w:space="0" w:color="auto"/>
              <w:right w:val="single" w:sz="4" w:space="0" w:color="auto"/>
            </w:tcBorders>
            <w:vAlign w:val="center"/>
          </w:tcPr>
          <w:p w14:paraId="4E9051BC" w14:textId="391EF201" w:rsidR="00F7245A" w:rsidRDefault="00F7245A" w:rsidP="00F7245A">
            <w:pPr>
              <w:jc w:val="center"/>
              <w:rPr>
                <w:color w:val="000000"/>
                <w:lang w:val="uk-UA" w:eastAsia="uk-UA"/>
              </w:rPr>
            </w:pPr>
            <w:r>
              <w:t>101</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E6E54CE" w14:textId="0336DA27" w:rsidR="00F7245A" w:rsidRDefault="00F7245A" w:rsidP="00F7245A">
            <w:pPr>
              <w:ind w:left="-139" w:firstLine="139"/>
              <w:jc w:val="center"/>
              <w:rPr>
                <w:color w:val="000000"/>
                <w:lang w:val="uk-UA" w:eastAsia="uk-UA"/>
              </w:rPr>
            </w:pPr>
            <w:r w:rsidRPr="007E5963">
              <w:rPr>
                <w:color w:val="000000"/>
                <w:lang w:eastAsia="uk-UA"/>
              </w:rPr>
              <w:t>1</w:t>
            </w:r>
          </w:p>
        </w:tc>
        <w:tc>
          <w:tcPr>
            <w:tcW w:w="2408" w:type="pct"/>
            <w:tcBorders>
              <w:top w:val="single" w:sz="4" w:space="0" w:color="auto"/>
              <w:left w:val="single" w:sz="4" w:space="0" w:color="auto"/>
              <w:bottom w:val="single" w:sz="4" w:space="0" w:color="auto"/>
              <w:right w:val="single" w:sz="4" w:space="0" w:color="auto"/>
            </w:tcBorders>
            <w:shd w:val="clear" w:color="auto" w:fill="auto"/>
            <w:vAlign w:val="center"/>
          </w:tcPr>
          <w:p w14:paraId="69EC09A8" w14:textId="6F1122AD" w:rsidR="00F7245A" w:rsidRPr="00D10CDB" w:rsidRDefault="00F7245A" w:rsidP="00F7245A">
            <w:pPr>
              <w:ind w:left="-139" w:firstLine="139"/>
              <w:jc w:val="center"/>
              <w:rPr>
                <w:color w:val="000000"/>
                <w:lang w:val="uk-UA" w:eastAsia="uk-UA"/>
              </w:rPr>
            </w:pPr>
            <w:r>
              <w:rPr>
                <w:color w:val="000000"/>
                <w:lang w:val="uk-UA" w:eastAsia="uk-UA"/>
              </w:rPr>
              <w:t>Ділянки, які знаходяться під офісним приміщенням</w:t>
            </w:r>
            <w:r w:rsidR="00984FE4">
              <w:rPr>
                <w:color w:val="000000"/>
                <w:lang w:val="uk-UA" w:eastAsia="uk-UA"/>
              </w:rPr>
              <w:t xml:space="preserve"> у м. Львів</w:t>
            </w:r>
          </w:p>
        </w:tc>
      </w:tr>
      <w:tr w:rsidR="00F7245A" w:rsidRPr="007E5963" w14:paraId="2CB404B1" w14:textId="77777777" w:rsidTr="00B16D69">
        <w:trPr>
          <w:trHeight w:val="288"/>
        </w:trPr>
        <w:tc>
          <w:tcPr>
            <w:tcW w:w="1119" w:type="pct"/>
            <w:tcBorders>
              <w:top w:val="nil"/>
              <w:left w:val="single" w:sz="4" w:space="0" w:color="auto"/>
              <w:bottom w:val="single" w:sz="4" w:space="0" w:color="auto"/>
              <w:right w:val="single" w:sz="4" w:space="0" w:color="auto"/>
            </w:tcBorders>
            <w:shd w:val="clear" w:color="auto" w:fill="auto"/>
            <w:noWrap/>
            <w:vAlign w:val="center"/>
            <w:hideMark/>
          </w:tcPr>
          <w:p w14:paraId="730CF80E" w14:textId="77777777" w:rsidR="00F7245A" w:rsidRPr="00B209D5" w:rsidRDefault="00F7245A" w:rsidP="00F7245A">
            <w:pPr>
              <w:rPr>
                <w:color w:val="000000"/>
                <w:lang w:val="uk-UA" w:eastAsia="uk-UA"/>
              </w:rPr>
            </w:pPr>
            <w:r w:rsidRPr="00B209D5">
              <w:rPr>
                <w:color w:val="000000"/>
                <w:lang w:val="uk-UA" w:eastAsia="uk-UA"/>
              </w:rPr>
              <w:t>Будівлі та споруди</w:t>
            </w:r>
          </w:p>
        </w:tc>
        <w:tc>
          <w:tcPr>
            <w:tcW w:w="631" w:type="pct"/>
            <w:tcBorders>
              <w:top w:val="single" w:sz="4" w:space="0" w:color="auto"/>
              <w:left w:val="nil"/>
              <w:bottom w:val="single" w:sz="4" w:space="0" w:color="auto"/>
              <w:right w:val="single" w:sz="4" w:space="0" w:color="auto"/>
            </w:tcBorders>
            <w:vAlign w:val="center"/>
          </w:tcPr>
          <w:p w14:paraId="102BA45B" w14:textId="7336DAD7" w:rsidR="00F7245A" w:rsidRPr="007E5963" w:rsidRDefault="00F7245A" w:rsidP="00F7245A">
            <w:pPr>
              <w:jc w:val="center"/>
              <w:rPr>
                <w:color w:val="000000"/>
                <w:lang w:eastAsia="uk-UA"/>
              </w:rPr>
            </w:pPr>
            <w:r>
              <w:t>103</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4175083" w14:textId="6A5BBE17" w:rsidR="00F7245A" w:rsidRPr="00F506E9" w:rsidRDefault="00F7245A" w:rsidP="00F7245A">
            <w:pPr>
              <w:jc w:val="center"/>
              <w:rPr>
                <w:color w:val="000000"/>
                <w:lang w:val="uk-UA" w:eastAsia="uk-UA"/>
              </w:rPr>
            </w:pPr>
            <w:r w:rsidRPr="007E5963">
              <w:rPr>
                <w:color w:val="000000"/>
                <w:lang w:eastAsia="uk-UA"/>
              </w:rPr>
              <w:t>8</w:t>
            </w:r>
          </w:p>
        </w:tc>
        <w:tc>
          <w:tcPr>
            <w:tcW w:w="2408" w:type="pct"/>
            <w:tcBorders>
              <w:top w:val="single" w:sz="4" w:space="0" w:color="auto"/>
              <w:left w:val="single" w:sz="4" w:space="0" w:color="auto"/>
              <w:bottom w:val="single" w:sz="4" w:space="0" w:color="auto"/>
              <w:right w:val="single" w:sz="4" w:space="0" w:color="auto"/>
            </w:tcBorders>
            <w:shd w:val="clear" w:color="auto" w:fill="auto"/>
            <w:vAlign w:val="center"/>
          </w:tcPr>
          <w:p w14:paraId="291BA47D" w14:textId="0A2E9254" w:rsidR="00F7245A" w:rsidRPr="00F506E9" w:rsidRDefault="00F7245A" w:rsidP="00F7245A">
            <w:pPr>
              <w:jc w:val="center"/>
              <w:rPr>
                <w:color w:val="000000"/>
                <w:lang w:val="uk-UA" w:eastAsia="uk-UA"/>
              </w:rPr>
            </w:pPr>
            <w:r w:rsidRPr="00F506E9">
              <w:rPr>
                <w:color w:val="000000"/>
                <w:lang w:val="uk-UA" w:eastAsia="uk-UA"/>
              </w:rPr>
              <w:t>3 будинки та 5 споруд</w:t>
            </w:r>
          </w:p>
        </w:tc>
      </w:tr>
      <w:tr w:rsidR="00F7245A" w:rsidRPr="007E5963" w14:paraId="4934955B" w14:textId="77777777" w:rsidTr="00B16D69">
        <w:trPr>
          <w:trHeight w:val="288"/>
        </w:trPr>
        <w:tc>
          <w:tcPr>
            <w:tcW w:w="1119" w:type="pct"/>
            <w:tcBorders>
              <w:top w:val="nil"/>
              <w:left w:val="single" w:sz="4" w:space="0" w:color="auto"/>
              <w:bottom w:val="single" w:sz="4" w:space="0" w:color="auto"/>
              <w:right w:val="single" w:sz="4" w:space="0" w:color="auto"/>
            </w:tcBorders>
            <w:shd w:val="clear" w:color="auto" w:fill="auto"/>
            <w:noWrap/>
            <w:vAlign w:val="center"/>
            <w:hideMark/>
          </w:tcPr>
          <w:p w14:paraId="1124D019" w14:textId="77777777" w:rsidR="00F7245A" w:rsidRPr="00B209D5" w:rsidRDefault="00F7245A" w:rsidP="00F7245A">
            <w:pPr>
              <w:rPr>
                <w:color w:val="000000"/>
                <w:lang w:val="uk-UA" w:eastAsia="uk-UA"/>
              </w:rPr>
            </w:pPr>
            <w:r w:rsidRPr="00B209D5">
              <w:rPr>
                <w:color w:val="000000"/>
                <w:lang w:val="uk-UA" w:eastAsia="uk-UA"/>
              </w:rPr>
              <w:t>Меблі та обладнання</w:t>
            </w:r>
          </w:p>
        </w:tc>
        <w:tc>
          <w:tcPr>
            <w:tcW w:w="631" w:type="pct"/>
            <w:tcBorders>
              <w:top w:val="single" w:sz="4" w:space="0" w:color="auto"/>
              <w:left w:val="nil"/>
              <w:bottom w:val="single" w:sz="4" w:space="0" w:color="auto"/>
              <w:right w:val="single" w:sz="4" w:space="0" w:color="auto"/>
            </w:tcBorders>
            <w:vAlign w:val="center"/>
          </w:tcPr>
          <w:p w14:paraId="3B3D43D1" w14:textId="1A765914" w:rsidR="00F7245A" w:rsidRPr="00262821" w:rsidRDefault="00F7245A" w:rsidP="00F7245A">
            <w:pPr>
              <w:jc w:val="center"/>
              <w:rPr>
                <w:color w:val="000000"/>
                <w:lang w:eastAsia="uk-UA"/>
              </w:rPr>
            </w:pPr>
            <w:r>
              <w:t>104</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3DDB5BE" w14:textId="5C9873D7" w:rsidR="00F7245A" w:rsidRPr="00F506E9" w:rsidRDefault="00F7245A" w:rsidP="00F7245A">
            <w:pPr>
              <w:jc w:val="center"/>
              <w:rPr>
                <w:color w:val="000000"/>
                <w:lang w:val="uk-UA" w:eastAsia="uk-UA"/>
              </w:rPr>
            </w:pPr>
            <w:r>
              <w:rPr>
                <w:color w:val="000000"/>
                <w:lang w:val="uk-UA" w:eastAsia="uk-UA"/>
              </w:rPr>
              <w:t>98</w:t>
            </w:r>
          </w:p>
        </w:tc>
        <w:tc>
          <w:tcPr>
            <w:tcW w:w="2408" w:type="pct"/>
            <w:tcBorders>
              <w:top w:val="single" w:sz="4" w:space="0" w:color="auto"/>
              <w:left w:val="single" w:sz="4" w:space="0" w:color="auto"/>
              <w:bottom w:val="single" w:sz="4" w:space="0" w:color="auto"/>
              <w:right w:val="single" w:sz="4" w:space="0" w:color="auto"/>
            </w:tcBorders>
            <w:shd w:val="clear" w:color="auto" w:fill="auto"/>
            <w:vAlign w:val="center"/>
          </w:tcPr>
          <w:p w14:paraId="44E18B66" w14:textId="08086B1B" w:rsidR="00F7245A" w:rsidRPr="00F506E9" w:rsidRDefault="00F7245A" w:rsidP="00F7245A">
            <w:pPr>
              <w:jc w:val="center"/>
              <w:rPr>
                <w:color w:val="000000"/>
                <w:lang w:val="uk-UA" w:eastAsia="uk-UA"/>
              </w:rPr>
            </w:pPr>
            <w:r w:rsidRPr="00F506E9">
              <w:rPr>
                <w:color w:val="000000"/>
                <w:lang w:val="uk-UA" w:eastAsia="uk-UA"/>
              </w:rPr>
              <w:t xml:space="preserve">Здебільшого генератори, а також </w:t>
            </w:r>
            <w:proofErr w:type="spellStart"/>
            <w:r w:rsidRPr="00F506E9">
              <w:rPr>
                <w:color w:val="000000"/>
                <w:lang w:val="uk-UA" w:eastAsia="uk-UA"/>
              </w:rPr>
              <w:t>мед.обладнання</w:t>
            </w:r>
            <w:proofErr w:type="spellEnd"/>
            <w:r w:rsidRPr="00F506E9">
              <w:rPr>
                <w:color w:val="000000"/>
                <w:lang w:val="uk-UA" w:eastAsia="uk-UA"/>
              </w:rPr>
              <w:t>, холодильники, тощо</w:t>
            </w:r>
          </w:p>
        </w:tc>
      </w:tr>
      <w:tr w:rsidR="00F7245A" w:rsidRPr="007E5963" w14:paraId="201E41FA" w14:textId="77777777" w:rsidTr="00B16D69">
        <w:trPr>
          <w:trHeight w:val="288"/>
        </w:trPr>
        <w:tc>
          <w:tcPr>
            <w:tcW w:w="1119" w:type="pct"/>
            <w:tcBorders>
              <w:top w:val="nil"/>
              <w:left w:val="single" w:sz="4" w:space="0" w:color="auto"/>
              <w:bottom w:val="single" w:sz="4" w:space="0" w:color="auto"/>
              <w:right w:val="single" w:sz="4" w:space="0" w:color="auto"/>
            </w:tcBorders>
            <w:shd w:val="clear" w:color="auto" w:fill="auto"/>
            <w:noWrap/>
            <w:vAlign w:val="center"/>
            <w:hideMark/>
          </w:tcPr>
          <w:p w14:paraId="01528E2B" w14:textId="47AF3A5D" w:rsidR="00F7245A" w:rsidRPr="002E3B3E" w:rsidRDefault="00F7245A" w:rsidP="00F7245A">
            <w:pPr>
              <w:rPr>
                <w:color w:val="000000"/>
                <w:lang w:val="uk-UA" w:eastAsia="uk-UA"/>
              </w:rPr>
            </w:pPr>
            <w:r w:rsidRPr="002E3B3E">
              <w:rPr>
                <w:color w:val="000000"/>
                <w:lang w:val="uk-UA" w:eastAsia="uk-UA"/>
              </w:rPr>
              <w:t>Транспортні засоби</w:t>
            </w:r>
          </w:p>
        </w:tc>
        <w:tc>
          <w:tcPr>
            <w:tcW w:w="631" w:type="pct"/>
            <w:tcBorders>
              <w:top w:val="single" w:sz="4" w:space="0" w:color="auto"/>
              <w:left w:val="nil"/>
              <w:bottom w:val="single" w:sz="4" w:space="0" w:color="auto"/>
              <w:right w:val="single" w:sz="4" w:space="0" w:color="auto"/>
            </w:tcBorders>
            <w:vAlign w:val="center"/>
          </w:tcPr>
          <w:p w14:paraId="57BEBF40" w14:textId="49440831" w:rsidR="00F7245A" w:rsidRDefault="00F7245A" w:rsidP="00F7245A">
            <w:pPr>
              <w:jc w:val="center"/>
            </w:pPr>
            <w:r>
              <w:t>105</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999F6CA" w14:textId="5FA0D6C5" w:rsidR="00F7245A" w:rsidRPr="00F506E9" w:rsidRDefault="00F7245A" w:rsidP="00F7245A">
            <w:pPr>
              <w:jc w:val="center"/>
              <w:rPr>
                <w:lang w:val="uk-UA"/>
              </w:rPr>
            </w:pPr>
            <w:r>
              <w:rPr>
                <w:color w:val="000000"/>
                <w:lang w:val="uk-UA" w:eastAsia="uk-UA"/>
              </w:rPr>
              <w:t>676</w:t>
            </w:r>
          </w:p>
        </w:tc>
        <w:tc>
          <w:tcPr>
            <w:tcW w:w="2408" w:type="pct"/>
            <w:tcBorders>
              <w:top w:val="single" w:sz="4" w:space="0" w:color="auto"/>
              <w:left w:val="single" w:sz="4" w:space="0" w:color="auto"/>
              <w:bottom w:val="single" w:sz="4" w:space="0" w:color="auto"/>
              <w:right w:val="single" w:sz="4" w:space="0" w:color="auto"/>
            </w:tcBorders>
            <w:shd w:val="clear" w:color="auto" w:fill="auto"/>
            <w:vAlign w:val="center"/>
          </w:tcPr>
          <w:p w14:paraId="147C436B" w14:textId="4206125B" w:rsidR="00F7245A" w:rsidRPr="00F506E9" w:rsidRDefault="0033367C" w:rsidP="00F7245A">
            <w:pPr>
              <w:jc w:val="center"/>
              <w:rPr>
                <w:lang w:val="uk-UA" w:eastAsia="uk-UA"/>
              </w:rPr>
            </w:pPr>
            <w:r w:rsidRPr="0033367C">
              <w:rPr>
                <w:lang w:val="uk-UA"/>
              </w:rPr>
              <w:t xml:space="preserve">Автомобілі (476 шт. в </w:t>
            </w:r>
            <w:proofErr w:type="spellStart"/>
            <w:r w:rsidRPr="0033367C">
              <w:rPr>
                <w:lang w:val="uk-UA"/>
              </w:rPr>
              <w:t>т.ч</w:t>
            </w:r>
            <w:proofErr w:type="spellEnd"/>
            <w:r w:rsidRPr="0033367C">
              <w:rPr>
                <w:lang w:val="uk-UA"/>
              </w:rPr>
              <w:t xml:space="preserve">. </w:t>
            </w:r>
            <w:r>
              <w:rPr>
                <w:lang w:val="uk-UA"/>
              </w:rPr>
              <w:t>в</w:t>
            </w:r>
            <w:r w:rsidRPr="0033367C">
              <w:rPr>
                <w:lang w:val="uk-UA"/>
              </w:rPr>
              <w:t>антажні 13,) причепи 182 шт., судна та  навантажувачі</w:t>
            </w:r>
            <w:r w:rsidRPr="0033367C">
              <w:t>.</w:t>
            </w:r>
          </w:p>
        </w:tc>
      </w:tr>
      <w:tr w:rsidR="00F7245A" w:rsidRPr="007E5963" w14:paraId="20B5F8E1" w14:textId="77777777" w:rsidTr="00B16D69">
        <w:trPr>
          <w:trHeight w:val="288"/>
        </w:trPr>
        <w:tc>
          <w:tcPr>
            <w:tcW w:w="1119" w:type="pct"/>
            <w:tcBorders>
              <w:top w:val="nil"/>
              <w:left w:val="single" w:sz="4" w:space="0" w:color="auto"/>
              <w:bottom w:val="single" w:sz="4" w:space="0" w:color="auto"/>
              <w:right w:val="single" w:sz="4" w:space="0" w:color="auto"/>
            </w:tcBorders>
            <w:shd w:val="clear" w:color="auto" w:fill="auto"/>
            <w:noWrap/>
            <w:vAlign w:val="center"/>
            <w:hideMark/>
          </w:tcPr>
          <w:p w14:paraId="43D5E232" w14:textId="77777777" w:rsidR="00F7245A" w:rsidRPr="00B209D5" w:rsidRDefault="00F7245A" w:rsidP="00F7245A">
            <w:pPr>
              <w:rPr>
                <w:color w:val="000000"/>
                <w:lang w:val="uk-UA" w:eastAsia="uk-UA"/>
              </w:rPr>
            </w:pPr>
            <w:r w:rsidRPr="00B209D5">
              <w:rPr>
                <w:color w:val="000000"/>
                <w:lang w:val="uk-UA" w:eastAsia="uk-UA"/>
              </w:rPr>
              <w:t>Прилади та інструменти</w:t>
            </w:r>
          </w:p>
        </w:tc>
        <w:tc>
          <w:tcPr>
            <w:tcW w:w="631" w:type="pct"/>
            <w:tcBorders>
              <w:top w:val="single" w:sz="4" w:space="0" w:color="auto"/>
              <w:left w:val="nil"/>
              <w:bottom w:val="single" w:sz="4" w:space="0" w:color="auto"/>
              <w:right w:val="single" w:sz="4" w:space="0" w:color="auto"/>
            </w:tcBorders>
            <w:vAlign w:val="center"/>
          </w:tcPr>
          <w:p w14:paraId="3C63E37B" w14:textId="51FB14EB" w:rsidR="00F7245A" w:rsidRDefault="00F7245A" w:rsidP="00F7245A">
            <w:pPr>
              <w:jc w:val="center"/>
            </w:pPr>
            <w:r>
              <w:t>106</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0D6C850" w14:textId="385C3156" w:rsidR="00F7245A" w:rsidRPr="00F506E9" w:rsidRDefault="00F7245A" w:rsidP="00F7245A">
            <w:pPr>
              <w:jc w:val="center"/>
              <w:rPr>
                <w:lang w:val="uk-UA"/>
              </w:rPr>
            </w:pPr>
            <w:r>
              <w:rPr>
                <w:color w:val="000000"/>
                <w:lang w:val="uk-UA" w:eastAsia="uk-UA"/>
              </w:rPr>
              <w:t>250</w:t>
            </w:r>
          </w:p>
        </w:tc>
        <w:tc>
          <w:tcPr>
            <w:tcW w:w="2408" w:type="pct"/>
            <w:tcBorders>
              <w:top w:val="single" w:sz="4" w:space="0" w:color="auto"/>
              <w:left w:val="single" w:sz="4" w:space="0" w:color="auto"/>
              <w:bottom w:val="single" w:sz="4" w:space="0" w:color="auto"/>
              <w:right w:val="single" w:sz="4" w:space="0" w:color="auto"/>
            </w:tcBorders>
            <w:shd w:val="clear" w:color="auto" w:fill="auto"/>
            <w:vAlign w:val="center"/>
          </w:tcPr>
          <w:p w14:paraId="47576B1F" w14:textId="4050D3A0" w:rsidR="00F7245A" w:rsidRPr="00F506E9" w:rsidRDefault="00F7245A" w:rsidP="00F7245A">
            <w:pPr>
              <w:jc w:val="center"/>
              <w:rPr>
                <w:lang w:val="uk-UA" w:eastAsia="uk-UA"/>
              </w:rPr>
            </w:pPr>
            <w:r w:rsidRPr="00F506E9">
              <w:rPr>
                <w:lang w:val="uk-UA"/>
              </w:rPr>
              <w:t xml:space="preserve">Переважно </w:t>
            </w:r>
            <w:proofErr w:type="spellStart"/>
            <w:r w:rsidRPr="00F506E9">
              <w:rPr>
                <w:lang w:val="uk-UA"/>
              </w:rPr>
              <w:t>бронезахист</w:t>
            </w:r>
            <w:proofErr w:type="spellEnd"/>
            <w:r w:rsidRPr="00F506E9">
              <w:rPr>
                <w:lang w:val="uk-UA"/>
              </w:rPr>
              <w:t>, медичні манекени, ноші, намети</w:t>
            </w:r>
          </w:p>
        </w:tc>
      </w:tr>
      <w:tr w:rsidR="00F7245A" w:rsidRPr="007E5963" w14:paraId="77F587D1" w14:textId="77777777" w:rsidTr="00B16D69">
        <w:trPr>
          <w:trHeight w:val="288"/>
        </w:trPr>
        <w:tc>
          <w:tcPr>
            <w:tcW w:w="1119" w:type="pct"/>
            <w:tcBorders>
              <w:top w:val="nil"/>
              <w:left w:val="single" w:sz="4" w:space="0" w:color="auto"/>
              <w:bottom w:val="single" w:sz="4" w:space="0" w:color="auto"/>
              <w:right w:val="single" w:sz="4" w:space="0" w:color="auto"/>
            </w:tcBorders>
            <w:shd w:val="clear" w:color="auto" w:fill="auto"/>
            <w:noWrap/>
            <w:vAlign w:val="center"/>
            <w:hideMark/>
          </w:tcPr>
          <w:p w14:paraId="00199D38" w14:textId="77777777" w:rsidR="00F7245A" w:rsidRPr="00B209D5" w:rsidRDefault="00F7245A" w:rsidP="00F7245A">
            <w:pPr>
              <w:rPr>
                <w:color w:val="000000"/>
                <w:lang w:val="uk-UA" w:eastAsia="uk-UA"/>
              </w:rPr>
            </w:pPr>
            <w:r w:rsidRPr="00B209D5">
              <w:rPr>
                <w:color w:val="000000"/>
                <w:lang w:val="uk-UA" w:eastAsia="uk-UA"/>
              </w:rPr>
              <w:t>Інші об'єкти</w:t>
            </w:r>
          </w:p>
        </w:tc>
        <w:tc>
          <w:tcPr>
            <w:tcW w:w="631" w:type="pct"/>
            <w:tcBorders>
              <w:top w:val="single" w:sz="4" w:space="0" w:color="auto"/>
              <w:left w:val="nil"/>
              <w:bottom w:val="single" w:sz="4" w:space="0" w:color="auto"/>
              <w:right w:val="single" w:sz="4" w:space="0" w:color="auto"/>
            </w:tcBorders>
            <w:vAlign w:val="center"/>
          </w:tcPr>
          <w:p w14:paraId="5412F3B0" w14:textId="285E6266" w:rsidR="00F7245A" w:rsidRDefault="00F7245A" w:rsidP="00F7245A">
            <w:pPr>
              <w:jc w:val="center"/>
              <w:rPr>
                <w:color w:val="000000"/>
                <w:lang w:val="uk-UA" w:eastAsia="uk-UA"/>
              </w:rPr>
            </w:pPr>
            <w:r>
              <w:t>1091</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41F183B" w14:textId="43DD8E0D" w:rsidR="00F7245A" w:rsidRDefault="00F7245A" w:rsidP="00F7245A">
            <w:pPr>
              <w:jc w:val="center"/>
              <w:rPr>
                <w:color w:val="000000"/>
                <w:lang w:val="uk-UA" w:eastAsia="uk-UA"/>
              </w:rPr>
            </w:pPr>
            <w:r w:rsidRPr="007E5963">
              <w:rPr>
                <w:color w:val="000000"/>
                <w:lang w:eastAsia="uk-UA"/>
              </w:rPr>
              <w:t>1</w:t>
            </w:r>
          </w:p>
        </w:tc>
        <w:tc>
          <w:tcPr>
            <w:tcW w:w="2408" w:type="pct"/>
            <w:tcBorders>
              <w:top w:val="single" w:sz="4" w:space="0" w:color="auto"/>
              <w:left w:val="single" w:sz="4" w:space="0" w:color="auto"/>
              <w:bottom w:val="single" w:sz="4" w:space="0" w:color="auto"/>
              <w:right w:val="single" w:sz="4" w:space="0" w:color="auto"/>
            </w:tcBorders>
            <w:shd w:val="clear" w:color="auto" w:fill="auto"/>
            <w:vAlign w:val="center"/>
          </w:tcPr>
          <w:p w14:paraId="55893225" w14:textId="203E5771" w:rsidR="00F7245A" w:rsidRPr="00F506E9" w:rsidRDefault="00F7245A" w:rsidP="00F7245A">
            <w:pPr>
              <w:jc w:val="center"/>
              <w:rPr>
                <w:lang w:val="uk-UA" w:eastAsia="uk-UA"/>
              </w:rPr>
            </w:pPr>
            <w:r>
              <w:rPr>
                <w:color w:val="000000"/>
                <w:lang w:val="uk-UA" w:eastAsia="uk-UA"/>
              </w:rPr>
              <w:t>С</w:t>
            </w:r>
            <w:r w:rsidRPr="00F506E9">
              <w:rPr>
                <w:lang w:val="uk-UA"/>
              </w:rPr>
              <w:t>вітлова вежа</w:t>
            </w:r>
          </w:p>
        </w:tc>
      </w:tr>
      <w:tr w:rsidR="00F7245A" w:rsidRPr="007E5963" w14:paraId="046CEDEA" w14:textId="77777777" w:rsidTr="00B16D69">
        <w:trPr>
          <w:trHeight w:val="288"/>
        </w:trPr>
        <w:tc>
          <w:tcPr>
            <w:tcW w:w="1119" w:type="pct"/>
            <w:tcBorders>
              <w:top w:val="nil"/>
              <w:left w:val="single" w:sz="4" w:space="0" w:color="auto"/>
              <w:bottom w:val="single" w:sz="4" w:space="0" w:color="auto"/>
              <w:right w:val="single" w:sz="4" w:space="0" w:color="auto"/>
            </w:tcBorders>
            <w:shd w:val="clear" w:color="auto" w:fill="E8E8E8" w:themeFill="background2"/>
            <w:noWrap/>
            <w:vAlign w:val="center"/>
            <w:hideMark/>
          </w:tcPr>
          <w:p w14:paraId="216864D9" w14:textId="77777777" w:rsidR="00F7245A" w:rsidRPr="00907FC6" w:rsidRDefault="00F7245A" w:rsidP="00F7245A">
            <w:pPr>
              <w:rPr>
                <w:b/>
                <w:bCs/>
                <w:color w:val="000000"/>
                <w:lang w:val="uk-UA" w:eastAsia="uk-UA"/>
              </w:rPr>
            </w:pPr>
            <w:r w:rsidRPr="00907FC6">
              <w:rPr>
                <w:b/>
                <w:bCs/>
                <w:color w:val="000000"/>
                <w:lang w:val="uk-UA" w:eastAsia="uk-UA"/>
              </w:rPr>
              <w:t>Всього</w:t>
            </w:r>
            <w:r w:rsidRPr="00907FC6">
              <w:rPr>
                <w:rStyle w:val="af3"/>
                <w:b/>
                <w:bCs/>
                <w:color w:val="000000"/>
                <w:lang w:val="uk-UA" w:eastAsia="uk-UA"/>
              </w:rPr>
              <w:footnoteReference w:id="3"/>
            </w:r>
          </w:p>
        </w:tc>
        <w:tc>
          <w:tcPr>
            <w:tcW w:w="631" w:type="pct"/>
            <w:tcBorders>
              <w:top w:val="single" w:sz="4" w:space="0" w:color="auto"/>
              <w:left w:val="nil"/>
              <w:bottom w:val="single" w:sz="4" w:space="0" w:color="auto"/>
              <w:right w:val="nil"/>
            </w:tcBorders>
            <w:shd w:val="clear" w:color="auto" w:fill="E8E8E8" w:themeFill="background2"/>
            <w:vAlign w:val="center"/>
          </w:tcPr>
          <w:p w14:paraId="3917A971" w14:textId="77777777" w:rsidR="00F7245A" w:rsidRPr="00907FC6" w:rsidRDefault="00F7245A" w:rsidP="00F7245A">
            <w:pPr>
              <w:jc w:val="center"/>
              <w:rPr>
                <w:b/>
                <w:bCs/>
                <w:color w:val="000000"/>
                <w:lang w:eastAsia="uk-UA"/>
              </w:rPr>
            </w:pPr>
          </w:p>
        </w:tc>
        <w:tc>
          <w:tcPr>
            <w:tcW w:w="842" w:type="pct"/>
            <w:tcBorders>
              <w:top w:val="single" w:sz="4" w:space="0" w:color="auto"/>
              <w:left w:val="nil"/>
              <w:bottom w:val="single" w:sz="4" w:space="0" w:color="auto"/>
              <w:right w:val="nil"/>
            </w:tcBorders>
            <w:shd w:val="clear" w:color="auto" w:fill="E8E8E8" w:themeFill="background2"/>
            <w:vAlign w:val="center"/>
          </w:tcPr>
          <w:p w14:paraId="46DB2875" w14:textId="38197574" w:rsidR="00F7245A" w:rsidRPr="00F51A7C" w:rsidRDefault="00F51A7C" w:rsidP="00F7245A">
            <w:pPr>
              <w:jc w:val="center"/>
              <w:rPr>
                <w:b/>
                <w:bCs/>
                <w:color w:val="000000"/>
                <w:lang w:val="uk-UA" w:eastAsia="uk-UA"/>
              </w:rPr>
            </w:pPr>
            <w:r>
              <w:rPr>
                <w:b/>
                <w:bCs/>
                <w:color w:val="000000"/>
                <w:lang w:val="uk-UA" w:eastAsia="uk-UA"/>
              </w:rPr>
              <w:t>1034</w:t>
            </w:r>
          </w:p>
        </w:tc>
        <w:tc>
          <w:tcPr>
            <w:tcW w:w="2408" w:type="pct"/>
            <w:tcBorders>
              <w:top w:val="single" w:sz="4" w:space="0" w:color="auto"/>
              <w:left w:val="nil"/>
              <w:bottom w:val="single" w:sz="4" w:space="0" w:color="auto"/>
              <w:right w:val="single" w:sz="4" w:space="0" w:color="auto"/>
            </w:tcBorders>
            <w:shd w:val="clear" w:color="auto" w:fill="E8E8E8" w:themeFill="background2"/>
            <w:vAlign w:val="center"/>
          </w:tcPr>
          <w:p w14:paraId="0F2E5292" w14:textId="7F6FEDB9" w:rsidR="00F7245A" w:rsidRPr="00907FC6" w:rsidRDefault="00F7245A" w:rsidP="00F7245A">
            <w:pPr>
              <w:jc w:val="center"/>
              <w:rPr>
                <w:b/>
                <w:bCs/>
                <w:color w:val="000000"/>
                <w:lang w:eastAsia="uk-UA"/>
              </w:rPr>
            </w:pPr>
          </w:p>
        </w:tc>
      </w:tr>
    </w:tbl>
    <w:p w14:paraId="4B3302A8" w14:textId="77777777" w:rsidR="00365C0C" w:rsidRDefault="00365C0C" w:rsidP="00365C0C">
      <w:pPr>
        <w:pStyle w:val="ab"/>
        <w:shd w:val="clear" w:color="auto" w:fill="FFFFFF"/>
        <w:spacing w:before="0" w:after="0" w:afterAutospacing="0"/>
        <w:ind w:left="142"/>
        <w:rPr>
          <w:rFonts w:ascii="Times New Roman" w:hAnsi="Times New Roman" w:cs="Times New Roman"/>
          <w:lang w:val="uk-UA"/>
        </w:rPr>
      </w:pPr>
      <w:r w:rsidRPr="007E5963">
        <w:rPr>
          <w:rFonts w:ascii="Times New Roman" w:hAnsi="Times New Roman" w:cs="Times New Roman"/>
          <w:lang w:val="uk-UA"/>
        </w:rPr>
        <w:t>Окремо звертаємо увагу, що застосування таких фінансових показників, як виручка або прибуток є неможливим у зв’язку з неприбутковою діяльністю Товариства.</w:t>
      </w:r>
    </w:p>
    <w:p w14:paraId="41C26EF1" w14:textId="280795A7" w:rsidR="00245910" w:rsidRDefault="00245910" w:rsidP="00365C0C">
      <w:pPr>
        <w:pStyle w:val="ab"/>
        <w:shd w:val="clear" w:color="auto" w:fill="FFFFFF"/>
        <w:spacing w:before="0" w:after="0" w:afterAutospacing="0"/>
        <w:ind w:left="142"/>
        <w:rPr>
          <w:rFonts w:ascii="Times New Roman" w:hAnsi="Times New Roman" w:cs="Times New Roman"/>
          <w:lang w:val="uk-UA"/>
        </w:rPr>
      </w:pPr>
      <w:r>
        <w:rPr>
          <w:rFonts w:ascii="Times New Roman" w:hAnsi="Times New Roman" w:cs="Times New Roman"/>
          <w:lang w:val="uk-UA"/>
        </w:rPr>
        <w:t xml:space="preserve">За результатами проведеної оцінки Виконавець зобов’язаний надати </w:t>
      </w:r>
      <w:r w:rsidRPr="00245910">
        <w:rPr>
          <w:rFonts w:ascii="Times New Roman" w:hAnsi="Times New Roman" w:cs="Times New Roman"/>
          <w:lang w:val="uk-UA"/>
        </w:rPr>
        <w:t>Звіт оцінювача з вказаною доцільно</w:t>
      </w:r>
      <w:r>
        <w:rPr>
          <w:rFonts w:ascii="Times New Roman" w:hAnsi="Times New Roman" w:cs="Times New Roman"/>
          <w:lang w:val="uk-UA"/>
        </w:rPr>
        <w:t>ю</w:t>
      </w:r>
      <w:r w:rsidRPr="00245910">
        <w:rPr>
          <w:rFonts w:ascii="Times New Roman" w:hAnsi="Times New Roman" w:cs="Times New Roman"/>
          <w:lang w:val="uk-UA"/>
        </w:rPr>
        <w:t xml:space="preserve"> собівартістю всіх об'єктів </w:t>
      </w:r>
      <w:r>
        <w:rPr>
          <w:rFonts w:ascii="Times New Roman" w:hAnsi="Times New Roman" w:cs="Times New Roman"/>
          <w:lang w:val="uk-UA"/>
        </w:rPr>
        <w:t>основних засобів</w:t>
      </w:r>
      <w:r w:rsidRPr="00245910">
        <w:rPr>
          <w:rFonts w:ascii="Times New Roman" w:hAnsi="Times New Roman" w:cs="Times New Roman"/>
          <w:lang w:val="uk-UA"/>
        </w:rPr>
        <w:t>.</w:t>
      </w:r>
      <w:r w:rsidR="00EB0D62">
        <w:rPr>
          <w:rFonts w:ascii="Times New Roman" w:hAnsi="Times New Roman" w:cs="Times New Roman"/>
          <w:lang w:val="uk-UA"/>
        </w:rPr>
        <w:t xml:space="preserve"> </w:t>
      </w:r>
    </w:p>
    <w:p w14:paraId="7EF9C630" w14:textId="313E94F4" w:rsidR="00365C0C" w:rsidRPr="004A2C01" w:rsidRDefault="00EB0D62" w:rsidP="004A2C01">
      <w:pPr>
        <w:pStyle w:val="ab"/>
        <w:shd w:val="clear" w:color="auto" w:fill="FFFFFF"/>
        <w:spacing w:before="0" w:beforeAutospacing="0" w:after="0" w:afterAutospacing="0"/>
        <w:ind w:left="142"/>
        <w:rPr>
          <w:rFonts w:ascii="Times New Roman" w:hAnsi="Times New Roman" w:cs="Times New Roman"/>
          <w:lang w:val="uk-UA"/>
        </w:rPr>
      </w:pPr>
      <w:r>
        <w:rPr>
          <w:rFonts w:ascii="Times New Roman" w:hAnsi="Times New Roman" w:cs="Times New Roman"/>
          <w:lang w:val="uk-UA"/>
        </w:rPr>
        <w:t>Звіт повинен бути наданий двома мовами (українською та англійською)</w:t>
      </w:r>
      <w:r w:rsidR="004A2C01">
        <w:rPr>
          <w:rFonts w:ascii="Times New Roman" w:hAnsi="Times New Roman" w:cs="Times New Roman"/>
          <w:lang w:val="uk-UA"/>
        </w:rPr>
        <w:t>.</w:t>
      </w:r>
      <w:r w:rsidR="00365C0C" w:rsidRPr="007E5963">
        <w:rPr>
          <w:rFonts w:ascii="Times New Roman" w:hAnsi="Times New Roman" w:cs="Times New Roman"/>
          <w:b/>
          <w:bCs/>
          <w:color w:val="242424"/>
          <w:bdr w:val="none" w:sz="0" w:space="0" w:color="auto" w:frame="1"/>
        </w:rPr>
        <w:t>       </w:t>
      </w:r>
    </w:p>
    <w:p w14:paraId="15E8682C" w14:textId="07EAFF3E" w:rsidR="00EA67E2" w:rsidRPr="007E5963" w:rsidRDefault="00EA67E2" w:rsidP="00B16BB6">
      <w:pPr>
        <w:rPr>
          <w:color w:val="000000"/>
          <w:lang w:val="uk-UA" w:eastAsia="uk-UA"/>
        </w:rPr>
      </w:pPr>
    </w:p>
    <w:sectPr w:rsidR="00EA67E2" w:rsidRPr="007E5963" w:rsidSect="004E7D16">
      <w:headerReference w:type="default" r:id="rId16"/>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F87B5" w14:textId="77777777" w:rsidR="008F5A96" w:rsidRDefault="008F5A96" w:rsidP="00B948CF">
      <w:r>
        <w:separator/>
      </w:r>
    </w:p>
  </w:endnote>
  <w:endnote w:type="continuationSeparator" w:id="0">
    <w:p w14:paraId="60A9006B" w14:textId="77777777" w:rsidR="008F5A96" w:rsidRDefault="008F5A96" w:rsidP="00B948CF">
      <w:r>
        <w:continuationSeparator/>
      </w:r>
    </w:p>
  </w:endnote>
  <w:endnote w:type="continuationNotice" w:id="1">
    <w:p w14:paraId="6919A3D2" w14:textId="77777777" w:rsidR="008F5A96" w:rsidRDefault="008F5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8FA3C" w14:textId="77777777" w:rsidR="008F5A96" w:rsidRDefault="008F5A96" w:rsidP="00B948CF">
      <w:r>
        <w:separator/>
      </w:r>
    </w:p>
  </w:footnote>
  <w:footnote w:type="continuationSeparator" w:id="0">
    <w:p w14:paraId="7182E1E7" w14:textId="77777777" w:rsidR="008F5A96" w:rsidRDefault="008F5A96" w:rsidP="00B948CF">
      <w:r>
        <w:continuationSeparator/>
      </w:r>
    </w:p>
  </w:footnote>
  <w:footnote w:type="continuationNotice" w:id="1">
    <w:p w14:paraId="2C2D2086" w14:textId="77777777" w:rsidR="008F5A96" w:rsidRDefault="008F5A96"/>
  </w:footnote>
  <w:footnote w:id="2">
    <w:p w14:paraId="45B65639" w14:textId="7A29469D" w:rsidR="00365C0C" w:rsidRPr="00365C0C" w:rsidRDefault="00365C0C" w:rsidP="00365C0C">
      <w:pPr>
        <w:pStyle w:val="af1"/>
        <w:rPr>
          <w:lang w:val="uk-UA"/>
        </w:rPr>
      </w:pPr>
      <w:r>
        <w:rPr>
          <w:rStyle w:val="af3"/>
        </w:rPr>
        <w:footnoteRef/>
      </w:r>
      <w:r>
        <w:t xml:space="preserve"> </w:t>
      </w:r>
      <w:r w:rsidRPr="00365C0C">
        <w:rPr>
          <w:lang w:val="uk-UA"/>
        </w:rPr>
        <w:t>Передбачається</w:t>
      </w:r>
      <w:r>
        <w:rPr>
          <w:lang w:val="uk-UA"/>
        </w:rPr>
        <w:t>,</w:t>
      </w:r>
      <w:r w:rsidRPr="00365C0C">
        <w:rPr>
          <w:lang w:val="uk-UA"/>
        </w:rPr>
        <w:t xml:space="preserve"> що вартість основних засобів придбаних у 2024-2023 роках не суттєво відрізняється від їх справедливої вартості, не буде мати суттєвого впливу на показники відображені у фінансової звідності. </w:t>
      </w:r>
    </w:p>
  </w:footnote>
  <w:footnote w:id="3">
    <w:p w14:paraId="7F16A2D8" w14:textId="77777777" w:rsidR="00F7245A" w:rsidRPr="00365C0C" w:rsidRDefault="00F7245A" w:rsidP="00F7245A">
      <w:pPr>
        <w:pStyle w:val="af1"/>
        <w:rPr>
          <w:lang w:val="uk-UA"/>
        </w:rPr>
      </w:pPr>
      <w:r w:rsidRPr="00365C0C">
        <w:rPr>
          <w:rStyle w:val="af3"/>
          <w:lang w:val="uk-UA"/>
        </w:rPr>
        <w:footnoteRef/>
      </w:r>
      <w:r w:rsidRPr="00365C0C">
        <w:rPr>
          <w:lang w:val="uk-UA"/>
        </w:rPr>
        <w:t xml:space="preserve"> Точне число об’єктів буде встановлено, після підрахунку об’єктів що були отримані безкоштовно.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62E8623"/>
    <w:multiLevelType w:val="hybridMultilevel"/>
    <w:tmpl w:val="179C27EE"/>
    <w:lvl w:ilvl="0" w:tplc="597C50E4">
      <w:start w:val="1"/>
      <w:numFmt w:val="bullet"/>
      <w:lvlText w:val=""/>
      <w:lvlJc w:val="left"/>
      <w:pPr>
        <w:ind w:left="720" w:hanging="360"/>
      </w:pPr>
      <w:rPr>
        <w:rFonts w:ascii="Symbol" w:hAnsi="Symbol" w:hint="default"/>
      </w:rPr>
    </w:lvl>
    <w:lvl w:ilvl="1" w:tplc="B8F668B6">
      <w:start w:val="1"/>
      <w:numFmt w:val="bullet"/>
      <w:lvlText w:val="o"/>
      <w:lvlJc w:val="left"/>
      <w:pPr>
        <w:ind w:left="1440" w:hanging="360"/>
      </w:pPr>
      <w:rPr>
        <w:rFonts w:ascii="Courier New" w:hAnsi="Courier New" w:hint="default"/>
      </w:rPr>
    </w:lvl>
    <w:lvl w:ilvl="2" w:tplc="AD365C0A">
      <w:start w:val="1"/>
      <w:numFmt w:val="bullet"/>
      <w:lvlText w:val=""/>
      <w:lvlJc w:val="left"/>
      <w:pPr>
        <w:ind w:left="2160" w:hanging="360"/>
      </w:pPr>
      <w:rPr>
        <w:rFonts w:ascii="Wingdings" w:hAnsi="Wingdings" w:hint="default"/>
      </w:rPr>
    </w:lvl>
    <w:lvl w:ilvl="3" w:tplc="5C3606C4">
      <w:start w:val="1"/>
      <w:numFmt w:val="bullet"/>
      <w:lvlText w:val=""/>
      <w:lvlJc w:val="left"/>
      <w:pPr>
        <w:ind w:left="2880" w:hanging="360"/>
      </w:pPr>
      <w:rPr>
        <w:rFonts w:ascii="Symbol" w:hAnsi="Symbol" w:hint="default"/>
      </w:rPr>
    </w:lvl>
    <w:lvl w:ilvl="4" w:tplc="EDDA5B54">
      <w:start w:val="1"/>
      <w:numFmt w:val="bullet"/>
      <w:lvlText w:val="o"/>
      <w:lvlJc w:val="left"/>
      <w:pPr>
        <w:ind w:left="3600" w:hanging="360"/>
      </w:pPr>
      <w:rPr>
        <w:rFonts w:ascii="Courier New" w:hAnsi="Courier New" w:hint="default"/>
      </w:rPr>
    </w:lvl>
    <w:lvl w:ilvl="5" w:tplc="34923E4E">
      <w:start w:val="1"/>
      <w:numFmt w:val="bullet"/>
      <w:lvlText w:val=""/>
      <w:lvlJc w:val="left"/>
      <w:pPr>
        <w:ind w:left="4320" w:hanging="360"/>
      </w:pPr>
      <w:rPr>
        <w:rFonts w:ascii="Wingdings" w:hAnsi="Wingdings" w:hint="default"/>
      </w:rPr>
    </w:lvl>
    <w:lvl w:ilvl="6" w:tplc="B2F4D226">
      <w:start w:val="1"/>
      <w:numFmt w:val="bullet"/>
      <w:lvlText w:val=""/>
      <w:lvlJc w:val="left"/>
      <w:pPr>
        <w:ind w:left="5040" w:hanging="360"/>
      </w:pPr>
      <w:rPr>
        <w:rFonts w:ascii="Symbol" w:hAnsi="Symbol" w:hint="default"/>
      </w:rPr>
    </w:lvl>
    <w:lvl w:ilvl="7" w:tplc="988A669A">
      <w:start w:val="1"/>
      <w:numFmt w:val="bullet"/>
      <w:lvlText w:val="o"/>
      <w:lvlJc w:val="left"/>
      <w:pPr>
        <w:ind w:left="5760" w:hanging="360"/>
      </w:pPr>
      <w:rPr>
        <w:rFonts w:ascii="Courier New" w:hAnsi="Courier New" w:hint="default"/>
      </w:rPr>
    </w:lvl>
    <w:lvl w:ilvl="8" w:tplc="A7C8356A">
      <w:start w:val="1"/>
      <w:numFmt w:val="bullet"/>
      <w:lvlText w:val=""/>
      <w:lvlJc w:val="left"/>
      <w:pPr>
        <w:ind w:left="6480" w:hanging="360"/>
      </w:pPr>
      <w:rPr>
        <w:rFonts w:ascii="Wingdings" w:hAnsi="Wingdings" w:hint="default"/>
      </w:rPr>
    </w:lvl>
  </w:abstractNum>
  <w:abstractNum w:abstractNumId="3"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AAD0B24"/>
    <w:multiLevelType w:val="hybridMultilevel"/>
    <w:tmpl w:val="D548ABA8"/>
    <w:lvl w:ilvl="0" w:tplc="C37C0AD0">
      <w:start w:val="1"/>
      <w:numFmt w:val="bullet"/>
      <w:lvlText w:val="-"/>
      <w:lvlJc w:val="left"/>
      <w:pPr>
        <w:ind w:left="1070" w:hanging="360"/>
      </w:pPr>
      <w:rPr>
        <w:rFonts w:ascii="Aptos" w:hAnsi="Aptos" w:hint="default"/>
      </w:rPr>
    </w:lvl>
    <w:lvl w:ilvl="1" w:tplc="1B42131A">
      <w:start w:val="1"/>
      <w:numFmt w:val="bullet"/>
      <w:lvlText w:val="o"/>
      <w:lvlJc w:val="left"/>
      <w:pPr>
        <w:ind w:left="1790" w:hanging="360"/>
      </w:pPr>
      <w:rPr>
        <w:rFonts w:ascii="Courier New" w:hAnsi="Courier New" w:hint="default"/>
      </w:rPr>
    </w:lvl>
    <w:lvl w:ilvl="2" w:tplc="487C0912">
      <w:start w:val="1"/>
      <w:numFmt w:val="bullet"/>
      <w:lvlText w:val=""/>
      <w:lvlJc w:val="left"/>
      <w:pPr>
        <w:ind w:left="2510" w:hanging="360"/>
      </w:pPr>
      <w:rPr>
        <w:rFonts w:ascii="Wingdings" w:hAnsi="Wingdings" w:hint="default"/>
      </w:rPr>
    </w:lvl>
    <w:lvl w:ilvl="3" w:tplc="54BC1D4A">
      <w:start w:val="1"/>
      <w:numFmt w:val="bullet"/>
      <w:lvlText w:val=""/>
      <w:lvlJc w:val="left"/>
      <w:pPr>
        <w:ind w:left="3230" w:hanging="360"/>
      </w:pPr>
      <w:rPr>
        <w:rFonts w:ascii="Symbol" w:hAnsi="Symbol" w:hint="default"/>
      </w:rPr>
    </w:lvl>
    <w:lvl w:ilvl="4" w:tplc="0F545AD4">
      <w:start w:val="1"/>
      <w:numFmt w:val="bullet"/>
      <w:lvlText w:val="o"/>
      <w:lvlJc w:val="left"/>
      <w:pPr>
        <w:ind w:left="3950" w:hanging="360"/>
      </w:pPr>
      <w:rPr>
        <w:rFonts w:ascii="Courier New" w:hAnsi="Courier New" w:hint="default"/>
      </w:rPr>
    </w:lvl>
    <w:lvl w:ilvl="5" w:tplc="08CCD928">
      <w:start w:val="1"/>
      <w:numFmt w:val="bullet"/>
      <w:lvlText w:val=""/>
      <w:lvlJc w:val="left"/>
      <w:pPr>
        <w:ind w:left="4670" w:hanging="360"/>
      </w:pPr>
      <w:rPr>
        <w:rFonts w:ascii="Wingdings" w:hAnsi="Wingdings" w:hint="default"/>
      </w:rPr>
    </w:lvl>
    <w:lvl w:ilvl="6" w:tplc="4DA883BA">
      <w:start w:val="1"/>
      <w:numFmt w:val="bullet"/>
      <w:lvlText w:val=""/>
      <w:lvlJc w:val="left"/>
      <w:pPr>
        <w:ind w:left="5390" w:hanging="360"/>
      </w:pPr>
      <w:rPr>
        <w:rFonts w:ascii="Symbol" w:hAnsi="Symbol" w:hint="default"/>
      </w:rPr>
    </w:lvl>
    <w:lvl w:ilvl="7" w:tplc="F7F06124">
      <w:start w:val="1"/>
      <w:numFmt w:val="bullet"/>
      <w:lvlText w:val="o"/>
      <w:lvlJc w:val="left"/>
      <w:pPr>
        <w:ind w:left="6110" w:hanging="360"/>
      </w:pPr>
      <w:rPr>
        <w:rFonts w:ascii="Courier New" w:hAnsi="Courier New" w:hint="default"/>
      </w:rPr>
    </w:lvl>
    <w:lvl w:ilvl="8" w:tplc="3A66C950">
      <w:start w:val="1"/>
      <w:numFmt w:val="bullet"/>
      <w:lvlText w:val=""/>
      <w:lvlJc w:val="left"/>
      <w:pPr>
        <w:ind w:left="6830" w:hanging="360"/>
      </w:pPr>
      <w:rPr>
        <w:rFonts w:ascii="Wingdings" w:hAnsi="Wingdings" w:hint="default"/>
      </w:rPr>
    </w:lvl>
  </w:abstractNum>
  <w:abstractNum w:abstractNumId="7" w15:restartNumberingAfterBreak="0">
    <w:nsid w:val="1CF234E3"/>
    <w:multiLevelType w:val="hybridMultilevel"/>
    <w:tmpl w:val="4EDCBC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2" w15:restartNumberingAfterBreak="0">
    <w:nsid w:val="2E8D2023"/>
    <w:multiLevelType w:val="multilevel"/>
    <w:tmpl w:val="4FA4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D1799"/>
    <w:multiLevelType w:val="hybridMultilevel"/>
    <w:tmpl w:val="2030211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893919"/>
    <w:multiLevelType w:val="hybridMultilevel"/>
    <w:tmpl w:val="6D8E65D8"/>
    <w:lvl w:ilvl="0" w:tplc="74CAC462">
      <w:start w:val="1"/>
      <w:numFmt w:val="upperRoman"/>
      <w:lvlText w:val="%1."/>
      <w:lvlJc w:val="left"/>
      <w:pPr>
        <w:ind w:left="1440" w:hanging="7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3C510919"/>
    <w:multiLevelType w:val="hybridMultilevel"/>
    <w:tmpl w:val="9A94A74A"/>
    <w:lvl w:ilvl="0" w:tplc="33DE4078">
      <w:start w:val="1"/>
      <w:numFmt w:val="bullet"/>
      <w:lvlText w:val=""/>
      <w:lvlJc w:val="left"/>
      <w:pPr>
        <w:ind w:left="720" w:hanging="360"/>
      </w:pPr>
      <w:rPr>
        <w:rFonts w:ascii="Symbol" w:hAnsi="Symbol" w:hint="default"/>
      </w:rPr>
    </w:lvl>
    <w:lvl w:ilvl="1" w:tplc="940C2094">
      <w:start w:val="1"/>
      <w:numFmt w:val="bullet"/>
      <w:lvlText w:val="o"/>
      <w:lvlJc w:val="left"/>
      <w:pPr>
        <w:ind w:left="1440" w:hanging="360"/>
      </w:pPr>
      <w:rPr>
        <w:rFonts w:ascii="Courier New" w:hAnsi="Courier New" w:hint="default"/>
      </w:rPr>
    </w:lvl>
    <w:lvl w:ilvl="2" w:tplc="0E2AB60E">
      <w:start w:val="1"/>
      <w:numFmt w:val="bullet"/>
      <w:lvlText w:val=""/>
      <w:lvlJc w:val="left"/>
      <w:pPr>
        <w:ind w:left="2160" w:hanging="360"/>
      </w:pPr>
      <w:rPr>
        <w:rFonts w:ascii="Wingdings" w:hAnsi="Wingdings" w:hint="default"/>
      </w:rPr>
    </w:lvl>
    <w:lvl w:ilvl="3" w:tplc="E4E4B064">
      <w:start w:val="1"/>
      <w:numFmt w:val="bullet"/>
      <w:lvlText w:val=""/>
      <w:lvlJc w:val="left"/>
      <w:pPr>
        <w:ind w:left="2880" w:hanging="360"/>
      </w:pPr>
      <w:rPr>
        <w:rFonts w:ascii="Symbol" w:hAnsi="Symbol" w:hint="default"/>
      </w:rPr>
    </w:lvl>
    <w:lvl w:ilvl="4" w:tplc="8CB21A50">
      <w:start w:val="1"/>
      <w:numFmt w:val="bullet"/>
      <w:lvlText w:val="o"/>
      <w:lvlJc w:val="left"/>
      <w:pPr>
        <w:ind w:left="3600" w:hanging="360"/>
      </w:pPr>
      <w:rPr>
        <w:rFonts w:ascii="Courier New" w:hAnsi="Courier New" w:hint="default"/>
      </w:rPr>
    </w:lvl>
    <w:lvl w:ilvl="5" w:tplc="D084DE90">
      <w:start w:val="1"/>
      <w:numFmt w:val="bullet"/>
      <w:lvlText w:val=""/>
      <w:lvlJc w:val="left"/>
      <w:pPr>
        <w:ind w:left="4320" w:hanging="360"/>
      </w:pPr>
      <w:rPr>
        <w:rFonts w:ascii="Wingdings" w:hAnsi="Wingdings" w:hint="default"/>
      </w:rPr>
    </w:lvl>
    <w:lvl w:ilvl="6" w:tplc="BD6A04A8">
      <w:start w:val="1"/>
      <w:numFmt w:val="bullet"/>
      <w:lvlText w:val=""/>
      <w:lvlJc w:val="left"/>
      <w:pPr>
        <w:ind w:left="5040" w:hanging="360"/>
      </w:pPr>
      <w:rPr>
        <w:rFonts w:ascii="Symbol" w:hAnsi="Symbol" w:hint="default"/>
      </w:rPr>
    </w:lvl>
    <w:lvl w:ilvl="7" w:tplc="E6169900">
      <w:start w:val="1"/>
      <w:numFmt w:val="bullet"/>
      <w:lvlText w:val="o"/>
      <w:lvlJc w:val="left"/>
      <w:pPr>
        <w:ind w:left="5760" w:hanging="360"/>
      </w:pPr>
      <w:rPr>
        <w:rFonts w:ascii="Courier New" w:hAnsi="Courier New" w:hint="default"/>
      </w:rPr>
    </w:lvl>
    <w:lvl w:ilvl="8" w:tplc="F95CC69E">
      <w:start w:val="1"/>
      <w:numFmt w:val="bullet"/>
      <w:lvlText w:val=""/>
      <w:lvlJc w:val="left"/>
      <w:pPr>
        <w:ind w:left="6480" w:hanging="360"/>
      </w:pPr>
      <w:rPr>
        <w:rFonts w:ascii="Wingdings" w:hAnsi="Wingdings" w:hint="default"/>
      </w:rPr>
    </w:lvl>
  </w:abstractNum>
  <w:abstractNum w:abstractNumId="20"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4" w15:restartNumberingAfterBreak="0">
    <w:nsid w:val="51E91854"/>
    <w:multiLevelType w:val="hybridMultilevel"/>
    <w:tmpl w:val="72EC4522"/>
    <w:lvl w:ilvl="0" w:tplc="C392738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1"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4"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5"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ABA7B11"/>
    <w:multiLevelType w:val="hybridMultilevel"/>
    <w:tmpl w:val="A6301D18"/>
    <w:lvl w:ilvl="0" w:tplc="C6CE7610">
      <w:start w:val="1"/>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311056688">
    <w:abstractNumId w:val="4"/>
  </w:num>
  <w:num w:numId="2" w16cid:durableId="1209225609">
    <w:abstractNumId w:val="1"/>
  </w:num>
  <w:num w:numId="3" w16cid:durableId="2140490910">
    <w:abstractNumId w:val="13"/>
  </w:num>
  <w:num w:numId="4" w16cid:durableId="1373579874">
    <w:abstractNumId w:val="27"/>
  </w:num>
  <w:num w:numId="5" w16cid:durableId="555745601">
    <w:abstractNumId w:val="29"/>
  </w:num>
  <w:num w:numId="6" w16cid:durableId="725567586">
    <w:abstractNumId w:val="32"/>
  </w:num>
  <w:num w:numId="7" w16cid:durableId="1595630758">
    <w:abstractNumId w:val="26"/>
  </w:num>
  <w:num w:numId="8" w16cid:durableId="336469480">
    <w:abstractNumId w:val="21"/>
  </w:num>
  <w:num w:numId="9" w16cid:durableId="1980643802">
    <w:abstractNumId w:val="25"/>
  </w:num>
  <w:num w:numId="10" w16cid:durableId="2041977314">
    <w:abstractNumId w:val="22"/>
  </w:num>
  <w:num w:numId="11" w16cid:durableId="1500076154">
    <w:abstractNumId w:val="17"/>
  </w:num>
  <w:num w:numId="12" w16cid:durableId="31619943">
    <w:abstractNumId w:val="33"/>
  </w:num>
  <w:num w:numId="13" w16cid:durableId="1361781468">
    <w:abstractNumId w:val="11"/>
  </w:num>
  <w:num w:numId="14" w16cid:durableId="370031542">
    <w:abstractNumId w:val="5"/>
  </w:num>
  <w:num w:numId="15" w16cid:durableId="1071852785">
    <w:abstractNumId w:val="8"/>
  </w:num>
  <w:num w:numId="16" w16cid:durableId="542669374">
    <w:abstractNumId w:val="31"/>
  </w:num>
  <w:num w:numId="17" w16cid:durableId="886719366">
    <w:abstractNumId w:val="15"/>
  </w:num>
  <w:num w:numId="18" w16cid:durableId="633679338">
    <w:abstractNumId w:val="16"/>
  </w:num>
  <w:num w:numId="19" w16cid:durableId="1309896046">
    <w:abstractNumId w:val="28"/>
  </w:num>
  <w:num w:numId="20" w16cid:durableId="1921986476">
    <w:abstractNumId w:val="3"/>
  </w:num>
  <w:num w:numId="21" w16cid:durableId="598562130">
    <w:abstractNumId w:val="34"/>
  </w:num>
  <w:num w:numId="22" w16cid:durableId="110633945">
    <w:abstractNumId w:val="30"/>
  </w:num>
  <w:num w:numId="23" w16cid:durableId="16469997">
    <w:abstractNumId w:val="36"/>
  </w:num>
  <w:num w:numId="24" w16cid:durableId="1249655854">
    <w:abstractNumId w:val="35"/>
  </w:num>
  <w:num w:numId="25" w16cid:durableId="697197521">
    <w:abstractNumId w:val="10"/>
  </w:num>
  <w:num w:numId="26" w16cid:durableId="349528681">
    <w:abstractNumId w:val="20"/>
  </w:num>
  <w:num w:numId="27" w16cid:durableId="1934510745">
    <w:abstractNumId w:val="9"/>
  </w:num>
  <w:num w:numId="28" w16cid:durableId="506482090">
    <w:abstractNumId w:val="6"/>
  </w:num>
  <w:num w:numId="29" w16cid:durableId="1784766363">
    <w:abstractNumId w:val="14"/>
  </w:num>
  <w:num w:numId="30" w16cid:durableId="1755516188">
    <w:abstractNumId w:val="19"/>
  </w:num>
  <w:num w:numId="31" w16cid:durableId="605117834">
    <w:abstractNumId w:val="2"/>
  </w:num>
  <w:num w:numId="32" w16cid:durableId="842279420">
    <w:abstractNumId w:val="18"/>
  </w:num>
  <w:num w:numId="33" w16cid:durableId="1740636385">
    <w:abstractNumId w:val="24"/>
  </w:num>
  <w:num w:numId="34" w16cid:durableId="1147165040">
    <w:abstractNumId w:val="37"/>
  </w:num>
  <w:num w:numId="35" w16cid:durableId="1686130516">
    <w:abstractNumId w:val="7"/>
  </w:num>
  <w:num w:numId="36" w16cid:durableId="948437112">
    <w:abstractNumId w:val="12"/>
  </w:num>
  <w:num w:numId="37" w16cid:durableId="92380201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3912"/>
    <w:rsid w:val="000045F4"/>
    <w:rsid w:val="00004982"/>
    <w:rsid w:val="00007D57"/>
    <w:rsid w:val="0001007C"/>
    <w:rsid w:val="0001544B"/>
    <w:rsid w:val="0001609C"/>
    <w:rsid w:val="00016810"/>
    <w:rsid w:val="000210F9"/>
    <w:rsid w:val="00021549"/>
    <w:rsid w:val="00021E3D"/>
    <w:rsid w:val="0002329A"/>
    <w:rsid w:val="000249F4"/>
    <w:rsid w:val="00025E0A"/>
    <w:rsid w:val="00025ED4"/>
    <w:rsid w:val="0002696F"/>
    <w:rsid w:val="00027BB1"/>
    <w:rsid w:val="00030A91"/>
    <w:rsid w:val="00031455"/>
    <w:rsid w:val="00032088"/>
    <w:rsid w:val="0003263F"/>
    <w:rsid w:val="0003635E"/>
    <w:rsid w:val="00040AFC"/>
    <w:rsid w:val="00044B48"/>
    <w:rsid w:val="000508B1"/>
    <w:rsid w:val="00050974"/>
    <w:rsid w:val="00052B37"/>
    <w:rsid w:val="0005379E"/>
    <w:rsid w:val="000538A3"/>
    <w:rsid w:val="00054EDE"/>
    <w:rsid w:val="00062D25"/>
    <w:rsid w:val="00064B0C"/>
    <w:rsid w:val="000732F3"/>
    <w:rsid w:val="00073AB7"/>
    <w:rsid w:val="00077FB7"/>
    <w:rsid w:val="00081F27"/>
    <w:rsid w:val="00082584"/>
    <w:rsid w:val="00082C4A"/>
    <w:rsid w:val="00084AA2"/>
    <w:rsid w:val="00084C66"/>
    <w:rsid w:val="00084F62"/>
    <w:rsid w:val="0008644B"/>
    <w:rsid w:val="00087F54"/>
    <w:rsid w:val="00093320"/>
    <w:rsid w:val="00093E7E"/>
    <w:rsid w:val="000946B8"/>
    <w:rsid w:val="00094E16"/>
    <w:rsid w:val="00095082"/>
    <w:rsid w:val="00097ABD"/>
    <w:rsid w:val="00097EC1"/>
    <w:rsid w:val="00097F19"/>
    <w:rsid w:val="000A1CC2"/>
    <w:rsid w:val="000A35E3"/>
    <w:rsid w:val="000A5180"/>
    <w:rsid w:val="000A60E0"/>
    <w:rsid w:val="000A7594"/>
    <w:rsid w:val="000A7B71"/>
    <w:rsid w:val="000B122B"/>
    <w:rsid w:val="000B129C"/>
    <w:rsid w:val="000B48D8"/>
    <w:rsid w:val="000B638B"/>
    <w:rsid w:val="000C0060"/>
    <w:rsid w:val="000C154A"/>
    <w:rsid w:val="000C2715"/>
    <w:rsid w:val="000C5348"/>
    <w:rsid w:val="000C5788"/>
    <w:rsid w:val="000C59B4"/>
    <w:rsid w:val="000C7EC4"/>
    <w:rsid w:val="000D0DD0"/>
    <w:rsid w:val="000D2EC8"/>
    <w:rsid w:val="000D5CC7"/>
    <w:rsid w:val="000D6E8A"/>
    <w:rsid w:val="000D713E"/>
    <w:rsid w:val="000E094C"/>
    <w:rsid w:val="000E5718"/>
    <w:rsid w:val="000E6310"/>
    <w:rsid w:val="000F0CA4"/>
    <w:rsid w:val="000F17A7"/>
    <w:rsid w:val="000F4844"/>
    <w:rsid w:val="000F681E"/>
    <w:rsid w:val="00100ACD"/>
    <w:rsid w:val="00103801"/>
    <w:rsid w:val="00103B26"/>
    <w:rsid w:val="00103C69"/>
    <w:rsid w:val="0010517A"/>
    <w:rsid w:val="00105BC7"/>
    <w:rsid w:val="00107255"/>
    <w:rsid w:val="00107BD4"/>
    <w:rsid w:val="00107C16"/>
    <w:rsid w:val="00107DD1"/>
    <w:rsid w:val="00111840"/>
    <w:rsid w:val="00112DDF"/>
    <w:rsid w:val="001144FF"/>
    <w:rsid w:val="00114C08"/>
    <w:rsid w:val="00117B03"/>
    <w:rsid w:val="0012328E"/>
    <w:rsid w:val="001237BA"/>
    <w:rsid w:val="00124A87"/>
    <w:rsid w:val="00125975"/>
    <w:rsid w:val="00126314"/>
    <w:rsid w:val="00127905"/>
    <w:rsid w:val="00127F4C"/>
    <w:rsid w:val="00131745"/>
    <w:rsid w:val="00131B8B"/>
    <w:rsid w:val="0013219B"/>
    <w:rsid w:val="00133B02"/>
    <w:rsid w:val="00133BA0"/>
    <w:rsid w:val="0013438F"/>
    <w:rsid w:val="00134436"/>
    <w:rsid w:val="00143265"/>
    <w:rsid w:val="00143E8C"/>
    <w:rsid w:val="00143EA3"/>
    <w:rsid w:val="00144F82"/>
    <w:rsid w:val="00146A09"/>
    <w:rsid w:val="00147573"/>
    <w:rsid w:val="001520C0"/>
    <w:rsid w:val="001533A8"/>
    <w:rsid w:val="0015487A"/>
    <w:rsid w:val="001564A5"/>
    <w:rsid w:val="00157544"/>
    <w:rsid w:val="001576EA"/>
    <w:rsid w:val="00157CF5"/>
    <w:rsid w:val="001622E7"/>
    <w:rsid w:val="001632F1"/>
    <w:rsid w:val="00163562"/>
    <w:rsid w:val="00164CFA"/>
    <w:rsid w:val="00166E71"/>
    <w:rsid w:val="001676CE"/>
    <w:rsid w:val="001700D9"/>
    <w:rsid w:val="00171A86"/>
    <w:rsid w:val="001753C8"/>
    <w:rsid w:val="00175AC8"/>
    <w:rsid w:val="0017614A"/>
    <w:rsid w:val="0018192E"/>
    <w:rsid w:val="00182B5B"/>
    <w:rsid w:val="00182EA8"/>
    <w:rsid w:val="00183480"/>
    <w:rsid w:val="00183F60"/>
    <w:rsid w:val="0018701A"/>
    <w:rsid w:val="00187BB9"/>
    <w:rsid w:val="00193D14"/>
    <w:rsid w:val="0019766B"/>
    <w:rsid w:val="001A065E"/>
    <w:rsid w:val="001A070B"/>
    <w:rsid w:val="001A0901"/>
    <w:rsid w:val="001A296E"/>
    <w:rsid w:val="001A6815"/>
    <w:rsid w:val="001B003C"/>
    <w:rsid w:val="001B06EE"/>
    <w:rsid w:val="001B0CAD"/>
    <w:rsid w:val="001B1399"/>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D142B"/>
    <w:rsid w:val="001D1C8D"/>
    <w:rsid w:val="001D4097"/>
    <w:rsid w:val="001D485E"/>
    <w:rsid w:val="001D48B5"/>
    <w:rsid w:val="001D4C28"/>
    <w:rsid w:val="001D6F16"/>
    <w:rsid w:val="001E14CF"/>
    <w:rsid w:val="001E393A"/>
    <w:rsid w:val="001F0CD7"/>
    <w:rsid w:val="001F29ED"/>
    <w:rsid w:val="001F3ACF"/>
    <w:rsid w:val="001F4F17"/>
    <w:rsid w:val="001F5DC2"/>
    <w:rsid w:val="001F6A84"/>
    <w:rsid w:val="00202350"/>
    <w:rsid w:val="002041FF"/>
    <w:rsid w:val="00204A82"/>
    <w:rsid w:val="00204FE3"/>
    <w:rsid w:val="00210CE8"/>
    <w:rsid w:val="002113A3"/>
    <w:rsid w:val="00211859"/>
    <w:rsid w:val="002144F0"/>
    <w:rsid w:val="0021602E"/>
    <w:rsid w:val="002174C2"/>
    <w:rsid w:val="00221748"/>
    <w:rsid w:val="002231EE"/>
    <w:rsid w:val="00224657"/>
    <w:rsid w:val="00226CF9"/>
    <w:rsid w:val="00226DB7"/>
    <w:rsid w:val="00227A49"/>
    <w:rsid w:val="002310DA"/>
    <w:rsid w:val="00233814"/>
    <w:rsid w:val="00233D26"/>
    <w:rsid w:val="002344BA"/>
    <w:rsid w:val="0023489E"/>
    <w:rsid w:val="00234AF6"/>
    <w:rsid w:val="002352A4"/>
    <w:rsid w:val="0023588E"/>
    <w:rsid w:val="00236630"/>
    <w:rsid w:val="00244614"/>
    <w:rsid w:val="00245910"/>
    <w:rsid w:val="002462AA"/>
    <w:rsid w:val="00251658"/>
    <w:rsid w:val="0025206D"/>
    <w:rsid w:val="0025239E"/>
    <w:rsid w:val="00257D49"/>
    <w:rsid w:val="00260D7B"/>
    <w:rsid w:val="0026157F"/>
    <w:rsid w:val="00262821"/>
    <w:rsid w:val="00264552"/>
    <w:rsid w:val="00264A83"/>
    <w:rsid w:val="002654D2"/>
    <w:rsid w:val="00266926"/>
    <w:rsid w:val="00267116"/>
    <w:rsid w:val="00270491"/>
    <w:rsid w:val="00272D32"/>
    <w:rsid w:val="00274438"/>
    <w:rsid w:val="00274C4B"/>
    <w:rsid w:val="00276525"/>
    <w:rsid w:val="00281792"/>
    <w:rsid w:val="00282362"/>
    <w:rsid w:val="0028389A"/>
    <w:rsid w:val="00290170"/>
    <w:rsid w:val="002911D8"/>
    <w:rsid w:val="00292158"/>
    <w:rsid w:val="00292A3F"/>
    <w:rsid w:val="002932D0"/>
    <w:rsid w:val="00293A9A"/>
    <w:rsid w:val="00293F89"/>
    <w:rsid w:val="00295645"/>
    <w:rsid w:val="00296CE0"/>
    <w:rsid w:val="00297002"/>
    <w:rsid w:val="002A061E"/>
    <w:rsid w:val="002A4557"/>
    <w:rsid w:val="002A537E"/>
    <w:rsid w:val="002A685A"/>
    <w:rsid w:val="002B0ADC"/>
    <w:rsid w:val="002B1C36"/>
    <w:rsid w:val="002B2696"/>
    <w:rsid w:val="002B2A14"/>
    <w:rsid w:val="002B3C41"/>
    <w:rsid w:val="002B4F8B"/>
    <w:rsid w:val="002B6399"/>
    <w:rsid w:val="002B715D"/>
    <w:rsid w:val="002C1D11"/>
    <w:rsid w:val="002C4D8B"/>
    <w:rsid w:val="002D1932"/>
    <w:rsid w:val="002D322D"/>
    <w:rsid w:val="002D4687"/>
    <w:rsid w:val="002D65B5"/>
    <w:rsid w:val="002D65FA"/>
    <w:rsid w:val="002D7982"/>
    <w:rsid w:val="002D7E6B"/>
    <w:rsid w:val="002E086B"/>
    <w:rsid w:val="002E264C"/>
    <w:rsid w:val="002E29E8"/>
    <w:rsid w:val="002E3A4F"/>
    <w:rsid w:val="002E3B3E"/>
    <w:rsid w:val="002E413A"/>
    <w:rsid w:val="002E77B4"/>
    <w:rsid w:val="002F2989"/>
    <w:rsid w:val="002F47DA"/>
    <w:rsid w:val="002F4A2D"/>
    <w:rsid w:val="002F54DB"/>
    <w:rsid w:val="002F614C"/>
    <w:rsid w:val="00302684"/>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27D49"/>
    <w:rsid w:val="0033152D"/>
    <w:rsid w:val="00331A4E"/>
    <w:rsid w:val="00331F55"/>
    <w:rsid w:val="0033293A"/>
    <w:rsid w:val="0033367C"/>
    <w:rsid w:val="00336A40"/>
    <w:rsid w:val="003377A9"/>
    <w:rsid w:val="003405A0"/>
    <w:rsid w:val="003421E9"/>
    <w:rsid w:val="003428EC"/>
    <w:rsid w:val="0034299E"/>
    <w:rsid w:val="00344AE4"/>
    <w:rsid w:val="00344C51"/>
    <w:rsid w:val="00345290"/>
    <w:rsid w:val="00345379"/>
    <w:rsid w:val="00345ABF"/>
    <w:rsid w:val="00345B24"/>
    <w:rsid w:val="00347862"/>
    <w:rsid w:val="00347A20"/>
    <w:rsid w:val="003503D1"/>
    <w:rsid w:val="003531E2"/>
    <w:rsid w:val="00354C72"/>
    <w:rsid w:val="00355236"/>
    <w:rsid w:val="00360927"/>
    <w:rsid w:val="003615FF"/>
    <w:rsid w:val="00365375"/>
    <w:rsid w:val="00365B12"/>
    <w:rsid w:val="00365C0C"/>
    <w:rsid w:val="00370574"/>
    <w:rsid w:val="00370791"/>
    <w:rsid w:val="00370E6C"/>
    <w:rsid w:val="00372412"/>
    <w:rsid w:val="0037488D"/>
    <w:rsid w:val="00375F75"/>
    <w:rsid w:val="003764E5"/>
    <w:rsid w:val="00376A08"/>
    <w:rsid w:val="00380CB7"/>
    <w:rsid w:val="003810A3"/>
    <w:rsid w:val="00381D01"/>
    <w:rsid w:val="00382BBF"/>
    <w:rsid w:val="00382E88"/>
    <w:rsid w:val="0038419C"/>
    <w:rsid w:val="003848DA"/>
    <w:rsid w:val="00385239"/>
    <w:rsid w:val="003854D6"/>
    <w:rsid w:val="003869BE"/>
    <w:rsid w:val="00386E13"/>
    <w:rsid w:val="00394B0A"/>
    <w:rsid w:val="0039580B"/>
    <w:rsid w:val="00396F44"/>
    <w:rsid w:val="00397843"/>
    <w:rsid w:val="003A2C9A"/>
    <w:rsid w:val="003A2E95"/>
    <w:rsid w:val="003A64B5"/>
    <w:rsid w:val="003A728D"/>
    <w:rsid w:val="003A7F27"/>
    <w:rsid w:val="003B2501"/>
    <w:rsid w:val="003B251F"/>
    <w:rsid w:val="003B3365"/>
    <w:rsid w:val="003B3394"/>
    <w:rsid w:val="003B36DA"/>
    <w:rsid w:val="003B4A60"/>
    <w:rsid w:val="003B6636"/>
    <w:rsid w:val="003B6A08"/>
    <w:rsid w:val="003B744B"/>
    <w:rsid w:val="003C1135"/>
    <w:rsid w:val="003D0E2E"/>
    <w:rsid w:val="003D1C17"/>
    <w:rsid w:val="003D2935"/>
    <w:rsid w:val="003D2BDC"/>
    <w:rsid w:val="003D3900"/>
    <w:rsid w:val="003D4B0B"/>
    <w:rsid w:val="003D54B3"/>
    <w:rsid w:val="003D74A0"/>
    <w:rsid w:val="003E03A5"/>
    <w:rsid w:val="003E0FB2"/>
    <w:rsid w:val="003E1107"/>
    <w:rsid w:val="003E1495"/>
    <w:rsid w:val="003E2898"/>
    <w:rsid w:val="003E5269"/>
    <w:rsid w:val="003E5373"/>
    <w:rsid w:val="003E6309"/>
    <w:rsid w:val="003E6C8C"/>
    <w:rsid w:val="003E768D"/>
    <w:rsid w:val="003F00FB"/>
    <w:rsid w:val="003F0522"/>
    <w:rsid w:val="003F0539"/>
    <w:rsid w:val="003F20BE"/>
    <w:rsid w:val="003F4715"/>
    <w:rsid w:val="003F5B73"/>
    <w:rsid w:val="003F5F50"/>
    <w:rsid w:val="003F5FA5"/>
    <w:rsid w:val="003F5FB6"/>
    <w:rsid w:val="003F6114"/>
    <w:rsid w:val="003F7642"/>
    <w:rsid w:val="0040132F"/>
    <w:rsid w:val="00401753"/>
    <w:rsid w:val="004034C4"/>
    <w:rsid w:val="00405840"/>
    <w:rsid w:val="00407051"/>
    <w:rsid w:val="00407D9A"/>
    <w:rsid w:val="0041414C"/>
    <w:rsid w:val="00415FCD"/>
    <w:rsid w:val="004171D2"/>
    <w:rsid w:val="004201EE"/>
    <w:rsid w:val="00424868"/>
    <w:rsid w:val="004262E7"/>
    <w:rsid w:val="00426AAE"/>
    <w:rsid w:val="0042787A"/>
    <w:rsid w:val="00431021"/>
    <w:rsid w:val="00431B23"/>
    <w:rsid w:val="004344A3"/>
    <w:rsid w:val="004365F3"/>
    <w:rsid w:val="00437323"/>
    <w:rsid w:val="00437541"/>
    <w:rsid w:val="00437D51"/>
    <w:rsid w:val="004501F2"/>
    <w:rsid w:val="004521CA"/>
    <w:rsid w:val="00456E5A"/>
    <w:rsid w:val="0046488C"/>
    <w:rsid w:val="00465079"/>
    <w:rsid w:val="00466AD8"/>
    <w:rsid w:val="00467A47"/>
    <w:rsid w:val="0047143A"/>
    <w:rsid w:val="00472974"/>
    <w:rsid w:val="0047575D"/>
    <w:rsid w:val="00477C61"/>
    <w:rsid w:val="00481448"/>
    <w:rsid w:val="004834F6"/>
    <w:rsid w:val="00483A61"/>
    <w:rsid w:val="00484FB2"/>
    <w:rsid w:val="004857CB"/>
    <w:rsid w:val="004879FB"/>
    <w:rsid w:val="00487E1D"/>
    <w:rsid w:val="004906D8"/>
    <w:rsid w:val="00493668"/>
    <w:rsid w:val="00496310"/>
    <w:rsid w:val="00497CD9"/>
    <w:rsid w:val="004A0CFF"/>
    <w:rsid w:val="004A2C01"/>
    <w:rsid w:val="004A4E2E"/>
    <w:rsid w:val="004A5528"/>
    <w:rsid w:val="004A6AD7"/>
    <w:rsid w:val="004A7BFF"/>
    <w:rsid w:val="004B0808"/>
    <w:rsid w:val="004B3EA1"/>
    <w:rsid w:val="004B6A3A"/>
    <w:rsid w:val="004C026C"/>
    <w:rsid w:val="004C0310"/>
    <w:rsid w:val="004C2787"/>
    <w:rsid w:val="004C614C"/>
    <w:rsid w:val="004D12AF"/>
    <w:rsid w:val="004D15E6"/>
    <w:rsid w:val="004D3D53"/>
    <w:rsid w:val="004D77C7"/>
    <w:rsid w:val="004E374B"/>
    <w:rsid w:val="004E3E26"/>
    <w:rsid w:val="004E4B40"/>
    <w:rsid w:val="004E57A0"/>
    <w:rsid w:val="004E6062"/>
    <w:rsid w:val="004E6887"/>
    <w:rsid w:val="004E7B60"/>
    <w:rsid w:val="004E7D16"/>
    <w:rsid w:val="004F083E"/>
    <w:rsid w:val="004F2876"/>
    <w:rsid w:val="004F3F20"/>
    <w:rsid w:val="004F6A23"/>
    <w:rsid w:val="004F7F7D"/>
    <w:rsid w:val="005000CA"/>
    <w:rsid w:val="00502225"/>
    <w:rsid w:val="0050360D"/>
    <w:rsid w:val="00503F73"/>
    <w:rsid w:val="00504F1B"/>
    <w:rsid w:val="00505251"/>
    <w:rsid w:val="00505D44"/>
    <w:rsid w:val="00510A63"/>
    <w:rsid w:val="00514676"/>
    <w:rsid w:val="00515D5B"/>
    <w:rsid w:val="0051610A"/>
    <w:rsid w:val="0052037D"/>
    <w:rsid w:val="00520539"/>
    <w:rsid w:val="00522BDB"/>
    <w:rsid w:val="00525CF8"/>
    <w:rsid w:val="0052674D"/>
    <w:rsid w:val="00532638"/>
    <w:rsid w:val="005335D7"/>
    <w:rsid w:val="00533926"/>
    <w:rsid w:val="00534905"/>
    <w:rsid w:val="00534B82"/>
    <w:rsid w:val="00535327"/>
    <w:rsid w:val="005371AD"/>
    <w:rsid w:val="005409DD"/>
    <w:rsid w:val="00541B5D"/>
    <w:rsid w:val="005421AB"/>
    <w:rsid w:val="005423D4"/>
    <w:rsid w:val="005428ED"/>
    <w:rsid w:val="005432D6"/>
    <w:rsid w:val="00543F4F"/>
    <w:rsid w:val="00544151"/>
    <w:rsid w:val="00544648"/>
    <w:rsid w:val="00544F05"/>
    <w:rsid w:val="00545BF1"/>
    <w:rsid w:val="00545FFD"/>
    <w:rsid w:val="0054695E"/>
    <w:rsid w:val="005515A5"/>
    <w:rsid w:val="0055168C"/>
    <w:rsid w:val="00553EF0"/>
    <w:rsid w:val="00556428"/>
    <w:rsid w:val="00556C6B"/>
    <w:rsid w:val="00557A29"/>
    <w:rsid w:val="00557AB4"/>
    <w:rsid w:val="005622AE"/>
    <w:rsid w:val="005629B6"/>
    <w:rsid w:val="00563442"/>
    <w:rsid w:val="0056345E"/>
    <w:rsid w:val="00564515"/>
    <w:rsid w:val="00565446"/>
    <w:rsid w:val="005654F4"/>
    <w:rsid w:val="005658C8"/>
    <w:rsid w:val="005668F1"/>
    <w:rsid w:val="00570092"/>
    <w:rsid w:val="00571608"/>
    <w:rsid w:val="005740B8"/>
    <w:rsid w:val="0057722D"/>
    <w:rsid w:val="00577961"/>
    <w:rsid w:val="0058200F"/>
    <w:rsid w:val="00585B94"/>
    <w:rsid w:val="00587617"/>
    <w:rsid w:val="0058795C"/>
    <w:rsid w:val="005912AE"/>
    <w:rsid w:val="0059286B"/>
    <w:rsid w:val="00593049"/>
    <w:rsid w:val="0059440E"/>
    <w:rsid w:val="00594518"/>
    <w:rsid w:val="00595AEF"/>
    <w:rsid w:val="005A2F73"/>
    <w:rsid w:val="005A36D1"/>
    <w:rsid w:val="005A5EA1"/>
    <w:rsid w:val="005A5F8A"/>
    <w:rsid w:val="005A67E2"/>
    <w:rsid w:val="005B147F"/>
    <w:rsid w:val="005B2451"/>
    <w:rsid w:val="005B4A43"/>
    <w:rsid w:val="005B4D92"/>
    <w:rsid w:val="005B6FDA"/>
    <w:rsid w:val="005C2D5B"/>
    <w:rsid w:val="005C31C2"/>
    <w:rsid w:val="005C33EB"/>
    <w:rsid w:val="005C42A0"/>
    <w:rsid w:val="005C5475"/>
    <w:rsid w:val="005C5973"/>
    <w:rsid w:val="005C5DBC"/>
    <w:rsid w:val="005C6A83"/>
    <w:rsid w:val="005C73E8"/>
    <w:rsid w:val="005D1C87"/>
    <w:rsid w:val="005D40DA"/>
    <w:rsid w:val="005D4A11"/>
    <w:rsid w:val="005D5893"/>
    <w:rsid w:val="005D60A6"/>
    <w:rsid w:val="005D7932"/>
    <w:rsid w:val="005E028D"/>
    <w:rsid w:val="005E4AA2"/>
    <w:rsid w:val="005E4B0D"/>
    <w:rsid w:val="005F0064"/>
    <w:rsid w:val="005F1839"/>
    <w:rsid w:val="005F4406"/>
    <w:rsid w:val="005F61DA"/>
    <w:rsid w:val="00604420"/>
    <w:rsid w:val="00605C06"/>
    <w:rsid w:val="00606075"/>
    <w:rsid w:val="006077CE"/>
    <w:rsid w:val="0061250E"/>
    <w:rsid w:val="00612B0A"/>
    <w:rsid w:val="00613AA9"/>
    <w:rsid w:val="00614161"/>
    <w:rsid w:val="00614E7A"/>
    <w:rsid w:val="00620844"/>
    <w:rsid w:val="0062122D"/>
    <w:rsid w:val="006218F7"/>
    <w:rsid w:val="006219D7"/>
    <w:rsid w:val="0062208D"/>
    <w:rsid w:val="00622A34"/>
    <w:rsid w:val="00623052"/>
    <w:rsid w:val="00623172"/>
    <w:rsid w:val="0062405B"/>
    <w:rsid w:val="00626BDF"/>
    <w:rsid w:val="00626D2C"/>
    <w:rsid w:val="00627058"/>
    <w:rsid w:val="00631D9F"/>
    <w:rsid w:val="006346C0"/>
    <w:rsid w:val="00634C15"/>
    <w:rsid w:val="0063536D"/>
    <w:rsid w:val="0063537D"/>
    <w:rsid w:val="0063702C"/>
    <w:rsid w:val="006372E6"/>
    <w:rsid w:val="006401B2"/>
    <w:rsid w:val="006405E6"/>
    <w:rsid w:val="00643C64"/>
    <w:rsid w:val="006452FE"/>
    <w:rsid w:val="00646BAA"/>
    <w:rsid w:val="006506FD"/>
    <w:rsid w:val="006507BF"/>
    <w:rsid w:val="00650EF0"/>
    <w:rsid w:val="006543F5"/>
    <w:rsid w:val="00655A92"/>
    <w:rsid w:val="00656E1B"/>
    <w:rsid w:val="0065714E"/>
    <w:rsid w:val="00660B36"/>
    <w:rsid w:val="00660EA5"/>
    <w:rsid w:val="006628A5"/>
    <w:rsid w:val="0067076B"/>
    <w:rsid w:val="00677FF7"/>
    <w:rsid w:val="006827AF"/>
    <w:rsid w:val="0068315F"/>
    <w:rsid w:val="00684369"/>
    <w:rsid w:val="0068476B"/>
    <w:rsid w:val="00684BE6"/>
    <w:rsid w:val="006876AF"/>
    <w:rsid w:val="006908B5"/>
    <w:rsid w:val="0069223B"/>
    <w:rsid w:val="00693158"/>
    <w:rsid w:val="0069375E"/>
    <w:rsid w:val="0069387D"/>
    <w:rsid w:val="00694C96"/>
    <w:rsid w:val="00695831"/>
    <w:rsid w:val="00695BC1"/>
    <w:rsid w:val="00695C69"/>
    <w:rsid w:val="006A31AD"/>
    <w:rsid w:val="006A32B0"/>
    <w:rsid w:val="006A3AF2"/>
    <w:rsid w:val="006A40B5"/>
    <w:rsid w:val="006A70C8"/>
    <w:rsid w:val="006B004E"/>
    <w:rsid w:val="006B1FE2"/>
    <w:rsid w:val="006B2319"/>
    <w:rsid w:val="006C22B8"/>
    <w:rsid w:val="006C41C6"/>
    <w:rsid w:val="006C5B71"/>
    <w:rsid w:val="006C7714"/>
    <w:rsid w:val="006D05EF"/>
    <w:rsid w:val="006D1224"/>
    <w:rsid w:val="006D14EE"/>
    <w:rsid w:val="006D2CFD"/>
    <w:rsid w:val="006D7227"/>
    <w:rsid w:val="006E2DC6"/>
    <w:rsid w:val="006E55DD"/>
    <w:rsid w:val="006E7BF0"/>
    <w:rsid w:val="006F07C6"/>
    <w:rsid w:val="006F0C6A"/>
    <w:rsid w:val="006F46D4"/>
    <w:rsid w:val="006F482D"/>
    <w:rsid w:val="006F48A8"/>
    <w:rsid w:val="006F670C"/>
    <w:rsid w:val="0070000F"/>
    <w:rsid w:val="007001F1"/>
    <w:rsid w:val="00700CFE"/>
    <w:rsid w:val="00701577"/>
    <w:rsid w:val="00705999"/>
    <w:rsid w:val="007068B0"/>
    <w:rsid w:val="00707C68"/>
    <w:rsid w:val="00710153"/>
    <w:rsid w:val="0071131D"/>
    <w:rsid w:val="0071419A"/>
    <w:rsid w:val="007164C2"/>
    <w:rsid w:val="0071706E"/>
    <w:rsid w:val="00720923"/>
    <w:rsid w:val="00720A7E"/>
    <w:rsid w:val="00720D3B"/>
    <w:rsid w:val="007238CE"/>
    <w:rsid w:val="00726B48"/>
    <w:rsid w:val="00726F42"/>
    <w:rsid w:val="0072780B"/>
    <w:rsid w:val="00727FEC"/>
    <w:rsid w:val="00730478"/>
    <w:rsid w:val="007315BF"/>
    <w:rsid w:val="00731607"/>
    <w:rsid w:val="007325F2"/>
    <w:rsid w:val="00732700"/>
    <w:rsid w:val="00735590"/>
    <w:rsid w:val="00735B40"/>
    <w:rsid w:val="00735D22"/>
    <w:rsid w:val="00737698"/>
    <w:rsid w:val="00740F24"/>
    <w:rsid w:val="00744247"/>
    <w:rsid w:val="007445FA"/>
    <w:rsid w:val="00745B7B"/>
    <w:rsid w:val="00747015"/>
    <w:rsid w:val="007479D2"/>
    <w:rsid w:val="00750EE5"/>
    <w:rsid w:val="007525CF"/>
    <w:rsid w:val="00752AFD"/>
    <w:rsid w:val="007530BA"/>
    <w:rsid w:val="007545FF"/>
    <w:rsid w:val="007552D8"/>
    <w:rsid w:val="0075615F"/>
    <w:rsid w:val="00756CEC"/>
    <w:rsid w:val="00761F71"/>
    <w:rsid w:val="00762436"/>
    <w:rsid w:val="007654D9"/>
    <w:rsid w:val="00765525"/>
    <w:rsid w:val="0076725A"/>
    <w:rsid w:val="007674AA"/>
    <w:rsid w:val="007676CD"/>
    <w:rsid w:val="00771F43"/>
    <w:rsid w:val="007754AE"/>
    <w:rsid w:val="00776430"/>
    <w:rsid w:val="00776661"/>
    <w:rsid w:val="0077695E"/>
    <w:rsid w:val="00777C00"/>
    <w:rsid w:val="0078500B"/>
    <w:rsid w:val="0079464B"/>
    <w:rsid w:val="00796129"/>
    <w:rsid w:val="0079687D"/>
    <w:rsid w:val="007970A2"/>
    <w:rsid w:val="007A1CB4"/>
    <w:rsid w:val="007A7DC2"/>
    <w:rsid w:val="007B29F9"/>
    <w:rsid w:val="007C1E85"/>
    <w:rsid w:val="007C4F94"/>
    <w:rsid w:val="007C501A"/>
    <w:rsid w:val="007C6856"/>
    <w:rsid w:val="007C79D7"/>
    <w:rsid w:val="007D1677"/>
    <w:rsid w:val="007D260E"/>
    <w:rsid w:val="007D2DB9"/>
    <w:rsid w:val="007D4479"/>
    <w:rsid w:val="007D4DC6"/>
    <w:rsid w:val="007E0BA4"/>
    <w:rsid w:val="007E1300"/>
    <w:rsid w:val="007E57BE"/>
    <w:rsid w:val="007E5963"/>
    <w:rsid w:val="007E714A"/>
    <w:rsid w:val="007F2B4D"/>
    <w:rsid w:val="007F4FAA"/>
    <w:rsid w:val="007F5E9B"/>
    <w:rsid w:val="00801A05"/>
    <w:rsid w:val="00802C1E"/>
    <w:rsid w:val="00803765"/>
    <w:rsid w:val="00804920"/>
    <w:rsid w:val="008052AD"/>
    <w:rsid w:val="00805369"/>
    <w:rsid w:val="00807E89"/>
    <w:rsid w:val="00812C23"/>
    <w:rsid w:val="00815104"/>
    <w:rsid w:val="0081680F"/>
    <w:rsid w:val="0081697C"/>
    <w:rsid w:val="00816B70"/>
    <w:rsid w:val="00824457"/>
    <w:rsid w:val="00826FF1"/>
    <w:rsid w:val="0082783F"/>
    <w:rsid w:val="00827DA1"/>
    <w:rsid w:val="0083058E"/>
    <w:rsid w:val="008305FA"/>
    <w:rsid w:val="008322F7"/>
    <w:rsid w:val="00832797"/>
    <w:rsid w:val="008334FB"/>
    <w:rsid w:val="00834D4B"/>
    <w:rsid w:val="008360B9"/>
    <w:rsid w:val="0084395C"/>
    <w:rsid w:val="00844C9D"/>
    <w:rsid w:val="0084564D"/>
    <w:rsid w:val="00845CD9"/>
    <w:rsid w:val="00846839"/>
    <w:rsid w:val="00851177"/>
    <w:rsid w:val="0085481F"/>
    <w:rsid w:val="00855960"/>
    <w:rsid w:val="008574ED"/>
    <w:rsid w:val="008600AF"/>
    <w:rsid w:val="00860B6F"/>
    <w:rsid w:val="00860E5D"/>
    <w:rsid w:val="00862F06"/>
    <w:rsid w:val="00863867"/>
    <w:rsid w:val="0086519E"/>
    <w:rsid w:val="0086658F"/>
    <w:rsid w:val="00870049"/>
    <w:rsid w:val="00870DA1"/>
    <w:rsid w:val="0087128F"/>
    <w:rsid w:val="00875E2E"/>
    <w:rsid w:val="00876108"/>
    <w:rsid w:val="00876D29"/>
    <w:rsid w:val="00877FC4"/>
    <w:rsid w:val="008810A2"/>
    <w:rsid w:val="008838DD"/>
    <w:rsid w:val="00887059"/>
    <w:rsid w:val="00891401"/>
    <w:rsid w:val="008920EF"/>
    <w:rsid w:val="008971CE"/>
    <w:rsid w:val="008A1D0A"/>
    <w:rsid w:val="008A2C73"/>
    <w:rsid w:val="008A43A0"/>
    <w:rsid w:val="008A7FFD"/>
    <w:rsid w:val="008B0F0B"/>
    <w:rsid w:val="008B1875"/>
    <w:rsid w:val="008B1CFA"/>
    <w:rsid w:val="008B1F49"/>
    <w:rsid w:val="008B23EF"/>
    <w:rsid w:val="008B3EAA"/>
    <w:rsid w:val="008B43B4"/>
    <w:rsid w:val="008B51EB"/>
    <w:rsid w:val="008B5EAF"/>
    <w:rsid w:val="008B5EF5"/>
    <w:rsid w:val="008B6181"/>
    <w:rsid w:val="008C0EEE"/>
    <w:rsid w:val="008C2208"/>
    <w:rsid w:val="008C293C"/>
    <w:rsid w:val="008C3898"/>
    <w:rsid w:val="008C4FBD"/>
    <w:rsid w:val="008C745B"/>
    <w:rsid w:val="008C783A"/>
    <w:rsid w:val="008C7C5E"/>
    <w:rsid w:val="008D2D7A"/>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3AA0"/>
    <w:rsid w:val="008F465B"/>
    <w:rsid w:val="008F4B65"/>
    <w:rsid w:val="008F5A96"/>
    <w:rsid w:val="008F7577"/>
    <w:rsid w:val="008F79AF"/>
    <w:rsid w:val="00900365"/>
    <w:rsid w:val="00901658"/>
    <w:rsid w:val="00904A10"/>
    <w:rsid w:val="00907DE8"/>
    <w:rsid w:val="00907FC6"/>
    <w:rsid w:val="009103ED"/>
    <w:rsid w:val="00912F65"/>
    <w:rsid w:val="00913234"/>
    <w:rsid w:val="00916673"/>
    <w:rsid w:val="00916BFB"/>
    <w:rsid w:val="009209E4"/>
    <w:rsid w:val="00921787"/>
    <w:rsid w:val="009227E1"/>
    <w:rsid w:val="00927320"/>
    <w:rsid w:val="00933A94"/>
    <w:rsid w:val="00934B94"/>
    <w:rsid w:val="00935955"/>
    <w:rsid w:val="00937440"/>
    <w:rsid w:val="00937CCC"/>
    <w:rsid w:val="0094156E"/>
    <w:rsid w:val="00943FB6"/>
    <w:rsid w:val="00944696"/>
    <w:rsid w:val="00944A00"/>
    <w:rsid w:val="00945239"/>
    <w:rsid w:val="00945F7F"/>
    <w:rsid w:val="009470DF"/>
    <w:rsid w:val="00947CCF"/>
    <w:rsid w:val="00951705"/>
    <w:rsid w:val="00954316"/>
    <w:rsid w:val="00954E8C"/>
    <w:rsid w:val="00955B3A"/>
    <w:rsid w:val="009563A3"/>
    <w:rsid w:val="00956993"/>
    <w:rsid w:val="00957AC1"/>
    <w:rsid w:val="00957FBF"/>
    <w:rsid w:val="009616E9"/>
    <w:rsid w:val="0096230F"/>
    <w:rsid w:val="00962BD0"/>
    <w:rsid w:val="009636AF"/>
    <w:rsid w:val="009642DB"/>
    <w:rsid w:val="00964EE7"/>
    <w:rsid w:val="0096718D"/>
    <w:rsid w:val="00970B44"/>
    <w:rsid w:val="00970C03"/>
    <w:rsid w:val="00971F17"/>
    <w:rsid w:val="00973B90"/>
    <w:rsid w:val="0097473F"/>
    <w:rsid w:val="009765BD"/>
    <w:rsid w:val="00983EB5"/>
    <w:rsid w:val="00984477"/>
    <w:rsid w:val="00984FE4"/>
    <w:rsid w:val="009856D2"/>
    <w:rsid w:val="0099052F"/>
    <w:rsid w:val="00991FDF"/>
    <w:rsid w:val="00993E23"/>
    <w:rsid w:val="0099425C"/>
    <w:rsid w:val="009944B6"/>
    <w:rsid w:val="0099478F"/>
    <w:rsid w:val="00994843"/>
    <w:rsid w:val="00994DDD"/>
    <w:rsid w:val="0099631E"/>
    <w:rsid w:val="0099701E"/>
    <w:rsid w:val="00997F9F"/>
    <w:rsid w:val="009A001B"/>
    <w:rsid w:val="009A06A5"/>
    <w:rsid w:val="009A396B"/>
    <w:rsid w:val="009A48D4"/>
    <w:rsid w:val="009A4A0E"/>
    <w:rsid w:val="009A4BC6"/>
    <w:rsid w:val="009A5325"/>
    <w:rsid w:val="009A57DC"/>
    <w:rsid w:val="009A5B3C"/>
    <w:rsid w:val="009A5B5C"/>
    <w:rsid w:val="009A5BD0"/>
    <w:rsid w:val="009A681F"/>
    <w:rsid w:val="009A7F9B"/>
    <w:rsid w:val="009B009F"/>
    <w:rsid w:val="009B046D"/>
    <w:rsid w:val="009B1FAA"/>
    <w:rsid w:val="009B3ACE"/>
    <w:rsid w:val="009C07FC"/>
    <w:rsid w:val="009C1BC8"/>
    <w:rsid w:val="009C2F7F"/>
    <w:rsid w:val="009C3122"/>
    <w:rsid w:val="009C389A"/>
    <w:rsid w:val="009C3D48"/>
    <w:rsid w:val="009C6970"/>
    <w:rsid w:val="009D1787"/>
    <w:rsid w:val="009D4140"/>
    <w:rsid w:val="009E0868"/>
    <w:rsid w:val="009E16A6"/>
    <w:rsid w:val="009E1EAE"/>
    <w:rsid w:val="009E37BB"/>
    <w:rsid w:val="009E66A0"/>
    <w:rsid w:val="009E6AC7"/>
    <w:rsid w:val="009F1FAA"/>
    <w:rsid w:val="009F2507"/>
    <w:rsid w:val="009F6928"/>
    <w:rsid w:val="009F76B8"/>
    <w:rsid w:val="00A038BD"/>
    <w:rsid w:val="00A07B0B"/>
    <w:rsid w:val="00A116E6"/>
    <w:rsid w:val="00A12DE6"/>
    <w:rsid w:val="00A12FA9"/>
    <w:rsid w:val="00A13694"/>
    <w:rsid w:val="00A160F6"/>
    <w:rsid w:val="00A21241"/>
    <w:rsid w:val="00A217DD"/>
    <w:rsid w:val="00A217DF"/>
    <w:rsid w:val="00A226D7"/>
    <w:rsid w:val="00A22DA4"/>
    <w:rsid w:val="00A2336D"/>
    <w:rsid w:val="00A24497"/>
    <w:rsid w:val="00A247C6"/>
    <w:rsid w:val="00A25978"/>
    <w:rsid w:val="00A30BC3"/>
    <w:rsid w:val="00A31613"/>
    <w:rsid w:val="00A3721F"/>
    <w:rsid w:val="00A37570"/>
    <w:rsid w:val="00A40190"/>
    <w:rsid w:val="00A474B7"/>
    <w:rsid w:val="00A476ED"/>
    <w:rsid w:val="00A50B45"/>
    <w:rsid w:val="00A514CD"/>
    <w:rsid w:val="00A526B6"/>
    <w:rsid w:val="00A52A59"/>
    <w:rsid w:val="00A543D0"/>
    <w:rsid w:val="00A5452B"/>
    <w:rsid w:val="00A554D5"/>
    <w:rsid w:val="00A56830"/>
    <w:rsid w:val="00A60480"/>
    <w:rsid w:val="00A6169D"/>
    <w:rsid w:val="00A63F48"/>
    <w:rsid w:val="00A64AB2"/>
    <w:rsid w:val="00A64BD3"/>
    <w:rsid w:val="00A6596D"/>
    <w:rsid w:val="00A6690A"/>
    <w:rsid w:val="00A66B87"/>
    <w:rsid w:val="00A67EA6"/>
    <w:rsid w:val="00A70CEA"/>
    <w:rsid w:val="00A70DC8"/>
    <w:rsid w:val="00A70FB4"/>
    <w:rsid w:val="00A7441F"/>
    <w:rsid w:val="00A752EC"/>
    <w:rsid w:val="00A75FDD"/>
    <w:rsid w:val="00A80599"/>
    <w:rsid w:val="00A830FA"/>
    <w:rsid w:val="00A85032"/>
    <w:rsid w:val="00A86167"/>
    <w:rsid w:val="00A8646F"/>
    <w:rsid w:val="00A90668"/>
    <w:rsid w:val="00A909E1"/>
    <w:rsid w:val="00A92A9D"/>
    <w:rsid w:val="00A96F84"/>
    <w:rsid w:val="00AA00B6"/>
    <w:rsid w:val="00AA1421"/>
    <w:rsid w:val="00AA5DA2"/>
    <w:rsid w:val="00AA647B"/>
    <w:rsid w:val="00AA7CC9"/>
    <w:rsid w:val="00AB225E"/>
    <w:rsid w:val="00AB321F"/>
    <w:rsid w:val="00AB48B7"/>
    <w:rsid w:val="00AB5249"/>
    <w:rsid w:val="00AB6214"/>
    <w:rsid w:val="00AB7C32"/>
    <w:rsid w:val="00AC1603"/>
    <w:rsid w:val="00AC18AC"/>
    <w:rsid w:val="00AC3441"/>
    <w:rsid w:val="00AC5095"/>
    <w:rsid w:val="00AD0ED0"/>
    <w:rsid w:val="00AD29D5"/>
    <w:rsid w:val="00AD3B5F"/>
    <w:rsid w:val="00AD44EA"/>
    <w:rsid w:val="00AD4E31"/>
    <w:rsid w:val="00AD6D3B"/>
    <w:rsid w:val="00AD7DCC"/>
    <w:rsid w:val="00AE0121"/>
    <w:rsid w:val="00AE0459"/>
    <w:rsid w:val="00AE1395"/>
    <w:rsid w:val="00AE2E54"/>
    <w:rsid w:val="00AE30AE"/>
    <w:rsid w:val="00AE62A5"/>
    <w:rsid w:val="00AE7E9D"/>
    <w:rsid w:val="00AF0633"/>
    <w:rsid w:val="00AF1AA9"/>
    <w:rsid w:val="00AF423A"/>
    <w:rsid w:val="00AF4D9F"/>
    <w:rsid w:val="00AF4EC3"/>
    <w:rsid w:val="00AF55C9"/>
    <w:rsid w:val="00AF6F15"/>
    <w:rsid w:val="00AF72DB"/>
    <w:rsid w:val="00B011D6"/>
    <w:rsid w:val="00B0201A"/>
    <w:rsid w:val="00B02434"/>
    <w:rsid w:val="00B025ED"/>
    <w:rsid w:val="00B0305A"/>
    <w:rsid w:val="00B03533"/>
    <w:rsid w:val="00B04FE0"/>
    <w:rsid w:val="00B05A2A"/>
    <w:rsid w:val="00B06396"/>
    <w:rsid w:val="00B0762A"/>
    <w:rsid w:val="00B11D8B"/>
    <w:rsid w:val="00B12EC7"/>
    <w:rsid w:val="00B1350E"/>
    <w:rsid w:val="00B14636"/>
    <w:rsid w:val="00B14ABB"/>
    <w:rsid w:val="00B16BB6"/>
    <w:rsid w:val="00B16D69"/>
    <w:rsid w:val="00B207B4"/>
    <w:rsid w:val="00B209D5"/>
    <w:rsid w:val="00B2327F"/>
    <w:rsid w:val="00B238C9"/>
    <w:rsid w:val="00B245C9"/>
    <w:rsid w:val="00B257B6"/>
    <w:rsid w:val="00B25C9F"/>
    <w:rsid w:val="00B25D5F"/>
    <w:rsid w:val="00B2681F"/>
    <w:rsid w:val="00B268F3"/>
    <w:rsid w:val="00B27130"/>
    <w:rsid w:val="00B27389"/>
    <w:rsid w:val="00B27391"/>
    <w:rsid w:val="00B30170"/>
    <w:rsid w:val="00B30707"/>
    <w:rsid w:val="00B31D8A"/>
    <w:rsid w:val="00B33831"/>
    <w:rsid w:val="00B33994"/>
    <w:rsid w:val="00B356DB"/>
    <w:rsid w:val="00B36636"/>
    <w:rsid w:val="00B4102F"/>
    <w:rsid w:val="00B41541"/>
    <w:rsid w:val="00B415F3"/>
    <w:rsid w:val="00B4204A"/>
    <w:rsid w:val="00B436E4"/>
    <w:rsid w:val="00B4457D"/>
    <w:rsid w:val="00B46C32"/>
    <w:rsid w:val="00B479B2"/>
    <w:rsid w:val="00B50708"/>
    <w:rsid w:val="00B50C74"/>
    <w:rsid w:val="00B50D52"/>
    <w:rsid w:val="00B52BF4"/>
    <w:rsid w:val="00B53E68"/>
    <w:rsid w:val="00B54363"/>
    <w:rsid w:val="00B544B0"/>
    <w:rsid w:val="00B54972"/>
    <w:rsid w:val="00B54AF6"/>
    <w:rsid w:val="00B6004E"/>
    <w:rsid w:val="00B65017"/>
    <w:rsid w:val="00B6674B"/>
    <w:rsid w:val="00B66F65"/>
    <w:rsid w:val="00B670E1"/>
    <w:rsid w:val="00B670ED"/>
    <w:rsid w:val="00B6755B"/>
    <w:rsid w:val="00B67735"/>
    <w:rsid w:val="00B678B2"/>
    <w:rsid w:val="00B67A1B"/>
    <w:rsid w:val="00B7051D"/>
    <w:rsid w:val="00B706A2"/>
    <w:rsid w:val="00B71867"/>
    <w:rsid w:val="00B75996"/>
    <w:rsid w:val="00B76226"/>
    <w:rsid w:val="00B76F31"/>
    <w:rsid w:val="00B82941"/>
    <w:rsid w:val="00B82B06"/>
    <w:rsid w:val="00B8341B"/>
    <w:rsid w:val="00B83699"/>
    <w:rsid w:val="00B84226"/>
    <w:rsid w:val="00B84498"/>
    <w:rsid w:val="00B86116"/>
    <w:rsid w:val="00B90512"/>
    <w:rsid w:val="00B917AA"/>
    <w:rsid w:val="00B93C90"/>
    <w:rsid w:val="00B946C1"/>
    <w:rsid w:val="00B948CF"/>
    <w:rsid w:val="00B95E22"/>
    <w:rsid w:val="00B96CFD"/>
    <w:rsid w:val="00B97F3A"/>
    <w:rsid w:val="00B97F8B"/>
    <w:rsid w:val="00BA0DFC"/>
    <w:rsid w:val="00BA0F2C"/>
    <w:rsid w:val="00BA5B24"/>
    <w:rsid w:val="00BA68DB"/>
    <w:rsid w:val="00BA6A9C"/>
    <w:rsid w:val="00BA79E0"/>
    <w:rsid w:val="00BB01C1"/>
    <w:rsid w:val="00BB0827"/>
    <w:rsid w:val="00BB0B3C"/>
    <w:rsid w:val="00BB15ED"/>
    <w:rsid w:val="00BB1DA8"/>
    <w:rsid w:val="00BB2512"/>
    <w:rsid w:val="00BB27E9"/>
    <w:rsid w:val="00BB4FFD"/>
    <w:rsid w:val="00BB5C47"/>
    <w:rsid w:val="00BB6112"/>
    <w:rsid w:val="00BB6B81"/>
    <w:rsid w:val="00BB7CC4"/>
    <w:rsid w:val="00BB7FB4"/>
    <w:rsid w:val="00BC0C2C"/>
    <w:rsid w:val="00BC0E85"/>
    <w:rsid w:val="00BC13F3"/>
    <w:rsid w:val="00BC7172"/>
    <w:rsid w:val="00BD0AE0"/>
    <w:rsid w:val="00BD0B5E"/>
    <w:rsid w:val="00BD4A0A"/>
    <w:rsid w:val="00BD5101"/>
    <w:rsid w:val="00BD5468"/>
    <w:rsid w:val="00BD6500"/>
    <w:rsid w:val="00BE0355"/>
    <w:rsid w:val="00BE163D"/>
    <w:rsid w:val="00BE1A6F"/>
    <w:rsid w:val="00BE360A"/>
    <w:rsid w:val="00BE3769"/>
    <w:rsid w:val="00BE37BB"/>
    <w:rsid w:val="00BE6452"/>
    <w:rsid w:val="00BE68EC"/>
    <w:rsid w:val="00BF2CA9"/>
    <w:rsid w:val="00BF2F32"/>
    <w:rsid w:val="00BF3BBE"/>
    <w:rsid w:val="00BF3E66"/>
    <w:rsid w:val="00BF418F"/>
    <w:rsid w:val="00BF5956"/>
    <w:rsid w:val="00BF5B4A"/>
    <w:rsid w:val="00BF5E47"/>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0F20"/>
    <w:rsid w:val="00C210BB"/>
    <w:rsid w:val="00C212B9"/>
    <w:rsid w:val="00C23604"/>
    <w:rsid w:val="00C24D64"/>
    <w:rsid w:val="00C2564E"/>
    <w:rsid w:val="00C3043F"/>
    <w:rsid w:val="00C31377"/>
    <w:rsid w:val="00C3211C"/>
    <w:rsid w:val="00C33BE8"/>
    <w:rsid w:val="00C33DF7"/>
    <w:rsid w:val="00C35487"/>
    <w:rsid w:val="00C36C5D"/>
    <w:rsid w:val="00C40BA0"/>
    <w:rsid w:val="00C431A8"/>
    <w:rsid w:val="00C45A23"/>
    <w:rsid w:val="00C4609D"/>
    <w:rsid w:val="00C46313"/>
    <w:rsid w:val="00C4683A"/>
    <w:rsid w:val="00C526C6"/>
    <w:rsid w:val="00C52E14"/>
    <w:rsid w:val="00C5511A"/>
    <w:rsid w:val="00C55B2D"/>
    <w:rsid w:val="00C576E9"/>
    <w:rsid w:val="00C57E7B"/>
    <w:rsid w:val="00C57FC3"/>
    <w:rsid w:val="00C62565"/>
    <w:rsid w:val="00C67AC8"/>
    <w:rsid w:val="00C67C6D"/>
    <w:rsid w:val="00C716B6"/>
    <w:rsid w:val="00C72D2A"/>
    <w:rsid w:val="00C76645"/>
    <w:rsid w:val="00C7674A"/>
    <w:rsid w:val="00C774DD"/>
    <w:rsid w:val="00C77A27"/>
    <w:rsid w:val="00C77B64"/>
    <w:rsid w:val="00C80B9D"/>
    <w:rsid w:val="00C80DBB"/>
    <w:rsid w:val="00C81543"/>
    <w:rsid w:val="00C822E2"/>
    <w:rsid w:val="00C85EA9"/>
    <w:rsid w:val="00C877BB"/>
    <w:rsid w:val="00C879A4"/>
    <w:rsid w:val="00C87BE2"/>
    <w:rsid w:val="00C87DF8"/>
    <w:rsid w:val="00C93350"/>
    <w:rsid w:val="00C9414F"/>
    <w:rsid w:val="00C97732"/>
    <w:rsid w:val="00CA3A4B"/>
    <w:rsid w:val="00CA5352"/>
    <w:rsid w:val="00CA7125"/>
    <w:rsid w:val="00CB0EC3"/>
    <w:rsid w:val="00CB107F"/>
    <w:rsid w:val="00CB138E"/>
    <w:rsid w:val="00CB198B"/>
    <w:rsid w:val="00CB1E24"/>
    <w:rsid w:val="00CC00CC"/>
    <w:rsid w:val="00CC109A"/>
    <w:rsid w:val="00CC176E"/>
    <w:rsid w:val="00CC3824"/>
    <w:rsid w:val="00CC3A25"/>
    <w:rsid w:val="00CC3B22"/>
    <w:rsid w:val="00CC3C4F"/>
    <w:rsid w:val="00CC3D85"/>
    <w:rsid w:val="00CC4DCD"/>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3250"/>
    <w:rsid w:val="00D033F5"/>
    <w:rsid w:val="00D03AB0"/>
    <w:rsid w:val="00D03BC9"/>
    <w:rsid w:val="00D045AC"/>
    <w:rsid w:val="00D0502A"/>
    <w:rsid w:val="00D0571D"/>
    <w:rsid w:val="00D05F9B"/>
    <w:rsid w:val="00D06FE1"/>
    <w:rsid w:val="00D0787D"/>
    <w:rsid w:val="00D078F1"/>
    <w:rsid w:val="00D07D87"/>
    <w:rsid w:val="00D10CDB"/>
    <w:rsid w:val="00D10EC7"/>
    <w:rsid w:val="00D12931"/>
    <w:rsid w:val="00D12F01"/>
    <w:rsid w:val="00D134BD"/>
    <w:rsid w:val="00D14354"/>
    <w:rsid w:val="00D145C8"/>
    <w:rsid w:val="00D162F9"/>
    <w:rsid w:val="00D17F95"/>
    <w:rsid w:val="00D2108A"/>
    <w:rsid w:val="00D22EAB"/>
    <w:rsid w:val="00D253CA"/>
    <w:rsid w:val="00D25F77"/>
    <w:rsid w:val="00D25FCF"/>
    <w:rsid w:val="00D274F1"/>
    <w:rsid w:val="00D324F1"/>
    <w:rsid w:val="00D359A8"/>
    <w:rsid w:val="00D35EBD"/>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510A6"/>
    <w:rsid w:val="00D517CB"/>
    <w:rsid w:val="00D51882"/>
    <w:rsid w:val="00D51E00"/>
    <w:rsid w:val="00D52C2E"/>
    <w:rsid w:val="00D52CFF"/>
    <w:rsid w:val="00D53A08"/>
    <w:rsid w:val="00D53B41"/>
    <w:rsid w:val="00D53C41"/>
    <w:rsid w:val="00D5433C"/>
    <w:rsid w:val="00D548D5"/>
    <w:rsid w:val="00D54F90"/>
    <w:rsid w:val="00D55107"/>
    <w:rsid w:val="00D5523A"/>
    <w:rsid w:val="00D5599A"/>
    <w:rsid w:val="00D60358"/>
    <w:rsid w:val="00D61998"/>
    <w:rsid w:val="00D659C7"/>
    <w:rsid w:val="00D65ECC"/>
    <w:rsid w:val="00D665FF"/>
    <w:rsid w:val="00D70EF8"/>
    <w:rsid w:val="00D74B3D"/>
    <w:rsid w:val="00D7523D"/>
    <w:rsid w:val="00D7592C"/>
    <w:rsid w:val="00D80785"/>
    <w:rsid w:val="00D819E3"/>
    <w:rsid w:val="00D85774"/>
    <w:rsid w:val="00D85CEB"/>
    <w:rsid w:val="00D85EFB"/>
    <w:rsid w:val="00D9088D"/>
    <w:rsid w:val="00D90EC8"/>
    <w:rsid w:val="00D91D61"/>
    <w:rsid w:val="00D93712"/>
    <w:rsid w:val="00D9377A"/>
    <w:rsid w:val="00D95A0C"/>
    <w:rsid w:val="00DA135B"/>
    <w:rsid w:val="00DA2072"/>
    <w:rsid w:val="00DA29C9"/>
    <w:rsid w:val="00DA338D"/>
    <w:rsid w:val="00DB26AB"/>
    <w:rsid w:val="00DB3970"/>
    <w:rsid w:val="00DB431C"/>
    <w:rsid w:val="00DB62E4"/>
    <w:rsid w:val="00DB6973"/>
    <w:rsid w:val="00DB6C51"/>
    <w:rsid w:val="00DB778A"/>
    <w:rsid w:val="00DB7F92"/>
    <w:rsid w:val="00DC0493"/>
    <w:rsid w:val="00DC32AA"/>
    <w:rsid w:val="00DC4600"/>
    <w:rsid w:val="00DC632B"/>
    <w:rsid w:val="00DC6D73"/>
    <w:rsid w:val="00DC7526"/>
    <w:rsid w:val="00DD29F7"/>
    <w:rsid w:val="00DD2A95"/>
    <w:rsid w:val="00DD3A5A"/>
    <w:rsid w:val="00DD51B8"/>
    <w:rsid w:val="00DE0A8A"/>
    <w:rsid w:val="00DE1E0E"/>
    <w:rsid w:val="00DE6CDC"/>
    <w:rsid w:val="00DF07E5"/>
    <w:rsid w:val="00DF326D"/>
    <w:rsid w:val="00DF50DF"/>
    <w:rsid w:val="00DF671B"/>
    <w:rsid w:val="00DF7808"/>
    <w:rsid w:val="00E00D9C"/>
    <w:rsid w:val="00E0333D"/>
    <w:rsid w:val="00E0386B"/>
    <w:rsid w:val="00E0693B"/>
    <w:rsid w:val="00E07922"/>
    <w:rsid w:val="00E115C4"/>
    <w:rsid w:val="00E11BE8"/>
    <w:rsid w:val="00E12363"/>
    <w:rsid w:val="00E12786"/>
    <w:rsid w:val="00E16782"/>
    <w:rsid w:val="00E21051"/>
    <w:rsid w:val="00E21AA0"/>
    <w:rsid w:val="00E229A6"/>
    <w:rsid w:val="00E23FA7"/>
    <w:rsid w:val="00E260CB"/>
    <w:rsid w:val="00E26A90"/>
    <w:rsid w:val="00E27238"/>
    <w:rsid w:val="00E27AFC"/>
    <w:rsid w:val="00E344E4"/>
    <w:rsid w:val="00E37099"/>
    <w:rsid w:val="00E370BE"/>
    <w:rsid w:val="00E37FCD"/>
    <w:rsid w:val="00E40717"/>
    <w:rsid w:val="00E44888"/>
    <w:rsid w:val="00E44DA4"/>
    <w:rsid w:val="00E45E30"/>
    <w:rsid w:val="00E46B58"/>
    <w:rsid w:val="00E53170"/>
    <w:rsid w:val="00E54D94"/>
    <w:rsid w:val="00E550F7"/>
    <w:rsid w:val="00E603E1"/>
    <w:rsid w:val="00E61643"/>
    <w:rsid w:val="00E629BA"/>
    <w:rsid w:val="00E62EFA"/>
    <w:rsid w:val="00E653E1"/>
    <w:rsid w:val="00E65957"/>
    <w:rsid w:val="00E65C2A"/>
    <w:rsid w:val="00E668F9"/>
    <w:rsid w:val="00E67971"/>
    <w:rsid w:val="00E712CD"/>
    <w:rsid w:val="00E732E1"/>
    <w:rsid w:val="00E74FDE"/>
    <w:rsid w:val="00E7719B"/>
    <w:rsid w:val="00E8154A"/>
    <w:rsid w:val="00E81927"/>
    <w:rsid w:val="00E81E18"/>
    <w:rsid w:val="00E84553"/>
    <w:rsid w:val="00E85575"/>
    <w:rsid w:val="00E85CD2"/>
    <w:rsid w:val="00E92E46"/>
    <w:rsid w:val="00E944CA"/>
    <w:rsid w:val="00E94B37"/>
    <w:rsid w:val="00E954D6"/>
    <w:rsid w:val="00EA1E99"/>
    <w:rsid w:val="00EA30DD"/>
    <w:rsid w:val="00EA327B"/>
    <w:rsid w:val="00EA4F63"/>
    <w:rsid w:val="00EA67E2"/>
    <w:rsid w:val="00EA6CAF"/>
    <w:rsid w:val="00EB0D62"/>
    <w:rsid w:val="00EB2DB2"/>
    <w:rsid w:val="00EB3B58"/>
    <w:rsid w:val="00EB3CBB"/>
    <w:rsid w:val="00EB3EA8"/>
    <w:rsid w:val="00EB419B"/>
    <w:rsid w:val="00EB44A8"/>
    <w:rsid w:val="00EB5263"/>
    <w:rsid w:val="00EB6351"/>
    <w:rsid w:val="00EB6B2B"/>
    <w:rsid w:val="00EB7FD2"/>
    <w:rsid w:val="00EC1ADD"/>
    <w:rsid w:val="00EC1B08"/>
    <w:rsid w:val="00EC2564"/>
    <w:rsid w:val="00EC29D8"/>
    <w:rsid w:val="00EC2F48"/>
    <w:rsid w:val="00EC3E28"/>
    <w:rsid w:val="00EC678B"/>
    <w:rsid w:val="00EC6B60"/>
    <w:rsid w:val="00ED10AD"/>
    <w:rsid w:val="00ED2B33"/>
    <w:rsid w:val="00ED32AC"/>
    <w:rsid w:val="00ED3326"/>
    <w:rsid w:val="00ED39FF"/>
    <w:rsid w:val="00ED680A"/>
    <w:rsid w:val="00EE3959"/>
    <w:rsid w:val="00EE47D6"/>
    <w:rsid w:val="00EE79A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1742B"/>
    <w:rsid w:val="00F214CD"/>
    <w:rsid w:val="00F229E2"/>
    <w:rsid w:val="00F24E8C"/>
    <w:rsid w:val="00F2673A"/>
    <w:rsid w:val="00F2766E"/>
    <w:rsid w:val="00F27BE6"/>
    <w:rsid w:val="00F27D7D"/>
    <w:rsid w:val="00F31154"/>
    <w:rsid w:val="00F3456C"/>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06E9"/>
    <w:rsid w:val="00F51A7C"/>
    <w:rsid w:val="00F51CE8"/>
    <w:rsid w:val="00F54CDF"/>
    <w:rsid w:val="00F56C98"/>
    <w:rsid w:val="00F56DBA"/>
    <w:rsid w:val="00F5724C"/>
    <w:rsid w:val="00F57547"/>
    <w:rsid w:val="00F630E6"/>
    <w:rsid w:val="00F64E00"/>
    <w:rsid w:val="00F65484"/>
    <w:rsid w:val="00F67766"/>
    <w:rsid w:val="00F70598"/>
    <w:rsid w:val="00F709A0"/>
    <w:rsid w:val="00F715FD"/>
    <w:rsid w:val="00F7245A"/>
    <w:rsid w:val="00F73140"/>
    <w:rsid w:val="00F75F0B"/>
    <w:rsid w:val="00F7649E"/>
    <w:rsid w:val="00F8100C"/>
    <w:rsid w:val="00F81356"/>
    <w:rsid w:val="00F84CAC"/>
    <w:rsid w:val="00F86081"/>
    <w:rsid w:val="00F867F6"/>
    <w:rsid w:val="00F86BF5"/>
    <w:rsid w:val="00F873BB"/>
    <w:rsid w:val="00F901CE"/>
    <w:rsid w:val="00F91A5E"/>
    <w:rsid w:val="00F91ECA"/>
    <w:rsid w:val="00F93D73"/>
    <w:rsid w:val="00F95E9E"/>
    <w:rsid w:val="00FA0B9D"/>
    <w:rsid w:val="00FA0C05"/>
    <w:rsid w:val="00FA4B58"/>
    <w:rsid w:val="00FA6BC7"/>
    <w:rsid w:val="00FB0EE1"/>
    <w:rsid w:val="00FB1136"/>
    <w:rsid w:val="00FB2F7D"/>
    <w:rsid w:val="00FB3469"/>
    <w:rsid w:val="00FB45BC"/>
    <w:rsid w:val="00FB6D56"/>
    <w:rsid w:val="00FC0207"/>
    <w:rsid w:val="00FD0733"/>
    <w:rsid w:val="00FD073F"/>
    <w:rsid w:val="00FD0AFA"/>
    <w:rsid w:val="00FD1BA5"/>
    <w:rsid w:val="00FD430D"/>
    <w:rsid w:val="00FD46EF"/>
    <w:rsid w:val="00FD53F9"/>
    <w:rsid w:val="00FD5FDB"/>
    <w:rsid w:val="00FD63AC"/>
    <w:rsid w:val="00FE107C"/>
    <w:rsid w:val="00FE32BD"/>
    <w:rsid w:val="00FE470C"/>
    <w:rsid w:val="00FE7115"/>
    <w:rsid w:val="00FF03D8"/>
    <w:rsid w:val="00FF168E"/>
    <w:rsid w:val="00FF270D"/>
    <w:rsid w:val="00FF361D"/>
    <w:rsid w:val="00FF5362"/>
    <w:rsid w:val="00FF536B"/>
    <w:rsid w:val="09C7B284"/>
    <w:rsid w:val="12D141A8"/>
    <w:rsid w:val="1327F54A"/>
    <w:rsid w:val="3574BB8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55BE316B-B39C-4DD0-8357-A88E62C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paragraph" w:styleId="3">
    <w:name w:val="heading 3"/>
    <w:basedOn w:val="a"/>
    <w:next w:val="a"/>
    <w:link w:val="30"/>
    <w:uiPriority w:val="9"/>
    <w:semiHidden/>
    <w:unhideWhenUsed/>
    <w:qFormat/>
    <w:rsid w:val="00E21AA0"/>
    <w:pPr>
      <w:keepNext/>
      <w:keepLines/>
      <w:spacing w:before="40"/>
      <w:outlineLvl w:val="2"/>
    </w:pPr>
    <w:rPr>
      <w:rFonts w:asciiTheme="majorHAnsi" w:eastAsiaTheme="majorEastAsia" w:hAnsiTheme="majorHAnsi" w:cstheme="majorBidi"/>
      <w:color w:val="0A2F4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uiPriority w:val="99"/>
    <w:semiHidden/>
    <w:rsid w:val="00143265"/>
    <w:rPr>
      <w:sz w:val="16"/>
      <w:szCs w:val="16"/>
    </w:rPr>
  </w:style>
  <w:style w:type="paragraph" w:styleId="a7">
    <w:name w:val="annotation text"/>
    <w:basedOn w:val="a"/>
    <w:link w:val="a8"/>
    <w:uiPriority w:val="99"/>
    <w:rsid w:val="00143265"/>
    <w:rPr>
      <w:sz w:val="20"/>
      <w:szCs w:val="20"/>
    </w:rPr>
  </w:style>
  <w:style w:type="paragraph" w:styleId="a9">
    <w:name w:val="annotation subject"/>
    <w:basedOn w:val="a7"/>
    <w:next w:val="a7"/>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uiPriority w:val="99"/>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uiPriority w:val="99"/>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paragraph" w:styleId="af6">
    <w:name w:val="Body Text"/>
    <w:basedOn w:val="a"/>
    <w:link w:val="af7"/>
    <w:rsid w:val="00502225"/>
    <w:pPr>
      <w:jc w:val="both"/>
    </w:pPr>
    <w:rPr>
      <w:szCs w:val="20"/>
      <w:lang w:eastAsia="en-GB"/>
    </w:rPr>
  </w:style>
  <w:style w:type="character" w:customStyle="1" w:styleId="af7">
    <w:name w:val="Основний текст Знак"/>
    <w:link w:val="af6"/>
    <w:rsid w:val="00502225"/>
    <w:rPr>
      <w:sz w:val="24"/>
      <w:lang w:eastAsia="en-GB"/>
    </w:rPr>
  </w:style>
  <w:style w:type="paragraph" w:styleId="af8">
    <w:name w:val="Subtitle"/>
    <w:basedOn w:val="a"/>
    <w:next w:val="a"/>
    <w:link w:val="af9"/>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9">
    <w:name w:val="Підзаголовок Знак"/>
    <w:link w:val="af8"/>
    <w:uiPriority w:val="11"/>
    <w:rsid w:val="009A5B3C"/>
    <w:rPr>
      <w:rFonts w:ascii="Calibri" w:hAnsi="Calibri" w:cs="Arial"/>
      <w:color w:val="5A5A5A"/>
      <w:spacing w:val="15"/>
      <w:sz w:val="22"/>
      <w:szCs w:val="22"/>
      <w:lang w:eastAsia="en-US"/>
    </w:rPr>
  </w:style>
  <w:style w:type="paragraph" w:styleId="afa">
    <w:name w:val="Title"/>
    <w:basedOn w:val="a"/>
    <w:link w:val="afb"/>
    <w:qFormat/>
    <w:rsid w:val="009E37BB"/>
    <w:pPr>
      <w:widowControl w:val="0"/>
      <w:snapToGrid w:val="0"/>
      <w:ind w:left="320"/>
      <w:jc w:val="center"/>
    </w:pPr>
    <w:rPr>
      <w:rFonts w:ascii="Arial" w:hAnsi="Arial"/>
      <w:b/>
      <w:sz w:val="18"/>
      <w:szCs w:val="20"/>
      <w:lang w:val="uk-UA"/>
    </w:rPr>
  </w:style>
  <w:style w:type="character" w:customStyle="1" w:styleId="afb">
    <w:name w:val="Назва Знак"/>
    <w:link w:val="afa"/>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c">
    <w:name w:val="Unresolved Mention"/>
    <w:uiPriority w:val="99"/>
    <w:semiHidden/>
    <w:unhideWhenUsed/>
    <w:rsid w:val="009B1FAA"/>
    <w:rPr>
      <w:color w:val="605E5C"/>
      <w:shd w:val="clear" w:color="auto" w:fill="E1DFDD"/>
    </w:rPr>
  </w:style>
  <w:style w:type="paragraph" w:styleId="afd">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e">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 w:type="character" w:styleId="aff">
    <w:name w:val="Mention"/>
    <w:basedOn w:val="a0"/>
    <w:uiPriority w:val="99"/>
    <w:unhideWhenUsed/>
    <w:rsid w:val="00594518"/>
    <w:rPr>
      <w:color w:val="2B579A"/>
      <w:shd w:val="clear" w:color="auto" w:fill="E1DFDD"/>
    </w:rPr>
  </w:style>
  <w:style w:type="character" w:customStyle="1" w:styleId="a8">
    <w:name w:val="Текст примітки Знак"/>
    <w:basedOn w:val="a0"/>
    <w:link w:val="a7"/>
    <w:uiPriority w:val="99"/>
    <w:rsid w:val="00BB1DA8"/>
    <w:rPr>
      <w:lang w:val="ru-RU" w:eastAsia="ru-RU"/>
    </w:rPr>
  </w:style>
  <w:style w:type="character" w:styleId="aff0">
    <w:name w:val="FollowedHyperlink"/>
    <w:basedOn w:val="a0"/>
    <w:uiPriority w:val="99"/>
    <w:semiHidden/>
    <w:unhideWhenUsed/>
    <w:rsid w:val="00556C6B"/>
    <w:rPr>
      <w:color w:val="96607D" w:themeColor="followedHyperlink"/>
      <w:u w:val="single"/>
    </w:rPr>
  </w:style>
  <w:style w:type="character" w:customStyle="1" w:styleId="30">
    <w:name w:val="Заголовок 3 Знак"/>
    <w:basedOn w:val="a0"/>
    <w:link w:val="3"/>
    <w:uiPriority w:val="9"/>
    <w:semiHidden/>
    <w:rsid w:val="00E21AA0"/>
    <w:rPr>
      <w:rFonts w:asciiTheme="majorHAnsi" w:eastAsiaTheme="majorEastAsia" w:hAnsiTheme="majorHAnsi" w:cstheme="majorBidi"/>
      <w:color w:val="0A2F40" w:themeColor="accent1" w:themeShade="7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697586456">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12029725">
      <w:bodyDiv w:val="1"/>
      <w:marLeft w:val="0"/>
      <w:marRight w:val="0"/>
      <w:marTop w:val="0"/>
      <w:marBottom w:val="0"/>
      <w:divBdr>
        <w:top w:val="none" w:sz="0" w:space="0" w:color="auto"/>
        <w:left w:val="none" w:sz="0" w:space="0" w:color="auto"/>
        <w:bottom w:val="none" w:sz="0" w:space="0" w:color="auto"/>
        <w:right w:val="none" w:sz="0" w:space="0" w:color="auto"/>
      </w:divBdr>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1554">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60865">
      <w:bodyDiv w:val="1"/>
      <w:marLeft w:val="0"/>
      <w:marRight w:val="0"/>
      <w:marTop w:val="0"/>
      <w:marBottom w:val="0"/>
      <w:divBdr>
        <w:top w:val="none" w:sz="0" w:space="0" w:color="auto"/>
        <w:left w:val="none" w:sz="0" w:space="0" w:color="auto"/>
        <w:bottom w:val="none" w:sz="0" w:space="0" w:color="auto"/>
        <w:right w:val="none" w:sz="0" w:space="0" w:color="auto"/>
      </w:divBdr>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387296547">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www.minfin.gov.ua/uploads/redactor/files/ifrs1.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14884</Words>
  <Characters>8485</Characters>
  <Application>Microsoft Office Word</Application>
  <DocSecurity>0</DocSecurity>
  <Lines>70</Lines>
  <Paragraphs>46</Paragraphs>
  <ScaleCrop>false</ScaleCrop>
  <Company>AUN of PLWH</Company>
  <LinksUpToDate>false</LinksUpToDate>
  <CharactersWithSpaces>23323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88</cp:revision>
  <cp:lastPrinted>2023-12-29T08:52:00Z</cp:lastPrinted>
  <dcterms:created xsi:type="dcterms:W3CDTF">2024-12-19T14:00:00Z</dcterms:created>
  <dcterms:modified xsi:type="dcterms:W3CDTF">2025-04-08T13:19:00Z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