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7A9" w14:textId="5A878D44" w:rsidR="00F232BC" w:rsidRPr="00F232BC" w:rsidRDefault="00F232BC" w:rsidP="00F232BC">
      <w:pPr>
        <w:spacing w:after="0" w:line="276" w:lineRule="auto"/>
        <w:jc w:val="right"/>
        <w:rPr>
          <w:rFonts w:ascii="Times New Roman" w:hAnsi="Times New Roman" w:cs="Times New Roman"/>
          <w:b/>
          <w:bCs/>
        </w:rPr>
      </w:pPr>
      <w:r w:rsidRPr="00F232BC">
        <w:rPr>
          <w:rFonts w:ascii="Times New Roman" w:hAnsi="Times New Roman" w:cs="Times New Roman"/>
          <w:b/>
          <w:bCs/>
        </w:rPr>
        <w:t>Додаток 2 до Запиту</w:t>
      </w:r>
    </w:p>
    <w:p w14:paraId="62FD649C" w14:textId="77777777" w:rsidR="00F232BC" w:rsidRDefault="00F232BC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65F3BDAA" w14:textId="63703711" w:rsidR="001B55B3" w:rsidRDefault="007664B6" w:rsidP="00F43931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  <w:r w:rsidRPr="00A17894">
        <w:rPr>
          <w:rFonts w:ascii="Times New Roman" w:hAnsi="Times New Roman" w:cs="Times New Roman"/>
        </w:rPr>
        <w:t xml:space="preserve">ОПИС </w:t>
      </w:r>
      <w:r w:rsidR="00E10EBB">
        <w:rPr>
          <w:rFonts w:ascii="Times New Roman" w:hAnsi="Times New Roman" w:cs="Times New Roman"/>
        </w:rPr>
        <w:t xml:space="preserve">ПРОЄКТУ </w:t>
      </w:r>
      <w:r w:rsidRPr="00A17894">
        <w:rPr>
          <w:rFonts w:ascii="Times New Roman" w:hAnsi="Times New Roman" w:cs="Times New Roman"/>
        </w:rPr>
        <w:t>ОБСЯГУ РОБІТ</w:t>
      </w:r>
      <w:r w:rsidR="00E10EBB">
        <w:rPr>
          <w:rFonts w:ascii="Times New Roman" w:hAnsi="Times New Roman" w:cs="Times New Roman"/>
        </w:rPr>
        <w:t xml:space="preserve"> </w:t>
      </w:r>
    </w:p>
    <w:p w14:paraId="663936EC" w14:textId="77777777" w:rsidR="000F3C8D" w:rsidRDefault="000F3C8D" w:rsidP="00F43931">
      <w:pPr>
        <w:spacing w:after="0" w:line="276" w:lineRule="auto"/>
        <w:jc w:val="center"/>
        <w:rPr>
          <w:rFonts w:ascii="Times New Roman" w:hAnsi="Times New Roman" w:cs="Times New Roman"/>
          <w:lang w:val="en-US"/>
        </w:rPr>
      </w:pPr>
    </w:p>
    <w:p w14:paraId="7288214C" w14:textId="77777777" w:rsidR="000F3C8D" w:rsidRDefault="000F3C8D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07395CB8" w14:textId="16FC0749" w:rsidR="003E398C" w:rsidRPr="00110494" w:rsidRDefault="003E398C" w:rsidP="003E398C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110494">
        <w:rPr>
          <w:rFonts w:ascii="Times New Roman" w:hAnsi="Times New Roman" w:cs="Times New Roman"/>
          <w:b/>
          <w:bCs/>
        </w:rPr>
        <w:t>Склад та зміст робіт передбачений закупівлею</w:t>
      </w:r>
      <w:r>
        <w:rPr>
          <w:rFonts w:ascii="Times New Roman" w:hAnsi="Times New Roman" w:cs="Times New Roman"/>
          <w:b/>
          <w:bCs/>
        </w:rPr>
        <w:t>:</w:t>
      </w:r>
    </w:p>
    <w:p w14:paraId="55175978" w14:textId="77777777" w:rsidR="006E09AC" w:rsidRDefault="006E09AC" w:rsidP="006E09A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D4FF73D" w14:textId="150AA98E" w:rsidR="003E398C" w:rsidRDefault="003E398C" w:rsidP="006E09A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Закупівлею п</w:t>
      </w:r>
      <w:r w:rsidRPr="00A17894">
        <w:rPr>
          <w:rFonts w:ascii="Times New Roman" w:hAnsi="Times New Roman" w:cs="Times New Roman"/>
        </w:rPr>
        <w:t>ередбач</w:t>
      </w:r>
      <w:r>
        <w:rPr>
          <w:rFonts w:ascii="Times New Roman" w:hAnsi="Times New Roman" w:cs="Times New Roman"/>
        </w:rPr>
        <w:t>ається</w:t>
      </w:r>
      <w:r w:rsidRPr="00A17894">
        <w:rPr>
          <w:rFonts w:ascii="Times New Roman" w:hAnsi="Times New Roman" w:cs="Times New Roman"/>
        </w:rPr>
        <w:t xml:space="preserve"> влаштування наступних будівельних частин будівель та споруд:</w:t>
      </w:r>
    </w:p>
    <w:p w14:paraId="4F36F007" w14:textId="77777777" w:rsidR="006E09AC" w:rsidRPr="00A17894" w:rsidRDefault="006E09AC" w:rsidP="003E398C">
      <w:pPr>
        <w:spacing w:after="0" w:line="276" w:lineRule="auto"/>
        <w:ind w:firstLine="360"/>
        <w:jc w:val="both"/>
        <w:rPr>
          <w:rFonts w:ascii="Times New Roman" w:hAnsi="Times New Roman" w:cs="Times New Roman"/>
        </w:rPr>
      </w:pPr>
    </w:p>
    <w:p w14:paraId="1FCC993B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Влаштування котлованів з вивезенням ґрунту на утилізацію</w:t>
      </w:r>
      <w:r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</w:rPr>
        <w:t xml:space="preserve">орієнтовний обсяг </w:t>
      </w:r>
      <w:r>
        <w:rPr>
          <w:rFonts w:ascii="Times New Roman" w:hAnsi="Times New Roman" w:cs="Times New Roman"/>
          <w:lang w:val="en-US"/>
        </w:rPr>
        <w:t xml:space="preserve">5000 </w:t>
      </w:r>
      <w:r>
        <w:rPr>
          <w:rFonts w:ascii="Times New Roman" w:hAnsi="Times New Roman" w:cs="Times New Roman"/>
          <w:lang/>
        </w:rPr>
        <w:t>м³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>;</w:t>
      </w:r>
    </w:p>
    <w:p w14:paraId="071F3D83" w14:textId="67036569" w:rsidR="003E398C" w:rsidRDefault="712F3D89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</w:t>
      </w:r>
      <w:r w:rsidR="003E398C" w:rsidRPr="48A670CC">
        <w:rPr>
          <w:rFonts w:ascii="Times New Roman" w:hAnsi="Times New Roman" w:cs="Times New Roman"/>
        </w:rPr>
        <w:t>альов</w:t>
      </w:r>
      <w:r w:rsidR="6E4BE239" w:rsidRPr="48A670CC">
        <w:rPr>
          <w:rFonts w:ascii="Times New Roman" w:hAnsi="Times New Roman" w:cs="Times New Roman"/>
        </w:rPr>
        <w:t>ого</w:t>
      </w:r>
      <w:r w:rsidR="003E398C" w:rsidRPr="48A670CC">
        <w:rPr>
          <w:rFonts w:ascii="Times New Roman" w:hAnsi="Times New Roman" w:cs="Times New Roman"/>
        </w:rPr>
        <w:t xml:space="preserve"> пол</w:t>
      </w:r>
      <w:r w:rsidR="50FE562C" w:rsidRPr="48A670CC">
        <w:rPr>
          <w:rFonts w:ascii="Times New Roman" w:hAnsi="Times New Roman" w:cs="Times New Roman"/>
        </w:rPr>
        <w:t>я</w:t>
      </w:r>
      <w:r w:rsidR="003E398C" w:rsidRPr="48A670CC">
        <w:rPr>
          <w:rFonts w:ascii="Times New Roman" w:hAnsi="Times New Roman" w:cs="Times New Roman"/>
        </w:rPr>
        <w:t xml:space="preserve">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>їдальнею (палі буро</w:t>
      </w:r>
      <w:r w:rsidR="003E398C" w:rsidRPr="48A670CC">
        <w:rPr>
          <w:rFonts w:ascii="Times New Roman" w:hAnsi="Times New Roman" w:cs="Times New Roman"/>
          <w:lang w:val="en-US"/>
        </w:rPr>
        <w:t>набивн</w:t>
      </w:r>
      <w:r w:rsidR="003E398C" w:rsidRPr="48A670CC">
        <w:rPr>
          <w:rFonts w:ascii="Times New Roman" w:hAnsi="Times New Roman" w:cs="Times New Roman"/>
        </w:rPr>
        <w:t xml:space="preserve">і д.420, довжина 4000-7000 мм, </w:t>
      </w:r>
      <w:r w:rsidR="5C305B85" w:rsidRPr="48A670CC">
        <w:rPr>
          <w:rFonts w:ascii="Times New Roman" w:hAnsi="Times New Roman" w:cs="Times New Roman"/>
        </w:rPr>
        <w:t xml:space="preserve">орієнтовна </w:t>
      </w:r>
      <w:r w:rsidR="003E398C" w:rsidRPr="48A670CC">
        <w:rPr>
          <w:rFonts w:ascii="Times New Roman" w:hAnsi="Times New Roman" w:cs="Times New Roman"/>
        </w:rPr>
        <w:t>кількість 250 шт.);</w:t>
      </w:r>
    </w:p>
    <w:p w14:paraId="54876C3B" w14:textId="599507B0" w:rsidR="003E398C" w:rsidRDefault="3FABB823" w:rsidP="003E398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</w:t>
      </w:r>
      <w:r w:rsidR="1D4B69E7" w:rsidRPr="48A670CC">
        <w:rPr>
          <w:rFonts w:ascii="Times New Roman" w:hAnsi="Times New Roman" w:cs="Times New Roman"/>
        </w:rPr>
        <w:t>ня</w:t>
      </w:r>
      <w:r w:rsidRPr="48A670CC">
        <w:rPr>
          <w:rFonts w:ascii="Times New Roman" w:hAnsi="Times New Roman" w:cs="Times New Roman"/>
        </w:rPr>
        <w:t xml:space="preserve"> р</w:t>
      </w:r>
      <w:r w:rsidR="003E398C" w:rsidRPr="48A670CC">
        <w:rPr>
          <w:rFonts w:ascii="Times New Roman" w:hAnsi="Times New Roman" w:cs="Times New Roman"/>
        </w:rPr>
        <w:t>остверк</w:t>
      </w:r>
      <w:r w:rsidR="653275D2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та підземн</w:t>
      </w:r>
      <w:r w:rsidR="48CC6F89" w:rsidRPr="48A670CC">
        <w:rPr>
          <w:rFonts w:ascii="Times New Roman" w:hAnsi="Times New Roman" w:cs="Times New Roman"/>
        </w:rPr>
        <w:t xml:space="preserve">их </w:t>
      </w:r>
      <w:r w:rsidR="003E398C" w:rsidRPr="48A670CC">
        <w:rPr>
          <w:rFonts w:ascii="Times New Roman" w:hAnsi="Times New Roman" w:cs="Times New Roman"/>
        </w:rPr>
        <w:t>конструкції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 xml:space="preserve">їдальнею (орієнтовний обсяг 1500 </w:t>
      </w:r>
      <w:r w:rsidR="003E398C" w:rsidRPr="48A670CC">
        <w:rPr>
          <w:rFonts w:ascii="Times New Roman" w:hAnsi="Times New Roman" w:cs="Times New Roman"/>
          <w:lang w:val="en-US"/>
        </w:rPr>
        <w:t>м³</w:t>
      </w:r>
      <w:r w:rsidR="003E398C" w:rsidRPr="48A670CC">
        <w:rPr>
          <w:rFonts w:ascii="Times New Roman" w:hAnsi="Times New Roman" w:cs="Times New Roman"/>
        </w:rPr>
        <w:t>);</w:t>
      </w:r>
    </w:p>
    <w:p w14:paraId="6A5002A0" w14:textId="415B3640" w:rsidR="003E398C" w:rsidRDefault="7B166F9A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м</w:t>
      </w:r>
      <w:r w:rsidR="003E398C" w:rsidRPr="48A670CC">
        <w:rPr>
          <w:rFonts w:ascii="Times New Roman" w:hAnsi="Times New Roman" w:cs="Times New Roman"/>
        </w:rPr>
        <w:t>онолітн</w:t>
      </w:r>
      <w:r w:rsidR="4D703A0C" w:rsidRPr="48A670CC">
        <w:rPr>
          <w:rFonts w:ascii="Times New Roman" w:hAnsi="Times New Roman" w:cs="Times New Roman"/>
        </w:rPr>
        <w:t>их</w:t>
      </w:r>
      <w:r w:rsidR="003E398C" w:rsidRPr="48A670CC">
        <w:rPr>
          <w:rFonts w:ascii="Times New Roman" w:hAnsi="Times New Roman" w:cs="Times New Roman"/>
        </w:rPr>
        <w:t xml:space="preserve"> конструкці</w:t>
      </w:r>
      <w:r w:rsidR="208073E8" w:rsidRPr="48A670CC">
        <w:rPr>
          <w:rFonts w:ascii="Times New Roman" w:hAnsi="Times New Roman" w:cs="Times New Roman"/>
        </w:rPr>
        <w:t>й</w:t>
      </w:r>
      <w:r w:rsidR="003E398C" w:rsidRPr="48A670CC">
        <w:rPr>
          <w:rFonts w:ascii="Times New Roman" w:hAnsi="Times New Roman" w:cs="Times New Roman"/>
        </w:rPr>
        <w:t xml:space="preserve"> (колони, перекриття</w:t>
      </w:r>
      <w:r w:rsidR="5D64C05D" w:rsidRPr="48A670CC">
        <w:rPr>
          <w:rFonts w:ascii="Times New Roman" w:hAnsi="Times New Roman" w:cs="Times New Roman"/>
        </w:rPr>
        <w:t>, сходовий марш, ліфтова шахта</w:t>
      </w:r>
      <w:r w:rsidR="003E398C" w:rsidRPr="48A670CC">
        <w:rPr>
          <w:rFonts w:ascii="Times New Roman" w:hAnsi="Times New Roman" w:cs="Times New Roman"/>
        </w:rPr>
        <w:t>)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 xml:space="preserve">їдальнею (орієнтовний обсяг 800 </w:t>
      </w:r>
      <w:r w:rsidR="003E398C" w:rsidRPr="48A670CC">
        <w:rPr>
          <w:rFonts w:ascii="Times New Roman" w:hAnsi="Times New Roman" w:cs="Times New Roman"/>
          <w:lang w:val="en-US"/>
        </w:rPr>
        <w:t>м³</w:t>
      </w:r>
      <w:r w:rsidR="003E398C" w:rsidRPr="48A670CC">
        <w:rPr>
          <w:rFonts w:ascii="Times New Roman" w:hAnsi="Times New Roman" w:cs="Times New Roman"/>
        </w:rPr>
        <w:t>);</w:t>
      </w:r>
    </w:p>
    <w:p w14:paraId="1A81A33F" w14:textId="52720EA4" w:rsidR="003E398C" w:rsidRDefault="187A05D9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 xml:space="preserve">Влаштування </w:t>
      </w:r>
      <w:r w:rsidR="61C13B8A" w:rsidRPr="48A670CC">
        <w:rPr>
          <w:rFonts w:ascii="Times New Roman" w:hAnsi="Times New Roman" w:cs="Times New Roman"/>
        </w:rPr>
        <w:t>обмазувальної г</w:t>
      </w:r>
      <w:r w:rsidR="003E398C" w:rsidRPr="48A670CC">
        <w:rPr>
          <w:rFonts w:ascii="Times New Roman" w:hAnsi="Times New Roman" w:cs="Times New Roman"/>
        </w:rPr>
        <w:t>ідроізоляці</w:t>
      </w:r>
      <w:r w:rsidR="42BEEA17" w:rsidRPr="48A670CC">
        <w:rPr>
          <w:rFonts w:ascii="Times New Roman" w:hAnsi="Times New Roman" w:cs="Times New Roman"/>
        </w:rPr>
        <w:t>ї</w:t>
      </w:r>
      <w:r w:rsidR="003E398C" w:rsidRPr="48A670CC">
        <w:rPr>
          <w:rFonts w:ascii="Times New Roman" w:hAnsi="Times New Roman" w:cs="Times New Roman"/>
        </w:rPr>
        <w:t xml:space="preserve"> фундаментів та підземних конструкцій адміністративно-житлової будівлі з</w:t>
      </w:r>
      <w:r w:rsidR="003E398C" w:rsidRPr="48A670CC">
        <w:rPr>
          <w:rFonts w:ascii="Times New Roman" w:hAnsi="Times New Roman" w:cs="Times New Roman"/>
          <w:lang w:val="en-US"/>
        </w:rPr>
        <w:t xml:space="preserve"> </w:t>
      </w:r>
      <w:r w:rsidR="003E398C" w:rsidRPr="48A670CC">
        <w:rPr>
          <w:rFonts w:ascii="Times New Roman" w:hAnsi="Times New Roman" w:cs="Times New Roman"/>
        </w:rPr>
        <w:t>їдальнею;</w:t>
      </w:r>
    </w:p>
    <w:p w14:paraId="7A6069AC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Заповнення огороджуючих конструкцій блоками з газобетону (орієнтовний обсяг 250 </w:t>
      </w:r>
      <w:r>
        <w:rPr>
          <w:rFonts w:ascii="Times New Roman" w:hAnsi="Times New Roman" w:cs="Times New Roman"/>
          <w:lang/>
        </w:rPr>
        <w:t>м³</w:t>
      </w:r>
      <w:r>
        <w:rPr>
          <w:rFonts w:ascii="Times New Roman" w:hAnsi="Times New Roman" w:cs="Times New Roman"/>
        </w:rPr>
        <w:t>);</w:t>
      </w:r>
    </w:p>
    <w:p w14:paraId="5FC2D7C1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Встановлення вікон, фасадних дверей (орієнтовний обсяг 150 </w:t>
      </w:r>
      <w:r>
        <w:rPr>
          <w:rFonts w:ascii="Times New Roman" w:hAnsi="Times New Roman" w:cs="Times New Roman"/>
          <w:lang/>
        </w:rPr>
        <w:t>м²</w:t>
      </w:r>
      <w:r>
        <w:rPr>
          <w:rFonts w:ascii="Times New Roman" w:hAnsi="Times New Roman" w:cs="Times New Roman"/>
        </w:rPr>
        <w:t>);</w:t>
      </w:r>
    </w:p>
    <w:p w14:paraId="50DBF316" w14:textId="6122BB6B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 xml:space="preserve">Утеплення </w:t>
      </w:r>
      <w:r w:rsidR="5639C298" w:rsidRPr="48A670CC">
        <w:rPr>
          <w:rFonts w:ascii="Times New Roman" w:hAnsi="Times New Roman" w:cs="Times New Roman"/>
        </w:rPr>
        <w:t xml:space="preserve">“мокрих” </w:t>
      </w:r>
      <w:r w:rsidRPr="48A670CC">
        <w:rPr>
          <w:rFonts w:ascii="Times New Roman" w:hAnsi="Times New Roman" w:cs="Times New Roman"/>
        </w:rPr>
        <w:t xml:space="preserve">фасадів з опорядженням (орієнтовний обсяг 1200 </w:t>
      </w:r>
      <w:r w:rsidRPr="48A670CC">
        <w:rPr>
          <w:rFonts w:ascii="Times New Roman" w:hAnsi="Times New Roman" w:cs="Times New Roman"/>
          <w:lang w:val="en-US"/>
        </w:rPr>
        <w:t>м²</w:t>
      </w:r>
      <w:r w:rsidRPr="48A670CC">
        <w:rPr>
          <w:rFonts w:ascii="Times New Roman" w:hAnsi="Times New Roman" w:cs="Times New Roman"/>
        </w:rPr>
        <w:t>);</w:t>
      </w:r>
    </w:p>
    <w:p w14:paraId="21096305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Влаштування покрівлі (утеплення, гідроізоляція ПВХ мембраною, орієнтовний обсяг 900 </w:t>
      </w:r>
      <w:r>
        <w:rPr>
          <w:rFonts w:ascii="Times New Roman" w:hAnsi="Times New Roman" w:cs="Times New Roman"/>
          <w:lang/>
        </w:rPr>
        <w:t>м²</w:t>
      </w:r>
      <w:r>
        <w:rPr>
          <w:rFonts w:ascii="Times New Roman" w:hAnsi="Times New Roman" w:cs="Times New Roman"/>
        </w:rPr>
        <w:t>);</w:t>
      </w:r>
    </w:p>
    <w:p w14:paraId="002869FF" w14:textId="0D0A87D5" w:rsidR="003E398C" w:rsidRDefault="50C6F974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пальового поля</w:t>
      </w:r>
      <w:r w:rsidR="003E398C" w:rsidRPr="48A670CC">
        <w:rPr>
          <w:rFonts w:ascii="Times New Roman" w:hAnsi="Times New Roman" w:cs="Times New Roman"/>
        </w:rPr>
        <w:t xml:space="preserve"> складу (палі буро</w:t>
      </w:r>
      <w:r w:rsidR="003E398C" w:rsidRPr="48A670CC">
        <w:rPr>
          <w:rFonts w:ascii="Times New Roman" w:hAnsi="Times New Roman" w:cs="Times New Roman"/>
          <w:lang w:val="en-US"/>
        </w:rPr>
        <w:t>набивн</w:t>
      </w:r>
      <w:r w:rsidR="003E398C" w:rsidRPr="48A670CC">
        <w:rPr>
          <w:rFonts w:ascii="Times New Roman" w:hAnsi="Times New Roman" w:cs="Times New Roman"/>
        </w:rPr>
        <w:t>і д.420, довжина 7000-8000 мм, кількість 105 шт.);</w:t>
      </w:r>
    </w:p>
    <w:p w14:paraId="29771170" w14:textId="16A2D950" w:rsidR="003E398C" w:rsidRPr="00E6173F" w:rsidRDefault="0D842F4E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ростверків</w:t>
      </w:r>
      <w:r w:rsidR="003E398C" w:rsidRPr="48A670CC">
        <w:rPr>
          <w:rFonts w:ascii="Times New Roman" w:hAnsi="Times New Roman" w:cs="Times New Roman"/>
        </w:rPr>
        <w:t xml:space="preserve"> та фундамент</w:t>
      </w:r>
      <w:r w:rsidR="7825EEE2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складу </w:t>
      </w:r>
      <w:r w:rsidR="003E398C" w:rsidRPr="48A670CC">
        <w:rPr>
          <w:rFonts w:ascii="Times New Roman" w:hAnsi="Times New Roman" w:cs="Times New Roman"/>
          <w:lang w:val="en-US"/>
        </w:rPr>
        <w:t>(</w:t>
      </w:r>
      <w:r w:rsidR="003E398C" w:rsidRPr="48A670CC">
        <w:rPr>
          <w:rFonts w:ascii="Times New Roman" w:hAnsi="Times New Roman" w:cs="Times New Roman"/>
        </w:rPr>
        <w:t>орієнтовний обсяг 8</w:t>
      </w:r>
      <w:r w:rsidR="003E398C" w:rsidRPr="48A670CC">
        <w:rPr>
          <w:rFonts w:ascii="Times New Roman" w:hAnsi="Times New Roman" w:cs="Times New Roman"/>
          <w:lang w:val="en-US"/>
        </w:rPr>
        <w:t>00 м³)</w:t>
      </w:r>
      <w:r w:rsidR="003E398C" w:rsidRPr="48A670CC">
        <w:rPr>
          <w:rFonts w:ascii="Times New Roman" w:hAnsi="Times New Roman" w:cs="Times New Roman"/>
        </w:rPr>
        <w:t>;</w:t>
      </w:r>
    </w:p>
    <w:p w14:paraId="57E4B933" w14:textId="56D6E406" w:rsidR="003E398C" w:rsidRDefault="0EAF9B42" w:rsidP="48A670C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обмазувальної гідроізоляції</w:t>
      </w:r>
      <w:r w:rsidR="003E398C" w:rsidRPr="48A670CC">
        <w:rPr>
          <w:rFonts w:ascii="Times New Roman" w:hAnsi="Times New Roman" w:cs="Times New Roman"/>
        </w:rPr>
        <w:t xml:space="preserve"> фундаментів та підземних конструкцій складу;</w:t>
      </w:r>
    </w:p>
    <w:p w14:paraId="7CA1B4A3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Консервація фундаментів;</w:t>
      </w:r>
    </w:p>
    <w:p w14:paraId="629BCC9F" w14:textId="7F52943A" w:rsidR="003E398C" w:rsidRDefault="0B3C9DCB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пальового поля</w:t>
      </w:r>
      <w:r w:rsidR="003E398C" w:rsidRPr="48A670CC">
        <w:rPr>
          <w:rFonts w:ascii="Times New Roman" w:hAnsi="Times New Roman" w:cs="Times New Roman"/>
        </w:rPr>
        <w:t xml:space="preserve"> тренінгової споруди загонів швидкого реагування (палі буро</w:t>
      </w:r>
      <w:r w:rsidR="003E398C" w:rsidRPr="48A670CC">
        <w:rPr>
          <w:rFonts w:ascii="Times New Roman" w:hAnsi="Times New Roman" w:cs="Times New Roman"/>
          <w:lang w:val="en-US"/>
        </w:rPr>
        <w:t>набивн</w:t>
      </w:r>
      <w:r w:rsidR="003E398C" w:rsidRPr="48A670CC">
        <w:rPr>
          <w:rFonts w:ascii="Times New Roman" w:hAnsi="Times New Roman" w:cs="Times New Roman"/>
        </w:rPr>
        <w:t>і д.420, довжина 7000-8000 мм, кількість 22 шт.);</w:t>
      </w:r>
    </w:p>
    <w:p w14:paraId="0E05CFE6" w14:textId="64ED28D2" w:rsidR="003E398C" w:rsidRDefault="0F21A289" w:rsidP="48A670CC">
      <w:pPr>
        <w:pStyle w:val="a9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 w:rsidRPr="48A670CC">
        <w:rPr>
          <w:rFonts w:ascii="Times New Roman" w:hAnsi="Times New Roman" w:cs="Times New Roman"/>
        </w:rPr>
        <w:t>Влаштування ростверків</w:t>
      </w:r>
      <w:r w:rsidR="003E398C" w:rsidRPr="48A670CC">
        <w:rPr>
          <w:rFonts w:ascii="Times New Roman" w:hAnsi="Times New Roman" w:cs="Times New Roman"/>
        </w:rPr>
        <w:t xml:space="preserve"> та фундамент</w:t>
      </w:r>
      <w:r w:rsidR="17168944" w:rsidRPr="48A670CC">
        <w:rPr>
          <w:rFonts w:ascii="Times New Roman" w:hAnsi="Times New Roman" w:cs="Times New Roman"/>
        </w:rPr>
        <w:t>ів</w:t>
      </w:r>
      <w:r w:rsidR="003E398C" w:rsidRPr="48A670CC">
        <w:rPr>
          <w:rFonts w:ascii="Times New Roman" w:hAnsi="Times New Roman" w:cs="Times New Roman"/>
        </w:rPr>
        <w:t xml:space="preserve"> тренінгової споруди загонів швидкого реагування </w:t>
      </w:r>
      <w:r w:rsidR="003E398C" w:rsidRPr="48A670CC">
        <w:rPr>
          <w:rFonts w:ascii="Times New Roman" w:hAnsi="Times New Roman" w:cs="Times New Roman"/>
          <w:lang w:val="en-US"/>
        </w:rPr>
        <w:t>(</w:t>
      </w:r>
      <w:r w:rsidR="003E398C" w:rsidRPr="48A670CC">
        <w:rPr>
          <w:rFonts w:ascii="Times New Roman" w:hAnsi="Times New Roman" w:cs="Times New Roman"/>
        </w:rPr>
        <w:t>орієнтовний обсяг 15</w:t>
      </w:r>
      <w:r w:rsidR="003E398C" w:rsidRPr="48A670CC">
        <w:rPr>
          <w:rFonts w:ascii="Times New Roman" w:hAnsi="Times New Roman" w:cs="Times New Roman"/>
          <w:lang w:val="en-US"/>
        </w:rPr>
        <w:t xml:space="preserve"> м³)</w:t>
      </w:r>
      <w:r w:rsidR="003E398C" w:rsidRPr="48A670CC">
        <w:rPr>
          <w:rFonts w:ascii="Times New Roman" w:hAnsi="Times New Roman" w:cs="Times New Roman"/>
        </w:rPr>
        <w:t>;</w:t>
      </w:r>
    </w:p>
    <w:p w14:paraId="10055FC2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Гідроізоляція фундаментів та підземних конструкцій тренінгової споруди загонів швидкого реагування;</w:t>
      </w:r>
    </w:p>
    <w:p w14:paraId="3937479B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Консервація фундаментів;</w:t>
      </w:r>
    </w:p>
    <w:p w14:paraId="18C2CCA5" w14:textId="77777777" w:rsidR="003E398C" w:rsidRDefault="003E398C" w:rsidP="003E398C">
      <w:pPr>
        <w:pStyle w:val="a9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60DB0367">
        <w:rPr>
          <w:rFonts w:ascii="Times New Roman" w:hAnsi="Times New Roman" w:cs="Times New Roman"/>
        </w:rPr>
        <w:t>Частковий благоустрій території з влаштуванням</w:t>
      </w:r>
      <w:r>
        <w:rPr>
          <w:rFonts w:ascii="Times New Roman" w:hAnsi="Times New Roman" w:cs="Times New Roman"/>
        </w:rPr>
        <w:t xml:space="preserve"> дорожнього корита та</w:t>
      </w:r>
      <w:r w:rsidRPr="60DB0367">
        <w:rPr>
          <w:rFonts w:ascii="Times New Roman" w:hAnsi="Times New Roman" w:cs="Times New Roman"/>
        </w:rPr>
        <w:t xml:space="preserve"> твердого покриття з фігурних елементів мощення</w:t>
      </w:r>
      <w:r>
        <w:rPr>
          <w:rFonts w:ascii="Times New Roman" w:hAnsi="Times New Roman" w:cs="Times New Roman"/>
        </w:rPr>
        <w:t xml:space="preserve"> (орієнтовний обсяг 1500 </w:t>
      </w:r>
      <w:r>
        <w:rPr>
          <w:rFonts w:ascii="Times New Roman" w:hAnsi="Times New Roman" w:cs="Times New Roman"/>
          <w:lang/>
        </w:rPr>
        <w:t>м²</w:t>
      </w:r>
      <w:r>
        <w:rPr>
          <w:rFonts w:ascii="Times New Roman" w:hAnsi="Times New Roman" w:cs="Times New Roman"/>
        </w:rPr>
        <w:t>)</w:t>
      </w:r>
      <w:r w:rsidRPr="60DB036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0DFEF05" w14:textId="77777777" w:rsidR="003E398C" w:rsidRDefault="003E398C" w:rsidP="003E398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4E2D1D" w14:textId="77777777" w:rsidR="003E398C" w:rsidRPr="003E398C" w:rsidRDefault="003E398C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35F7F6E9" w14:textId="77777777" w:rsidR="00F43931" w:rsidRPr="00A17894" w:rsidRDefault="00F43931" w:rsidP="00F43931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1E8B9707" w14:textId="766E7B47" w:rsidR="007664B6" w:rsidRPr="00F43931" w:rsidRDefault="00F43931" w:rsidP="00F4393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43931">
        <w:rPr>
          <w:rFonts w:ascii="Times New Roman" w:hAnsi="Times New Roman" w:cs="Times New Roman"/>
          <w:b/>
          <w:bCs/>
        </w:rPr>
        <w:t>І. Адміністративно – житлова будівля.</w:t>
      </w:r>
    </w:p>
    <w:p w14:paraId="2A9194C0" w14:textId="77777777" w:rsidR="00F43931" w:rsidRDefault="00F43931" w:rsidP="00F43931">
      <w:pPr>
        <w:spacing w:after="0" w:line="276" w:lineRule="auto"/>
        <w:rPr>
          <w:rFonts w:ascii="Times New Roman" w:hAnsi="Times New Roman" w:cs="Times New Roman"/>
        </w:rPr>
      </w:pPr>
    </w:p>
    <w:p w14:paraId="65EAA419" w14:textId="61E5097E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Будівництво адміністративно-житлової будівлі проектується на території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тренувально-логистичного комплексу Товариства Червоного Хреста України за адресою: с.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 xml:space="preserve">Мартусівка </w:t>
      </w:r>
      <w:r w:rsidRPr="00E10EBB">
        <w:rPr>
          <w:rFonts w:ascii="Times New Roman" w:hAnsi="Times New Roman" w:cs="Times New Roman"/>
        </w:rPr>
        <w:lastRenderedPageBreak/>
        <w:t>Київської області. Комплекс передбачається для проведення навчання груп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реагування на надзвичайні ситуації та підготовці до реальних сценаріїв надзвичайних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ситуацій та підвищення їх здатності ефективно та дієво реагувати під час кризи.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Усі будівельні матеріали, що застосовуються для будівництва, повинні мати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(Держстандарт України).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Ступінь вогнестійкості будівлі II (друга) ДБН В.1.1-7-2016 таб. 1.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Технічні рішення, прийняті будівельним проектом, відповідають вимогам екологічних,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безпечну для життя та здоров'я людей експлуатацію об'єкта за умови дотримання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передбачених будівельним проектом заходів.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За відмітку ±0.000 прийнятий рівень чистої підлоги першого поверху, якій відповідає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абсолютна відмітка 122.70.</w:t>
      </w:r>
    </w:p>
    <w:p w14:paraId="1DB3D17E" w14:textId="77777777" w:rsid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В адміністративно-житловій будівлі передбачаються приміщення, які необхідні для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комфортного проживання, навчання і работи:</w:t>
      </w:r>
    </w:p>
    <w:p w14:paraId="4B342C65" w14:textId="2C74F3A5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офісні приміщення,</w:t>
      </w:r>
    </w:p>
    <w:p w14:paraId="2B97F5C2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приміщення для проживання осіб, які навчаються,</w:t>
      </w:r>
    </w:p>
    <w:p w14:paraId="7FBBEFD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приміщення для навчальних занять,</w:t>
      </w:r>
    </w:p>
    <w:p w14:paraId="67EDC9B3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санітарно-побутові приміщення,</w:t>
      </w:r>
    </w:p>
    <w:p w14:paraId="285FBEC1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їдальня,</w:t>
      </w:r>
    </w:p>
    <w:p w14:paraId="7C25CD13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технічні приміщення,</w:t>
      </w:r>
    </w:p>
    <w:p w14:paraId="51393F5F" w14:textId="77777777" w:rsid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- споруда подвійного призначення СПП (у підвалі).</w:t>
      </w:r>
    </w:p>
    <w:p w14:paraId="58E6F1EB" w14:textId="77777777" w:rsidR="008D4C74" w:rsidRPr="00E10EBB" w:rsidRDefault="008D4C74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11872F2" w14:textId="17882D83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Проектована каркасна двоповерхова будівля має хрестоподібну форму у плані. Під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частиною будівлі знаходиться підвал для розміщення в ньому приміщень споруди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подвійного призначення (СПП) . З приміщень підвалу передбачаються два приямки для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виходів назовні з установками вертикальних під'ємників для МГН у кожному.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Для зв'язку поверхів вбудовуються дві внутрішні сходові клітки. Одна з них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проєктується з виходом на покрівлю. Для евакуації з другого поверху з боку торцевих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фасадів передбачаються двоє зовнішніх сходів типу С3. Одни з них розташовуються на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виходом з підвалу і виходять на ділянку покрівлі, що експлуатується.</w:t>
      </w:r>
    </w:p>
    <w:p w14:paraId="4F819F53" w14:textId="4AAEFBDA" w:rsidR="00E10EBB" w:rsidRPr="00E10EBB" w:rsidRDefault="00E10EBB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У будівлі проектується ліфт для МГН без машинного приміщення із зупинками на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кожному поверсі: підвал, перший, другий поверхи.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У будівлі передбачається плоска покрівля із внутрішнім водостоком.</w:t>
      </w:r>
      <w:r w:rsidR="00E11816"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Частина покрівлі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використовується, як експлуатована.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Біля входів до будівлі передбачаються ганки. У двох основних входів для доступу МГН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влаштовуються пандуси.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Над ганками входів у будівлю, над пандусами, над приямками виходів із підвалу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встановлюються козирки з монолітного полікарбонату металевим каркасом.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Будівельні конструкції передбачається виконати з наступних матеріалів</w:t>
      </w:r>
      <w:r>
        <w:rPr>
          <w:rFonts w:ascii="Times New Roman" w:hAnsi="Times New Roman" w:cs="Times New Roman"/>
        </w:rPr>
        <w:t>:</w:t>
      </w:r>
    </w:p>
    <w:p w14:paraId="3ACA0B32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а) фундаменти - буроінєкційні палі,</w:t>
      </w:r>
    </w:p>
    <w:p w14:paraId="741C410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б) стіни підвалу - монолітний залізобетон,</w:t>
      </w:r>
    </w:p>
    <w:p w14:paraId="247867C6" w14:textId="2A8E9CA6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в) стіни зовнішні - залізобетонні колони із заповненням газобетонними блоками D500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товщиною 300мм,</w:t>
      </w:r>
    </w:p>
    <w:p w14:paraId="3A31CB28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г) стіни внутрішніх сходових клітин та ліфтової шахти - монолітний залізобетон,</w:t>
      </w:r>
    </w:p>
    <w:p w14:paraId="234B8829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д) колони - монолітний залізобетон,</w:t>
      </w:r>
    </w:p>
    <w:p w14:paraId="33FA91A9" w14:textId="2892EA99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є) перегородки - газобетонні блоки товщиною 100мм, кладка з повнотілої керамічної</w:t>
      </w:r>
      <w:r>
        <w:rPr>
          <w:rFonts w:ascii="Times New Roman" w:hAnsi="Times New Roman" w:cs="Times New Roman"/>
        </w:rPr>
        <w:t xml:space="preserve"> </w:t>
      </w:r>
      <w:r w:rsidRPr="00E10EBB">
        <w:rPr>
          <w:rFonts w:ascii="Times New Roman" w:hAnsi="Times New Roman" w:cs="Times New Roman"/>
        </w:rPr>
        <w:t>цегли М100 товщиною 120мм на цементно-піщаному розчині М75,</w:t>
      </w:r>
    </w:p>
    <w:p w14:paraId="2EB2CF4C" w14:textId="77777777" w:rsidR="00E10EBB" w:rsidRPr="00E10EBB" w:rsidRDefault="00E10EBB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ж) перекриття - монолітний залізобетон,</w:t>
      </w:r>
    </w:p>
    <w:p w14:paraId="4C82E073" w14:textId="5E9E69A1" w:rsidR="00A17894" w:rsidRPr="00FE0F3D" w:rsidRDefault="00E10EBB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0EBB">
        <w:rPr>
          <w:rFonts w:ascii="Times New Roman" w:hAnsi="Times New Roman" w:cs="Times New Roman"/>
        </w:rPr>
        <w:t>и) покрівля - плоска з внутрішнім водостоком</w:t>
      </w:r>
      <w:r>
        <w:rPr>
          <w:rFonts w:ascii="Times New Roman" w:hAnsi="Times New Roman" w:cs="Times New Roman"/>
        </w:rPr>
        <w:t>.</w:t>
      </w:r>
      <w:r w:rsidR="00A17894" w:rsidRPr="00FE0F3D">
        <w:rPr>
          <w:rFonts w:ascii="Times New Roman" w:hAnsi="Times New Roman" w:cs="Times New Roman"/>
        </w:rPr>
        <w:t xml:space="preserve"> </w:t>
      </w:r>
    </w:p>
    <w:p w14:paraId="3AD69895" w14:textId="77777777" w:rsidR="00F43931" w:rsidRDefault="00F43931" w:rsidP="00F43931">
      <w:pPr>
        <w:spacing w:after="0" w:line="276" w:lineRule="auto"/>
        <w:rPr>
          <w:rFonts w:ascii="Times New Roman" w:hAnsi="Times New Roman" w:cs="Times New Roman"/>
        </w:rPr>
      </w:pPr>
    </w:p>
    <w:p w14:paraId="79DB7507" w14:textId="1918C75A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lastRenderedPageBreak/>
        <w:t>Стеля виконується накшталт "відкритого монтажу", підвесні з гіпсокартону та касетна типу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Armstrong.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Покриття підлог передбачається з наступних матеріалів:</w:t>
      </w:r>
    </w:p>
    <w:p w14:paraId="732598E8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у підвалі фарба для підлог АК-11,</w:t>
      </w:r>
    </w:p>
    <w:p w14:paraId="0467F6CB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ПВХ плитка 300х300мм,</w:t>
      </w:r>
    </w:p>
    <w:p w14:paraId="23737CA0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керамограніт Paradis Classica VIRDGINIA 300х300мм матовий, коричневий, під камень,</w:t>
      </w:r>
    </w:p>
    <w:p w14:paraId="2080C66A" w14:textId="77777777" w:rsidR="00F43931" w:rsidRP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керамограніт Paradis Natural Rocks Gold Mat 600х600мм матовий бежевий.</w:t>
      </w:r>
    </w:p>
    <w:p w14:paraId="4FA2F252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D5BE5B" w14:textId="52A4E63E" w:rsidR="00F43931" w:rsidRDefault="00F43931" w:rsidP="00F43931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Каналізаційні, водопроводні та стояки опалення на першому і другому поверхах необхідно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зашити вологостійким гіпсокартоном по металевому каркасу на всю висоту приміщення. У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місцях підключення до стояків ВК та електричних кабелів в гіпсокартонних обшивках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встановлюються ревізійни люки.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У місцях проходження інженерних комунікацій у цегляних та бетонних стінах і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перегородок необхыдно виконати герметизацію отворів вогнетривкою піною.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У санузлах інсталяції під начіпні унітази зашиваються фальшстіною на висоту 1200мм.</w:t>
      </w:r>
    </w:p>
    <w:p w14:paraId="1A3ED73D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15661A" w14:textId="07257574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F43931">
        <w:rPr>
          <w:rFonts w:ascii="Times New Roman" w:hAnsi="Times New Roman" w:cs="Times New Roman"/>
          <w:b/>
          <w:bCs/>
        </w:rPr>
        <w:t>ІІ. Склад</w:t>
      </w:r>
    </w:p>
    <w:p w14:paraId="7D5E4185" w14:textId="77777777" w:rsidR="00F43931" w:rsidRDefault="00F43931" w:rsidP="00F43931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8E9EC5D" w14:textId="76A08CF2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Будівництво будівлі складу №3 передбачається на території тренувально-логистичного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комплексу Товариства Червоного Хреста України, що проєктується, і знаходиться за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адресою: с. Мартусівка Київської області. Комплекс передбачається для проведення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навчання груп реагування на надзвичайні ситуації та підготовці до реальних сценаріїв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надзвичайних ситуацій та підвищення їх здатності ефективно та дієво реагувати під час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кризи.</w:t>
      </w:r>
    </w:p>
    <w:p w14:paraId="4690A892" w14:textId="4405E124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Усі будівельні матеріали, що застосовуються для будівництва, повинні мати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(Держстандарт України).</w:t>
      </w:r>
    </w:p>
    <w:p w14:paraId="369FD3D0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Ступінь вогнестійкості будівлі IIIа (третя а) ДБН В.1.1-7-2016 таб. 1.</w:t>
      </w:r>
    </w:p>
    <w:p w14:paraId="162E0A3E" w14:textId="4BD0C689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Технічні рішення, прийняті будівельним проектом, відповідають вимогам екологічних,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безпечну експлуатацію об'єкта для життя та здоров'я людей за умови дотримання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передбачених проектом заходів.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За відмітку ±0.000 прийнятий рівень чистої підлоги першого поверху, якому відповідає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абсолютна відмітка 123.42.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В адміністративно-житловій будівлі передбачаються приміщення, які необхідні для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комфортного проживання, навчання і работи:</w:t>
      </w:r>
    </w:p>
    <w:p w14:paraId="7F4BAEFB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офісні приміщення,</w:t>
      </w:r>
    </w:p>
    <w:p w14:paraId="1584D7CF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приміщення для проживання осіб, які навчаються,</w:t>
      </w:r>
    </w:p>
    <w:p w14:paraId="2457E729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приміщення для навчальних занять,</w:t>
      </w:r>
    </w:p>
    <w:p w14:paraId="5B4BC3E5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санітарно-побутові приміщення,</w:t>
      </w:r>
    </w:p>
    <w:p w14:paraId="04A70448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їдальня,</w:t>
      </w:r>
    </w:p>
    <w:p w14:paraId="165BFAB4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технічні приміщення,</w:t>
      </w:r>
    </w:p>
    <w:p w14:paraId="61AD75E0" w14:textId="77777777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- споруда подвійного призначення СПП (у підвалі).</w:t>
      </w:r>
    </w:p>
    <w:p w14:paraId="4C74B964" w14:textId="530AD5D1" w:rsidR="00F43931" w:rsidRP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Проєктована каркасна одноповерхова будівля має прямокутну форму у плані з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розмірами в осях 33.00х42.00 м. з вбудованими санітарно-побутовими приміщеннями , які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розміщуються у двох рівнях и мають самостійний вихід. З трьох сторін будівлі складу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передбачаються рампи для проведення вантажно-розвантажувальних робіт і доставки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вантажу в складські приміщення. Над рампами встановлюються навіси з профнастилу по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металевим колонам.</w:t>
      </w:r>
    </w:p>
    <w:p w14:paraId="5E075806" w14:textId="563D61A5" w:rsidR="00F43931" w:rsidRDefault="00F43931" w:rsidP="00FE0F3D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43931">
        <w:rPr>
          <w:rFonts w:ascii="Times New Roman" w:hAnsi="Times New Roman" w:cs="Times New Roman"/>
        </w:rPr>
        <w:t>У будівлі передбачається двоскатна покрівля, для виходу на яку запроєктовані дві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пожарні металеві драбини типу П1. По периметру покрівлі влаштовані парапети та</w:t>
      </w:r>
      <w:r w:rsidR="00FE0F3D">
        <w:rPr>
          <w:rFonts w:ascii="Times New Roman" w:hAnsi="Times New Roman" w:cs="Times New Roman"/>
        </w:rPr>
        <w:t xml:space="preserve"> </w:t>
      </w:r>
      <w:r w:rsidRPr="00F43931">
        <w:rPr>
          <w:rFonts w:ascii="Times New Roman" w:hAnsi="Times New Roman" w:cs="Times New Roman"/>
        </w:rPr>
        <w:t>металева огорожа.</w:t>
      </w:r>
    </w:p>
    <w:p w14:paraId="796B0599" w14:textId="77777777" w:rsidR="0076555C" w:rsidRDefault="0076555C" w:rsidP="00FE0F3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C5516D6" w14:textId="547A9D67" w:rsidR="0076555C" w:rsidRPr="0076555C" w:rsidRDefault="0076555C" w:rsidP="00FE0F3D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76555C">
        <w:rPr>
          <w:rFonts w:ascii="Times New Roman" w:hAnsi="Times New Roman" w:cs="Times New Roman"/>
          <w:b/>
          <w:bCs/>
        </w:rPr>
        <w:lastRenderedPageBreak/>
        <w:t>ІІІ. Тренінгова споруда загонів швидкого реагування</w:t>
      </w:r>
    </w:p>
    <w:p w14:paraId="58077269" w14:textId="77777777" w:rsid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6355AF" w14:textId="6A20E628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Будівництво тренінгової споруди загонів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швидкого реагування передбачається на території тренувально-логістичного комплексу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Товариства Червоного Хреста України, що проєктується, і знаходиться за адресою: с.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Мартусівка Київської області. Комплекс передбачається для проведення навчання груп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реагування на надзвичайні ситуації та підготовці до реальних сценаріїв надзвичайних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ситуацій та підвищення їх здатності ефективно та дієво реагувати під час кризи.</w:t>
      </w:r>
    </w:p>
    <w:p w14:paraId="02AD86E2" w14:textId="217C5DC9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Усі будівельні матеріали, що застосовуються для будівництва споруди, повинні мати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сертифікати якості та сертифікат відповідності Національної системи сертифікації згідно з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постановами Державного комітету зі стандартизації, метрології та сертифікації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(Держстандарт України).</w:t>
      </w:r>
    </w:p>
    <w:p w14:paraId="561C3CCE" w14:textId="77777777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Ступінь вогнестійкості будівлі IIIа (третя а) ДБН В.1.1-7-2016 таб. 1.</w:t>
      </w:r>
    </w:p>
    <w:p w14:paraId="76CCFA48" w14:textId="13759F0E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Технічні рішення, прийняті будівельним проєктом, відповідають вимогам екологічних,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санітарно-гігієнічних, протипожежних та інших чинних норм і правил та забезпечують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безпечну експлуатацію об'єкта для життя та здоров'я людей за умови дотримання</w:t>
      </w:r>
    </w:p>
    <w:p w14:paraId="2906DE23" w14:textId="2565857E" w:rsidR="0076555C" w:rsidRP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передбачених проєктом заходів.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За відмітку ±0.000 прийнятий рівень чистої підлоги першого поверху, якому відповідає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абсолютна відмітка 122.00.</w:t>
      </w:r>
    </w:p>
    <w:p w14:paraId="13AD2BC4" w14:textId="0036D122" w:rsidR="0076555C" w:rsidRPr="0076555C" w:rsidRDefault="0076555C" w:rsidP="00137430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Проєктована каркасна будівля має прямокутну форму у плані з розмірами в осях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12.00х18.00м з огороджувальними конструкціями з сендвіч панелей. В споруді на відмітці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±0.000 крім тренінгової зали передбачаються приміщення са</w:t>
      </w:r>
      <w:r w:rsidR="00137430">
        <w:rPr>
          <w:rFonts w:ascii="Times New Roman" w:hAnsi="Times New Roman" w:cs="Times New Roman"/>
        </w:rPr>
        <w:t>н</w:t>
      </w:r>
      <w:r w:rsidRPr="0076555C">
        <w:rPr>
          <w:rFonts w:ascii="Times New Roman" w:hAnsi="Times New Roman" w:cs="Times New Roman"/>
        </w:rPr>
        <w:t>вузла з можливостю його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використання МГН, теплопункту, підсобного приміщення та електрощитової, вхід до якої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передбачається окремо ззовні. З тренінгової зали передбачені два виходи назовні з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пандусами перед входами. Всередені будівлі на відмітці +4.050 по периметру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запроєктовано балкон, підйом на який організований по двом внутрішнім відкритим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сходам. Для природного освітлення споруди вздовж двох продольних сторін на рівнібалкону влаштовані по три вікна.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Над вхідними дверима до будівлі влаштовуються піддашки з монолітного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полікарбонату товщиною 6мм по металевому каркасу.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У будівлі передбачається односкатна покрівля з парапетом і металевою огорожею по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периметру. Частина покрівлі вздовж одного з торців будівлі передбачена експлуатованою.</w:t>
      </w:r>
      <w:r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Вихід на експлуатовану частину покрівлі влаштований по зовнішніх металевих сходах, на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які передбачений вихід з внутрішнього балкону.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Вихід на покрівлю організовано по пожежної драбині типу П1, яка влаштовується з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південно-східного боку будівлі.</w:t>
      </w:r>
      <w:r w:rsidR="00137430">
        <w:rPr>
          <w:rFonts w:ascii="Times New Roman" w:hAnsi="Times New Roman" w:cs="Times New Roman"/>
        </w:rPr>
        <w:t xml:space="preserve"> </w:t>
      </w:r>
      <w:r w:rsidRPr="0076555C">
        <w:rPr>
          <w:rFonts w:ascii="Times New Roman" w:hAnsi="Times New Roman" w:cs="Times New Roman"/>
        </w:rPr>
        <w:t>До північно-східного кута будівлі прибудовується підйомник для МГН, який має</w:t>
      </w:r>
    </w:p>
    <w:p w14:paraId="60E8735C" w14:textId="471B5FCB" w:rsidR="0076555C" w:rsidRDefault="0076555C" w:rsidP="0013743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6555C">
        <w:rPr>
          <w:rFonts w:ascii="Times New Roman" w:hAnsi="Times New Roman" w:cs="Times New Roman"/>
        </w:rPr>
        <w:t>виходи на перший поверх, на балкон, на експлуатовану ділянку покрівлі.</w:t>
      </w:r>
    </w:p>
    <w:p w14:paraId="1E3EE865" w14:textId="00D1EE76" w:rsidR="00B9315F" w:rsidRPr="003E398C" w:rsidRDefault="00B9315F" w:rsidP="003E398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E438898" w14:textId="4BD7A761" w:rsidR="00656375" w:rsidRPr="00656375" w:rsidRDefault="00656375" w:rsidP="00656375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sectPr w:rsidR="00656375" w:rsidRPr="006563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F0368"/>
    <w:multiLevelType w:val="hybridMultilevel"/>
    <w:tmpl w:val="64323656"/>
    <w:lvl w:ilvl="0" w:tplc="8B8057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50C7"/>
    <w:multiLevelType w:val="hybridMultilevel"/>
    <w:tmpl w:val="E6E8115E"/>
    <w:lvl w:ilvl="0" w:tplc="638EA6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590614">
    <w:abstractNumId w:val="1"/>
  </w:num>
  <w:num w:numId="2" w16cid:durableId="178291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6"/>
    <w:rsid w:val="000364FB"/>
    <w:rsid w:val="000537D8"/>
    <w:rsid w:val="000D746A"/>
    <w:rsid w:val="000F3C8D"/>
    <w:rsid w:val="00110494"/>
    <w:rsid w:val="00137430"/>
    <w:rsid w:val="001B55B3"/>
    <w:rsid w:val="001D1C87"/>
    <w:rsid w:val="001E7355"/>
    <w:rsid w:val="002166F1"/>
    <w:rsid w:val="00285A4B"/>
    <w:rsid w:val="002B50D6"/>
    <w:rsid w:val="002D6D9E"/>
    <w:rsid w:val="002F43B1"/>
    <w:rsid w:val="003E398C"/>
    <w:rsid w:val="00407D0E"/>
    <w:rsid w:val="004B1B0F"/>
    <w:rsid w:val="004C76F2"/>
    <w:rsid w:val="004F5F6C"/>
    <w:rsid w:val="00607D99"/>
    <w:rsid w:val="00656375"/>
    <w:rsid w:val="00686113"/>
    <w:rsid w:val="006E09AC"/>
    <w:rsid w:val="00723BBB"/>
    <w:rsid w:val="0073086F"/>
    <w:rsid w:val="0074120D"/>
    <w:rsid w:val="0076555C"/>
    <w:rsid w:val="007664B6"/>
    <w:rsid w:val="00831DBF"/>
    <w:rsid w:val="00845CDE"/>
    <w:rsid w:val="00862460"/>
    <w:rsid w:val="008929F9"/>
    <w:rsid w:val="008D03BB"/>
    <w:rsid w:val="008D4C74"/>
    <w:rsid w:val="00940903"/>
    <w:rsid w:val="00972CD0"/>
    <w:rsid w:val="00A17894"/>
    <w:rsid w:val="00A47403"/>
    <w:rsid w:val="00A73BE2"/>
    <w:rsid w:val="00AC3AC6"/>
    <w:rsid w:val="00AC6EB5"/>
    <w:rsid w:val="00AE0EB5"/>
    <w:rsid w:val="00AE30BC"/>
    <w:rsid w:val="00B60247"/>
    <w:rsid w:val="00B9315F"/>
    <w:rsid w:val="00C07BBA"/>
    <w:rsid w:val="00E0288D"/>
    <w:rsid w:val="00E10EBB"/>
    <w:rsid w:val="00E11816"/>
    <w:rsid w:val="00E6173F"/>
    <w:rsid w:val="00E96502"/>
    <w:rsid w:val="00EE073E"/>
    <w:rsid w:val="00F232BC"/>
    <w:rsid w:val="00F43931"/>
    <w:rsid w:val="00F84532"/>
    <w:rsid w:val="00FB6A89"/>
    <w:rsid w:val="00FE0F3D"/>
    <w:rsid w:val="0455899B"/>
    <w:rsid w:val="0B3C9DCB"/>
    <w:rsid w:val="0D842F4E"/>
    <w:rsid w:val="0EAF9B42"/>
    <w:rsid w:val="0F21A289"/>
    <w:rsid w:val="17168944"/>
    <w:rsid w:val="187A05D9"/>
    <w:rsid w:val="1D4B69E7"/>
    <w:rsid w:val="208073E8"/>
    <w:rsid w:val="23F75893"/>
    <w:rsid w:val="3FABB823"/>
    <w:rsid w:val="42BEEA17"/>
    <w:rsid w:val="48A670CC"/>
    <w:rsid w:val="48CC6F89"/>
    <w:rsid w:val="4D703A0C"/>
    <w:rsid w:val="50C6F974"/>
    <w:rsid w:val="50FE562C"/>
    <w:rsid w:val="5639C298"/>
    <w:rsid w:val="5C305B85"/>
    <w:rsid w:val="5D64C05D"/>
    <w:rsid w:val="60DB0367"/>
    <w:rsid w:val="611AD2BC"/>
    <w:rsid w:val="61C13B8A"/>
    <w:rsid w:val="65165A29"/>
    <w:rsid w:val="653275D2"/>
    <w:rsid w:val="6ADCE226"/>
    <w:rsid w:val="6E4BE239"/>
    <w:rsid w:val="712F3D89"/>
    <w:rsid w:val="7825EEE2"/>
    <w:rsid w:val="7B16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4AFE"/>
  <w15:chartTrackingRefBased/>
  <w15:docId w15:val="{A3916440-F376-4701-A7CF-43A30520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6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6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64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64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64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64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64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64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6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66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66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66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4B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664B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66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6870</Words>
  <Characters>3916</Characters>
  <Application>Microsoft Office Word</Application>
  <DocSecurity>0</DocSecurity>
  <Lines>32</Lines>
  <Paragraphs>21</Paragraphs>
  <ScaleCrop>false</ScaleCrop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Salii</dc:creator>
  <cp:keywords/>
  <dc:description/>
  <cp:lastModifiedBy>Yuliia Danylenko</cp:lastModifiedBy>
  <cp:revision>48</cp:revision>
  <dcterms:created xsi:type="dcterms:W3CDTF">2025-02-18T08:39:00Z</dcterms:created>
  <dcterms:modified xsi:type="dcterms:W3CDTF">2025-04-01T12:34:00Z</dcterms:modified>
</cp:coreProperties>
</file>