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50E398A8" w:rsidR="00DC7526" w:rsidRDefault="00E54E1A" w:rsidP="59E696C0">
      <w:pPr>
        <w:ind w:left="142" w:firstLine="284"/>
        <w:rPr>
          <w:b/>
          <w:bCs/>
          <w:sz w:val="22"/>
          <w:szCs w:val="22"/>
          <w:lang w:val="uk-UA"/>
        </w:rPr>
      </w:pPr>
      <w:r w:rsidRPr="0263BF1C">
        <w:rPr>
          <w:b/>
          <w:bCs/>
          <w:sz w:val="22"/>
          <w:szCs w:val="22"/>
          <w:lang w:val="uk-UA"/>
        </w:rPr>
        <w:t>м. Київ</w:t>
      </w:r>
      <w:r>
        <w:tab/>
      </w:r>
      <w:r>
        <w:tab/>
      </w:r>
      <w:r>
        <w:tab/>
      </w:r>
      <w:r>
        <w:tab/>
      </w:r>
      <w:r>
        <w:tab/>
      </w:r>
      <w:r>
        <w:tab/>
      </w:r>
      <w:r>
        <w:tab/>
      </w:r>
      <w:r>
        <w:tab/>
      </w:r>
      <w:r w:rsidR="00FC1FF6" w:rsidRPr="0263BF1C">
        <w:rPr>
          <w:b/>
          <w:bCs/>
          <w:sz w:val="22"/>
          <w:szCs w:val="22"/>
          <w:lang w:val="uk-UA"/>
        </w:rPr>
        <w:t xml:space="preserve">                   </w:t>
      </w:r>
      <w:r w:rsidRPr="00715221">
        <w:rPr>
          <w:b/>
          <w:bCs/>
          <w:strike/>
          <w:color w:val="FF0000"/>
          <w:sz w:val="22"/>
          <w:szCs w:val="22"/>
          <w:lang w:val="uk-UA"/>
        </w:rPr>
        <w:t>«</w:t>
      </w:r>
      <w:r w:rsidR="1B54EDAB" w:rsidRPr="00715221">
        <w:rPr>
          <w:b/>
          <w:bCs/>
          <w:strike/>
          <w:color w:val="FF0000"/>
          <w:sz w:val="22"/>
          <w:szCs w:val="22"/>
          <w:lang w:val="uk-UA"/>
        </w:rPr>
        <w:t>03</w:t>
      </w:r>
      <w:r w:rsidRPr="00715221">
        <w:rPr>
          <w:b/>
          <w:bCs/>
          <w:strike/>
          <w:color w:val="FF0000"/>
          <w:sz w:val="22"/>
          <w:szCs w:val="22"/>
          <w:lang w:val="uk-UA"/>
        </w:rPr>
        <w:t>»</w:t>
      </w:r>
      <w:r w:rsidR="006D0A0B" w:rsidRPr="00715221">
        <w:rPr>
          <w:b/>
          <w:bCs/>
          <w:strike/>
          <w:color w:val="FF0000"/>
          <w:sz w:val="22"/>
          <w:szCs w:val="22"/>
          <w:lang w:val="uk-UA"/>
        </w:rPr>
        <w:t xml:space="preserve"> </w:t>
      </w:r>
      <w:r w:rsidR="40EE047B" w:rsidRPr="00715221">
        <w:rPr>
          <w:b/>
          <w:bCs/>
          <w:strike/>
          <w:color w:val="FF0000"/>
          <w:sz w:val="22"/>
          <w:szCs w:val="22"/>
          <w:lang w:val="uk-UA"/>
        </w:rPr>
        <w:t>березня</w:t>
      </w:r>
      <w:r w:rsidR="2005D55A" w:rsidRPr="00715221">
        <w:rPr>
          <w:b/>
          <w:bCs/>
          <w:strike/>
          <w:color w:val="FF0000"/>
          <w:sz w:val="22"/>
          <w:szCs w:val="22"/>
          <w:lang w:val="uk-UA"/>
        </w:rPr>
        <w:t xml:space="preserve"> </w:t>
      </w:r>
      <w:r w:rsidRPr="00715221">
        <w:rPr>
          <w:b/>
          <w:bCs/>
          <w:strike/>
          <w:color w:val="FF0000"/>
          <w:sz w:val="22"/>
          <w:szCs w:val="22"/>
          <w:lang w:val="uk-UA"/>
        </w:rPr>
        <w:t>20</w:t>
      </w:r>
      <w:r w:rsidR="00FC1FF6" w:rsidRPr="00715221">
        <w:rPr>
          <w:b/>
          <w:bCs/>
          <w:strike/>
          <w:color w:val="FF0000"/>
          <w:sz w:val="22"/>
          <w:szCs w:val="22"/>
          <w:lang w:val="uk-UA"/>
        </w:rPr>
        <w:t>2</w:t>
      </w:r>
      <w:r w:rsidR="37038E00" w:rsidRPr="00715221">
        <w:rPr>
          <w:b/>
          <w:bCs/>
          <w:strike/>
          <w:color w:val="FF0000"/>
          <w:sz w:val="22"/>
          <w:szCs w:val="22"/>
          <w:lang w:val="uk-UA"/>
        </w:rPr>
        <w:t xml:space="preserve">5 </w:t>
      </w:r>
      <w:r w:rsidRPr="00715221">
        <w:rPr>
          <w:b/>
          <w:bCs/>
          <w:strike/>
          <w:color w:val="FF0000"/>
          <w:sz w:val="22"/>
          <w:szCs w:val="22"/>
          <w:lang w:val="uk-UA"/>
        </w:rPr>
        <w:t>р.</w:t>
      </w:r>
    </w:p>
    <w:p w14:paraId="7885389C" w14:textId="341B34B8" w:rsidR="00715221" w:rsidRPr="000F5452" w:rsidRDefault="00715221" w:rsidP="00715221">
      <w:pPr>
        <w:ind w:left="142" w:firstLine="284"/>
        <w:jc w:val="center"/>
        <w:rPr>
          <w:b/>
          <w:bCs/>
          <w:sz w:val="22"/>
          <w:szCs w:val="22"/>
          <w:lang w:val="uk-UA"/>
        </w:rPr>
      </w:pPr>
      <w:r>
        <w:rPr>
          <w:b/>
          <w:bCs/>
          <w:sz w:val="22"/>
          <w:szCs w:val="22"/>
          <w:lang w:val="uk-UA"/>
        </w:rPr>
        <w:t xml:space="preserve">                                                                                                              </w:t>
      </w:r>
      <w:r w:rsidRPr="0263BF1C">
        <w:rPr>
          <w:b/>
          <w:bCs/>
          <w:sz w:val="22"/>
          <w:szCs w:val="22"/>
          <w:lang w:val="uk-UA"/>
        </w:rPr>
        <w:t>«</w:t>
      </w:r>
      <w:r w:rsidR="00B06AAB">
        <w:rPr>
          <w:b/>
          <w:bCs/>
          <w:sz w:val="22"/>
          <w:szCs w:val="22"/>
          <w:lang w:val="uk-UA"/>
        </w:rPr>
        <w:t>06</w:t>
      </w:r>
      <w:r w:rsidRPr="0263BF1C">
        <w:rPr>
          <w:b/>
          <w:bCs/>
          <w:sz w:val="22"/>
          <w:szCs w:val="22"/>
          <w:lang w:val="uk-UA"/>
        </w:rPr>
        <w:t>» березня 2025 р</w:t>
      </w:r>
      <w:r>
        <w:rPr>
          <w:b/>
          <w:bCs/>
          <w:sz w:val="22"/>
          <w:szCs w:val="22"/>
          <w:lang w:val="uk-UA"/>
        </w:rPr>
        <w:t>.</w:t>
      </w:r>
    </w:p>
    <w:p w14:paraId="09D3CC02" w14:textId="77777777" w:rsidR="00606079" w:rsidRDefault="00606079" w:rsidP="00F27382">
      <w:pPr>
        <w:rPr>
          <w:b/>
          <w:sz w:val="22"/>
          <w:szCs w:val="22"/>
          <w:lang w:val="uk-UA"/>
        </w:rPr>
      </w:pPr>
    </w:p>
    <w:p w14:paraId="1D461A42" w14:textId="164B5E95" w:rsidR="00203564" w:rsidRPr="000F5452" w:rsidRDefault="00203564" w:rsidP="1E0F0251">
      <w:pPr>
        <w:ind w:left="142" w:firstLine="284"/>
        <w:jc w:val="center"/>
        <w:rPr>
          <w:b/>
          <w:bCs/>
          <w:sz w:val="22"/>
          <w:szCs w:val="22"/>
        </w:rPr>
      </w:pPr>
      <w:r w:rsidRPr="597B58E7">
        <w:rPr>
          <w:b/>
          <w:bCs/>
          <w:sz w:val="22"/>
          <w:szCs w:val="22"/>
        </w:rPr>
        <w:t>ЗАПИТ ЦІНОВИХ ПРОПОЗИЦІЙ</w:t>
      </w:r>
      <w:r w:rsidR="00225B63" w:rsidRPr="597B58E7">
        <w:rPr>
          <w:b/>
          <w:bCs/>
          <w:sz w:val="22"/>
          <w:szCs w:val="22"/>
        </w:rPr>
        <w:t>_</w:t>
      </w:r>
      <w:r w:rsidR="27444D69" w:rsidRPr="597B58E7">
        <w:rPr>
          <w:b/>
          <w:bCs/>
          <w:sz w:val="22"/>
          <w:szCs w:val="22"/>
        </w:rPr>
        <w:t>1780LC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A05A19E" w:rsidR="004647AE" w:rsidRPr="000F5452" w:rsidRDefault="00A84B49" w:rsidP="00A84B49">
      <w:pPr>
        <w:ind w:firstLine="708"/>
        <w:jc w:val="both"/>
        <w:rPr>
          <w:sz w:val="22"/>
          <w:szCs w:val="22"/>
          <w:lang w:val="uk-UA"/>
        </w:rPr>
      </w:pPr>
      <w:r w:rsidRPr="59E696C0">
        <w:rPr>
          <w:sz w:val="22"/>
          <w:szCs w:val="22"/>
          <w:lang w:val="uk-UA"/>
        </w:rPr>
        <w:t>Товариство Червоного Хреста України (далі – «</w:t>
      </w:r>
      <w:r w:rsidRPr="59E696C0">
        <w:rPr>
          <w:b/>
          <w:bCs/>
          <w:sz w:val="22"/>
          <w:szCs w:val="22"/>
          <w:lang w:val="uk-UA"/>
        </w:rPr>
        <w:t>Замовник</w:t>
      </w:r>
      <w:r w:rsidRPr="59E696C0">
        <w:rPr>
          <w:sz w:val="22"/>
          <w:szCs w:val="22"/>
          <w:lang w:val="uk-UA"/>
        </w:rPr>
        <w:t xml:space="preserve">») оголошує </w:t>
      </w:r>
      <w:r w:rsidR="00D96756" w:rsidRPr="59E696C0">
        <w:rPr>
          <w:sz w:val="22"/>
          <w:szCs w:val="22"/>
          <w:lang w:val="uk-UA"/>
        </w:rPr>
        <w:t xml:space="preserve">конкурс на </w:t>
      </w:r>
      <w:r w:rsidRPr="59E696C0">
        <w:rPr>
          <w:sz w:val="22"/>
          <w:szCs w:val="22"/>
          <w:lang w:val="uk-UA"/>
        </w:rPr>
        <w:t>місцеву закупівлю</w:t>
      </w:r>
      <w:r w:rsidR="007C7D94" w:rsidRPr="59E696C0">
        <w:rPr>
          <w:sz w:val="22"/>
          <w:szCs w:val="22"/>
          <w:lang w:val="uk-UA"/>
        </w:rPr>
        <w:t xml:space="preserve"> </w:t>
      </w:r>
      <w:r w:rsidR="1D9E2CE5" w:rsidRPr="59E696C0">
        <w:rPr>
          <w:sz w:val="22"/>
          <w:szCs w:val="22"/>
          <w:lang w:val="uk-UA"/>
        </w:rPr>
        <w:t>аудиторських послуг зі звітом</w:t>
      </w:r>
      <w:r w:rsidR="51DECB3F" w:rsidRPr="59E696C0">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530"/>
        <w:gridCol w:w="1852"/>
        <w:gridCol w:w="3380"/>
      </w:tblGrid>
      <w:tr w:rsidR="00A206D9" w:rsidRPr="000F5452" w14:paraId="428F6868" w14:textId="77777777" w:rsidTr="59E696C0">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59E696C0">
        <w:trPr>
          <w:trHeight w:val="60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4965577" w:rsidR="00A206D9" w:rsidRPr="00142094" w:rsidRDefault="45C6BE43" w:rsidP="10F560AC">
            <w:pPr>
              <w:rPr>
                <w:sz w:val="22"/>
                <w:szCs w:val="22"/>
                <w:lang w:val="uk-UA"/>
              </w:rPr>
            </w:pPr>
            <w:r w:rsidRPr="59E696C0">
              <w:rPr>
                <w:sz w:val="22"/>
                <w:szCs w:val="22"/>
                <w:lang w:val="uk-UA"/>
              </w:rPr>
              <w:t>Аудиторські послуги зі звітом (а</w:t>
            </w:r>
            <w:r w:rsidR="61A0B99B" w:rsidRPr="59E696C0">
              <w:rPr>
                <w:sz w:val="22"/>
                <w:szCs w:val="22"/>
                <w:lang w:val="uk-UA"/>
              </w:rPr>
              <w:t>удит п</w:t>
            </w:r>
            <w:r w:rsidR="7EE0012A" w:rsidRPr="59E696C0">
              <w:rPr>
                <w:sz w:val="22"/>
                <w:szCs w:val="22"/>
                <w:lang w:val="uk-UA"/>
              </w:rPr>
              <w:t>о проект</w:t>
            </w:r>
            <w:r w:rsidR="61A18E08" w:rsidRPr="59E696C0">
              <w:rPr>
                <w:sz w:val="22"/>
                <w:szCs w:val="22"/>
                <w:lang w:val="uk-UA"/>
              </w:rPr>
              <w:t>у</w:t>
            </w:r>
            <w:r w:rsidR="61A0B99B" w:rsidRPr="59E696C0">
              <w:rPr>
                <w:sz w:val="22"/>
                <w:szCs w:val="22"/>
                <w:lang w:val="uk-UA"/>
              </w:rPr>
              <w:t xml:space="preserve"> 17UA33</w:t>
            </w:r>
            <w:r w:rsidR="7B91F96F" w:rsidRPr="59E696C0">
              <w:rPr>
                <w:sz w:val="22"/>
                <w:szCs w:val="22"/>
                <w:lang w:val="uk-UA"/>
              </w:rPr>
              <w:t>)</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FDF1E4D" w:rsidR="00A206D9" w:rsidRPr="00142094" w:rsidRDefault="4C1D16EE" w:rsidP="10F560AC">
            <w:pPr>
              <w:spacing w:line="259" w:lineRule="auto"/>
              <w:jc w:val="center"/>
            </w:pPr>
            <w:r w:rsidRPr="10F560AC">
              <w:rPr>
                <w:sz w:val="22"/>
                <w:szCs w:val="22"/>
                <w:lang w:val="uk-UA"/>
              </w:rPr>
              <w:t>1 послуга</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174CA0E0" w14:textId="1B7DA879" w:rsidR="00A206D9" w:rsidRPr="00142094" w:rsidRDefault="00A206D9" w:rsidP="10F560AC">
            <w:pPr>
              <w:jc w:val="center"/>
              <w:rPr>
                <w:sz w:val="22"/>
                <w:szCs w:val="22"/>
                <w:lang w:val="uk-UA"/>
              </w:rPr>
            </w:pPr>
            <w:r w:rsidRPr="59E696C0">
              <w:rPr>
                <w:sz w:val="22"/>
                <w:szCs w:val="22"/>
                <w:lang w:val="uk-UA"/>
              </w:rPr>
              <w:t>Деталі в Додатку №</w:t>
            </w:r>
            <w:r w:rsidR="2C1BC4D9" w:rsidRPr="59E696C0">
              <w:rPr>
                <w:sz w:val="22"/>
                <w:szCs w:val="22"/>
                <w:lang w:val="uk-UA"/>
              </w:rPr>
              <w:t>1</w:t>
            </w:r>
            <w:r w:rsidR="0071DB01" w:rsidRPr="59E696C0">
              <w:rPr>
                <w:sz w:val="22"/>
                <w:szCs w:val="22"/>
                <w:lang w:val="uk-UA"/>
              </w:rPr>
              <w:t xml:space="preserve"> та в </w:t>
            </w:r>
            <w:r w:rsidRPr="59E696C0">
              <w:rPr>
                <w:sz w:val="22"/>
                <w:szCs w:val="22"/>
                <w:lang w:val="uk-UA"/>
              </w:rPr>
              <w:t>Додатку №</w:t>
            </w:r>
            <w:r w:rsidR="0FA378A2" w:rsidRPr="59E696C0">
              <w:rPr>
                <w:sz w:val="22"/>
                <w:szCs w:val="22"/>
                <w:lang w:val="uk-UA"/>
              </w:rPr>
              <w:t>2</w:t>
            </w:r>
            <w:r w:rsidR="64CD20C8" w:rsidRPr="59E696C0">
              <w:rPr>
                <w:sz w:val="22"/>
                <w:szCs w:val="22"/>
                <w:lang w:val="uk-UA"/>
              </w:rPr>
              <w:t xml:space="preserve"> </w:t>
            </w:r>
            <w:r w:rsidRPr="59E696C0">
              <w:rPr>
                <w:sz w:val="22"/>
                <w:szCs w:val="22"/>
                <w:lang w:val="uk-UA"/>
              </w:rPr>
              <w:t>до Запиту</w:t>
            </w:r>
          </w:p>
        </w:tc>
      </w:tr>
      <w:tr w:rsidR="59E696C0" w14:paraId="107D463D" w14:textId="77777777" w:rsidTr="59E696C0">
        <w:trPr>
          <w:trHeight w:val="30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DDB6F75" w14:textId="68C7C9BF" w:rsidR="2C3B38B3" w:rsidRDefault="2C3B38B3" w:rsidP="59E696C0">
            <w:pPr>
              <w:jc w:val="center"/>
              <w:rPr>
                <w:sz w:val="22"/>
                <w:szCs w:val="22"/>
                <w:lang w:val="uk-UA"/>
              </w:rPr>
            </w:pPr>
            <w:r w:rsidRPr="59E696C0">
              <w:rPr>
                <w:sz w:val="22"/>
                <w:szCs w:val="22"/>
                <w:lang w:val="uk-UA"/>
              </w:rPr>
              <w:t>2</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14:paraId="73AA86BB" w14:textId="6242778F" w:rsidR="2C3B38B3" w:rsidRDefault="2C3B38B3" w:rsidP="59E696C0">
            <w:pPr>
              <w:rPr>
                <w:sz w:val="22"/>
                <w:szCs w:val="22"/>
                <w:lang w:val="uk-UA"/>
              </w:rPr>
            </w:pPr>
            <w:r w:rsidRPr="59E696C0">
              <w:rPr>
                <w:sz w:val="22"/>
                <w:szCs w:val="22"/>
                <w:lang w:val="uk-UA"/>
              </w:rPr>
              <w:t>Аудиторські послуги зі звітом (аудит по проект</w:t>
            </w:r>
            <w:r w:rsidR="63227ADA" w:rsidRPr="59E696C0">
              <w:rPr>
                <w:sz w:val="22"/>
                <w:szCs w:val="22"/>
                <w:lang w:val="uk-UA"/>
              </w:rPr>
              <w:t>у</w:t>
            </w:r>
            <w:r w:rsidRPr="59E696C0">
              <w:rPr>
                <w:sz w:val="22"/>
                <w:szCs w:val="22"/>
                <w:lang w:val="uk-UA"/>
              </w:rPr>
              <w:t xml:space="preserve"> 17UA36)</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14:paraId="32C81357" w14:textId="5367F69A" w:rsidR="4DFEFBE7" w:rsidRDefault="4DFEFBE7" w:rsidP="59E696C0">
            <w:pPr>
              <w:spacing w:line="259" w:lineRule="auto"/>
              <w:jc w:val="center"/>
              <w:rPr>
                <w:sz w:val="22"/>
                <w:szCs w:val="22"/>
                <w:lang w:val="uk-UA"/>
              </w:rPr>
            </w:pPr>
            <w:r w:rsidRPr="59E696C0">
              <w:rPr>
                <w:sz w:val="22"/>
                <w:szCs w:val="22"/>
                <w:lang w:val="uk-UA"/>
              </w:rPr>
              <w:t>1 послуга</w:t>
            </w:r>
          </w:p>
        </w:tc>
        <w:tc>
          <w:tcPr>
            <w:tcW w:w="3380" w:type="dxa"/>
            <w:vMerge/>
            <w:tcBorders>
              <w:left w:val="single" w:sz="4" w:space="0" w:color="auto"/>
              <w:right w:val="single" w:sz="4" w:space="0" w:color="auto"/>
            </w:tcBorders>
            <w:shd w:val="clear" w:color="auto" w:fill="auto"/>
            <w:vAlign w:val="center"/>
          </w:tcPr>
          <w:p w14:paraId="3252F5B8" w14:textId="77777777" w:rsidR="001E20F6" w:rsidRDefault="001E20F6"/>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3D99A6C9" w:rsidR="00A206D9" w:rsidRDefault="00A206D9" w:rsidP="597B58E7">
      <w:pPr>
        <w:ind w:firstLine="567"/>
        <w:jc w:val="both"/>
        <w:textAlignment w:val="baseline"/>
        <w:rPr>
          <w:i/>
          <w:iCs/>
          <w:color w:val="000000"/>
          <w:sz w:val="20"/>
          <w:szCs w:val="20"/>
          <w:lang w:val="uk-UA" w:eastAsia="uk-UA"/>
        </w:rPr>
      </w:pPr>
      <w:r w:rsidRPr="597B58E7">
        <w:rPr>
          <w:i/>
          <w:iCs/>
          <w:color w:val="000000" w:themeColor="text1"/>
          <w:sz w:val="20"/>
          <w:szCs w:val="20"/>
          <w:lang w:val="uk-UA" w:eastAsia="uk-UA"/>
        </w:rPr>
        <w:t>**</w:t>
      </w:r>
      <w:r w:rsidRPr="597B58E7">
        <w:rPr>
          <w:sz w:val="20"/>
          <w:szCs w:val="20"/>
          <w:lang w:val="uk-UA"/>
        </w:rPr>
        <w:t xml:space="preserve"> </w:t>
      </w:r>
      <w:r w:rsidRPr="597B58E7">
        <w:rPr>
          <w:i/>
          <w:iCs/>
          <w:color w:val="000000" w:themeColor="text1"/>
          <w:sz w:val="20"/>
          <w:szCs w:val="20"/>
          <w:lang w:val="uk-UA" w:eastAsia="uk-UA"/>
        </w:rPr>
        <w:t>Товариство Червоного Хреста України залишає за собою право здійснювати додаткову закупівлю протягом 202</w:t>
      </w:r>
      <w:r w:rsidR="1EF7107E" w:rsidRPr="597B58E7">
        <w:rPr>
          <w:i/>
          <w:iCs/>
          <w:color w:val="000000" w:themeColor="text1"/>
          <w:sz w:val="20"/>
          <w:szCs w:val="20"/>
          <w:lang w:val="uk-UA" w:eastAsia="uk-UA"/>
        </w:rPr>
        <w:t xml:space="preserve">5 </w:t>
      </w:r>
      <w:r w:rsidRPr="597B58E7">
        <w:rPr>
          <w:i/>
          <w:iCs/>
          <w:color w:val="000000" w:themeColor="text1"/>
          <w:sz w:val="20"/>
          <w:szCs w:val="20"/>
          <w:lang w:val="uk-UA" w:eastAsia="uk-UA"/>
        </w:rPr>
        <w:t xml:space="preserve">року. </w:t>
      </w:r>
    </w:p>
    <w:p w14:paraId="48470EE4" w14:textId="7B25D0EE" w:rsidR="00086D6A" w:rsidRDefault="00086D6A" w:rsidP="00086D6A">
      <w:pPr>
        <w:ind w:firstLine="567"/>
        <w:jc w:val="both"/>
        <w:textAlignment w:val="baseline"/>
        <w:rPr>
          <w:i/>
          <w:iCs/>
          <w:color w:val="000000"/>
          <w:sz w:val="20"/>
          <w:szCs w:val="20"/>
          <w:lang w:val="uk-UA" w:eastAsia="uk-UA"/>
        </w:rPr>
      </w:pPr>
      <w:r w:rsidRPr="597B58E7">
        <w:rPr>
          <w:i/>
          <w:iCs/>
          <w:color w:val="000000" w:themeColor="text1"/>
          <w:sz w:val="20"/>
          <w:szCs w:val="20"/>
          <w:lang w:val="uk-UA" w:eastAsia="uk-UA"/>
        </w:rPr>
        <w:t>***</w:t>
      </w:r>
      <w:bookmarkStart w:id="0" w:name="_Hlk159861077"/>
      <w:r w:rsidRPr="597B58E7">
        <w:rPr>
          <w:i/>
          <w:iCs/>
          <w:color w:val="000000" w:themeColor="text1"/>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64B9AB89" w14:textId="62BF51C8" w:rsidR="2EE1D863" w:rsidRDefault="2EE1D863" w:rsidP="53AFEEBC">
      <w:pPr>
        <w:spacing w:before="76" w:line="250" w:lineRule="exact"/>
        <w:ind w:firstLine="426"/>
        <w:rPr>
          <w:b/>
          <w:bCs/>
          <w:color w:val="000000" w:themeColor="text1"/>
          <w:sz w:val="22"/>
          <w:szCs w:val="22"/>
          <w:lang w:val="uk-UA"/>
        </w:rPr>
      </w:pPr>
      <w:r w:rsidRPr="53AFEEBC">
        <w:rPr>
          <w:b/>
          <w:bCs/>
          <w:color w:val="000000" w:themeColor="text1"/>
          <w:sz w:val="22"/>
          <w:szCs w:val="22"/>
          <w:lang w:val="uk-UA"/>
        </w:rPr>
        <w:t xml:space="preserve">Термін </w:t>
      </w:r>
      <w:r w:rsidR="1E9DAC64" w:rsidRPr="53AFEEBC">
        <w:rPr>
          <w:b/>
          <w:bCs/>
          <w:color w:val="000000" w:themeColor="text1"/>
          <w:sz w:val="22"/>
          <w:szCs w:val="22"/>
          <w:lang w:val="uk-UA"/>
        </w:rPr>
        <w:t>проведення аудиту</w:t>
      </w:r>
      <w:r w:rsidRPr="53AFEEBC">
        <w:rPr>
          <w:b/>
          <w:bCs/>
          <w:color w:val="000000" w:themeColor="text1"/>
          <w:sz w:val="22"/>
          <w:szCs w:val="22"/>
          <w:lang w:val="uk-UA"/>
        </w:rPr>
        <w:t>: з 01.04.2025 до 15.05.2025 р.</w:t>
      </w:r>
    </w:p>
    <w:p w14:paraId="1C920889" w14:textId="679467E7" w:rsidR="2EE1D863" w:rsidRDefault="2EE1D863" w:rsidP="597B58E7">
      <w:pPr>
        <w:spacing w:before="76" w:line="250" w:lineRule="exact"/>
        <w:ind w:firstLine="426"/>
        <w:rPr>
          <w:b/>
          <w:bCs/>
          <w:color w:val="000000" w:themeColor="text1"/>
          <w:sz w:val="22"/>
          <w:szCs w:val="22"/>
          <w:lang w:val="uk-UA"/>
        </w:rPr>
      </w:pPr>
      <w:r w:rsidRPr="597B58E7">
        <w:rPr>
          <w:b/>
          <w:bCs/>
          <w:color w:val="000000" w:themeColor="text1"/>
          <w:sz w:val="22"/>
          <w:szCs w:val="22"/>
          <w:lang w:val="uk-UA"/>
        </w:rPr>
        <w:t xml:space="preserve">Термін надання аудиторського звіту: </w:t>
      </w:r>
      <w:r w:rsidR="6BE9A160" w:rsidRPr="597B58E7">
        <w:rPr>
          <w:b/>
          <w:bCs/>
          <w:color w:val="000000" w:themeColor="text1"/>
          <w:sz w:val="22"/>
          <w:szCs w:val="22"/>
          <w:lang w:val="uk-UA"/>
        </w:rPr>
        <w:t>не пізніше</w:t>
      </w:r>
      <w:r w:rsidRPr="597B58E7">
        <w:rPr>
          <w:b/>
          <w:bCs/>
          <w:color w:val="000000" w:themeColor="text1"/>
          <w:sz w:val="22"/>
          <w:szCs w:val="22"/>
          <w:lang w:val="uk-UA"/>
        </w:rPr>
        <w:t xml:space="preserve"> 15.05.2025 р.</w:t>
      </w:r>
    </w:p>
    <w:p w14:paraId="042A9435" w14:textId="606CC002" w:rsidR="2EE1D863" w:rsidRDefault="2EE1D863" w:rsidP="65DE57DB">
      <w:pPr>
        <w:spacing w:before="76" w:line="250" w:lineRule="exact"/>
        <w:ind w:right="-23" w:firstLine="426"/>
        <w:jc w:val="both"/>
        <w:rPr>
          <w:color w:val="000000" w:themeColor="text1"/>
          <w:sz w:val="22"/>
          <w:szCs w:val="22"/>
          <w:lang w:val="uk-UA"/>
        </w:rPr>
      </w:pPr>
      <w:r w:rsidRPr="65DE57DB">
        <w:rPr>
          <w:b/>
          <w:bCs/>
          <w:color w:val="000000" w:themeColor="text1"/>
          <w:sz w:val="22"/>
          <w:szCs w:val="22"/>
          <w:lang w:val="uk-UA"/>
        </w:rPr>
        <w:t>Місце проведення</w:t>
      </w:r>
      <w:r w:rsidRPr="65DE57DB">
        <w:rPr>
          <w:color w:val="000000" w:themeColor="text1"/>
          <w:sz w:val="22"/>
          <w:szCs w:val="22"/>
          <w:lang w:val="uk-UA"/>
        </w:rPr>
        <w:t>: м. Київ</w:t>
      </w:r>
      <w:r w:rsidR="0BE4595D" w:rsidRPr="65DE57DB">
        <w:rPr>
          <w:color w:val="000000" w:themeColor="text1"/>
          <w:sz w:val="22"/>
          <w:szCs w:val="22"/>
          <w:lang w:val="uk-UA"/>
        </w:rPr>
        <w:t>, також за потреби дистанційно.</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4792"/>
        <w:gridCol w:w="4305"/>
      </w:tblGrid>
      <w:tr w:rsidR="00C7577B" w:rsidRPr="00F360DD" w14:paraId="611A6914" w14:textId="77777777" w:rsidTr="0B4B430D">
        <w:trPr>
          <w:trHeight w:val="76"/>
        </w:trPr>
        <w:tc>
          <w:tcPr>
            <w:tcW w:w="1065"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792"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305"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B4B430D">
        <w:trPr>
          <w:trHeight w:val="1798"/>
        </w:trPr>
        <w:tc>
          <w:tcPr>
            <w:tcW w:w="1065" w:type="dxa"/>
          </w:tcPr>
          <w:p w14:paraId="4D3E1BB3" w14:textId="1E7B0A0B" w:rsidR="00C7577B" w:rsidRPr="00BC13F3" w:rsidRDefault="00C7577B" w:rsidP="00E152FF">
            <w:pPr>
              <w:pStyle w:val="ab"/>
              <w:numPr>
                <w:ilvl w:val="0"/>
                <w:numId w:val="33"/>
              </w:numPr>
              <w:spacing w:before="0" w:beforeAutospacing="0" w:after="0" w:afterAutospacing="0"/>
              <w:rPr>
                <w:rFonts w:ascii="Times New Roman" w:hAnsi="Times New Roman" w:cs="Times New Roman"/>
                <w:b/>
                <w:bCs/>
                <w:sz w:val="22"/>
                <w:szCs w:val="22"/>
                <w:lang w:val="uk-UA"/>
              </w:rPr>
            </w:pPr>
          </w:p>
        </w:tc>
        <w:tc>
          <w:tcPr>
            <w:tcW w:w="4792"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305" w:type="dxa"/>
            <w:shd w:val="clear" w:color="auto" w:fill="auto"/>
          </w:tcPr>
          <w:p w14:paraId="03E561E4" w14:textId="77777777" w:rsidR="00C7577B" w:rsidRPr="000B48D8" w:rsidRDefault="00C7577B" w:rsidP="00E152FF">
            <w:pPr>
              <w:pStyle w:val="ab"/>
              <w:numPr>
                <w:ilvl w:val="0"/>
                <w:numId w:val="31"/>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2D276F75" w14:textId="712BF315" w:rsidR="00C7577B" w:rsidRPr="000B48D8" w:rsidRDefault="00C7577B" w:rsidP="597B58E7">
            <w:pPr>
              <w:pStyle w:val="ab"/>
              <w:numPr>
                <w:ilvl w:val="0"/>
                <w:numId w:val="31"/>
              </w:numPr>
              <w:spacing w:before="0" w:beforeAutospacing="0" w:after="0" w:afterAutospacing="0"/>
              <w:ind w:left="0" w:firstLine="357"/>
              <w:jc w:val="both"/>
              <w:rPr>
                <w:rFonts w:ascii="Times New Roman" w:hAnsi="Times New Roman" w:cs="Times New Roman"/>
                <w:sz w:val="22"/>
                <w:szCs w:val="22"/>
                <w:lang w:val="uk-UA"/>
              </w:rPr>
            </w:pPr>
            <w:r w:rsidRPr="10F560AC">
              <w:rPr>
                <w:rFonts w:ascii="Times New Roman" w:hAnsi="Times New Roman" w:cs="Times New Roman"/>
                <w:sz w:val="22"/>
                <w:szCs w:val="22"/>
                <w:lang w:val="uk-UA"/>
              </w:rPr>
              <w:t>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w:t>
            </w:r>
          </w:p>
          <w:p w14:paraId="11E90A39" w14:textId="3BB42038" w:rsidR="00C7577B" w:rsidRPr="000B48D8" w:rsidRDefault="3DDAEB4A" w:rsidP="597B58E7">
            <w:pPr>
              <w:pStyle w:val="ab"/>
              <w:numPr>
                <w:ilvl w:val="0"/>
                <w:numId w:val="31"/>
              </w:numPr>
              <w:spacing w:before="0" w:beforeAutospacing="0" w:after="0" w:afterAutospacing="0"/>
              <w:ind w:left="0" w:firstLine="357"/>
              <w:jc w:val="both"/>
              <w:rPr>
                <w:rFonts w:ascii="Times New Roman" w:hAnsi="Times New Roman" w:cs="Times New Roman"/>
                <w:sz w:val="22"/>
                <w:szCs w:val="22"/>
                <w:lang w:val="uk-UA"/>
              </w:rPr>
            </w:pPr>
            <w:r w:rsidRPr="10F560AC">
              <w:rPr>
                <w:rFonts w:ascii="Times New Roman" w:eastAsia="Times New Roman" w:hAnsi="Times New Roman" w:cs="Times New Roman"/>
                <w:b/>
                <w:bCs/>
                <w:color w:val="000000" w:themeColor="text1"/>
                <w:sz w:val="22"/>
                <w:szCs w:val="22"/>
                <w:lang w:val="uk-UA"/>
              </w:rPr>
              <w:t>Свідоцтво про включення фірми в Реєстр    аудиторських фірм та аудиторів.</w:t>
            </w:r>
            <w:r w:rsidR="00C7577B" w:rsidRPr="10F560AC">
              <w:rPr>
                <w:rFonts w:ascii="Times New Roman" w:hAnsi="Times New Roman" w:cs="Times New Roman"/>
                <w:sz w:val="22"/>
                <w:szCs w:val="22"/>
                <w:lang w:val="uk-UA"/>
              </w:rPr>
              <w:t xml:space="preserve"> </w:t>
            </w:r>
          </w:p>
        </w:tc>
      </w:tr>
      <w:tr w:rsidR="00C7577B" w:rsidRPr="000B48D8" w14:paraId="54D473E4" w14:textId="77777777" w:rsidTr="0B4B430D">
        <w:trPr>
          <w:trHeight w:val="263"/>
        </w:trPr>
        <w:tc>
          <w:tcPr>
            <w:tcW w:w="1065" w:type="dxa"/>
          </w:tcPr>
          <w:p w14:paraId="1AE70C91" w14:textId="73B12D31" w:rsidR="00C7577B" w:rsidRPr="00BC13F3" w:rsidRDefault="00C7577B" w:rsidP="00E152FF">
            <w:pPr>
              <w:pStyle w:val="ab"/>
              <w:numPr>
                <w:ilvl w:val="0"/>
                <w:numId w:val="33"/>
              </w:numPr>
              <w:spacing w:before="0" w:beforeAutospacing="0" w:after="0" w:afterAutospacing="0"/>
              <w:rPr>
                <w:rFonts w:ascii="Times New Roman" w:hAnsi="Times New Roman" w:cs="Times New Roman"/>
                <w:b/>
                <w:bCs/>
                <w:sz w:val="22"/>
                <w:szCs w:val="22"/>
                <w:lang w:val="uk-UA"/>
              </w:rPr>
            </w:pPr>
          </w:p>
        </w:tc>
        <w:tc>
          <w:tcPr>
            <w:tcW w:w="4792"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305" w:type="dxa"/>
            <w:shd w:val="clear" w:color="auto" w:fill="auto"/>
          </w:tcPr>
          <w:p w14:paraId="3E72CAA2" w14:textId="6910005B" w:rsidR="00C7577B" w:rsidRPr="000B48D8" w:rsidRDefault="00796619" w:rsidP="00E152FF">
            <w:pPr>
              <w:pStyle w:val="ab"/>
              <w:numPr>
                <w:ilvl w:val="0"/>
                <w:numId w:val="31"/>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B4B430D">
        <w:trPr>
          <w:trHeight w:val="143"/>
        </w:trPr>
        <w:tc>
          <w:tcPr>
            <w:tcW w:w="1065" w:type="dxa"/>
            <w:vMerge w:val="restart"/>
          </w:tcPr>
          <w:p w14:paraId="4B724F0D" w14:textId="70C4E860" w:rsidR="00F27382" w:rsidRPr="00BC13F3" w:rsidRDefault="00F27382" w:rsidP="00F27382">
            <w:pPr>
              <w:pStyle w:val="ab"/>
              <w:numPr>
                <w:ilvl w:val="0"/>
                <w:numId w:val="33"/>
              </w:numPr>
              <w:spacing w:before="0" w:beforeAutospacing="0" w:after="0" w:afterAutospacing="0"/>
              <w:rPr>
                <w:rFonts w:ascii="Times New Roman" w:hAnsi="Times New Roman" w:cs="Times New Roman"/>
                <w:b/>
                <w:bCs/>
                <w:sz w:val="22"/>
                <w:szCs w:val="22"/>
                <w:lang w:val="uk-UA"/>
              </w:rPr>
            </w:pPr>
          </w:p>
        </w:tc>
        <w:tc>
          <w:tcPr>
            <w:tcW w:w="4792"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305" w:type="dxa"/>
            <w:vMerge w:val="restart"/>
          </w:tcPr>
          <w:p w14:paraId="35B213E8" w14:textId="1CCA16EC" w:rsidR="00F27382" w:rsidRPr="00557A29" w:rsidRDefault="00F27382" w:rsidP="00F27382">
            <w:pPr>
              <w:pStyle w:val="ab"/>
              <w:numPr>
                <w:ilvl w:val="0"/>
                <w:numId w:val="31"/>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w:t>
            </w:r>
            <w:proofErr w:type="spellStart"/>
            <w:r w:rsidR="000E5FB0">
              <w:rPr>
                <w:rFonts w:ascii="Times New Roman" w:hAnsi="Times New Roman" w:cs="Times New Roman"/>
                <w:sz w:val="22"/>
                <w:szCs w:val="22"/>
                <w:lang w:val="uk-UA"/>
              </w:rPr>
              <w:t>закупівель</w:t>
            </w:r>
            <w:proofErr w:type="spellEnd"/>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F360DD" w14:paraId="28294905" w14:textId="77777777" w:rsidTr="0B4B430D">
        <w:trPr>
          <w:trHeight w:val="143"/>
        </w:trPr>
        <w:tc>
          <w:tcPr>
            <w:tcW w:w="1065"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792"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w:t>
            </w:r>
            <w:r w:rsidR="00F27382" w:rsidRPr="00336A40">
              <w:rPr>
                <w:rFonts w:ascii="Times New Roman" w:hAnsi="Times New Roman" w:cs="Times New Roman"/>
                <w:sz w:val="22"/>
                <w:szCs w:val="22"/>
                <w:lang w:val="uk-UA"/>
              </w:rPr>
              <w:lastRenderedPageBreak/>
              <w:t xml:space="preserve">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305" w:type="dxa"/>
            <w:vMerge/>
          </w:tcPr>
          <w:p w14:paraId="627B1D8B" w14:textId="1EB6DC3D" w:rsidR="00F27382" w:rsidRPr="005000CA" w:rsidRDefault="00F27382" w:rsidP="00F27382">
            <w:pPr>
              <w:pStyle w:val="ab"/>
              <w:numPr>
                <w:ilvl w:val="0"/>
                <w:numId w:val="31"/>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B4B430D">
        <w:trPr>
          <w:trHeight w:val="143"/>
        </w:trPr>
        <w:tc>
          <w:tcPr>
            <w:tcW w:w="1065"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792"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305" w:type="dxa"/>
            <w:vMerge/>
          </w:tcPr>
          <w:p w14:paraId="539E7F8F" w14:textId="1F0F9690" w:rsidR="00F27382" w:rsidRPr="005000CA" w:rsidRDefault="00F27382" w:rsidP="00F27382">
            <w:pPr>
              <w:pStyle w:val="ab"/>
              <w:numPr>
                <w:ilvl w:val="0"/>
                <w:numId w:val="31"/>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B4B430D">
        <w:trPr>
          <w:trHeight w:val="143"/>
        </w:trPr>
        <w:tc>
          <w:tcPr>
            <w:tcW w:w="1065"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792"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305" w:type="dxa"/>
            <w:vMerge/>
          </w:tcPr>
          <w:p w14:paraId="2E59AB5E" w14:textId="540F9695" w:rsidR="00F27382" w:rsidRPr="005000CA" w:rsidRDefault="00F27382" w:rsidP="00F27382">
            <w:pPr>
              <w:pStyle w:val="ab"/>
              <w:numPr>
                <w:ilvl w:val="0"/>
                <w:numId w:val="31"/>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B4B430D">
        <w:trPr>
          <w:trHeight w:val="143"/>
        </w:trPr>
        <w:tc>
          <w:tcPr>
            <w:tcW w:w="1065"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792"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5A946E5" w:rsidP="59E696C0">
            <w:pPr>
              <w:pStyle w:val="ab"/>
              <w:numPr>
                <w:ilvl w:val="0"/>
                <w:numId w:val="32"/>
              </w:numPr>
              <w:spacing w:before="0" w:beforeAutospacing="0" w:after="0" w:afterAutospacing="0"/>
              <w:ind w:left="0" w:firstLine="357"/>
              <w:jc w:val="both"/>
              <w:rPr>
                <w:rFonts w:ascii="Times New Roman" w:hAnsi="Times New Roman" w:cs="Times New Roman"/>
                <w:sz w:val="22"/>
                <w:szCs w:val="22"/>
                <w:lang w:val="uk-UA" w:eastAsia="uk-UA"/>
              </w:rPr>
            </w:pPr>
            <w:r w:rsidRPr="59E696C0">
              <w:rPr>
                <w:rFonts w:ascii="Times New Roman" w:hAnsi="Times New Roman" w:cs="Times New Roman"/>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59E696C0">
              <w:rPr>
                <w:rFonts w:ascii="Times New Roman" w:hAnsi="Times New Roman" w:cs="Times New Roman"/>
                <w:sz w:val="22"/>
                <w:szCs w:val="22"/>
                <w:lang w:val="uk-UA" w:eastAsia="uk-UA"/>
              </w:rPr>
              <w:t>бенефіціарним</w:t>
            </w:r>
            <w:proofErr w:type="spellEnd"/>
            <w:r w:rsidRPr="59E696C0">
              <w:rPr>
                <w:rFonts w:ascii="Times New Roman" w:hAnsi="Times New Roman" w:cs="Times New Roman"/>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w:t>
            </w:r>
            <w:r w:rsidR="007E3EDF" w:rsidRPr="59E696C0">
              <w:rPr>
                <w:rFonts w:ascii="Times New Roman" w:hAnsi="Times New Roman" w:cs="Times New Roman"/>
                <w:sz w:val="22"/>
                <w:szCs w:val="22"/>
                <w:lang w:val="uk-UA" w:eastAsia="uk-UA"/>
              </w:rPr>
              <w:t>р</w:t>
            </w:r>
            <w:r w:rsidRPr="59E696C0">
              <w:rPr>
                <w:rFonts w:ascii="Times New Roman" w:hAnsi="Times New Roman" w:cs="Times New Roman"/>
                <w:sz w:val="22"/>
                <w:szCs w:val="22"/>
                <w:lang w:val="uk-UA" w:eastAsia="uk-UA"/>
              </w:rPr>
              <w:t xml:space="preserve">осійська </w:t>
            </w:r>
            <w:r w:rsidR="007E3EDF" w:rsidRPr="59E696C0">
              <w:rPr>
                <w:rFonts w:ascii="Times New Roman" w:hAnsi="Times New Roman" w:cs="Times New Roman"/>
                <w:sz w:val="22"/>
                <w:szCs w:val="22"/>
                <w:lang w:val="uk-UA" w:eastAsia="uk-UA"/>
              </w:rPr>
              <w:t>ф</w:t>
            </w:r>
            <w:r w:rsidRPr="59E696C0">
              <w:rPr>
                <w:rFonts w:ascii="Times New Roman" w:hAnsi="Times New Roman" w:cs="Times New Roman"/>
                <w:sz w:val="22"/>
                <w:szCs w:val="22"/>
                <w:lang w:val="uk-UA" w:eastAsia="uk-UA"/>
              </w:rPr>
              <w:t>едерація</w:t>
            </w:r>
            <w:r w:rsidR="007E3EDF" w:rsidRPr="59E696C0">
              <w:rPr>
                <w:rFonts w:ascii="Times New Roman" w:hAnsi="Times New Roman" w:cs="Times New Roman"/>
                <w:sz w:val="22"/>
                <w:szCs w:val="22"/>
                <w:lang w:val="uk-UA" w:eastAsia="uk-UA"/>
              </w:rPr>
              <w:t xml:space="preserve"> </w:t>
            </w:r>
            <w:r w:rsidRPr="59E696C0">
              <w:rPr>
                <w:rFonts w:ascii="Times New Roman" w:hAnsi="Times New Roman" w:cs="Times New Roman"/>
                <w:sz w:val="22"/>
                <w:szCs w:val="22"/>
                <w:lang w:val="uk-UA" w:eastAsia="uk-UA"/>
              </w:rPr>
              <w:t>/</w:t>
            </w:r>
            <w:r w:rsidR="007E3EDF" w:rsidRPr="59E696C0">
              <w:rPr>
                <w:rFonts w:ascii="Times New Roman" w:hAnsi="Times New Roman" w:cs="Times New Roman"/>
                <w:sz w:val="22"/>
                <w:szCs w:val="22"/>
                <w:lang w:val="uk-UA" w:eastAsia="uk-UA"/>
              </w:rPr>
              <w:t xml:space="preserve"> </w:t>
            </w:r>
            <w:r w:rsidR="000E5FB0" w:rsidRPr="59E696C0">
              <w:rPr>
                <w:rFonts w:ascii="Times New Roman" w:hAnsi="Times New Roman" w:cs="Times New Roman"/>
                <w:sz w:val="22"/>
                <w:szCs w:val="22"/>
                <w:lang w:val="uk-UA" w:eastAsia="uk-UA"/>
              </w:rPr>
              <w:t>р</w:t>
            </w:r>
            <w:r w:rsidRPr="59E696C0">
              <w:rPr>
                <w:rFonts w:ascii="Times New Roman" w:hAnsi="Times New Roman" w:cs="Times New Roman"/>
                <w:sz w:val="22"/>
                <w:szCs w:val="22"/>
                <w:lang w:val="uk-UA" w:eastAsia="uk-UA"/>
              </w:rPr>
              <w:t xml:space="preserve">еспубліка </w:t>
            </w:r>
            <w:proofErr w:type="spellStart"/>
            <w:r w:rsidR="000E5FB0" w:rsidRPr="59E696C0">
              <w:rPr>
                <w:rFonts w:ascii="Times New Roman" w:hAnsi="Times New Roman" w:cs="Times New Roman"/>
                <w:sz w:val="22"/>
                <w:szCs w:val="22"/>
                <w:lang w:val="uk-UA" w:eastAsia="uk-UA"/>
              </w:rPr>
              <w:t>б</w:t>
            </w:r>
            <w:r w:rsidRPr="59E696C0">
              <w:rPr>
                <w:rFonts w:ascii="Times New Roman" w:hAnsi="Times New Roman" w:cs="Times New Roman"/>
                <w:sz w:val="22"/>
                <w:szCs w:val="22"/>
                <w:lang w:val="uk-UA" w:eastAsia="uk-UA"/>
              </w:rPr>
              <w:t>ілорусь</w:t>
            </w:r>
            <w:proofErr w:type="spellEnd"/>
            <w:r w:rsidR="007E3EDF" w:rsidRPr="59E696C0">
              <w:rPr>
                <w:rFonts w:ascii="Times New Roman" w:hAnsi="Times New Roman" w:cs="Times New Roman"/>
                <w:sz w:val="22"/>
                <w:szCs w:val="22"/>
                <w:lang w:val="uk-UA" w:eastAsia="uk-UA"/>
              </w:rPr>
              <w:t xml:space="preserve">  </w:t>
            </w:r>
            <w:r w:rsidRPr="59E696C0">
              <w:rPr>
                <w:rFonts w:ascii="Times New Roman" w:hAnsi="Times New Roman" w:cs="Times New Roman"/>
                <w:sz w:val="22"/>
                <w:szCs w:val="22"/>
                <w:lang w:val="uk-UA" w:eastAsia="uk-UA"/>
              </w:rPr>
              <w:t>/</w:t>
            </w:r>
            <w:r w:rsidR="000E5FB0" w:rsidRPr="59E696C0">
              <w:rPr>
                <w:rFonts w:ascii="Times New Roman" w:hAnsi="Times New Roman" w:cs="Times New Roman"/>
                <w:sz w:val="22"/>
                <w:szCs w:val="22"/>
                <w:lang w:val="uk-UA" w:eastAsia="uk-UA"/>
              </w:rPr>
              <w:t xml:space="preserve"> </w:t>
            </w:r>
            <w:r w:rsidRPr="59E696C0">
              <w:rPr>
                <w:rFonts w:ascii="Times New Roman" w:hAnsi="Times New Roman" w:cs="Times New Roman"/>
                <w:sz w:val="22"/>
                <w:szCs w:val="22"/>
                <w:lang w:val="uk-UA" w:eastAsia="uk-UA"/>
              </w:rPr>
              <w:t xml:space="preserve">Ісламська Республіка Іран, громадянин </w:t>
            </w:r>
            <w:r w:rsidR="007E3EDF" w:rsidRPr="59E696C0">
              <w:rPr>
                <w:rFonts w:ascii="Times New Roman" w:hAnsi="Times New Roman" w:cs="Times New Roman"/>
                <w:sz w:val="22"/>
                <w:szCs w:val="22"/>
                <w:lang w:val="uk-UA" w:eastAsia="uk-UA"/>
              </w:rPr>
              <w:t>р</w:t>
            </w:r>
            <w:r w:rsidRPr="59E696C0">
              <w:rPr>
                <w:rFonts w:ascii="Times New Roman" w:hAnsi="Times New Roman" w:cs="Times New Roman"/>
                <w:sz w:val="22"/>
                <w:szCs w:val="22"/>
                <w:lang w:val="uk-UA" w:eastAsia="uk-UA"/>
              </w:rPr>
              <w:t xml:space="preserve">осійської </w:t>
            </w:r>
            <w:r w:rsidR="007E3EDF" w:rsidRPr="59E696C0">
              <w:rPr>
                <w:rFonts w:ascii="Times New Roman" w:hAnsi="Times New Roman" w:cs="Times New Roman"/>
                <w:sz w:val="22"/>
                <w:szCs w:val="22"/>
                <w:lang w:val="uk-UA" w:eastAsia="uk-UA"/>
              </w:rPr>
              <w:t>ф</w:t>
            </w:r>
            <w:r w:rsidRPr="59E696C0">
              <w:rPr>
                <w:rFonts w:ascii="Times New Roman" w:hAnsi="Times New Roman" w:cs="Times New Roman"/>
                <w:sz w:val="22"/>
                <w:szCs w:val="22"/>
                <w:lang w:val="uk-UA" w:eastAsia="uk-UA"/>
              </w:rPr>
              <w:t>едерації</w:t>
            </w:r>
            <w:r w:rsidR="007E3EDF" w:rsidRPr="59E696C0">
              <w:rPr>
                <w:rFonts w:ascii="Times New Roman" w:hAnsi="Times New Roman" w:cs="Times New Roman"/>
                <w:sz w:val="22"/>
                <w:szCs w:val="22"/>
                <w:lang w:val="uk-UA" w:eastAsia="uk-UA"/>
              </w:rPr>
              <w:t xml:space="preserve">  </w:t>
            </w:r>
            <w:r w:rsidRPr="59E696C0">
              <w:rPr>
                <w:rFonts w:ascii="Times New Roman" w:hAnsi="Times New Roman" w:cs="Times New Roman"/>
                <w:sz w:val="22"/>
                <w:szCs w:val="22"/>
                <w:lang w:val="uk-UA" w:eastAsia="uk-UA"/>
              </w:rPr>
              <w:t>/</w:t>
            </w:r>
            <w:r w:rsidR="000E5FB0" w:rsidRPr="59E696C0">
              <w:rPr>
                <w:rFonts w:ascii="Times New Roman" w:hAnsi="Times New Roman" w:cs="Times New Roman"/>
                <w:sz w:val="22"/>
                <w:szCs w:val="22"/>
                <w:lang w:val="uk-UA" w:eastAsia="uk-UA"/>
              </w:rPr>
              <w:t xml:space="preserve"> р</w:t>
            </w:r>
            <w:r w:rsidRPr="59E696C0">
              <w:rPr>
                <w:rFonts w:ascii="Times New Roman" w:hAnsi="Times New Roman" w:cs="Times New Roman"/>
                <w:sz w:val="22"/>
                <w:szCs w:val="22"/>
                <w:lang w:val="uk-UA" w:eastAsia="uk-UA"/>
              </w:rPr>
              <w:t xml:space="preserve">еспубліки </w:t>
            </w:r>
            <w:proofErr w:type="spellStart"/>
            <w:r w:rsidR="000E5FB0" w:rsidRPr="59E696C0">
              <w:rPr>
                <w:rFonts w:ascii="Times New Roman" w:hAnsi="Times New Roman" w:cs="Times New Roman"/>
                <w:sz w:val="22"/>
                <w:szCs w:val="22"/>
                <w:lang w:val="uk-UA" w:eastAsia="uk-UA"/>
              </w:rPr>
              <w:t>б</w:t>
            </w:r>
            <w:r w:rsidRPr="59E696C0">
              <w:rPr>
                <w:rFonts w:ascii="Times New Roman" w:hAnsi="Times New Roman" w:cs="Times New Roman"/>
                <w:sz w:val="22"/>
                <w:szCs w:val="22"/>
                <w:lang w:val="uk-UA" w:eastAsia="uk-UA"/>
              </w:rPr>
              <w:t>ілорусь</w:t>
            </w:r>
            <w:proofErr w:type="spellEnd"/>
            <w:r w:rsidR="007E3EDF" w:rsidRPr="59E696C0">
              <w:rPr>
                <w:rFonts w:ascii="Times New Roman" w:hAnsi="Times New Roman" w:cs="Times New Roman"/>
                <w:sz w:val="22"/>
                <w:szCs w:val="22"/>
                <w:lang w:val="uk-UA" w:eastAsia="uk-UA"/>
              </w:rPr>
              <w:t xml:space="preserve"> </w:t>
            </w:r>
            <w:r w:rsidRPr="59E696C0">
              <w:rPr>
                <w:rFonts w:ascii="Times New Roman" w:hAnsi="Times New Roman" w:cs="Times New Roman"/>
                <w:sz w:val="22"/>
                <w:szCs w:val="22"/>
                <w:lang w:val="uk-UA" w:eastAsia="uk-UA"/>
              </w:rPr>
              <w:t>/</w:t>
            </w:r>
            <w:r w:rsidR="007E3EDF" w:rsidRPr="59E696C0">
              <w:rPr>
                <w:rFonts w:ascii="Times New Roman" w:hAnsi="Times New Roman" w:cs="Times New Roman"/>
                <w:sz w:val="22"/>
                <w:szCs w:val="22"/>
                <w:lang w:val="uk-UA" w:eastAsia="uk-UA"/>
              </w:rPr>
              <w:t xml:space="preserve"> </w:t>
            </w:r>
            <w:r w:rsidRPr="59E696C0">
              <w:rPr>
                <w:rFonts w:ascii="Times New Roman" w:hAnsi="Times New Roman" w:cs="Times New Roman"/>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sidRPr="59E696C0">
              <w:rPr>
                <w:rFonts w:ascii="Times New Roman" w:hAnsi="Times New Roman" w:cs="Times New Roman"/>
                <w:sz w:val="22"/>
                <w:szCs w:val="22"/>
                <w:lang w:val="uk-UA" w:eastAsia="uk-UA"/>
              </w:rPr>
              <w:t>р</w:t>
            </w:r>
            <w:r w:rsidRPr="59E696C0">
              <w:rPr>
                <w:rFonts w:ascii="Times New Roman" w:hAnsi="Times New Roman" w:cs="Times New Roman"/>
                <w:sz w:val="22"/>
                <w:szCs w:val="22"/>
                <w:lang w:val="uk-UA" w:eastAsia="uk-UA"/>
              </w:rPr>
              <w:t xml:space="preserve">осійської </w:t>
            </w:r>
            <w:r w:rsidR="007E3EDF" w:rsidRPr="59E696C0">
              <w:rPr>
                <w:rFonts w:ascii="Times New Roman" w:hAnsi="Times New Roman" w:cs="Times New Roman"/>
                <w:sz w:val="22"/>
                <w:szCs w:val="22"/>
                <w:lang w:val="uk-UA" w:eastAsia="uk-UA"/>
              </w:rPr>
              <w:t>ф</w:t>
            </w:r>
            <w:r w:rsidRPr="59E696C0">
              <w:rPr>
                <w:rFonts w:ascii="Times New Roman" w:hAnsi="Times New Roman" w:cs="Times New Roman"/>
                <w:sz w:val="22"/>
                <w:szCs w:val="22"/>
                <w:lang w:val="uk-UA" w:eastAsia="uk-UA"/>
              </w:rPr>
              <w:t>едерації</w:t>
            </w:r>
            <w:r w:rsidR="007E3EDF" w:rsidRPr="59E696C0">
              <w:rPr>
                <w:rFonts w:ascii="Times New Roman" w:hAnsi="Times New Roman" w:cs="Times New Roman"/>
                <w:sz w:val="22"/>
                <w:szCs w:val="22"/>
                <w:lang w:val="uk-UA" w:eastAsia="uk-UA"/>
              </w:rPr>
              <w:t xml:space="preserve"> </w:t>
            </w:r>
            <w:r w:rsidRPr="59E696C0">
              <w:rPr>
                <w:rFonts w:ascii="Times New Roman" w:hAnsi="Times New Roman" w:cs="Times New Roman"/>
                <w:sz w:val="22"/>
                <w:szCs w:val="22"/>
                <w:lang w:val="uk-UA" w:eastAsia="uk-UA"/>
              </w:rPr>
              <w:t>/</w:t>
            </w:r>
            <w:r w:rsidR="007E3EDF" w:rsidRPr="59E696C0">
              <w:rPr>
                <w:rFonts w:ascii="Times New Roman" w:hAnsi="Times New Roman" w:cs="Times New Roman"/>
                <w:sz w:val="22"/>
                <w:szCs w:val="22"/>
                <w:lang w:val="uk-UA" w:eastAsia="uk-UA"/>
              </w:rPr>
              <w:t xml:space="preserve"> </w:t>
            </w:r>
            <w:r w:rsidR="000E5FB0" w:rsidRPr="59E696C0">
              <w:rPr>
                <w:rFonts w:ascii="Times New Roman" w:hAnsi="Times New Roman" w:cs="Times New Roman"/>
                <w:sz w:val="22"/>
                <w:szCs w:val="22"/>
                <w:lang w:val="uk-UA" w:eastAsia="uk-UA"/>
              </w:rPr>
              <w:t>р</w:t>
            </w:r>
            <w:r w:rsidRPr="59E696C0">
              <w:rPr>
                <w:rFonts w:ascii="Times New Roman" w:hAnsi="Times New Roman" w:cs="Times New Roman"/>
                <w:sz w:val="22"/>
                <w:szCs w:val="22"/>
                <w:lang w:val="uk-UA" w:eastAsia="uk-UA"/>
              </w:rPr>
              <w:t xml:space="preserve">еспубліки </w:t>
            </w:r>
            <w:proofErr w:type="spellStart"/>
            <w:r w:rsidR="000E5FB0" w:rsidRPr="59E696C0">
              <w:rPr>
                <w:rFonts w:ascii="Times New Roman" w:hAnsi="Times New Roman" w:cs="Times New Roman"/>
                <w:sz w:val="22"/>
                <w:szCs w:val="22"/>
                <w:lang w:val="uk-UA" w:eastAsia="uk-UA"/>
              </w:rPr>
              <w:t>б</w:t>
            </w:r>
            <w:r w:rsidRPr="59E696C0">
              <w:rPr>
                <w:rFonts w:ascii="Times New Roman" w:hAnsi="Times New Roman" w:cs="Times New Roman"/>
                <w:sz w:val="22"/>
                <w:szCs w:val="22"/>
                <w:lang w:val="uk-UA" w:eastAsia="uk-UA"/>
              </w:rPr>
              <w:t>ілорусь</w:t>
            </w:r>
            <w:proofErr w:type="spellEnd"/>
            <w:r w:rsidR="007E3EDF" w:rsidRPr="59E696C0">
              <w:rPr>
                <w:rFonts w:ascii="Times New Roman" w:hAnsi="Times New Roman" w:cs="Times New Roman"/>
                <w:sz w:val="22"/>
                <w:szCs w:val="22"/>
                <w:lang w:val="uk-UA" w:eastAsia="uk-UA"/>
              </w:rPr>
              <w:t xml:space="preserve"> </w:t>
            </w:r>
            <w:r w:rsidRPr="59E696C0">
              <w:rPr>
                <w:rFonts w:ascii="Times New Roman" w:hAnsi="Times New Roman" w:cs="Times New Roman"/>
                <w:sz w:val="22"/>
                <w:szCs w:val="22"/>
                <w:lang w:val="uk-UA" w:eastAsia="uk-UA"/>
              </w:rPr>
              <w:t>/</w:t>
            </w:r>
            <w:r w:rsidR="007E3EDF" w:rsidRPr="59E696C0">
              <w:rPr>
                <w:rFonts w:ascii="Times New Roman" w:hAnsi="Times New Roman" w:cs="Times New Roman"/>
                <w:sz w:val="22"/>
                <w:szCs w:val="22"/>
                <w:lang w:val="uk-UA" w:eastAsia="uk-UA"/>
              </w:rPr>
              <w:t xml:space="preserve"> </w:t>
            </w:r>
            <w:r w:rsidRPr="59E696C0">
              <w:rPr>
                <w:rFonts w:ascii="Times New Roman" w:hAnsi="Times New Roman" w:cs="Times New Roman"/>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305" w:type="dxa"/>
            <w:vMerge/>
          </w:tcPr>
          <w:p w14:paraId="05CCB066" w14:textId="797F4310" w:rsidR="00F27382" w:rsidRPr="005000CA" w:rsidRDefault="00F27382" w:rsidP="00F27382">
            <w:pPr>
              <w:pStyle w:val="ab"/>
              <w:numPr>
                <w:ilvl w:val="0"/>
                <w:numId w:val="31"/>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B4B430D">
        <w:trPr>
          <w:trHeight w:val="300"/>
        </w:trPr>
        <w:tc>
          <w:tcPr>
            <w:tcW w:w="1065" w:type="dxa"/>
            <w:vMerge w:val="restart"/>
          </w:tcPr>
          <w:p w14:paraId="4E7A2854" w14:textId="40F06D68" w:rsidR="00F27382" w:rsidRPr="00BC13F3" w:rsidRDefault="00F27382" w:rsidP="00F27382">
            <w:pPr>
              <w:pStyle w:val="ab"/>
              <w:numPr>
                <w:ilvl w:val="0"/>
                <w:numId w:val="33"/>
              </w:numPr>
              <w:spacing w:before="0" w:beforeAutospacing="0" w:after="0" w:afterAutospacing="0"/>
              <w:rPr>
                <w:rFonts w:ascii="Times New Roman" w:hAnsi="Times New Roman" w:cs="Times New Roman"/>
                <w:b/>
                <w:bCs/>
                <w:sz w:val="22"/>
                <w:szCs w:val="22"/>
                <w:lang w:val="uk-UA"/>
              </w:rPr>
            </w:pPr>
          </w:p>
        </w:tc>
        <w:tc>
          <w:tcPr>
            <w:tcW w:w="4792" w:type="dxa"/>
            <w:shd w:val="clear" w:color="auto" w:fill="auto"/>
          </w:tcPr>
          <w:p w14:paraId="3F6A0997" w14:textId="27F098B7" w:rsidR="00F27382" w:rsidRPr="00557A29" w:rsidRDefault="38375AC9" w:rsidP="59E696C0">
            <w:pPr>
              <w:pStyle w:val="ab"/>
              <w:spacing w:before="0" w:beforeAutospacing="0" w:after="0" w:afterAutospacing="0"/>
              <w:rPr>
                <w:lang w:val="uk-UA"/>
              </w:rPr>
            </w:pPr>
            <w:r w:rsidRPr="59E696C0">
              <w:rPr>
                <w:rFonts w:ascii="Times New Roman" w:eastAsia="Times New Roman" w:hAnsi="Times New Roman" w:cs="Times New Roman"/>
                <w:color w:val="000000" w:themeColor="text1"/>
                <w:sz w:val="22"/>
                <w:szCs w:val="22"/>
                <w:lang w:val="uk-UA"/>
              </w:rPr>
              <w:t>Аудит має бути проведений у відповідності до вимог вказаних в Додатку №2 до Запиту</w:t>
            </w:r>
          </w:p>
        </w:tc>
        <w:tc>
          <w:tcPr>
            <w:tcW w:w="4305" w:type="dxa"/>
            <w:vMerge w:val="restart"/>
            <w:shd w:val="clear" w:color="auto" w:fill="auto"/>
          </w:tcPr>
          <w:p w14:paraId="69496A5A" w14:textId="3AB73B55" w:rsidR="00F27382" w:rsidRPr="00251658" w:rsidRDefault="75B34DED" w:rsidP="597B58E7">
            <w:pPr>
              <w:pStyle w:val="TableParagraph"/>
              <w:numPr>
                <w:ilvl w:val="0"/>
                <w:numId w:val="28"/>
              </w:numPr>
              <w:spacing w:line="246" w:lineRule="exact"/>
            </w:pPr>
            <w:r w:rsidRPr="597B58E7">
              <w:rPr>
                <w:color w:val="000000" w:themeColor="text1"/>
              </w:rPr>
              <w:t xml:space="preserve">Лист-гарантія щодо виконання </w:t>
            </w:r>
            <w:r w:rsidRPr="597B58E7">
              <w:rPr>
                <w:b/>
                <w:bCs/>
                <w:color w:val="000000" w:themeColor="text1"/>
              </w:rPr>
              <w:t xml:space="preserve">технічних вимог </w:t>
            </w:r>
            <w:r w:rsidRPr="597B58E7">
              <w:rPr>
                <w:i/>
                <w:iCs/>
                <w:color w:val="000000" w:themeColor="text1"/>
              </w:rPr>
              <w:t>(на бланку учасника)</w:t>
            </w:r>
          </w:p>
          <w:p w14:paraId="61FEAEFC" w14:textId="02891697" w:rsidR="00F27382" w:rsidRPr="00251658" w:rsidRDefault="00F27382" w:rsidP="597B58E7">
            <w:pPr>
              <w:pStyle w:val="ab"/>
              <w:spacing w:before="0" w:beforeAutospacing="0" w:after="0" w:afterAutospacing="0"/>
              <w:rPr>
                <w:rFonts w:ascii="Times New Roman" w:hAnsi="Times New Roman" w:cs="Times New Roman"/>
                <w:i/>
                <w:iCs/>
                <w:sz w:val="22"/>
                <w:szCs w:val="22"/>
                <w:lang w:val="uk-UA"/>
              </w:rPr>
            </w:pPr>
          </w:p>
        </w:tc>
      </w:tr>
      <w:tr w:rsidR="597B58E7" w14:paraId="023A0A87" w14:textId="77777777" w:rsidTr="0B4B430D">
        <w:tc>
          <w:tcPr>
            <w:tcW w:w="1065" w:type="dxa"/>
            <w:vMerge/>
          </w:tcPr>
          <w:p w14:paraId="0C8B82CA" w14:textId="77777777" w:rsidR="001E20F6" w:rsidRDefault="001E20F6"/>
        </w:tc>
        <w:tc>
          <w:tcPr>
            <w:tcW w:w="4792" w:type="dxa"/>
            <w:shd w:val="clear" w:color="auto" w:fill="auto"/>
          </w:tcPr>
          <w:p w14:paraId="1B5CF523" w14:textId="571CA550" w:rsidR="12075437" w:rsidRDefault="1693595C" w:rsidP="10F560AC">
            <w:pPr>
              <w:pStyle w:val="TableParagraph"/>
            </w:pPr>
            <w:r w:rsidRPr="59E696C0">
              <w:rPr>
                <w:color w:val="000000" w:themeColor="text1"/>
              </w:rPr>
              <w:t>Аудит має бути проведений у відповідності з Міжнародними стандартами супутніх послуг (ISRS) 4400 та Міжнародного кодексу етики професійних бухгалтерів</w:t>
            </w:r>
            <w:r w:rsidR="32635F89" w:rsidRPr="59E696C0">
              <w:rPr>
                <w:color w:val="000000" w:themeColor="text1"/>
              </w:rPr>
              <w:t xml:space="preserve"> </w:t>
            </w:r>
            <w:r w:rsidR="1EC01F43" w:rsidRPr="59E696C0">
              <w:rPr>
                <w:color w:val="000000" w:themeColor="text1"/>
              </w:rPr>
              <w:t>відповідно до визнаних міжнародних стандартів</w:t>
            </w:r>
            <w:r w:rsidR="6B00789B" w:rsidRPr="59E696C0">
              <w:rPr>
                <w:color w:val="000000" w:themeColor="text1"/>
              </w:rPr>
              <w:t>.</w:t>
            </w:r>
          </w:p>
        </w:tc>
        <w:tc>
          <w:tcPr>
            <w:tcW w:w="4305" w:type="dxa"/>
            <w:vMerge/>
          </w:tcPr>
          <w:p w14:paraId="2A54AC2A" w14:textId="77777777" w:rsidR="001E20F6" w:rsidRDefault="001E20F6"/>
        </w:tc>
      </w:tr>
      <w:tr w:rsidR="10F560AC" w14:paraId="0289F5A4" w14:textId="77777777" w:rsidTr="0B4B430D">
        <w:trPr>
          <w:trHeight w:val="300"/>
        </w:trPr>
        <w:tc>
          <w:tcPr>
            <w:tcW w:w="1065" w:type="dxa"/>
            <w:vMerge/>
          </w:tcPr>
          <w:p w14:paraId="4C4E429B" w14:textId="77777777" w:rsidR="001E20F6" w:rsidRDefault="001E20F6"/>
        </w:tc>
        <w:tc>
          <w:tcPr>
            <w:tcW w:w="4792" w:type="dxa"/>
            <w:shd w:val="clear" w:color="auto" w:fill="auto"/>
          </w:tcPr>
          <w:p w14:paraId="79BF0969" w14:textId="6A17B4AA" w:rsidR="07407A4F" w:rsidRDefault="07407A4F" w:rsidP="10F560AC">
            <w:pPr>
              <w:pStyle w:val="ab"/>
              <w:rPr>
                <w:lang w:val="uk-UA"/>
              </w:rPr>
            </w:pPr>
            <w:r w:rsidRPr="10F560AC">
              <w:rPr>
                <w:rFonts w:ascii="Times New Roman" w:eastAsia="Times New Roman" w:hAnsi="Times New Roman" w:cs="Times New Roman"/>
                <w:color w:val="000000" w:themeColor="text1"/>
                <w:sz w:val="22"/>
                <w:szCs w:val="22"/>
                <w:lang w:val="uk-UA"/>
              </w:rPr>
              <w:t xml:space="preserve">Аудит має бути проведений у відповідності з Міжнародними стандартами аудиту і відповідними стандартами виданими </w:t>
            </w:r>
            <w:r w:rsidRPr="10F560AC">
              <w:rPr>
                <w:rFonts w:ascii="Times New Roman" w:eastAsia="Times New Roman" w:hAnsi="Times New Roman" w:cs="Times New Roman"/>
                <w:color w:val="000000" w:themeColor="text1"/>
                <w:sz w:val="22"/>
                <w:szCs w:val="22"/>
                <w:lang w:val="uk-UA"/>
              </w:rPr>
              <w:lastRenderedPageBreak/>
              <w:t>Міжнародною організацією вищих органів фінансового контролю (INTOSAI)</w:t>
            </w:r>
          </w:p>
        </w:tc>
        <w:tc>
          <w:tcPr>
            <w:tcW w:w="4305" w:type="dxa"/>
            <w:vMerge/>
          </w:tcPr>
          <w:p w14:paraId="6B6D605D" w14:textId="77777777" w:rsidR="001E20F6" w:rsidRDefault="001E20F6"/>
        </w:tc>
      </w:tr>
      <w:tr w:rsidR="597B58E7" w14:paraId="030FE76A" w14:textId="77777777" w:rsidTr="0B4B430D">
        <w:trPr>
          <w:trHeight w:val="300"/>
        </w:trPr>
        <w:tc>
          <w:tcPr>
            <w:tcW w:w="1065" w:type="dxa"/>
            <w:vMerge/>
          </w:tcPr>
          <w:p w14:paraId="69F27FEE" w14:textId="77777777" w:rsidR="001E20F6" w:rsidRDefault="001E20F6"/>
        </w:tc>
        <w:tc>
          <w:tcPr>
            <w:tcW w:w="4792" w:type="dxa"/>
            <w:shd w:val="clear" w:color="auto" w:fill="auto"/>
          </w:tcPr>
          <w:p w14:paraId="5565E916" w14:textId="5EF3E672" w:rsidR="597B58E7" w:rsidRDefault="57E1E186" w:rsidP="59E696C0">
            <w:pPr>
              <w:pStyle w:val="ab"/>
              <w:spacing w:before="0" w:beforeAutospacing="0" w:after="0" w:afterAutospacing="0"/>
              <w:rPr>
                <w:rFonts w:ascii="Times New Roman" w:eastAsia="Times New Roman" w:hAnsi="Times New Roman" w:cs="Times New Roman"/>
                <w:color w:val="000000" w:themeColor="text1"/>
                <w:sz w:val="22"/>
                <w:szCs w:val="22"/>
              </w:rPr>
            </w:pPr>
            <w:r w:rsidRPr="59E696C0">
              <w:rPr>
                <w:rFonts w:ascii="Times New Roman" w:eastAsia="Times New Roman" w:hAnsi="Times New Roman" w:cs="Times New Roman"/>
                <w:color w:val="000000" w:themeColor="text1"/>
                <w:sz w:val="22"/>
                <w:szCs w:val="22"/>
                <w:lang w:val="uk-UA"/>
              </w:rPr>
              <w:t>Звіт повинен бути двомовним (УКР/АНГЛ)</w:t>
            </w:r>
          </w:p>
        </w:tc>
        <w:tc>
          <w:tcPr>
            <w:tcW w:w="4305" w:type="dxa"/>
            <w:vMerge/>
          </w:tcPr>
          <w:p w14:paraId="4C38C931" w14:textId="77777777" w:rsidR="001E20F6" w:rsidRDefault="001E20F6"/>
        </w:tc>
      </w:tr>
      <w:tr w:rsidR="0B4B430D" w14:paraId="4DC7D602" w14:textId="77777777" w:rsidTr="0B4B430D">
        <w:trPr>
          <w:trHeight w:val="300"/>
        </w:trPr>
        <w:tc>
          <w:tcPr>
            <w:tcW w:w="1065" w:type="dxa"/>
            <w:vMerge/>
          </w:tcPr>
          <w:p w14:paraId="396E7AC8" w14:textId="77777777" w:rsidR="001E20F6" w:rsidRDefault="001E20F6"/>
        </w:tc>
        <w:tc>
          <w:tcPr>
            <w:tcW w:w="4792" w:type="dxa"/>
            <w:shd w:val="clear" w:color="auto" w:fill="auto"/>
          </w:tcPr>
          <w:p w14:paraId="32E95F45" w14:textId="1816E094" w:rsidR="7A47F358" w:rsidRDefault="7A47F358" w:rsidP="0B4B430D">
            <w:pPr>
              <w:pStyle w:val="TableParagraph"/>
              <w:spacing w:line="246" w:lineRule="exact"/>
              <w:rPr>
                <w:color w:val="000000" w:themeColor="text1"/>
              </w:rPr>
            </w:pPr>
            <w:r w:rsidRPr="0B4B430D">
              <w:rPr>
                <w:color w:val="000000" w:themeColor="text1"/>
              </w:rPr>
              <w:t>Договір повинен бути підписаний між двома</w:t>
            </w:r>
          </w:p>
          <w:p w14:paraId="385FD343" w14:textId="41CA259A" w:rsidR="7A47F358" w:rsidRDefault="7A47F358" w:rsidP="0B4B430D">
            <w:pPr>
              <w:pStyle w:val="ab"/>
              <w:spacing w:before="0" w:beforeAutospacing="0" w:after="0" w:afterAutospacing="0"/>
              <w:rPr>
                <w:rFonts w:ascii="Times New Roman" w:eastAsia="Times New Roman" w:hAnsi="Times New Roman" w:cs="Times New Roman"/>
                <w:color w:val="000000" w:themeColor="text1"/>
                <w:sz w:val="22"/>
                <w:szCs w:val="22"/>
                <w:lang w:val="uk-UA"/>
              </w:rPr>
            </w:pPr>
            <w:r w:rsidRPr="0B4B430D">
              <w:rPr>
                <w:rFonts w:ascii="Times New Roman" w:eastAsia="Times New Roman" w:hAnsi="Times New Roman" w:cs="Times New Roman"/>
                <w:color w:val="000000" w:themeColor="text1"/>
                <w:sz w:val="22"/>
                <w:szCs w:val="22"/>
                <w:lang w:val="uk-UA"/>
              </w:rPr>
              <w:t>сторонами (ТЧХУ і аудиторська компанія)</w:t>
            </w:r>
          </w:p>
        </w:tc>
        <w:tc>
          <w:tcPr>
            <w:tcW w:w="4305" w:type="dxa"/>
            <w:vMerge/>
            <w:shd w:val="clear" w:color="auto" w:fill="auto"/>
          </w:tcPr>
          <w:p w14:paraId="64BAB89B" w14:textId="77777777" w:rsidR="001E20F6" w:rsidRDefault="001E20F6"/>
        </w:tc>
      </w:tr>
      <w:tr w:rsidR="00F27382" w:rsidRPr="00557A29" w14:paraId="03A4BCEE" w14:textId="77777777" w:rsidTr="0B4B430D">
        <w:trPr>
          <w:trHeight w:val="96"/>
        </w:trPr>
        <w:tc>
          <w:tcPr>
            <w:tcW w:w="1065" w:type="dxa"/>
          </w:tcPr>
          <w:p w14:paraId="304BFA9F" w14:textId="548B5E79" w:rsidR="00F27382" w:rsidRPr="00BC13F3" w:rsidRDefault="00F27382" w:rsidP="00F27382">
            <w:pPr>
              <w:pStyle w:val="ab"/>
              <w:numPr>
                <w:ilvl w:val="0"/>
                <w:numId w:val="33"/>
              </w:numPr>
              <w:spacing w:before="0" w:beforeAutospacing="0" w:after="0" w:afterAutospacing="0"/>
              <w:rPr>
                <w:rFonts w:ascii="Times New Roman" w:eastAsia="Times New Roman" w:hAnsi="Times New Roman" w:cs="Times New Roman"/>
                <w:b/>
                <w:bCs/>
                <w:sz w:val="22"/>
                <w:szCs w:val="22"/>
                <w:lang w:val="uk-UA"/>
              </w:rPr>
            </w:pPr>
          </w:p>
        </w:tc>
        <w:tc>
          <w:tcPr>
            <w:tcW w:w="4792" w:type="dxa"/>
            <w:shd w:val="clear" w:color="auto" w:fill="auto"/>
          </w:tcPr>
          <w:p w14:paraId="1591FE71" w14:textId="77777777" w:rsidR="597B58E7" w:rsidRDefault="597B58E7" w:rsidP="597B58E7">
            <w:pPr>
              <w:pStyle w:val="ab"/>
              <w:spacing w:before="0" w:beforeAutospacing="0" w:after="0" w:afterAutospacing="0"/>
              <w:rPr>
                <w:rFonts w:ascii="Times New Roman" w:hAnsi="Times New Roman" w:cs="Times New Roman"/>
                <w:sz w:val="22"/>
                <w:szCs w:val="22"/>
                <w:lang w:val="uk-UA"/>
              </w:rPr>
            </w:pPr>
            <w:r w:rsidRPr="597B58E7">
              <w:rPr>
                <w:rFonts w:ascii="Times New Roman" w:hAnsi="Times New Roman" w:cs="Times New Roman"/>
                <w:sz w:val="22"/>
                <w:szCs w:val="22"/>
                <w:lang w:val="uk-UA"/>
              </w:rPr>
              <w:t>Схематичне зображення структури власності</w:t>
            </w:r>
          </w:p>
        </w:tc>
        <w:tc>
          <w:tcPr>
            <w:tcW w:w="4305" w:type="dxa"/>
            <w:shd w:val="clear" w:color="auto" w:fill="auto"/>
          </w:tcPr>
          <w:p w14:paraId="48708E3A" w14:textId="77777777" w:rsidR="597B58E7" w:rsidRDefault="597B58E7" w:rsidP="597B58E7">
            <w:pPr>
              <w:pStyle w:val="ab"/>
              <w:numPr>
                <w:ilvl w:val="0"/>
                <w:numId w:val="31"/>
              </w:numPr>
              <w:spacing w:before="0" w:beforeAutospacing="0" w:after="0" w:afterAutospacing="0"/>
              <w:ind w:left="313"/>
              <w:rPr>
                <w:rFonts w:ascii="Times New Roman" w:hAnsi="Times New Roman" w:cs="Times New Roman"/>
                <w:i/>
                <w:iCs/>
                <w:sz w:val="22"/>
                <w:szCs w:val="22"/>
                <w:lang w:val="uk-UA"/>
              </w:rPr>
            </w:pPr>
            <w:r w:rsidRPr="597B58E7">
              <w:rPr>
                <w:rFonts w:ascii="Times New Roman" w:hAnsi="Times New Roman" w:cs="Times New Roman"/>
                <w:i/>
                <w:iCs/>
                <w:sz w:val="22"/>
                <w:szCs w:val="22"/>
                <w:lang w:val="uk-UA"/>
              </w:rPr>
              <w:t>Крім фізичних осіб-підприємців</w:t>
            </w:r>
          </w:p>
        </w:tc>
      </w:tr>
    </w:tbl>
    <w:p w14:paraId="43D5886A" w14:textId="3D69A383" w:rsidR="0B4B430D" w:rsidRDefault="0B4B430D"/>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34"/>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34"/>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34"/>
        </w:numPr>
        <w:spacing w:before="0" w:beforeAutospacing="0" w:after="0" w:afterAutospacing="0"/>
        <w:ind w:left="0" w:firstLine="357"/>
        <w:contextualSpacing/>
        <w:jc w:val="both"/>
        <w:rPr>
          <w:rFonts w:ascii="Times New Roman" w:hAnsi="Times New Roman" w:cs="Times New Roman"/>
          <w:sz w:val="22"/>
          <w:szCs w:val="22"/>
          <w:lang w:val="uk-UA"/>
        </w:rPr>
      </w:pPr>
      <w:r w:rsidRPr="59E696C0">
        <w:rPr>
          <w:rFonts w:ascii="Times New Roman" w:hAnsi="Times New Roman" w:cs="Times New Roman"/>
          <w:sz w:val="22"/>
          <w:szCs w:val="22"/>
          <w:lang w:val="uk-UA"/>
        </w:rPr>
        <w:t xml:space="preserve">Всі документи, що входять у склад </w:t>
      </w:r>
      <w:r w:rsidR="0014794E" w:rsidRPr="59E696C0">
        <w:rPr>
          <w:rFonts w:ascii="Times New Roman" w:hAnsi="Times New Roman" w:cs="Times New Roman"/>
          <w:sz w:val="22"/>
          <w:szCs w:val="22"/>
          <w:lang w:val="uk-UA"/>
        </w:rPr>
        <w:t>цінової</w:t>
      </w:r>
      <w:r w:rsidRPr="59E696C0">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0CF63908" w:rsidR="00A206D9" w:rsidRDefault="4BF496F0" w:rsidP="59E696C0">
      <w:pPr>
        <w:pStyle w:val="af0"/>
        <w:numPr>
          <w:ilvl w:val="0"/>
          <w:numId w:val="34"/>
        </w:numPr>
        <w:ind w:left="0" w:firstLine="357"/>
        <w:contextualSpacing/>
        <w:jc w:val="both"/>
        <w:rPr>
          <w:sz w:val="22"/>
          <w:szCs w:val="22"/>
          <w:lang w:val="uk-UA"/>
        </w:rPr>
      </w:pPr>
      <w:r w:rsidRPr="59E696C0">
        <w:rPr>
          <w:sz w:val="22"/>
          <w:szCs w:val="22"/>
          <w:lang w:val="uk-UA"/>
        </w:rPr>
        <w:t>Оплата здійснюється за системою 100% післяплати протягом 5-ти робочих днів по факту</w:t>
      </w:r>
      <w:r w:rsidRPr="59E696C0">
        <w:rPr>
          <w:color w:val="000000" w:themeColor="text1"/>
          <w:sz w:val="22"/>
          <w:szCs w:val="22"/>
          <w:lang w:val="uk-UA"/>
        </w:rPr>
        <w:t xml:space="preserve"> по факту завершення надання послуг та підписання акту наданих послуг</w:t>
      </w:r>
      <w:r w:rsidRPr="59E696C0">
        <w:rPr>
          <w:sz w:val="22"/>
          <w:szCs w:val="22"/>
          <w:lang w:val="uk-UA"/>
        </w:rPr>
        <w:t>. Якщо Учасник пропонує власну систему оплати, просимо вказати її в Додатку 1.</w:t>
      </w:r>
      <w:r w:rsidR="00A206D9" w:rsidRPr="59E696C0">
        <w:rPr>
          <w:sz w:val="22"/>
          <w:szCs w:val="22"/>
          <w:lang w:val="uk-UA"/>
        </w:rPr>
        <w:t xml:space="preserve"> </w:t>
      </w:r>
    </w:p>
    <w:p w14:paraId="08083A71" w14:textId="77777777" w:rsidR="00E152FF" w:rsidRPr="00E152FF" w:rsidRDefault="0062592A" w:rsidP="00E152FF">
      <w:pPr>
        <w:pStyle w:val="af0"/>
        <w:numPr>
          <w:ilvl w:val="0"/>
          <w:numId w:val="34"/>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50DC0D69" w:rsidR="00EA30FA" w:rsidRDefault="00EA30FA" w:rsidP="59E696C0">
      <w:pPr>
        <w:numPr>
          <w:ilvl w:val="0"/>
          <w:numId w:val="39"/>
        </w:numPr>
        <w:ind w:left="0" w:firstLine="357"/>
        <w:contextualSpacing/>
        <w:jc w:val="both"/>
        <w:rPr>
          <w:sz w:val="22"/>
          <w:szCs w:val="22"/>
        </w:rPr>
      </w:pPr>
      <w:proofErr w:type="spellStart"/>
      <w:r w:rsidRPr="59E696C0">
        <w:rPr>
          <w:sz w:val="22"/>
          <w:szCs w:val="22"/>
        </w:rPr>
        <w:t>Цінова</w:t>
      </w:r>
      <w:proofErr w:type="spellEnd"/>
      <w:r w:rsidRPr="59E696C0">
        <w:rPr>
          <w:sz w:val="22"/>
          <w:szCs w:val="22"/>
        </w:rPr>
        <w:t xml:space="preserve"> </w:t>
      </w:r>
      <w:proofErr w:type="spellStart"/>
      <w:r w:rsidRPr="59E696C0">
        <w:rPr>
          <w:sz w:val="22"/>
          <w:szCs w:val="22"/>
        </w:rPr>
        <w:t>пропозиції</w:t>
      </w:r>
      <w:proofErr w:type="spellEnd"/>
      <w:r w:rsidRPr="59E696C0">
        <w:rPr>
          <w:sz w:val="22"/>
          <w:szCs w:val="22"/>
        </w:rPr>
        <w:t xml:space="preserve"> у </w:t>
      </w:r>
      <w:proofErr w:type="spellStart"/>
      <w:r w:rsidRPr="59E696C0">
        <w:rPr>
          <w:sz w:val="22"/>
          <w:szCs w:val="22"/>
        </w:rPr>
        <w:t>формі</w:t>
      </w:r>
      <w:proofErr w:type="spellEnd"/>
      <w:r w:rsidRPr="59E696C0">
        <w:rPr>
          <w:sz w:val="22"/>
          <w:szCs w:val="22"/>
        </w:rPr>
        <w:t xml:space="preserve"> </w:t>
      </w:r>
      <w:proofErr w:type="spellStart"/>
      <w:r w:rsidRPr="59E696C0">
        <w:rPr>
          <w:sz w:val="22"/>
          <w:szCs w:val="22"/>
        </w:rPr>
        <w:t>Додатку</w:t>
      </w:r>
      <w:proofErr w:type="spellEnd"/>
      <w:r w:rsidRPr="59E696C0">
        <w:rPr>
          <w:sz w:val="22"/>
          <w:szCs w:val="22"/>
        </w:rPr>
        <w:t xml:space="preserve"> </w:t>
      </w:r>
      <w:r w:rsidR="4DB27D54" w:rsidRPr="59E696C0">
        <w:rPr>
          <w:sz w:val="22"/>
          <w:szCs w:val="22"/>
        </w:rPr>
        <w:t>1</w:t>
      </w:r>
      <w:r w:rsidRPr="59E696C0">
        <w:rPr>
          <w:sz w:val="22"/>
          <w:szCs w:val="22"/>
        </w:rPr>
        <w:t xml:space="preserve"> до </w:t>
      </w:r>
      <w:proofErr w:type="spellStart"/>
      <w:r w:rsidRPr="59E696C0">
        <w:rPr>
          <w:sz w:val="22"/>
          <w:szCs w:val="22"/>
        </w:rPr>
        <w:t>цього</w:t>
      </w:r>
      <w:proofErr w:type="spellEnd"/>
      <w:r w:rsidRPr="59E696C0">
        <w:rPr>
          <w:sz w:val="22"/>
          <w:szCs w:val="22"/>
        </w:rPr>
        <w:t xml:space="preserve"> </w:t>
      </w:r>
      <w:proofErr w:type="spellStart"/>
      <w:r w:rsidRPr="59E696C0">
        <w:rPr>
          <w:sz w:val="22"/>
          <w:szCs w:val="22"/>
        </w:rPr>
        <w:t>Запиту</w:t>
      </w:r>
      <w:proofErr w:type="spellEnd"/>
      <w:r w:rsidRPr="59E696C0">
        <w:rPr>
          <w:sz w:val="22"/>
          <w:szCs w:val="22"/>
        </w:rPr>
        <w:t>;</w:t>
      </w:r>
    </w:p>
    <w:p w14:paraId="63C9E378" w14:textId="46E8D821" w:rsidR="00EA30FA" w:rsidRPr="00C84108" w:rsidRDefault="00EA30FA" w:rsidP="00EA30FA">
      <w:pPr>
        <w:numPr>
          <w:ilvl w:val="0"/>
          <w:numId w:val="39"/>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39"/>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0CCBA8FA" w:rsidR="00F03751" w:rsidRPr="00C84108" w:rsidRDefault="4090B5BD" w:rsidP="4090B5BD">
      <w:pPr>
        <w:ind w:firstLine="357"/>
        <w:jc w:val="both"/>
        <w:textAlignment w:val="baseline"/>
        <w:rPr>
          <w:sz w:val="22"/>
          <w:szCs w:val="22"/>
          <w:lang w:eastAsia="uk-UA"/>
        </w:rPr>
      </w:pPr>
      <w:proofErr w:type="spellStart"/>
      <w:r w:rsidRPr="0263BF1C">
        <w:rPr>
          <w:color w:val="000000" w:themeColor="text1"/>
          <w:sz w:val="22"/>
          <w:szCs w:val="22"/>
          <w:lang w:eastAsia="uk-UA"/>
        </w:rPr>
        <w:t>Запитання</w:t>
      </w:r>
      <w:proofErr w:type="spellEnd"/>
      <w:r w:rsidRPr="0263BF1C">
        <w:rPr>
          <w:color w:val="000000" w:themeColor="text1"/>
          <w:sz w:val="22"/>
          <w:szCs w:val="22"/>
          <w:lang w:eastAsia="uk-UA"/>
        </w:rPr>
        <w:t xml:space="preserve"> </w:t>
      </w:r>
      <w:proofErr w:type="spellStart"/>
      <w:r w:rsidRPr="0263BF1C">
        <w:rPr>
          <w:color w:val="000000" w:themeColor="text1"/>
          <w:sz w:val="22"/>
          <w:szCs w:val="22"/>
          <w:lang w:eastAsia="uk-UA"/>
        </w:rPr>
        <w:t>щодо</w:t>
      </w:r>
      <w:proofErr w:type="spellEnd"/>
      <w:r w:rsidRPr="0263BF1C">
        <w:rPr>
          <w:color w:val="000000" w:themeColor="text1"/>
          <w:sz w:val="22"/>
          <w:szCs w:val="22"/>
          <w:lang w:eastAsia="uk-UA"/>
        </w:rPr>
        <w:t xml:space="preserve"> </w:t>
      </w:r>
      <w:proofErr w:type="spellStart"/>
      <w:r w:rsidRPr="0263BF1C">
        <w:rPr>
          <w:color w:val="000000" w:themeColor="text1"/>
          <w:sz w:val="22"/>
          <w:szCs w:val="22"/>
          <w:lang w:eastAsia="uk-UA"/>
        </w:rPr>
        <w:t>цінової</w:t>
      </w:r>
      <w:proofErr w:type="spellEnd"/>
      <w:r w:rsidRPr="0263BF1C">
        <w:rPr>
          <w:color w:val="000000" w:themeColor="text1"/>
          <w:sz w:val="22"/>
          <w:szCs w:val="22"/>
          <w:lang w:eastAsia="uk-UA"/>
        </w:rPr>
        <w:t xml:space="preserve"> </w:t>
      </w:r>
      <w:proofErr w:type="spellStart"/>
      <w:r w:rsidRPr="0263BF1C">
        <w:rPr>
          <w:color w:val="000000" w:themeColor="text1"/>
          <w:sz w:val="22"/>
          <w:szCs w:val="22"/>
          <w:lang w:eastAsia="uk-UA"/>
        </w:rPr>
        <w:t>пропозиції</w:t>
      </w:r>
      <w:proofErr w:type="spellEnd"/>
      <w:r w:rsidRPr="0263BF1C">
        <w:rPr>
          <w:color w:val="000000" w:themeColor="text1"/>
          <w:sz w:val="22"/>
          <w:szCs w:val="22"/>
          <w:lang w:eastAsia="uk-UA"/>
        </w:rPr>
        <w:t xml:space="preserve"> </w:t>
      </w:r>
      <w:proofErr w:type="spellStart"/>
      <w:r w:rsidRPr="0263BF1C">
        <w:rPr>
          <w:color w:val="000000" w:themeColor="text1"/>
          <w:sz w:val="22"/>
          <w:szCs w:val="22"/>
          <w:lang w:eastAsia="uk-UA"/>
        </w:rPr>
        <w:t>надсилайте</w:t>
      </w:r>
      <w:proofErr w:type="spellEnd"/>
      <w:r w:rsidRPr="0263BF1C">
        <w:rPr>
          <w:color w:val="000000" w:themeColor="text1"/>
          <w:sz w:val="22"/>
          <w:szCs w:val="22"/>
          <w:lang w:eastAsia="uk-UA"/>
        </w:rPr>
        <w:t xml:space="preserve"> на </w:t>
      </w:r>
      <w:proofErr w:type="spellStart"/>
      <w:r w:rsidRPr="0263BF1C">
        <w:rPr>
          <w:color w:val="000000" w:themeColor="text1"/>
          <w:sz w:val="22"/>
          <w:szCs w:val="22"/>
          <w:lang w:eastAsia="uk-UA"/>
        </w:rPr>
        <w:t>електронну</w:t>
      </w:r>
      <w:proofErr w:type="spellEnd"/>
      <w:r w:rsidRPr="0263BF1C">
        <w:rPr>
          <w:color w:val="000000" w:themeColor="text1"/>
          <w:sz w:val="22"/>
          <w:szCs w:val="22"/>
          <w:lang w:eastAsia="uk-UA"/>
        </w:rPr>
        <w:t xml:space="preserve"> </w:t>
      </w:r>
      <w:proofErr w:type="spellStart"/>
      <w:r w:rsidRPr="0263BF1C">
        <w:rPr>
          <w:color w:val="000000" w:themeColor="text1"/>
          <w:sz w:val="22"/>
          <w:szCs w:val="22"/>
          <w:lang w:eastAsia="uk-UA"/>
        </w:rPr>
        <w:t>пошту</w:t>
      </w:r>
      <w:proofErr w:type="spellEnd"/>
      <w:r w:rsidRPr="0263BF1C">
        <w:rPr>
          <w:color w:val="000000" w:themeColor="text1"/>
          <w:sz w:val="22"/>
          <w:szCs w:val="22"/>
          <w:lang w:eastAsia="uk-UA"/>
        </w:rPr>
        <w:t xml:space="preserve">: </w:t>
      </w:r>
      <w:hyperlink r:id="rId8">
        <w:r w:rsidRPr="0263BF1C">
          <w:rPr>
            <w:rStyle w:val="ac"/>
            <w:sz w:val="22"/>
            <w:szCs w:val="22"/>
            <w:lang w:eastAsia="uk-UA"/>
          </w:rPr>
          <w:t>tender@redcross.org.ua</w:t>
        </w:r>
      </w:hyperlink>
      <w:r w:rsidRPr="0263BF1C">
        <w:rPr>
          <w:color w:val="000000" w:themeColor="text1"/>
          <w:sz w:val="22"/>
          <w:szCs w:val="22"/>
          <w:lang w:eastAsia="uk-UA"/>
        </w:rPr>
        <w:t xml:space="preserve"> </w:t>
      </w:r>
      <w:proofErr w:type="gramStart"/>
      <w:r w:rsidRPr="0263BF1C">
        <w:rPr>
          <w:color w:val="000000" w:themeColor="text1"/>
          <w:sz w:val="22"/>
          <w:szCs w:val="22"/>
          <w:lang w:eastAsia="uk-UA"/>
        </w:rPr>
        <w:t xml:space="preserve">до  </w:t>
      </w:r>
      <w:r w:rsidR="3D73A492" w:rsidRPr="00B06AAB">
        <w:rPr>
          <w:strike/>
          <w:color w:val="FF0000"/>
          <w:sz w:val="22"/>
          <w:szCs w:val="22"/>
          <w:lang w:eastAsia="uk-UA"/>
        </w:rPr>
        <w:t>05</w:t>
      </w:r>
      <w:r w:rsidRPr="00B06AAB">
        <w:rPr>
          <w:strike/>
          <w:color w:val="FF0000"/>
          <w:sz w:val="22"/>
          <w:szCs w:val="22"/>
          <w:lang w:eastAsia="uk-UA"/>
        </w:rPr>
        <w:t>.</w:t>
      </w:r>
      <w:r w:rsidR="25D7293B" w:rsidRPr="00B06AAB">
        <w:rPr>
          <w:strike/>
          <w:color w:val="FF0000"/>
          <w:sz w:val="22"/>
          <w:szCs w:val="22"/>
          <w:lang w:eastAsia="uk-UA"/>
        </w:rPr>
        <w:t>0</w:t>
      </w:r>
      <w:r w:rsidR="57E74C00" w:rsidRPr="00B06AAB">
        <w:rPr>
          <w:strike/>
          <w:color w:val="FF0000"/>
          <w:sz w:val="22"/>
          <w:szCs w:val="22"/>
          <w:lang w:eastAsia="uk-UA"/>
        </w:rPr>
        <w:t>3</w:t>
      </w:r>
      <w:r w:rsidRPr="00B06AAB">
        <w:rPr>
          <w:strike/>
          <w:color w:val="FF0000"/>
          <w:sz w:val="22"/>
          <w:szCs w:val="22"/>
          <w:lang w:eastAsia="uk-UA"/>
        </w:rPr>
        <w:t>.202</w:t>
      </w:r>
      <w:r w:rsidR="08B87EFA" w:rsidRPr="00B06AAB">
        <w:rPr>
          <w:strike/>
          <w:color w:val="FF0000"/>
          <w:sz w:val="22"/>
          <w:szCs w:val="22"/>
          <w:lang w:eastAsia="uk-UA"/>
        </w:rPr>
        <w:t>5</w:t>
      </w:r>
      <w:r w:rsidR="00B06AAB">
        <w:rPr>
          <w:strike/>
          <w:color w:val="FF0000"/>
          <w:sz w:val="22"/>
          <w:szCs w:val="22"/>
          <w:lang w:val="uk-UA" w:eastAsia="uk-UA"/>
        </w:rPr>
        <w:t>р.</w:t>
      </w:r>
      <w:proofErr w:type="gramEnd"/>
      <w:r w:rsidR="00B06AAB">
        <w:rPr>
          <w:color w:val="FF0000"/>
          <w:sz w:val="22"/>
          <w:szCs w:val="22"/>
          <w:lang w:val="uk-UA" w:eastAsia="uk-UA"/>
        </w:rPr>
        <w:t xml:space="preserve">   </w:t>
      </w:r>
      <w:r w:rsidR="00CD0772">
        <w:rPr>
          <w:sz w:val="22"/>
          <w:szCs w:val="22"/>
          <w:lang w:val="uk-UA" w:eastAsia="uk-UA"/>
        </w:rPr>
        <w:t>07</w:t>
      </w:r>
      <w:r w:rsidR="000576DF" w:rsidRPr="000576DF">
        <w:rPr>
          <w:sz w:val="22"/>
          <w:szCs w:val="22"/>
          <w:lang w:val="uk-UA" w:eastAsia="uk-UA"/>
        </w:rPr>
        <w:t>.03.2025</w:t>
      </w:r>
      <w:r w:rsidR="08B87EFA" w:rsidRPr="000576DF">
        <w:rPr>
          <w:sz w:val="22"/>
          <w:szCs w:val="22"/>
          <w:lang w:eastAsia="uk-UA"/>
        </w:rPr>
        <w:t xml:space="preserve"> </w:t>
      </w:r>
      <w:r w:rsidRPr="000576DF">
        <w:rPr>
          <w:sz w:val="22"/>
          <w:szCs w:val="22"/>
          <w:lang w:eastAsia="uk-UA"/>
        </w:rPr>
        <w:t>р</w:t>
      </w:r>
      <w:r w:rsidRPr="000576DF">
        <w:rPr>
          <w:b/>
          <w:bCs/>
          <w:sz w:val="22"/>
          <w:szCs w:val="22"/>
          <w:lang w:eastAsia="uk-UA"/>
        </w:rPr>
        <w:t>.</w:t>
      </w:r>
      <w:r w:rsidRPr="000576DF">
        <w:rPr>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7115527C" w:rsidR="00F03751" w:rsidRPr="00C84108" w:rsidRDefault="4090B5BD" w:rsidP="4090B5BD">
      <w:pPr>
        <w:ind w:firstLine="357"/>
        <w:jc w:val="both"/>
        <w:textAlignment w:val="baseline"/>
        <w:rPr>
          <w:sz w:val="22"/>
          <w:szCs w:val="22"/>
          <w:lang w:eastAsia="uk-UA"/>
        </w:rPr>
      </w:pPr>
      <w:proofErr w:type="spellStart"/>
      <w:r w:rsidRPr="0263BF1C">
        <w:rPr>
          <w:b/>
          <w:bCs/>
          <w:color w:val="000000" w:themeColor="text1"/>
          <w:sz w:val="22"/>
          <w:szCs w:val="22"/>
          <w:lang w:eastAsia="uk-UA"/>
        </w:rPr>
        <w:t>Цінові</w:t>
      </w:r>
      <w:proofErr w:type="spellEnd"/>
      <w:r w:rsidRPr="0263BF1C">
        <w:rPr>
          <w:b/>
          <w:bCs/>
          <w:color w:val="000000" w:themeColor="text1"/>
          <w:sz w:val="22"/>
          <w:szCs w:val="22"/>
          <w:lang w:eastAsia="uk-UA"/>
        </w:rPr>
        <w:t xml:space="preserve"> </w:t>
      </w:r>
      <w:proofErr w:type="spellStart"/>
      <w:r w:rsidRPr="0263BF1C">
        <w:rPr>
          <w:b/>
          <w:bCs/>
          <w:color w:val="000000" w:themeColor="text1"/>
          <w:sz w:val="22"/>
          <w:szCs w:val="22"/>
          <w:lang w:eastAsia="uk-UA"/>
        </w:rPr>
        <w:t>пропозиції</w:t>
      </w:r>
      <w:proofErr w:type="spellEnd"/>
      <w:r w:rsidRPr="0263BF1C">
        <w:rPr>
          <w:b/>
          <w:bCs/>
          <w:color w:val="000000" w:themeColor="text1"/>
          <w:sz w:val="22"/>
          <w:szCs w:val="22"/>
          <w:lang w:eastAsia="uk-UA"/>
        </w:rPr>
        <w:t xml:space="preserve"> </w:t>
      </w:r>
      <w:proofErr w:type="spellStart"/>
      <w:r w:rsidRPr="0263BF1C">
        <w:rPr>
          <w:b/>
          <w:bCs/>
          <w:color w:val="000000" w:themeColor="text1"/>
          <w:sz w:val="22"/>
          <w:szCs w:val="22"/>
          <w:lang w:eastAsia="uk-UA"/>
        </w:rPr>
        <w:t>приймаються</w:t>
      </w:r>
      <w:proofErr w:type="spellEnd"/>
      <w:r w:rsidRPr="0263BF1C">
        <w:rPr>
          <w:b/>
          <w:bCs/>
          <w:color w:val="000000" w:themeColor="text1"/>
          <w:sz w:val="22"/>
          <w:szCs w:val="22"/>
          <w:lang w:eastAsia="uk-UA"/>
        </w:rPr>
        <w:t xml:space="preserve"> на </w:t>
      </w:r>
      <w:proofErr w:type="spellStart"/>
      <w:r w:rsidRPr="0263BF1C">
        <w:rPr>
          <w:b/>
          <w:bCs/>
          <w:color w:val="000000" w:themeColor="text1"/>
          <w:sz w:val="22"/>
          <w:szCs w:val="22"/>
          <w:lang w:eastAsia="uk-UA"/>
        </w:rPr>
        <w:t>електронну</w:t>
      </w:r>
      <w:proofErr w:type="spellEnd"/>
      <w:r w:rsidRPr="0263BF1C">
        <w:rPr>
          <w:b/>
          <w:bCs/>
          <w:color w:val="000000" w:themeColor="text1"/>
          <w:sz w:val="22"/>
          <w:szCs w:val="22"/>
          <w:lang w:eastAsia="uk-UA"/>
        </w:rPr>
        <w:t xml:space="preserve"> </w:t>
      </w:r>
      <w:proofErr w:type="spellStart"/>
      <w:r w:rsidRPr="0263BF1C">
        <w:rPr>
          <w:b/>
          <w:bCs/>
          <w:color w:val="000000" w:themeColor="text1"/>
          <w:sz w:val="22"/>
          <w:szCs w:val="22"/>
          <w:lang w:eastAsia="uk-UA"/>
        </w:rPr>
        <w:t>пошту</w:t>
      </w:r>
      <w:proofErr w:type="spellEnd"/>
      <w:r w:rsidRPr="0263BF1C">
        <w:rPr>
          <w:b/>
          <w:bCs/>
          <w:color w:val="000000" w:themeColor="text1"/>
          <w:sz w:val="22"/>
          <w:szCs w:val="22"/>
          <w:lang w:eastAsia="uk-UA"/>
        </w:rPr>
        <w:t>:</w:t>
      </w:r>
      <w:r w:rsidRPr="0263BF1C">
        <w:rPr>
          <w:color w:val="000000" w:themeColor="text1"/>
          <w:sz w:val="22"/>
          <w:szCs w:val="22"/>
          <w:lang w:eastAsia="uk-UA"/>
        </w:rPr>
        <w:t xml:space="preserve"> </w:t>
      </w:r>
      <w:hyperlink r:id="rId9">
        <w:r w:rsidRPr="0263BF1C">
          <w:rPr>
            <w:rStyle w:val="ac"/>
            <w:sz w:val="22"/>
            <w:szCs w:val="22"/>
            <w:lang w:eastAsia="uk-UA"/>
          </w:rPr>
          <w:t>tender@redcross.org.ua</w:t>
        </w:r>
      </w:hyperlink>
      <w:r w:rsidRPr="0263BF1C">
        <w:rPr>
          <w:color w:val="000000" w:themeColor="text1"/>
          <w:sz w:val="22"/>
          <w:szCs w:val="22"/>
          <w:lang w:eastAsia="uk-UA"/>
        </w:rPr>
        <w:t xml:space="preserve">  </w:t>
      </w:r>
      <w:r w:rsidRPr="00825CAC">
        <w:rPr>
          <w:b/>
          <w:bCs/>
          <w:strike/>
          <w:color w:val="FF0000"/>
          <w:sz w:val="22"/>
          <w:szCs w:val="22"/>
          <w:lang w:eastAsia="uk-UA"/>
        </w:rPr>
        <w:t xml:space="preserve">до </w:t>
      </w:r>
      <w:r w:rsidR="00CD0772" w:rsidRPr="00825CAC">
        <w:rPr>
          <w:b/>
          <w:bCs/>
          <w:strike/>
          <w:color w:val="FF0000"/>
          <w:sz w:val="22"/>
          <w:szCs w:val="22"/>
          <w:lang w:val="uk-UA" w:eastAsia="uk-UA"/>
        </w:rPr>
        <w:t>06</w:t>
      </w:r>
      <w:r w:rsidRPr="00825CAC">
        <w:rPr>
          <w:b/>
          <w:bCs/>
          <w:strike/>
          <w:color w:val="FF0000"/>
          <w:sz w:val="22"/>
          <w:szCs w:val="22"/>
          <w:lang w:eastAsia="uk-UA"/>
        </w:rPr>
        <w:t>.</w:t>
      </w:r>
      <w:r w:rsidR="0FA6D6F6" w:rsidRPr="00825CAC">
        <w:rPr>
          <w:b/>
          <w:bCs/>
          <w:strike/>
          <w:color w:val="FF0000"/>
          <w:sz w:val="22"/>
          <w:szCs w:val="22"/>
          <w:lang w:eastAsia="uk-UA"/>
        </w:rPr>
        <w:t>0</w:t>
      </w:r>
      <w:r w:rsidR="649D53DF" w:rsidRPr="00825CAC">
        <w:rPr>
          <w:b/>
          <w:bCs/>
          <w:strike/>
          <w:color w:val="FF0000"/>
          <w:sz w:val="22"/>
          <w:szCs w:val="22"/>
          <w:lang w:eastAsia="uk-UA"/>
        </w:rPr>
        <w:t>3</w:t>
      </w:r>
      <w:r w:rsidRPr="00825CAC">
        <w:rPr>
          <w:b/>
          <w:bCs/>
          <w:strike/>
          <w:color w:val="FF0000"/>
          <w:sz w:val="22"/>
          <w:szCs w:val="22"/>
          <w:lang w:eastAsia="uk-UA"/>
        </w:rPr>
        <w:t>.202</w:t>
      </w:r>
      <w:r w:rsidR="5C6D6D70" w:rsidRPr="00825CAC">
        <w:rPr>
          <w:b/>
          <w:bCs/>
          <w:strike/>
          <w:color w:val="FF0000"/>
          <w:sz w:val="22"/>
          <w:szCs w:val="22"/>
          <w:lang w:eastAsia="uk-UA"/>
        </w:rPr>
        <w:t>5</w:t>
      </w:r>
      <w:r w:rsidRPr="00825CAC">
        <w:rPr>
          <w:b/>
          <w:bCs/>
          <w:strike/>
          <w:color w:val="FF0000"/>
          <w:sz w:val="22"/>
          <w:szCs w:val="22"/>
          <w:lang w:eastAsia="uk-UA"/>
        </w:rPr>
        <w:t xml:space="preserve"> року</w:t>
      </w:r>
      <w:r w:rsidRPr="00825CAC">
        <w:rPr>
          <w:b/>
          <w:bCs/>
          <w:color w:val="FF0000"/>
          <w:sz w:val="22"/>
          <w:szCs w:val="22"/>
          <w:lang w:eastAsia="uk-UA"/>
        </w:rPr>
        <w:t xml:space="preserve"> </w:t>
      </w:r>
      <w:r w:rsidR="00825CAC">
        <w:rPr>
          <w:b/>
          <w:bCs/>
          <w:color w:val="000000" w:themeColor="text1"/>
          <w:sz w:val="22"/>
          <w:szCs w:val="22"/>
          <w:lang w:val="uk-UA" w:eastAsia="uk-UA"/>
        </w:rPr>
        <w:t xml:space="preserve">до 10.03.2025 р. </w:t>
      </w:r>
      <w:r w:rsidRPr="0263BF1C">
        <w:rPr>
          <w:b/>
          <w:bCs/>
          <w:color w:val="000000" w:themeColor="text1"/>
          <w:sz w:val="22"/>
          <w:szCs w:val="22"/>
          <w:lang w:eastAsia="uk-UA"/>
        </w:rPr>
        <w:t>до 18:00</w:t>
      </w:r>
      <w:r w:rsidRPr="0263BF1C">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4DADC898" w:rsidR="003F16E7" w:rsidRPr="00C84108" w:rsidRDefault="003F16E7" w:rsidP="59E696C0">
      <w:pPr>
        <w:ind w:firstLine="708"/>
        <w:jc w:val="both"/>
        <w:rPr>
          <w:sz w:val="22"/>
          <w:szCs w:val="22"/>
          <w:lang w:val="uk-UA"/>
        </w:rPr>
      </w:pPr>
      <w:r w:rsidRPr="59E696C0">
        <w:rPr>
          <w:sz w:val="22"/>
          <w:szCs w:val="22"/>
          <w:lang w:val="uk-UA"/>
        </w:rPr>
        <w:t xml:space="preserve">Учасники, </w:t>
      </w:r>
      <w:r w:rsidR="000C75F4" w:rsidRPr="59E696C0">
        <w:rPr>
          <w:sz w:val="22"/>
          <w:szCs w:val="22"/>
          <w:lang w:val="uk-UA"/>
        </w:rPr>
        <w:t>які</w:t>
      </w:r>
      <w:r w:rsidRPr="59E696C0">
        <w:rPr>
          <w:sz w:val="22"/>
          <w:szCs w:val="22"/>
          <w:lang w:val="uk-UA"/>
        </w:rPr>
        <w:t xml:space="preserve"> виявили бажання прийняти участь </w:t>
      </w:r>
      <w:r w:rsidR="000C75F4" w:rsidRPr="59E696C0">
        <w:rPr>
          <w:sz w:val="22"/>
          <w:szCs w:val="22"/>
          <w:lang w:val="uk-UA"/>
        </w:rPr>
        <w:t>в</w:t>
      </w:r>
      <w:r w:rsidRPr="59E696C0">
        <w:rPr>
          <w:sz w:val="22"/>
          <w:szCs w:val="22"/>
          <w:lang w:val="uk-UA"/>
        </w:rPr>
        <w:t xml:space="preserve"> конкурсі, в обов’язковому порядку </w:t>
      </w:r>
      <w:r w:rsidRPr="59E696C0">
        <w:rPr>
          <w:b/>
          <w:bCs/>
          <w:sz w:val="22"/>
          <w:szCs w:val="22"/>
          <w:lang w:val="uk-UA"/>
        </w:rPr>
        <w:t>повинні зазначати предмет закупівлі в темі електронного листа при наданні своєї цінової пропозиції.</w:t>
      </w:r>
      <w:r w:rsidRPr="59E696C0">
        <w:rPr>
          <w:sz w:val="22"/>
          <w:szCs w:val="22"/>
          <w:lang w:val="uk-UA"/>
        </w:rPr>
        <w:t xml:space="preserve"> Наприклад: «</w:t>
      </w:r>
      <w:r w:rsidR="008E179E" w:rsidRPr="59E696C0">
        <w:rPr>
          <w:sz w:val="22"/>
          <w:szCs w:val="22"/>
          <w:lang w:val="uk-UA"/>
        </w:rPr>
        <w:t>№</w:t>
      </w:r>
      <w:r w:rsidR="1655EBA4" w:rsidRPr="59E696C0">
        <w:rPr>
          <w:b/>
          <w:bCs/>
          <w:sz w:val="22"/>
          <w:szCs w:val="22"/>
        </w:rPr>
        <w:t>1780LC</w:t>
      </w:r>
      <w:r w:rsidR="008E179E" w:rsidRPr="59E696C0">
        <w:rPr>
          <w:sz w:val="22"/>
          <w:szCs w:val="22"/>
          <w:lang w:val="uk-UA"/>
        </w:rPr>
        <w:t>_</w:t>
      </w:r>
      <w:r w:rsidRPr="59E696C0">
        <w:rPr>
          <w:sz w:val="22"/>
          <w:szCs w:val="22"/>
          <w:lang w:val="uk-UA"/>
        </w:rPr>
        <w:t>Конкурс</w:t>
      </w:r>
      <w:r w:rsidR="7E6C8A16" w:rsidRPr="59E696C0">
        <w:rPr>
          <w:sz w:val="22"/>
          <w:szCs w:val="22"/>
          <w:lang w:val="uk-UA"/>
        </w:rPr>
        <w:t xml:space="preserve"> </w:t>
      </w:r>
      <w:r w:rsidRPr="59E696C0">
        <w:rPr>
          <w:sz w:val="22"/>
          <w:szCs w:val="22"/>
          <w:lang w:val="uk-UA"/>
        </w:rPr>
        <w:t>на  місцеву закупівлю</w:t>
      </w:r>
      <w:r w:rsidRPr="59E696C0">
        <w:rPr>
          <w:lang w:val="uk-UA"/>
        </w:rPr>
        <w:t xml:space="preserve"> </w:t>
      </w:r>
      <w:r w:rsidR="3D0EAAED" w:rsidRPr="59E696C0">
        <w:rPr>
          <w:sz w:val="22"/>
          <w:szCs w:val="22"/>
          <w:lang w:val="uk-UA"/>
        </w:rPr>
        <w:t>аудиторських послуг зі звітом.</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36"/>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36"/>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lastRenderedPageBreak/>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36"/>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4E93DBFE" w:rsidR="003829B1" w:rsidRPr="003829B1" w:rsidRDefault="00CC0B16" w:rsidP="00E152FF">
      <w:pPr>
        <w:numPr>
          <w:ilvl w:val="0"/>
          <w:numId w:val="37"/>
        </w:numPr>
        <w:ind w:left="0" w:firstLine="357"/>
        <w:jc w:val="both"/>
        <w:rPr>
          <w:sz w:val="22"/>
          <w:szCs w:val="22"/>
          <w:lang w:val="uk-UA"/>
        </w:rPr>
      </w:pPr>
      <w:r w:rsidRPr="59E696C0">
        <w:rPr>
          <w:sz w:val="22"/>
          <w:szCs w:val="22"/>
          <w:lang w:val="uk-UA"/>
        </w:rPr>
        <w:t>У</w:t>
      </w:r>
      <w:r w:rsidR="003829B1" w:rsidRPr="59E696C0">
        <w:rPr>
          <w:sz w:val="22"/>
          <w:szCs w:val="22"/>
          <w:lang w:val="uk-UA"/>
        </w:rPr>
        <w:t>часть у</w:t>
      </w:r>
      <w:r w:rsidR="007E3EDF" w:rsidRPr="59E696C0">
        <w:rPr>
          <w:sz w:val="22"/>
          <w:szCs w:val="22"/>
          <w:lang w:val="uk-UA"/>
        </w:rPr>
        <w:t xml:space="preserve"> наданні послуг, виконанні  робіт</w:t>
      </w:r>
      <w:r w:rsidR="003829B1" w:rsidRPr="59E696C0">
        <w:rPr>
          <w:sz w:val="22"/>
          <w:szCs w:val="22"/>
          <w:lang w:val="uk-UA"/>
        </w:rPr>
        <w:t xml:space="preserve"> пов'язани</w:t>
      </w:r>
      <w:r w:rsidR="007E3EDF" w:rsidRPr="59E696C0">
        <w:rPr>
          <w:sz w:val="22"/>
          <w:szCs w:val="22"/>
          <w:lang w:val="uk-UA"/>
        </w:rPr>
        <w:t>ми особами</w:t>
      </w:r>
      <w:r w:rsidR="003829B1" w:rsidRPr="59E696C0">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37"/>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37"/>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37"/>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37"/>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37"/>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263BF1C">
        <w:rPr>
          <w:b/>
          <w:bCs/>
          <w:spacing w:val="-4"/>
          <w:sz w:val="22"/>
          <w:szCs w:val="22"/>
          <w:lang w:val="uk-UA"/>
        </w:rPr>
        <w:t xml:space="preserve"> </w:t>
      </w:r>
      <w:r w:rsidRPr="0263BF1C">
        <w:rPr>
          <w:b/>
          <w:bCs/>
          <w:spacing w:val="-4"/>
          <w:sz w:val="22"/>
          <w:szCs w:val="22"/>
          <w:lang w:val="en-US"/>
        </w:rPr>
        <w:t>VII</w:t>
      </w:r>
      <w:r w:rsidRPr="0263BF1C">
        <w:rPr>
          <w:b/>
          <w:bCs/>
          <w:spacing w:val="-4"/>
          <w:sz w:val="22"/>
          <w:szCs w:val="22"/>
        </w:rPr>
        <w:t xml:space="preserve">. </w:t>
      </w:r>
      <w:r w:rsidR="002A13C5" w:rsidRPr="0263BF1C">
        <w:rPr>
          <w:b/>
          <w:bCs/>
          <w:spacing w:val="-4"/>
          <w:sz w:val="22"/>
          <w:szCs w:val="22"/>
          <w:lang w:val="uk-UA"/>
        </w:rPr>
        <w:t>Методика обрання переможця процедури місцевої закупівлі.</w:t>
      </w:r>
    </w:p>
    <w:p w14:paraId="6E5A48A4" w14:textId="0AA6A898" w:rsidR="0263BF1C" w:rsidRDefault="0263BF1C" w:rsidP="0263BF1C">
      <w:pPr>
        <w:tabs>
          <w:tab w:val="left" w:pos="708"/>
          <w:tab w:val="left" w:pos="1080"/>
          <w:tab w:val="left" w:pos="2124"/>
          <w:tab w:val="left" w:pos="2832"/>
          <w:tab w:val="left" w:pos="3540"/>
          <w:tab w:val="left" w:pos="4155"/>
        </w:tabs>
        <w:ind w:left="142" w:firstLine="284"/>
        <w:jc w:val="center"/>
        <w:rPr>
          <w:b/>
          <w:bCs/>
          <w:sz w:val="22"/>
          <w:szCs w:val="22"/>
          <w:lang w:val="uk-UA"/>
        </w:rPr>
      </w:pPr>
      <w:r>
        <w:br/>
      </w:r>
    </w:p>
    <w:p w14:paraId="3D48B7EB" w14:textId="7B938321" w:rsidR="002A13C5" w:rsidRDefault="002A13C5" w:rsidP="10F560AC">
      <w:pPr>
        <w:tabs>
          <w:tab w:val="left" w:pos="708"/>
          <w:tab w:val="left" w:pos="1080"/>
          <w:tab w:val="left" w:pos="2124"/>
          <w:tab w:val="left" w:pos="2832"/>
          <w:tab w:val="left" w:pos="3540"/>
          <w:tab w:val="left" w:pos="4155"/>
        </w:tabs>
        <w:ind w:left="142" w:firstLine="284"/>
        <w:jc w:val="both"/>
        <w:rPr>
          <w:rStyle w:val="normaltextrun"/>
          <w:color w:val="747474" w:themeColor="background2" w:themeShade="80"/>
          <w:sz w:val="22"/>
          <w:szCs w:val="22"/>
          <w:highlight w:val="yellow"/>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p>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w:t>
      </w:r>
      <w:r w:rsidRPr="00AE1EF2">
        <w:rPr>
          <w:bCs/>
          <w:spacing w:val="-4"/>
          <w:sz w:val="22"/>
          <w:szCs w:val="22"/>
          <w:lang w:val="uk-UA"/>
        </w:rPr>
        <w:lastRenderedPageBreak/>
        <w:t>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263BF1C">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sidRPr="0263BF1C">
        <w:rPr>
          <w:i/>
          <w:iCs/>
          <w:sz w:val="22"/>
          <w:szCs w:val="22"/>
          <w:lang w:val="uk-UA" w:eastAsia="uk-UA"/>
        </w:rPr>
        <w:t>их</w:t>
      </w:r>
      <w:r w:rsidRPr="0263BF1C">
        <w:rPr>
          <w:i/>
          <w:iCs/>
          <w:sz w:val="22"/>
          <w:szCs w:val="22"/>
          <w:lang w:val="uk-UA" w:eastAsia="uk-UA"/>
        </w:rPr>
        <w:t xml:space="preserve"> нормативних документів. Окремо звертаємо увагу, що протокол розкриття </w:t>
      </w:r>
      <w:r w:rsidR="00CF263F" w:rsidRPr="0263BF1C">
        <w:rPr>
          <w:i/>
          <w:iCs/>
          <w:sz w:val="22"/>
          <w:szCs w:val="22"/>
          <w:lang w:val="uk-UA" w:eastAsia="uk-UA"/>
        </w:rPr>
        <w:t>цінових</w:t>
      </w:r>
      <w:r w:rsidRPr="0263BF1C">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4D313DCA" w14:textId="7E6EB55B" w:rsidR="0263BF1C" w:rsidRDefault="0263BF1C" w:rsidP="0263BF1C">
      <w:pPr>
        <w:spacing w:after="160"/>
        <w:ind w:firstLine="567"/>
        <w:jc w:val="both"/>
        <w:rPr>
          <w:i/>
          <w:iCs/>
          <w:sz w:val="22"/>
          <w:szCs w:val="22"/>
          <w:lang w:val="uk-UA" w:eastAsia="uk-UA"/>
        </w:rPr>
      </w:pPr>
    </w:p>
    <w:p w14:paraId="0F81D824" w14:textId="36B46EF5" w:rsidR="00B82B5D" w:rsidRDefault="00B82B5D" w:rsidP="00B82B5D">
      <w:pPr>
        <w:ind w:left="142" w:firstLine="284"/>
        <w:jc w:val="center"/>
        <w:rPr>
          <w:spacing w:val="-4"/>
          <w:sz w:val="22"/>
          <w:szCs w:val="22"/>
          <w:lang w:val="uk-UA"/>
        </w:rPr>
      </w:pPr>
      <w:r w:rsidRPr="0263BF1C">
        <w:rPr>
          <w:b/>
          <w:bCs/>
          <w:spacing w:val="-4"/>
          <w:sz w:val="22"/>
          <w:szCs w:val="22"/>
          <w:lang w:val="uk-UA"/>
        </w:rPr>
        <w:t xml:space="preserve"> </w:t>
      </w:r>
      <w:r w:rsidRPr="0263BF1C">
        <w:rPr>
          <w:b/>
          <w:bCs/>
          <w:spacing w:val="-4"/>
          <w:sz w:val="22"/>
          <w:szCs w:val="22"/>
          <w:lang w:val="en-US"/>
        </w:rPr>
        <w:t>VIII</w:t>
      </w:r>
      <w:r w:rsidRPr="0263BF1C">
        <w:rPr>
          <w:b/>
          <w:bCs/>
          <w:spacing w:val="-4"/>
          <w:sz w:val="22"/>
          <w:szCs w:val="22"/>
          <w:lang w:val="uk-UA"/>
        </w:rPr>
        <w:t xml:space="preserve">. </w:t>
      </w:r>
      <w:r w:rsidR="002B1748" w:rsidRPr="0263BF1C">
        <w:rPr>
          <w:b/>
          <w:bCs/>
          <w:spacing w:val="-4"/>
          <w:sz w:val="22"/>
          <w:szCs w:val="22"/>
          <w:lang w:val="uk-UA"/>
        </w:rPr>
        <w:t xml:space="preserve">Укладання </w:t>
      </w:r>
      <w:r w:rsidR="00155E07" w:rsidRPr="0263BF1C">
        <w:rPr>
          <w:b/>
          <w:bCs/>
          <w:spacing w:val="-4"/>
          <w:sz w:val="22"/>
          <w:szCs w:val="22"/>
          <w:lang w:val="uk-UA"/>
        </w:rPr>
        <w:t>Д</w:t>
      </w:r>
      <w:r w:rsidR="002B1748" w:rsidRPr="0263BF1C">
        <w:rPr>
          <w:b/>
          <w:bCs/>
          <w:spacing w:val="-4"/>
          <w:sz w:val="22"/>
          <w:szCs w:val="22"/>
          <w:lang w:val="uk-UA"/>
        </w:rPr>
        <w:t>оговору</w:t>
      </w:r>
    </w:p>
    <w:p w14:paraId="5B9D9C02" w14:textId="70DBE107" w:rsidR="0263BF1C" w:rsidRDefault="0263BF1C" w:rsidP="0263BF1C">
      <w:pPr>
        <w:ind w:left="142" w:firstLine="284"/>
        <w:jc w:val="center"/>
        <w:rPr>
          <w:b/>
          <w:bCs/>
          <w:sz w:val="22"/>
          <w:szCs w:val="22"/>
          <w:lang w:val="uk-UA"/>
        </w:rPr>
      </w:pP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w:t>
      </w:r>
      <w:proofErr w:type="spellStart"/>
      <w:r w:rsidR="00B703FD" w:rsidRPr="00C465E6">
        <w:rPr>
          <w:i/>
          <w:sz w:val="22"/>
          <w:szCs w:val="22"/>
          <w:lang w:val="uk-UA"/>
        </w:rPr>
        <w:t>закупівель</w:t>
      </w:r>
      <w:proofErr w:type="spellEnd"/>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32E83C16" w14:textId="68F661B0" w:rsidR="00921306" w:rsidRDefault="00992F46" w:rsidP="0263BF1C">
      <w:pPr>
        <w:jc w:val="right"/>
        <w:rPr>
          <w:b/>
          <w:bCs/>
          <w:spacing w:val="-4"/>
          <w:sz w:val="22"/>
          <w:szCs w:val="22"/>
          <w:lang w:val="uk-UA"/>
        </w:rPr>
      </w:pPr>
      <w:r>
        <w:rPr>
          <w:b/>
          <w:bCs/>
          <w:sz w:val="22"/>
          <w:szCs w:val="22"/>
          <w:lang w:val="uk-UA"/>
        </w:rPr>
        <w:br w:type="page"/>
      </w:r>
      <w:r w:rsidR="00EE2761" w:rsidRPr="0263BF1C">
        <w:rPr>
          <w:b/>
          <w:bCs/>
          <w:spacing w:val="-4"/>
          <w:sz w:val="22"/>
          <w:szCs w:val="22"/>
          <w:lang w:val="uk-UA"/>
        </w:rPr>
        <w:lastRenderedPageBreak/>
        <w:t xml:space="preserve">Додаток </w:t>
      </w:r>
      <w:r w:rsidR="00DD2265" w:rsidRPr="0263BF1C">
        <w:rPr>
          <w:b/>
          <w:bCs/>
          <w:spacing w:val="-4"/>
          <w:sz w:val="22"/>
          <w:szCs w:val="22"/>
          <w:lang w:val="uk-UA"/>
        </w:rPr>
        <w:t>№</w:t>
      </w:r>
      <w:r w:rsidR="00EE2761" w:rsidRPr="0263BF1C">
        <w:rPr>
          <w:b/>
          <w:bCs/>
          <w:spacing w:val="-4"/>
          <w:sz w:val="22"/>
          <w:szCs w:val="22"/>
          <w:lang w:val="uk-UA"/>
        </w:rPr>
        <w:t>1 до Запиту</w:t>
      </w:r>
    </w:p>
    <w:p w14:paraId="1255F043" w14:textId="4A7658EE" w:rsidR="00EE2761" w:rsidRDefault="00EE2761" w:rsidP="00EE2761">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B369CA7">
        <w:rPr>
          <w:rStyle w:val="normaltextrun"/>
          <w:color w:val="000000"/>
          <w:sz w:val="22"/>
          <w:szCs w:val="22"/>
          <w:shd w:val="clear" w:color="auto" w:fill="FFFFFF"/>
          <w:lang w:val="uk-UA"/>
        </w:rPr>
        <w:t>послуг з аудиту.</w:t>
      </w:r>
      <w:r>
        <w:rPr>
          <w:rStyle w:val="eop"/>
          <w:color w:val="747474"/>
          <w:sz w:val="22"/>
          <w:szCs w:val="22"/>
          <w:shd w:val="clear" w:color="auto" w:fill="FFFFFF"/>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p w14:paraId="7E901A2B" w14:textId="30EF5F43" w:rsidR="77F4FB38" w:rsidRPr="00F360DD" w:rsidRDefault="77F4FB38" w:rsidP="59E696C0">
      <w:pPr>
        <w:shd w:val="clear" w:color="auto" w:fill="FFFFFF" w:themeFill="background1"/>
        <w:rPr>
          <w:i/>
          <w:iCs/>
          <w:color w:val="000000" w:themeColor="text1"/>
          <w:lang w:val="uk-UA"/>
        </w:rPr>
      </w:pPr>
      <w:r w:rsidRPr="00F360DD">
        <w:rPr>
          <w:b/>
          <w:bCs/>
          <w:i/>
          <w:iCs/>
          <w:lang w:val="uk-UA"/>
        </w:rPr>
        <w:t>Увага</w:t>
      </w:r>
      <w:r w:rsidR="7CE3BB71" w:rsidRPr="00F360DD">
        <w:rPr>
          <w:b/>
          <w:bCs/>
          <w:i/>
          <w:iCs/>
          <w:lang w:val="uk-UA"/>
        </w:rPr>
        <w:t xml:space="preserve">! </w:t>
      </w:r>
      <w:r w:rsidR="7CE3BB71" w:rsidRPr="00F360DD">
        <w:rPr>
          <w:i/>
          <w:iCs/>
          <w:color w:val="000000" w:themeColor="text1"/>
          <w:lang w:val="uk-UA"/>
        </w:rPr>
        <w:t>Вважається, що Учасник перед поданням пропозиції ознайомився з Технічним зав</w:t>
      </w:r>
      <w:r w:rsidR="11146E59" w:rsidRPr="00F360DD">
        <w:rPr>
          <w:i/>
          <w:iCs/>
          <w:color w:val="000000" w:themeColor="text1"/>
          <w:lang w:val="uk-UA"/>
        </w:rPr>
        <w:t>д</w:t>
      </w:r>
      <w:r w:rsidR="7CE3BB71" w:rsidRPr="00F360DD">
        <w:rPr>
          <w:i/>
          <w:iCs/>
          <w:color w:val="000000" w:themeColor="text1"/>
          <w:lang w:val="uk-UA"/>
        </w:rPr>
        <w:t xml:space="preserve">анням вказаним в Додатку </w:t>
      </w:r>
      <w:r w:rsidR="5520B71E" w:rsidRPr="00F360DD">
        <w:rPr>
          <w:i/>
          <w:iCs/>
          <w:color w:val="000000" w:themeColor="text1"/>
          <w:lang w:val="uk-UA"/>
        </w:rPr>
        <w:t>№2 та</w:t>
      </w:r>
      <w:r w:rsidR="7CE3BB71" w:rsidRPr="00F360DD">
        <w:rPr>
          <w:i/>
          <w:iCs/>
          <w:color w:val="000000" w:themeColor="text1"/>
          <w:lang w:val="uk-UA"/>
        </w:rPr>
        <w:t xml:space="preserve"> повністю розуміє обсяг надання послуг</w:t>
      </w:r>
      <w:r w:rsidR="35E1B236" w:rsidRPr="00F360DD">
        <w:rPr>
          <w:i/>
          <w:iCs/>
          <w:color w:val="000000" w:themeColor="text1"/>
          <w:lang w:val="uk-UA"/>
        </w:rPr>
        <w:t xml:space="preserve"> і</w:t>
      </w:r>
      <w:r w:rsidR="7CE3BB71" w:rsidRPr="00F360DD">
        <w:rPr>
          <w:i/>
          <w:iCs/>
          <w:color w:val="000000" w:themeColor="text1"/>
          <w:lang w:val="uk-UA"/>
        </w:rPr>
        <w:t xml:space="preserve"> гарантує, що всі необхідні основні, супутні та допоміжні послуги та витрати включені до тендерної пропозиції, в тому числі і, в разі потреби, вартість додаткових консультацій по наданим звітам та рекомендаціям, включена до цінової пропозиції.</w:t>
      </w:r>
    </w:p>
    <w:p w14:paraId="3B48B19F" w14:textId="1073994A" w:rsidR="59E696C0" w:rsidRDefault="59E696C0" w:rsidP="59E696C0">
      <w:pPr>
        <w:ind w:left="142"/>
        <w:jc w:val="both"/>
        <w:rPr>
          <w:sz w:val="22"/>
          <w:szCs w:val="22"/>
          <w:lang w:val="uk-UA"/>
        </w:rPr>
      </w:pPr>
    </w:p>
    <w:tbl>
      <w:tblPr>
        <w:tblW w:w="10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5798"/>
        <w:gridCol w:w="1060"/>
        <w:gridCol w:w="1611"/>
        <w:gridCol w:w="1570"/>
      </w:tblGrid>
      <w:tr w:rsidR="00F05364" w14:paraId="218190A8" w14:textId="77777777" w:rsidTr="0263BF1C">
        <w:trPr>
          <w:trHeight w:val="600"/>
        </w:trPr>
        <w:tc>
          <w:tcPr>
            <w:tcW w:w="311"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6FA33938" w14:textId="77777777"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5895"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4BF958AE" w14:textId="000022CC" w:rsidR="00F05364" w:rsidRDefault="00F05364"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945" w:type="dxa"/>
            <w:tcBorders>
              <w:top w:val="single" w:sz="6" w:space="0" w:color="000000" w:themeColor="text1"/>
              <w:left w:val="single" w:sz="6" w:space="0" w:color="auto"/>
              <w:bottom w:val="nil"/>
              <w:right w:val="single" w:sz="6" w:space="0" w:color="auto"/>
            </w:tcBorders>
            <w:shd w:val="clear" w:color="auto" w:fill="auto"/>
            <w:vAlign w:val="center"/>
            <w:hideMark/>
          </w:tcPr>
          <w:p w14:paraId="255E070B" w14:textId="4DD3A0A3" w:rsidR="00F05364" w:rsidRDefault="0A12A203" w:rsidP="10F560AC">
            <w:pPr>
              <w:pStyle w:val="paragraph"/>
              <w:spacing w:before="0" w:beforeAutospacing="0" w:after="0" w:afterAutospacing="0"/>
              <w:jc w:val="center"/>
              <w:textAlignment w:val="baseline"/>
              <w:rPr>
                <w:sz w:val="22"/>
                <w:szCs w:val="22"/>
              </w:rPr>
            </w:pPr>
            <w:r w:rsidRPr="10F560AC">
              <w:rPr>
                <w:rStyle w:val="normaltextrun"/>
                <w:b/>
                <w:bCs/>
                <w:sz w:val="22"/>
                <w:szCs w:val="22"/>
                <w:lang w:val="uk-UA"/>
              </w:rPr>
              <w:t>К-сть</w:t>
            </w:r>
            <w:r w:rsidRPr="10F560AC">
              <w:rPr>
                <w:rStyle w:val="eop"/>
                <w:b/>
                <w:bCs/>
                <w:sz w:val="22"/>
                <w:szCs w:val="22"/>
              </w:rPr>
              <w:t> </w:t>
            </w:r>
            <w:proofErr w:type="spellStart"/>
            <w:r w:rsidR="422CB37D" w:rsidRPr="10F560AC">
              <w:rPr>
                <w:rStyle w:val="eop"/>
                <w:b/>
                <w:bCs/>
                <w:sz w:val="22"/>
                <w:szCs w:val="22"/>
              </w:rPr>
              <w:t>послуг</w:t>
            </w:r>
            <w:proofErr w:type="spellEnd"/>
          </w:p>
        </w:tc>
        <w:tc>
          <w:tcPr>
            <w:tcW w:w="1620" w:type="dxa"/>
            <w:tcBorders>
              <w:top w:val="single" w:sz="6" w:space="0" w:color="000000" w:themeColor="text1"/>
              <w:left w:val="single" w:sz="6" w:space="0" w:color="auto"/>
              <w:bottom w:val="nil"/>
              <w:right w:val="single" w:sz="6" w:space="0" w:color="auto"/>
            </w:tcBorders>
            <w:shd w:val="clear" w:color="auto" w:fill="auto"/>
            <w:vAlign w:val="center"/>
            <w:hideMark/>
          </w:tcPr>
          <w:p w14:paraId="2340E6F2" w14:textId="18BF5992" w:rsidR="00F05364" w:rsidRDefault="614B3A80" w:rsidP="59E696C0">
            <w:pPr>
              <w:pStyle w:val="paragraph"/>
              <w:spacing w:before="0" w:beforeAutospacing="0" w:after="0" w:afterAutospacing="0"/>
              <w:jc w:val="center"/>
              <w:textAlignment w:val="baseline"/>
              <w:rPr>
                <w:sz w:val="22"/>
                <w:szCs w:val="22"/>
              </w:rPr>
            </w:pPr>
            <w:proofErr w:type="spellStart"/>
            <w:r w:rsidRPr="59E696C0">
              <w:rPr>
                <w:rStyle w:val="normaltextrun"/>
                <w:b/>
                <w:bCs/>
                <w:sz w:val="22"/>
                <w:szCs w:val="22"/>
              </w:rPr>
              <w:t>Ціна</w:t>
            </w:r>
            <w:proofErr w:type="spellEnd"/>
            <w:r w:rsidRPr="59E696C0">
              <w:rPr>
                <w:rStyle w:val="normaltextrun"/>
                <w:b/>
                <w:bCs/>
                <w:sz w:val="22"/>
                <w:szCs w:val="22"/>
                <w:lang w:val="uk-UA"/>
              </w:rPr>
              <w:t xml:space="preserve"> </w:t>
            </w:r>
            <w:r w:rsidRPr="59E696C0">
              <w:rPr>
                <w:rStyle w:val="normaltextrun"/>
                <w:sz w:val="22"/>
                <w:szCs w:val="22"/>
              </w:rPr>
              <w:t>(</w:t>
            </w:r>
            <w:r w:rsidRPr="59E696C0">
              <w:rPr>
                <w:rStyle w:val="normaltextrun"/>
                <w:i/>
                <w:iCs/>
                <w:sz w:val="22"/>
                <w:szCs w:val="22"/>
              </w:rPr>
              <w:t xml:space="preserve">з </w:t>
            </w:r>
            <w:proofErr w:type="spellStart"/>
            <w:r w:rsidRPr="59E696C0">
              <w:rPr>
                <w:rStyle w:val="normaltextrun"/>
                <w:i/>
                <w:iCs/>
                <w:sz w:val="22"/>
                <w:szCs w:val="22"/>
              </w:rPr>
              <w:t>урахуванням</w:t>
            </w:r>
            <w:proofErr w:type="spellEnd"/>
            <w:r w:rsidRPr="59E696C0">
              <w:rPr>
                <w:rStyle w:val="normaltextrun"/>
                <w:i/>
                <w:iCs/>
                <w:sz w:val="22"/>
                <w:szCs w:val="22"/>
              </w:rPr>
              <w:t xml:space="preserve"> </w:t>
            </w:r>
            <w:proofErr w:type="spellStart"/>
            <w:r w:rsidRPr="59E696C0">
              <w:rPr>
                <w:rStyle w:val="normaltextrun"/>
                <w:i/>
                <w:iCs/>
                <w:sz w:val="22"/>
                <w:szCs w:val="22"/>
              </w:rPr>
              <w:t>всіх</w:t>
            </w:r>
            <w:proofErr w:type="spellEnd"/>
            <w:r w:rsidRPr="59E696C0">
              <w:rPr>
                <w:rStyle w:val="normaltextrun"/>
                <w:i/>
                <w:iCs/>
                <w:sz w:val="22"/>
                <w:szCs w:val="22"/>
              </w:rPr>
              <w:t xml:space="preserve"> </w:t>
            </w:r>
            <w:proofErr w:type="spellStart"/>
            <w:r w:rsidRPr="59E696C0">
              <w:rPr>
                <w:rStyle w:val="normaltextrun"/>
                <w:i/>
                <w:iCs/>
                <w:sz w:val="22"/>
                <w:szCs w:val="22"/>
              </w:rPr>
              <w:t>податків</w:t>
            </w:r>
            <w:proofErr w:type="spellEnd"/>
            <w:r w:rsidRPr="59E696C0">
              <w:rPr>
                <w:rStyle w:val="normaltextrun"/>
                <w:i/>
                <w:iCs/>
                <w:sz w:val="22"/>
                <w:szCs w:val="22"/>
              </w:rPr>
              <w:t xml:space="preserve"> і </w:t>
            </w:r>
            <w:proofErr w:type="spellStart"/>
            <w:r w:rsidRPr="59E696C0">
              <w:rPr>
                <w:rStyle w:val="normaltextrun"/>
                <w:i/>
                <w:iCs/>
                <w:sz w:val="22"/>
                <w:szCs w:val="22"/>
              </w:rPr>
              <w:t>зборів</w:t>
            </w:r>
            <w:proofErr w:type="spellEnd"/>
            <w:r w:rsidRPr="59E696C0">
              <w:rPr>
                <w:rStyle w:val="normaltextrun"/>
                <w:sz w:val="22"/>
                <w:szCs w:val="22"/>
              </w:rPr>
              <w:t>)</w:t>
            </w:r>
            <w:r w:rsidR="21852782" w:rsidRPr="59E696C0">
              <w:rPr>
                <w:rStyle w:val="normaltextrun"/>
                <w:sz w:val="22"/>
                <w:szCs w:val="22"/>
              </w:rPr>
              <w:t>,</w:t>
            </w:r>
            <w:r w:rsidRPr="59E696C0">
              <w:rPr>
                <w:rStyle w:val="normaltextrun"/>
                <w:sz w:val="22"/>
                <w:szCs w:val="22"/>
                <w:lang w:val="uk-UA"/>
              </w:rPr>
              <w:t xml:space="preserve"> </w:t>
            </w:r>
            <w:r w:rsidRPr="59E696C0">
              <w:rPr>
                <w:rStyle w:val="normaltextrun"/>
                <w:b/>
                <w:bCs/>
                <w:sz w:val="22"/>
                <w:szCs w:val="22"/>
                <w:lang w:val="uk-UA"/>
              </w:rPr>
              <w:t>грн</w:t>
            </w:r>
            <w:r w:rsidRPr="59E696C0">
              <w:rPr>
                <w:rStyle w:val="normaltextrun"/>
                <w:b/>
                <w:bCs/>
                <w:sz w:val="22"/>
                <w:szCs w:val="22"/>
              </w:rPr>
              <w:t> </w:t>
            </w:r>
            <w:r w:rsidRPr="59E696C0">
              <w:rPr>
                <w:rStyle w:val="eop"/>
                <w:sz w:val="22"/>
                <w:szCs w:val="22"/>
              </w:rPr>
              <w:t> </w:t>
            </w:r>
          </w:p>
        </w:tc>
        <w:tc>
          <w:tcPr>
            <w:tcW w:w="1579" w:type="dxa"/>
            <w:tcBorders>
              <w:top w:val="single" w:sz="6" w:space="0" w:color="000000" w:themeColor="text1"/>
              <w:left w:val="single" w:sz="6" w:space="0" w:color="auto"/>
              <w:bottom w:val="nil"/>
              <w:right w:val="single" w:sz="6" w:space="0" w:color="auto"/>
            </w:tcBorders>
            <w:shd w:val="clear" w:color="auto" w:fill="auto"/>
            <w:vAlign w:val="center"/>
            <w:hideMark/>
          </w:tcPr>
          <w:p w14:paraId="0BE8A35D" w14:textId="77777777"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76CFEB44" w14:textId="5B3DE2FE" w:rsidR="00F05364" w:rsidRDefault="614B3A80" w:rsidP="59E696C0">
            <w:pPr>
              <w:pStyle w:val="paragraph"/>
              <w:spacing w:before="0" w:beforeAutospacing="0" w:after="0" w:afterAutospacing="0"/>
              <w:jc w:val="center"/>
              <w:textAlignment w:val="baseline"/>
              <w:rPr>
                <w:sz w:val="22"/>
                <w:szCs w:val="22"/>
              </w:rPr>
            </w:pPr>
            <w:r w:rsidRPr="59E696C0">
              <w:rPr>
                <w:rStyle w:val="normaltextrun"/>
                <w:sz w:val="22"/>
                <w:szCs w:val="22"/>
                <w:lang w:val="uk-UA"/>
              </w:rPr>
              <w:t>(</w:t>
            </w:r>
            <w:r w:rsidRPr="59E696C0">
              <w:rPr>
                <w:rStyle w:val="normaltextrun"/>
                <w:i/>
                <w:iCs/>
                <w:sz w:val="22"/>
                <w:szCs w:val="22"/>
                <w:lang w:val="uk-UA"/>
              </w:rPr>
              <w:t>з урахуванням всіх податків і зборів</w:t>
            </w:r>
            <w:r w:rsidRPr="59E696C0">
              <w:rPr>
                <w:rStyle w:val="normaltextrun"/>
                <w:sz w:val="22"/>
                <w:szCs w:val="22"/>
                <w:lang w:val="uk-UA"/>
              </w:rPr>
              <w:t>)</w:t>
            </w:r>
            <w:r w:rsidR="4F1FB7D6" w:rsidRPr="59E696C0">
              <w:rPr>
                <w:rStyle w:val="normaltextrun"/>
                <w:sz w:val="22"/>
                <w:szCs w:val="22"/>
                <w:lang w:val="uk-UA"/>
              </w:rPr>
              <w:t>,</w:t>
            </w:r>
            <w:r w:rsidRPr="59E696C0">
              <w:rPr>
                <w:rStyle w:val="normaltextrun"/>
                <w:b/>
                <w:bCs/>
                <w:sz w:val="22"/>
                <w:szCs w:val="22"/>
                <w:lang w:val="uk-UA"/>
              </w:rPr>
              <w:t xml:space="preserve"> грн.</w:t>
            </w:r>
            <w:r w:rsidRPr="59E696C0">
              <w:rPr>
                <w:rStyle w:val="eop"/>
                <w:sz w:val="22"/>
                <w:szCs w:val="22"/>
              </w:rPr>
              <w:t> </w:t>
            </w:r>
          </w:p>
        </w:tc>
      </w:tr>
      <w:tr w:rsidR="0002537D" w14:paraId="7717A048" w14:textId="77777777" w:rsidTr="0263BF1C">
        <w:trPr>
          <w:trHeight w:val="750"/>
        </w:trPr>
        <w:tc>
          <w:tcPr>
            <w:tcW w:w="311"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3B7DC9B5" w14:textId="77777777" w:rsidR="0002537D" w:rsidRDefault="0002537D"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5895"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6812D8D3" w14:textId="545E9746" w:rsidR="0002537D" w:rsidRDefault="53DBC2DA" w:rsidP="0263BF1C">
            <w:pPr>
              <w:pStyle w:val="paragraph"/>
              <w:spacing w:before="0" w:beforeAutospacing="0" w:after="0" w:afterAutospacing="0"/>
              <w:jc w:val="center"/>
              <w:textAlignment w:val="baseline"/>
              <w:rPr>
                <w:rStyle w:val="eop"/>
                <w:sz w:val="22"/>
                <w:szCs w:val="22"/>
              </w:rPr>
            </w:pPr>
            <w:r w:rsidRPr="0263BF1C">
              <w:rPr>
                <w:rStyle w:val="eop"/>
                <w:sz w:val="22"/>
                <w:szCs w:val="22"/>
              </w:rPr>
              <w:t> </w:t>
            </w:r>
            <w:r w:rsidR="4FE7D314" w:rsidRPr="0263BF1C">
              <w:rPr>
                <w:rStyle w:val="eop"/>
                <w:sz w:val="22"/>
                <w:szCs w:val="22"/>
              </w:rPr>
              <w:t xml:space="preserve"> </w:t>
            </w:r>
            <w:proofErr w:type="spellStart"/>
            <w:r w:rsidR="41B73BE4" w:rsidRPr="0263BF1C">
              <w:rPr>
                <w:rStyle w:val="eop"/>
                <w:sz w:val="22"/>
                <w:szCs w:val="22"/>
              </w:rPr>
              <w:t>Аудиторські</w:t>
            </w:r>
            <w:proofErr w:type="spellEnd"/>
            <w:r w:rsidR="41B73BE4" w:rsidRPr="0263BF1C">
              <w:rPr>
                <w:rStyle w:val="eop"/>
                <w:sz w:val="22"/>
                <w:szCs w:val="22"/>
              </w:rPr>
              <w:t xml:space="preserve"> </w:t>
            </w:r>
            <w:proofErr w:type="spellStart"/>
            <w:r w:rsidR="41B73BE4" w:rsidRPr="0263BF1C">
              <w:rPr>
                <w:rStyle w:val="eop"/>
                <w:sz w:val="22"/>
                <w:szCs w:val="22"/>
              </w:rPr>
              <w:t>послуги</w:t>
            </w:r>
            <w:proofErr w:type="spellEnd"/>
            <w:r w:rsidR="41B73BE4" w:rsidRPr="0263BF1C">
              <w:rPr>
                <w:rStyle w:val="eop"/>
                <w:sz w:val="22"/>
                <w:szCs w:val="22"/>
              </w:rPr>
              <w:t xml:space="preserve"> </w:t>
            </w:r>
            <w:proofErr w:type="spellStart"/>
            <w:r w:rsidR="733EA446" w:rsidRPr="0263BF1C">
              <w:rPr>
                <w:rStyle w:val="eop"/>
                <w:sz w:val="22"/>
                <w:szCs w:val="22"/>
              </w:rPr>
              <w:t>зі</w:t>
            </w:r>
            <w:proofErr w:type="spellEnd"/>
            <w:r w:rsidR="733EA446" w:rsidRPr="0263BF1C">
              <w:rPr>
                <w:rStyle w:val="eop"/>
                <w:sz w:val="22"/>
                <w:szCs w:val="22"/>
              </w:rPr>
              <w:t xml:space="preserve"> </w:t>
            </w:r>
            <w:proofErr w:type="spellStart"/>
            <w:r w:rsidR="1771AEF9" w:rsidRPr="0263BF1C">
              <w:rPr>
                <w:rStyle w:val="eop"/>
                <w:sz w:val="22"/>
                <w:szCs w:val="22"/>
              </w:rPr>
              <w:t>З</w:t>
            </w:r>
            <w:r w:rsidR="733EA446" w:rsidRPr="0263BF1C">
              <w:rPr>
                <w:rStyle w:val="eop"/>
                <w:sz w:val="22"/>
                <w:szCs w:val="22"/>
              </w:rPr>
              <w:t>вітом</w:t>
            </w:r>
            <w:proofErr w:type="spellEnd"/>
            <w:r w:rsidR="733EA446" w:rsidRPr="0263BF1C">
              <w:rPr>
                <w:rStyle w:val="eop"/>
                <w:sz w:val="22"/>
                <w:szCs w:val="22"/>
              </w:rPr>
              <w:t xml:space="preserve"> </w:t>
            </w:r>
            <w:r w:rsidR="41B73BE4" w:rsidRPr="0263BF1C">
              <w:rPr>
                <w:rStyle w:val="eop"/>
                <w:sz w:val="22"/>
                <w:szCs w:val="22"/>
              </w:rPr>
              <w:t>(</w:t>
            </w:r>
            <w:r w:rsidR="4FE7D314" w:rsidRPr="0263BF1C">
              <w:rPr>
                <w:rStyle w:val="eop"/>
                <w:sz w:val="22"/>
                <w:szCs w:val="22"/>
              </w:rPr>
              <w:t>Аудит п</w:t>
            </w:r>
            <w:r w:rsidR="59A4065F" w:rsidRPr="0263BF1C">
              <w:rPr>
                <w:rStyle w:val="eop"/>
                <w:sz w:val="22"/>
                <w:szCs w:val="22"/>
              </w:rPr>
              <w:t>о проект</w:t>
            </w:r>
            <w:r w:rsidR="4696B808" w:rsidRPr="0263BF1C">
              <w:rPr>
                <w:rStyle w:val="eop"/>
                <w:sz w:val="22"/>
                <w:szCs w:val="22"/>
              </w:rPr>
              <w:t>у</w:t>
            </w:r>
            <w:r w:rsidR="4FE7D314" w:rsidRPr="0263BF1C">
              <w:rPr>
                <w:rStyle w:val="eop"/>
                <w:sz w:val="22"/>
                <w:szCs w:val="22"/>
              </w:rPr>
              <w:t xml:space="preserve"> 17UA33</w:t>
            </w:r>
            <w:r w:rsidR="625D16CE" w:rsidRPr="0263BF1C">
              <w:rPr>
                <w:rStyle w:val="eop"/>
                <w:sz w:val="22"/>
                <w:szCs w:val="22"/>
              </w:rPr>
              <w:t>)</w:t>
            </w:r>
            <w:r w:rsidR="194E29F4" w:rsidRPr="0263BF1C">
              <w:rPr>
                <w:rStyle w:val="eop"/>
                <w:sz w:val="22"/>
                <w:szCs w:val="22"/>
              </w:rPr>
              <w:t>.</w:t>
            </w:r>
          </w:p>
          <w:p w14:paraId="63B006FC" w14:textId="1300C7DA" w:rsidR="0002537D" w:rsidRDefault="70C989AC" w:rsidP="0263BF1C">
            <w:pPr>
              <w:pStyle w:val="paragraph"/>
              <w:spacing w:before="0" w:beforeAutospacing="0" w:after="0" w:afterAutospacing="0"/>
              <w:jc w:val="center"/>
              <w:textAlignment w:val="baseline"/>
              <w:rPr>
                <w:rStyle w:val="eop"/>
                <w:sz w:val="22"/>
                <w:szCs w:val="22"/>
              </w:rPr>
            </w:pPr>
            <w:proofErr w:type="spellStart"/>
            <w:r w:rsidRPr="0263BF1C">
              <w:rPr>
                <w:rStyle w:val="eop"/>
                <w:sz w:val="22"/>
                <w:szCs w:val="22"/>
              </w:rPr>
              <w:t>Кількість</w:t>
            </w:r>
            <w:proofErr w:type="spellEnd"/>
            <w:r w:rsidRPr="0263BF1C">
              <w:rPr>
                <w:rStyle w:val="eop"/>
                <w:sz w:val="22"/>
                <w:szCs w:val="22"/>
              </w:rPr>
              <w:t xml:space="preserve"> папок для </w:t>
            </w:r>
            <w:proofErr w:type="spellStart"/>
            <w:r w:rsidRPr="0263BF1C">
              <w:rPr>
                <w:rStyle w:val="eop"/>
                <w:sz w:val="22"/>
                <w:szCs w:val="22"/>
              </w:rPr>
              <w:t>перевірки</w:t>
            </w:r>
            <w:proofErr w:type="spellEnd"/>
            <w:r w:rsidRPr="0263BF1C">
              <w:rPr>
                <w:rStyle w:val="eop"/>
                <w:sz w:val="22"/>
                <w:szCs w:val="22"/>
              </w:rPr>
              <w:t xml:space="preserve"> 20 шт.</w:t>
            </w:r>
          </w:p>
        </w:tc>
        <w:tc>
          <w:tcPr>
            <w:tcW w:w="94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A6CEE47" w14:textId="7698DA4B" w:rsidR="0002537D" w:rsidRDefault="0002537D" w:rsidP="001010A5">
            <w:pPr>
              <w:pStyle w:val="paragraph"/>
              <w:spacing w:before="0" w:beforeAutospacing="0" w:after="0" w:afterAutospacing="0"/>
              <w:textAlignment w:val="baseline"/>
              <w:rPr>
                <w:sz w:val="22"/>
                <w:szCs w:val="22"/>
              </w:rPr>
            </w:pPr>
            <w:r>
              <w:rPr>
                <w:rStyle w:val="eop"/>
                <w:sz w:val="22"/>
                <w:szCs w:val="22"/>
              </w:rPr>
              <w:t> </w:t>
            </w:r>
          </w:p>
          <w:p w14:paraId="3FFE1A4C" w14:textId="19878A7A" w:rsidR="0002537D" w:rsidRDefault="419C32BA" w:rsidP="10F560AC">
            <w:pPr>
              <w:pStyle w:val="paragraph"/>
              <w:spacing w:before="0" w:beforeAutospacing="0" w:after="0" w:afterAutospacing="0"/>
              <w:jc w:val="center"/>
              <w:textAlignment w:val="baseline"/>
              <w:rPr>
                <w:sz w:val="22"/>
                <w:szCs w:val="22"/>
              </w:rPr>
            </w:pPr>
            <w:r w:rsidRPr="10F560AC">
              <w:rPr>
                <w:rStyle w:val="eop"/>
                <w:sz w:val="22"/>
                <w:szCs w:val="22"/>
              </w:rPr>
              <w:t>1</w:t>
            </w:r>
            <w:r w:rsidR="2ED6A90B" w:rsidRPr="10F560AC">
              <w:rPr>
                <w:rStyle w:val="eop"/>
                <w:sz w:val="22"/>
                <w:szCs w:val="22"/>
              </w:rPr>
              <w:t> </w:t>
            </w:r>
          </w:p>
        </w:tc>
        <w:tc>
          <w:tcPr>
            <w:tcW w:w="1620" w:type="dxa"/>
            <w:tcBorders>
              <w:top w:val="single" w:sz="6" w:space="0" w:color="auto"/>
              <w:left w:val="single" w:sz="6" w:space="0" w:color="000000" w:themeColor="text1"/>
              <w:bottom w:val="single" w:sz="6" w:space="0" w:color="auto"/>
              <w:right w:val="single" w:sz="6" w:space="0" w:color="auto"/>
            </w:tcBorders>
            <w:shd w:val="clear" w:color="auto" w:fill="auto"/>
            <w:vAlign w:val="center"/>
            <w:hideMark/>
          </w:tcPr>
          <w:p w14:paraId="12439CDF" w14:textId="77777777" w:rsidR="0002537D" w:rsidRDefault="0002537D" w:rsidP="001010A5">
            <w:pPr>
              <w:pStyle w:val="paragraph"/>
              <w:spacing w:before="0" w:beforeAutospacing="0" w:after="0" w:afterAutospacing="0"/>
              <w:textAlignment w:val="baseline"/>
              <w:rPr>
                <w:sz w:val="22"/>
                <w:szCs w:val="22"/>
              </w:rPr>
            </w:pPr>
            <w:r>
              <w:rPr>
                <w:rStyle w:val="eop"/>
                <w:sz w:val="22"/>
                <w:szCs w:val="22"/>
              </w:rPr>
              <w:t> </w:t>
            </w:r>
          </w:p>
        </w:tc>
        <w:tc>
          <w:tcPr>
            <w:tcW w:w="1579" w:type="dxa"/>
            <w:tcBorders>
              <w:top w:val="single" w:sz="6" w:space="0" w:color="auto"/>
              <w:left w:val="single" w:sz="6" w:space="0" w:color="000000" w:themeColor="text1"/>
              <w:bottom w:val="single" w:sz="6" w:space="0" w:color="auto"/>
              <w:right w:val="single" w:sz="6" w:space="0" w:color="auto"/>
            </w:tcBorders>
            <w:shd w:val="clear" w:color="auto" w:fill="auto"/>
            <w:vAlign w:val="center"/>
            <w:hideMark/>
          </w:tcPr>
          <w:p w14:paraId="46E5C086" w14:textId="50D41B25" w:rsidR="0002537D" w:rsidRPr="001010A5" w:rsidRDefault="0002537D" w:rsidP="001010A5">
            <w:pPr>
              <w:pStyle w:val="paragraph"/>
              <w:spacing w:before="0" w:beforeAutospacing="0" w:after="0" w:afterAutospacing="0"/>
              <w:textAlignment w:val="baseline"/>
              <w:rPr>
                <w:sz w:val="22"/>
                <w:szCs w:val="22"/>
                <w:lang w:val="uk-UA"/>
              </w:rPr>
            </w:pPr>
          </w:p>
        </w:tc>
      </w:tr>
      <w:tr w:rsidR="59E696C0" w14:paraId="5CFF45F0" w14:textId="77777777" w:rsidTr="0263BF1C">
        <w:trPr>
          <w:trHeight w:val="300"/>
        </w:trPr>
        <w:tc>
          <w:tcPr>
            <w:tcW w:w="311"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43851B02" w14:textId="275714B1" w:rsidR="38EF2615" w:rsidRDefault="38EF2615" w:rsidP="59E696C0">
            <w:pPr>
              <w:pStyle w:val="paragraph"/>
              <w:jc w:val="center"/>
              <w:rPr>
                <w:rStyle w:val="normaltextrun"/>
                <w:sz w:val="22"/>
                <w:szCs w:val="22"/>
                <w:lang w:val="uk-UA"/>
              </w:rPr>
            </w:pPr>
            <w:r w:rsidRPr="59E696C0">
              <w:rPr>
                <w:rStyle w:val="normaltextrun"/>
                <w:sz w:val="22"/>
                <w:szCs w:val="22"/>
                <w:lang w:val="uk-UA"/>
              </w:rPr>
              <w:t>2</w:t>
            </w:r>
          </w:p>
        </w:tc>
        <w:tc>
          <w:tcPr>
            <w:tcW w:w="5895"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07993B59" w14:textId="55BB51F3" w:rsidR="642132BD" w:rsidRDefault="642132BD" w:rsidP="0263BF1C">
            <w:pPr>
              <w:pStyle w:val="paragraph"/>
              <w:jc w:val="center"/>
              <w:rPr>
                <w:rStyle w:val="eop"/>
                <w:sz w:val="22"/>
                <w:szCs w:val="22"/>
              </w:rPr>
            </w:pPr>
            <w:proofErr w:type="spellStart"/>
            <w:r w:rsidRPr="0263BF1C">
              <w:rPr>
                <w:rStyle w:val="eop"/>
                <w:sz w:val="22"/>
                <w:szCs w:val="22"/>
              </w:rPr>
              <w:t>Аудиторські</w:t>
            </w:r>
            <w:proofErr w:type="spellEnd"/>
            <w:r w:rsidRPr="0263BF1C">
              <w:rPr>
                <w:rStyle w:val="eop"/>
                <w:sz w:val="22"/>
                <w:szCs w:val="22"/>
              </w:rPr>
              <w:t xml:space="preserve"> </w:t>
            </w:r>
            <w:proofErr w:type="spellStart"/>
            <w:r w:rsidRPr="0263BF1C">
              <w:rPr>
                <w:rStyle w:val="eop"/>
                <w:sz w:val="22"/>
                <w:szCs w:val="22"/>
              </w:rPr>
              <w:t>послуги</w:t>
            </w:r>
            <w:proofErr w:type="spellEnd"/>
            <w:r w:rsidRPr="0263BF1C">
              <w:rPr>
                <w:rStyle w:val="eop"/>
                <w:sz w:val="22"/>
                <w:szCs w:val="22"/>
              </w:rPr>
              <w:t xml:space="preserve"> </w:t>
            </w:r>
            <w:proofErr w:type="spellStart"/>
            <w:r w:rsidRPr="0263BF1C">
              <w:rPr>
                <w:rStyle w:val="eop"/>
                <w:sz w:val="22"/>
                <w:szCs w:val="22"/>
              </w:rPr>
              <w:t>зі</w:t>
            </w:r>
            <w:proofErr w:type="spellEnd"/>
            <w:r w:rsidRPr="0263BF1C">
              <w:rPr>
                <w:rStyle w:val="eop"/>
                <w:sz w:val="22"/>
                <w:szCs w:val="22"/>
              </w:rPr>
              <w:t xml:space="preserve"> </w:t>
            </w:r>
            <w:proofErr w:type="spellStart"/>
            <w:r w:rsidR="15D89961" w:rsidRPr="0263BF1C">
              <w:rPr>
                <w:rStyle w:val="eop"/>
                <w:sz w:val="22"/>
                <w:szCs w:val="22"/>
              </w:rPr>
              <w:t>З</w:t>
            </w:r>
            <w:r w:rsidRPr="0263BF1C">
              <w:rPr>
                <w:rStyle w:val="eop"/>
                <w:sz w:val="22"/>
                <w:szCs w:val="22"/>
              </w:rPr>
              <w:t>вітом</w:t>
            </w:r>
            <w:proofErr w:type="spellEnd"/>
            <w:r w:rsidRPr="0263BF1C">
              <w:rPr>
                <w:rStyle w:val="eop"/>
                <w:sz w:val="22"/>
                <w:szCs w:val="22"/>
              </w:rPr>
              <w:t xml:space="preserve"> (Аудит по проекту 17UA36)</w:t>
            </w:r>
          </w:p>
          <w:p w14:paraId="197CCEF7" w14:textId="5B760620" w:rsidR="642132BD" w:rsidRDefault="4F41E783" w:rsidP="59E696C0">
            <w:pPr>
              <w:pStyle w:val="paragraph"/>
              <w:jc w:val="center"/>
              <w:rPr>
                <w:rStyle w:val="eop"/>
                <w:sz w:val="22"/>
                <w:szCs w:val="22"/>
              </w:rPr>
            </w:pPr>
            <w:proofErr w:type="spellStart"/>
            <w:r w:rsidRPr="0263BF1C">
              <w:rPr>
                <w:rStyle w:val="eop"/>
                <w:sz w:val="22"/>
                <w:szCs w:val="22"/>
              </w:rPr>
              <w:t>Кількість</w:t>
            </w:r>
            <w:proofErr w:type="spellEnd"/>
            <w:r w:rsidRPr="0263BF1C">
              <w:rPr>
                <w:rStyle w:val="eop"/>
                <w:sz w:val="22"/>
                <w:szCs w:val="22"/>
              </w:rPr>
              <w:t xml:space="preserve"> папок для </w:t>
            </w:r>
            <w:proofErr w:type="spellStart"/>
            <w:r w:rsidRPr="0263BF1C">
              <w:rPr>
                <w:rStyle w:val="eop"/>
                <w:sz w:val="22"/>
                <w:szCs w:val="22"/>
              </w:rPr>
              <w:t>перевірки</w:t>
            </w:r>
            <w:proofErr w:type="spellEnd"/>
            <w:r w:rsidRPr="0263BF1C">
              <w:rPr>
                <w:rStyle w:val="eop"/>
                <w:sz w:val="22"/>
                <w:szCs w:val="22"/>
              </w:rPr>
              <w:t xml:space="preserve"> 5 шт.</w:t>
            </w:r>
          </w:p>
        </w:tc>
        <w:tc>
          <w:tcPr>
            <w:tcW w:w="94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2BC48285" w14:textId="6239A5B0" w:rsidR="642132BD" w:rsidRDefault="642132BD" w:rsidP="59E696C0">
            <w:pPr>
              <w:pStyle w:val="paragraph"/>
              <w:jc w:val="center"/>
              <w:rPr>
                <w:rStyle w:val="eop"/>
                <w:sz w:val="22"/>
                <w:szCs w:val="22"/>
              </w:rPr>
            </w:pPr>
            <w:r w:rsidRPr="59E696C0">
              <w:rPr>
                <w:rStyle w:val="eop"/>
                <w:sz w:val="22"/>
                <w:szCs w:val="22"/>
              </w:rPr>
              <w:t>1</w:t>
            </w:r>
          </w:p>
        </w:tc>
        <w:tc>
          <w:tcPr>
            <w:tcW w:w="1620" w:type="dxa"/>
            <w:tcBorders>
              <w:top w:val="single" w:sz="6" w:space="0" w:color="auto"/>
              <w:left w:val="single" w:sz="6" w:space="0" w:color="000000" w:themeColor="text1"/>
              <w:bottom w:val="single" w:sz="6" w:space="0" w:color="auto"/>
              <w:right w:val="single" w:sz="6" w:space="0" w:color="auto"/>
            </w:tcBorders>
            <w:shd w:val="clear" w:color="auto" w:fill="auto"/>
            <w:vAlign w:val="center"/>
            <w:hideMark/>
          </w:tcPr>
          <w:p w14:paraId="452DD149" w14:textId="340772E0" w:rsidR="59E696C0" w:rsidRDefault="59E696C0" w:rsidP="59E696C0">
            <w:pPr>
              <w:pStyle w:val="paragraph"/>
              <w:rPr>
                <w:rStyle w:val="eop"/>
                <w:sz w:val="22"/>
                <w:szCs w:val="22"/>
              </w:rPr>
            </w:pPr>
          </w:p>
        </w:tc>
        <w:tc>
          <w:tcPr>
            <w:tcW w:w="1579" w:type="dxa"/>
            <w:tcBorders>
              <w:top w:val="single" w:sz="6" w:space="0" w:color="auto"/>
              <w:left w:val="single" w:sz="6" w:space="0" w:color="000000" w:themeColor="text1"/>
              <w:bottom w:val="single" w:sz="6" w:space="0" w:color="auto"/>
              <w:right w:val="single" w:sz="6" w:space="0" w:color="auto"/>
            </w:tcBorders>
            <w:shd w:val="clear" w:color="auto" w:fill="auto"/>
            <w:vAlign w:val="center"/>
            <w:hideMark/>
          </w:tcPr>
          <w:p w14:paraId="5558BD35" w14:textId="76685AB1" w:rsidR="59E696C0" w:rsidRDefault="59E696C0" w:rsidP="59E696C0">
            <w:pPr>
              <w:pStyle w:val="paragraph"/>
              <w:rPr>
                <w:sz w:val="22"/>
                <w:szCs w:val="22"/>
                <w:lang w:val="uk-UA"/>
              </w:rPr>
            </w:pPr>
          </w:p>
        </w:tc>
      </w:tr>
      <w:tr w:rsidR="007F1FD3" w14:paraId="1EC5D356" w14:textId="77777777" w:rsidTr="0263BF1C">
        <w:trPr>
          <w:trHeight w:val="300"/>
        </w:trPr>
        <w:tc>
          <w:tcPr>
            <w:tcW w:w="8771" w:type="dxa"/>
            <w:gridSpan w:val="4"/>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66D9CF92" w14:textId="77777777" w:rsidR="007F1FD3" w:rsidRPr="007F1FD3" w:rsidRDefault="007F1FD3"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1579" w:type="dxa"/>
            <w:tcBorders>
              <w:top w:val="single" w:sz="6" w:space="0" w:color="auto"/>
              <w:left w:val="single" w:sz="6" w:space="0" w:color="000000" w:themeColor="text1"/>
              <w:bottom w:val="single" w:sz="6" w:space="0" w:color="auto"/>
              <w:right w:val="single" w:sz="6" w:space="0" w:color="auto"/>
            </w:tcBorders>
            <w:shd w:val="clear" w:color="auto" w:fill="auto"/>
          </w:tcPr>
          <w:p w14:paraId="4CFCF167" w14:textId="77777777" w:rsidR="007F1FD3" w:rsidRDefault="007F1FD3" w:rsidP="00EE2761">
            <w:pPr>
              <w:pStyle w:val="paragraph"/>
              <w:spacing w:before="0" w:beforeAutospacing="0" w:after="0" w:afterAutospacing="0"/>
              <w:jc w:val="center"/>
              <w:textAlignment w:val="baseline"/>
              <w:rPr>
                <w:rStyle w:val="eop"/>
                <w:sz w:val="22"/>
                <w:szCs w:val="22"/>
              </w:rPr>
            </w:pPr>
          </w:p>
        </w:tc>
      </w:tr>
      <w:tr w:rsidR="00EE2761" w14:paraId="135B4EBF" w14:textId="77777777" w:rsidTr="0263BF1C">
        <w:trPr>
          <w:trHeight w:val="300"/>
        </w:trPr>
        <w:tc>
          <w:tcPr>
            <w:tcW w:w="10350" w:type="dxa"/>
            <w:gridSpan w:val="5"/>
            <w:tcBorders>
              <w:top w:val="single" w:sz="6" w:space="0" w:color="auto"/>
              <w:left w:val="single" w:sz="6" w:space="0" w:color="000000" w:themeColor="text1"/>
              <w:bottom w:val="single" w:sz="6" w:space="0" w:color="auto"/>
              <w:right w:val="single" w:sz="6" w:space="0" w:color="auto"/>
            </w:tcBorders>
            <w:shd w:val="clear" w:color="auto" w:fill="auto"/>
            <w:vAlign w:val="center"/>
            <w:hideMark/>
          </w:tcPr>
          <w:p w14:paraId="6FCBF930" w14:textId="77777777" w:rsidR="00EE2761" w:rsidRDefault="00EE2761" w:rsidP="00E152FF">
            <w:pPr>
              <w:pStyle w:val="paragraph"/>
              <w:numPr>
                <w:ilvl w:val="0"/>
                <w:numId w:val="30"/>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77777777" w:rsidR="00EE2761" w:rsidRDefault="00EE2761" w:rsidP="00E152FF">
            <w:pPr>
              <w:pStyle w:val="paragraph"/>
              <w:numPr>
                <w:ilvl w:val="0"/>
                <w:numId w:val="30"/>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68527B93" w14:textId="356BA3C8" w:rsidR="007F1FD3" w:rsidRDefault="007F1FD3" w:rsidP="597B58E7">
      <w:pPr>
        <w:pStyle w:val="paragraph"/>
        <w:spacing w:before="0" w:beforeAutospacing="0" w:after="0" w:afterAutospacing="0"/>
        <w:ind w:firstLine="345"/>
        <w:jc w:val="both"/>
        <w:textAlignment w:val="baseline"/>
        <w:rPr>
          <w:rFonts w:ascii="Segoe UI" w:hAnsi="Segoe UI" w:cs="Segoe UI"/>
          <w:sz w:val="18"/>
          <w:szCs w:val="18"/>
        </w:rPr>
      </w:pPr>
      <w:r w:rsidRPr="59E696C0">
        <w:rPr>
          <w:rStyle w:val="normaltextrun"/>
          <w:b/>
          <w:bCs/>
          <w:i/>
          <w:iCs/>
          <w:sz w:val="22"/>
          <w:szCs w:val="22"/>
          <w:lang w:val="uk-UA"/>
        </w:rPr>
        <w:t xml:space="preserve">* </w:t>
      </w:r>
      <w:r w:rsidRPr="59E696C0">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59E696C0">
        <w:rPr>
          <w:i/>
          <w:iCs/>
          <w:sz w:val="22"/>
          <w:szCs w:val="22"/>
          <w:lang w:val="uk-UA" w:eastAsia="uk-UA"/>
        </w:rPr>
        <w:t>на послуги</w:t>
      </w:r>
      <w:r w:rsidRPr="59E696C0">
        <w:rPr>
          <w:rStyle w:val="normaltextrun"/>
          <w:i/>
          <w:iCs/>
          <w:sz w:val="22"/>
          <w:szCs w:val="22"/>
          <w:lang w:val="uk-UA"/>
        </w:rPr>
        <w:t>, вказані у ціновому запиті.</w:t>
      </w:r>
      <w:r w:rsidRPr="59E696C0">
        <w:rPr>
          <w:rStyle w:val="tabchar"/>
          <w:rFonts w:ascii="Calibri" w:hAnsi="Calibri" w:cs="Calibri"/>
          <w:sz w:val="22"/>
          <w:szCs w:val="22"/>
        </w:rPr>
        <w:t xml:space="preserve"> </w:t>
      </w:r>
      <w:r w:rsidRPr="59E696C0">
        <w:rPr>
          <w:rStyle w:val="eop"/>
          <w:sz w:val="22"/>
          <w:szCs w:val="22"/>
        </w:rPr>
        <w:t> </w:t>
      </w:r>
    </w:p>
    <w:p w14:paraId="3C736A3D" w14:textId="72263261" w:rsidR="007F1FD3" w:rsidRDefault="007F1FD3" w:rsidP="0B4B430D">
      <w:pPr>
        <w:pStyle w:val="paragraph"/>
        <w:spacing w:before="0" w:beforeAutospacing="0" w:after="0" w:afterAutospacing="0"/>
        <w:ind w:firstLine="345"/>
        <w:textAlignment w:val="baseline"/>
      </w:pPr>
      <w:r w:rsidRPr="0B4B430D">
        <w:rPr>
          <w:rStyle w:val="eop"/>
          <w:sz w:val="22"/>
          <w:szCs w:val="22"/>
        </w:rPr>
        <w:t> </w:t>
      </w:r>
      <w:r w:rsidR="5AB8E87F" w:rsidRPr="0B4B430D">
        <w:rPr>
          <w:rStyle w:val="eop"/>
          <w:i/>
          <w:iCs/>
          <w:color w:val="000000" w:themeColor="text1"/>
          <w:sz w:val="22"/>
          <w:szCs w:val="22"/>
          <w:lang w:val="uk-UA"/>
        </w:rPr>
        <w:t xml:space="preserve"> ** Закупівля відбувається одним лотом.</w:t>
      </w:r>
    </w:p>
    <w:p w14:paraId="611A5906" w14:textId="77777777" w:rsidR="009678FC" w:rsidRPr="00531333" w:rsidRDefault="009678FC" w:rsidP="009678FC">
      <w:pPr>
        <w:textAlignment w:val="baseline"/>
        <w:rPr>
          <w:i/>
          <w:iCs/>
          <w:sz w:val="22"/>
          <w:szCs w:val="22"/>
          <w:lang w:val="uk-UA" w:eastAsia="uk-UA"/>
        </w:rPr>
      </w:pPr>
    </w:p>
    <w:p w14:paraId="29B5F08F" w14:textId="1FCFCE27" w:rsidR="009678FC" w:rsidRPr="001C3030" w:rsidRDefault="009678FC" w:rsidP="53AFEEBC">
      <w:pPr>
        <w:spacing w:line="240" w:lineRule="exact"/>
        <w:textAlignment w:val="baseline"/>
        <w:rPr>
          <w:color w:val="000000" w:themeColor="text1"/>
          <w:sz w:val="22"/>
          <w:szCs w:val="22"/>
          <w:lang w:val="uk-UA" w:eastAsia="uk-UA"/>
        </w:rPr>
      </w:pPr>
      <w:r w:rsidRPr="53AFEEBC">
        <w:rPr>
          <w:b/>
          <w:bCs/>
          <w:color w:val="000000" w:themeColor="text1"/>
          <w:sz w:val="22"/>
          <w:szCs w:val="22"/>
          <w:lang w:val="uk-UA" w:eastAsia="uk-UA"/>
        </w:rPr>
        <w:t xml:space="preserve">Умови оплати: </w:t>
      </w:r>
      <w:r w:rsidR="2FB1D321" w:rsidRPr="53AFEEBC">
        <w:rPr>
          <w:b/>
          <w:bCs/>
          <w:color w:val="000000" w:themeColor="text1"/>
          <w:sz w:val="22"/>
          <w:szCs w:val="22"/>
          <w:u w:val="single"/>
          <w:lang w:val="uk-UA" w:eastAsia="uk-UA"/>
        </w:rPr>
        <w:t xml:space="preserve">                                                              </w:t>
      </w:r>
      <w:r w:rsidR="5A2A325D" w:rsidRPr="53AFEEBC">
        <w:rPr>
          <w:color w:val="000000" w:themeColor="text1"/>
          <w:sz w:val="22"/>
          <w:szCs w:val="22"/>
          <w:u w:val="single"/>
          <w:lang w:val="uk-UA" w:eastAsia="uk-UA"/>
        </w:rPr>
        <w:t xml:space="preserve"> </w:t>
      </w:r>
      <w:r w:rsidR="5A2A325D" w:rsidRPr="53AFEEBC">
        <w:rPr>
          <w:color w:val="000000" w:themeColor="text1"/>
          <w:sz w:val="22"/>
          <w:szCs w:val="22"/>
          <w:lang w:val="uk-UA" w:eastAsia="uk-UA"/>
        </w:rPr>
        <w:t xml:space="preserve">         </w:t>
      </w:r>
      <w:r w:rsidRPr="53AFEEBC">
        <w:rPr>
          <w:b/>
          <w:bCs/>
          <w:color w:val="000000" w:themeColor="text1"/>
          <w:sz w:val="22"/>
          <w:szCs w:val="22"/>
          <w:lang w:val="uk-UA" w:eastAsia="uk-UA"/>
        </w:rPr>
        <w:t>(</w:t>
      </w:r>
      <w:proofErr w:type="spellStart"/>
      <w:r w:rsidRPr="53AFEEBC">
        <w:rPr>
          <w:b/>
          <w:bCs/>
          <w:color w:val="000000" w:themeColor="text1"/>
          <w:sz w:val="22"/>
          <w:szCs w:val="22"/>
          <w:lang w:val="uk-UA" w:eastAsia="uk-UA"/>
        </w:rPr>
        <w:t>обов</w:t>
      </w:r>
      <w:proofErr w:type="spellEnd"/>
      <w:r w:rsidRPr="53AFEEBC">
        <w:rPr>
          <w:b/>
          <w:bCs/>
          <w:color w:val="000000" w:themeColor="text1"/>
          <w:sz w:val="22"/>
          <w:szCs w:val="22"/>
          <w:lang w:eastAsia="uk-UA"/>
        </w:rPr>
        <w:t>’</w:t>
      </w:r>
      <w:proofErr w:type="spellStart"/>
      <w:r w:rsidRPr="53AFEEBC">
        <w:rPr>
          <w:b/>
          <w:bCs/>
          <w:color w:val="000000" w:themeColor="text1"/>
          <w:sz w:val="22"/>
          <w:szCs w:val="22"/>
          <w:lang w:val="uk-UA" w:eastAsia="uk-UA"/>
        </w:rPr>
        <w:t>язково</w:t>
      </w:r>
      <w:proofErr w:type="spellEnd"/>
      <w:r w:rsidRPr="53AFEEBC">
        <w:rPr>
          <w:b/>
          <w:bCs/>
          <w:color w:val="000000" w:themeColor="text1"/>
          <w:sz w:val="22"/>
          <w:szCs w:val="22"/>
          <w:lang w:val="uk-UA" w:eastAsia="uk-UA"/>
        </w:rPr>
        <w:t xml:space="preserve"> заповнити!</w:t>
      </w:r>
    </w:p>
    <w:p w14:paraId="705DAC28" w14:textId="1299B77C" w:rsidR="009678FC" w:rsidRPr="001C3030" w:rsidRDefault="009678FC" w:rsidP="53AFEEBC">
      <w:pPr>
        <w:spacing w:line="240" w:lineRule="exact"/>
        <w:textAlignment w:val="baseline"/>
        <w:rPr>
          <w:b/>
          <w:bCs/>
          <w:color w:val="000000" w:themeColor="text1"/>
          <w:sz w:val="22"/>
          <w:szCs w:val="22"/>
          <w:lang w:val="uk-UA" w:eastAsia="uk-UA"/>
        </w:rPr>
      </w:pPr>
    </w:p>
    <w:p w14:paraId="3A4E0946" w14:textId="560211CF" w:rsidR="009678FC" w:rsidRPr="001C3030" w:rsidRDefault="009678FC" w:rsidP="001C3030">
      <w:pPr>
        <w:spacing w:line="240" w:lineRule="exact"/>
        <w:textAlignment w:val="baseline"/>
        <w:rPr>
          <w:color w:val="000000"/>
          <w:sz w:val="22"/>
          <w:szCs w:val="22"/>
          <w:lang w:val="uk-UA" w:eastAsia="uk-UA"/>
        </w:rPr>
      </w:pPr>
      <w:r w:rsidRPr="53AFEEBC">
        <w:rPr>
          <w:b/>
          <w:bCs/>
          <w:color w:val="000000" w:themeColor="text1"/>
          <w:sz w:val="22"/>
          <w:szCs w:val="22"/>
          <w:lang w:val="uk-UA" w:eastAsia="uk-UA"/>
        </w:rPr>
        <w:t xml:space="preserve">Термін </w:t>
      </w:r>
      <w:r w:rsidR="00622F66" w:rsidRPr="53AFEEBC">
        <w:rPr>
          <w:b/>
          <w:bCs/>
          <w:color w:val="000000" w:themeColor="text1"/>
          <w:sz w:val="22"/>
          <w:szCs w:val="22"/>
          <w:lang w:val="uk-UA" w:eastAsia="uk-UA"/>
        </w:rPr>
        <w:t>надання послуг</w:t>
      </w:r>
      <w:r w:rsidR="025B6E71" w:rsidRPr="53AFEEBC">
        <w:rPr>
          <w:b/>
          <w:bCs/>
          <w:color w:val="000000" w:themeColor="text1"/>
          <w:sz w:val="22"/>
          <w:szCs w:val="22"/>
          <w:lang w:val="uk-UA" w:eastAsia="uk-UA"/>
        </w:rPr>
        <w:t xml:space="preserve"> з 01.</w:t>
      </w:r>
      <w:r w:rsidR="07493761" w:rsidRPr="53AFEEBC">
        <w:rPr>
          <w:b/>
          <w:bCs/>
          <w:color w:val="000000" w:themeColor="text1"/>
          <w:sz w:val="22"/>
          <w:szCs w:val="22"/>
          <w:lang w:val="uk-UA" w:eastAsia="uk-UA"/>
        </w:rPr>
        <w:t>04.2025</w:t>
      </w:r>
      <w:r w:rsidR="6803889C" w:rsidRPr="53AFEEBC">
        <w:rPr>
          <w:b/>
          <w:bCs/>
          <w:color w:val="000000" w:themeColor="text1"/>
          <w:sz w:val="22"/>
          <w:szCs w:val="22"/>
          <w:lang w:val="uk-UA" w:eastAsia="uk-UA"/>
        </w:rPr>
        <w:t>р</w:t>
      </w:r>
      <w:r w:rsidR="07493761" w:rsidRPr="53AFEEBC">
        <w:rPr>
          <w:b/>
          <w:bCs/>
          <w:color w:val="000000" w:themeColor="text1"/>
          <w:sz w:val="22"/>
          <w:szCs w:val="22"/>
          <w:lang w:val="uk-UA" w:eastAsia="uk-UA"/>
        </w:rPr>
        <w:t xml:space="preserve"> по 15.05.2025</w:t>
      </w:r>
      <w:r w:rsidR="37EF60C6" w:rsidRPr="53AFEEBC">
        <w:rPr>
          <w:b/>
          <w:bCs/>
          <w:color w:val="000000" w:themeColor="text1"/>
          <w:sz w:val="22"/>
          <w:szCs w:val="22"/>
          <w:lang w:val="uk-UA" w:eastAsia="uk-UA"/>
        </w:rPr>
        <w:t>р</w:t>
      </w:r>
      <w:r w:rsidR="07493761" w:rsidRPr="53AFEEBC">
        <w:rPr>
          <w:b/>
          <w:bCs/>
          <w:color w:val="000000" w:themeColor="text1"/>
          <w:sz w:val="22"/>
          <w:szCs w:val="22"/>
          <w:lang w:val="uk-UA" w:eastAsia="uk-UA"/>
        </w:rPr>
        <w:t xml:space="preserve"> </w:t>
      </w:r>
      <w:r w:rsidR="3749C921" w:rsidRPr="53AFEEBC">
        <w:rPr>
          <w:b/>
          <w:bCs/>
          <w:color w:val="000000" w:themeColor="text1"/>
          <w:sz w:val="22"/>
          <w:szCs w:val="22"/>
          <w:lang w:val="uk-UA" w:eastAsia="uk-UA"/>
        </w:rPr>
        <w:t xml:space="preserve">   </w:t>
      </w:r>
      <w:r w:rsidR="07493761" w:rsidRPr="53AFEEBC">
        <w:rPr>
          <w:b/>
          <w:bCs/>
          <w:color w:val="000000" w:themeColor="text1"/>
          <w:sz w:val="22"/>
          <w:szCs w:val="22"/>
          <w:lang w:val="uk-UA" w:eastAsia="uk-UA"/>
        </w:rPr>
        <w:t xml:space="preserve"> </w:t>
      </w:r>
      <w:r w:rsidR="15B0F08F" w:rsidRPr="53AFEEBC">
        <w:rPr>
          <w:b/>
          <w:bCs/>
          <w:color w:val="000000" w:themeColor="text1"/>
          <w:sz w:val="22"/>
          <w:szCs w:val="22"/>
          <w:u w:val="single"/>
          <w:lang w:val="uk-UA" w:eastAsia="uk-UA"/>
        </w:rPr>
        <w:t xml:space="preserve">    </w:t>
      </w:r>
      <w:r w:rsidR="6D202BFF" w:rsidRPr="53AFEEBC">
        <w:rPr>
          <w:b/>
          <w:bCs/>
          <w:color w:val="000000" w:themeColor="text1"/>
          <w:sz w:val="22"/>
          <w:szCs w:val="22"/>
          <w:u w:val="single"/>
          <w:lang w:val="uk-UA" w:eastAsia="uk-UA"/>
        </w:rPr>
        <w:t xml:space="preserve">                                      </w:t>
      </w:r>
      <w:r w:rsidR="15B0F08F" w:rsidRPr="53AFEEBC">
        <w:rPr>
          <w:b/>
          <w:bCs/>
          <w:color w:val="000000" w:themeColor="text1"/>
          <w:sz w:val="22"/>
          <w:szCs w:val="22"/>
          <w:u w:val="single"/>
          <w:lang w:val="uk-UA" w:eastAsia="uk-UA"/>
        </w:rPr>
        <w:t xml:space="preserve">                   </w:t>
      </w:r>
      <w:r>
        <w:tab/>
      </w:r>
      <w:r>
        <w:tab/>
      </w:r>
      <w:r>
        <w:tab/>
      </w:r>
      <w:r>
        <w:tab/>
      </w:r>
      <w:r w:rsidR="2754679C" w:rsidRPr="53AFEEBC">
        <w:rPr>
          <w:b/>
          <w:bCs/>
          <w:color w:val="000000" w:themeColor="text1"/>
          <w:sz w:val="22"/>
          <w:szCs w:val="22"/>
          <w:lang w:val="uk-UA" w:eastAsia="uk-UA"/>
        </w:rPr>
        <w:t xml:space="preserve">                  </w:t>
      </w:r>
      <w:r w:rsidR="13B56C7B" w:rsidRPr="53AFEEBC">
        <w:rPr>
          <w:b/>
          <w:bCs/>
          <w:color w:val="000000" w:themeColor="text1"/>
          <w:sz w:val="22"/>
          <w:szCs w:val="22"/>
          <w:lang w:val="uk-UA" w:eastAsia="uk-UA"/>
        </w:rPr>
        <w:t>(</w:t>
      </w:r>
      <w:r w:rsidR="58D4C9CA" w:rsidRPr="53AFEEBC">
        <w:rPr>
          <w:b/>
          <w:bCs/>
          <w:color w:val="000000" w:themeColor="text1"/>
          <w:sz w:val="22"/>
          <w:szCs w:val="22"/>
          <w:lang w:val="uk-UA" w:eastAsia="uk-UA"/>
        </w:rPr>
        <w:t xml:space="preserve">підтвердити </w:t>
      </w:r>
      <w:r w:rsidR="41F18CDB" w:rsidRPr="53AFEEBC">
        <w:rPr>
          <w:b/>
          <w:bCs/>
          <w:color w:val="000000" w:themeColor="text1"/>
          <w:sz w:val="22"/>
          <w:szCs w:val="22"/>
          <w:lang w:val="uk-UA" w:eastAsia="uk-UA"/>
        </w:rPr>
        <w:t xml:space="preserve">або вказати </w:t>
      </w:r>
      <w:r w:rsidR="30EBC0F0" w:rsidRPr="53AFEEBC">
        <w:rPr>
          <w:b/>
          <w:bCs/>
          <w:color w:val="000000" w:themeColor="text1"/>
          <w:sz w:val="22"/>
          <w:szCs w:val="22"/>
          <w:lang w:val="uk-UA" w:eastAsia="uk-UA"/>
        </w:rPr>
        <w:t xml:space="preserve">свій </w:t>
      </w:r>
      <w:r w:rsidR="41F18CDB" w:rsidRPr="53AFEEBC">
        <w:rPr>
          <w:b/>
          <w:bCs/>
          <w:color w:val="000000" w:themeColor="text1"/>
          <w:sz w:val="22"/>
          <w:szCs w:val="22"/>
          <w:lang w:val="uk-UA" w:eastAsia="uk-UA"/>
        </w:rPr>
        <w:t>термін виконання робіт включно зі звітом</w:t>
      </w:r>
      <w:r w:rsidR="13B56C7B" w:rsidRPr="53AFEEBC">
        <w:rPr>
          <w:b/>
          <w:bCs/>
          <w:color w:val="000000" w:themeColor="text1"/>
          <w:sz w:val="22"/>
          <w:szCs w:val="22"/>
          <w:lang w:val="uk-UA" w:eastAsia="uk-UA"/>
        </w:rPr>
        <w:t>!)</w:t>
      </w:r>
      <w:r w:rsidRPr="53AFEEBC">
        <w:rPr>
          <w:color w:val="000000" w:themeColor="text1"/>
          <w:sz w:val="22"/>
          <w:szCs w:val="22"/>
          <w:lang w:val="uk-UA" w:eastAsia="uk-UA"/>
        </w:rPr>
        <w:t>.</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4A98F83" w14:textId="1BC49B3C"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4921D5">
        <w:rPr>
          <w:spacing w:val="-4"/>
          <w:sz w:val="22"/>
          <w:szCs w:val="22"/>
          <w:lang w:val="uk-UA"/>
        </w:rPr>
        <w:t xml:space="preserve"> </w:t>
      </w:r>
      <w:r w:rsidR="00711859" w:rsidRPr="59E696C0">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здійснюються за рахунок Постачальника</w:t>
      </w:r>
      <w:r w:rsidRPr="00CD7D46">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59E696C0">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59E696C0">
        <w:rPr>
          <w:color w:val="000000" w:themeColor="text1"/>
          <w:sz w:val="22"/>
          <w:szCs w:val="22"/>
          <w:lang w:val="uk-UA" w:eastAsia="uk-UA"/>
        </w:rPr>
        <w:t>Подаючи свою пропозицію ми підтверджуємо повну комплектацію та відповідність умовам зазначеним у Запиті. </w:t>
      </w:r>
    </w:p>
    <w:p w14:paraId="2B9AA066" w14:textId="2890BA57" w:rsidR="007F1FD3" w:rsidRDefault="007F1FD3" w:rsidP="0263BF1C">
      <w:pPr>
        <w:pStyle w:val="paragraph"/>
        <w:spacing w:before="0" w:beforeAutospacing="0" w:after="0" w:afterAutospacing="0"/>
        <w:ind w:firstLine="357"/>
        <w:jc w:val="both"/>
        <w:textAlignment w:val="baseline"/>
        <w:rPr>
          <w:color w:val="000000" w:themeColor="text1"/>
          <w:sz w:val="22"/>
          <w:szCs w:val="22"/>
          <w:lang w:val="uk-UA" w:eastAsia="uk-UA"/>
        </w:rPr>
      </w:pPr>
    </w:p>
    <w:p w14:paraId="66084224" w14:textId="6AF6BD3C" w:rsidR="007F1FD3" w:rsidRDefault="007F1FD3" w:rsidP="59E696C0">
      <w:pPr>
        <w:pStyle w:val="paragraph"/>
        <w:spacing w:before="0" w:beforeAutospacing="0" w:after="0" w:afterAutospacing="0"/>
        <w:jc w:val="center"/>
        <w:textAlignment w:val="baseline"/>
        <w:rPr>
          <w:rFonts w:ascii="Segoe UI" w:hAnsi="Segoe UI" w:cs="Segoe UI"/>
          <w:sz w:val="18"/>
          <w:szCs w:val="18"/>
        </w:rPr>
      </w:pPr>
      <w:r w:rsidRPr="59E696C0">
        <w:rPr>
          <w:rStyle w:val="normaltextrun"/>
          <w:color w:val="000000" w:themeColor="text1"/>
          <w:sz w:val="22"/>
          <w:szCs w:val="22"/>
          <w:lang w:val="uk-UA"/>
        </w:rPr>
        <w:t xml:space="preserve">Керівник </w:t>
      </w:r>
      <w:r w:rsidR="00262C10" w:rsidRPr="59E696C0">
        <w:rPr>
          <w:rStyle w:val="normaltextrun"/>
          <w:color w:val="000000" w:themeColor="text1"/>
          <w:sz w:val="22"/>
          <w:szCs w:val="22"/>
          <w:lang w:val="uk-UA"/>
        </w:rPr>
        <w:t xml:space="preserve">юридичної особи </w:t>
      </w:r>
      <w:r w:rsidRPr="59E696C0">
        <w:rPr>
          <w:rStyle w:val="normaltextrun"/>
          <w:color w:val="000000" w:themeColor="text1"/>
          <w:sz w:val="22"/>
          <w:szCs w:val="22"/>
          <w:lang w:val="uk-UA"/>
        </w:rPr>
        <w:t>/</w:t>
      </w:r>
      <w:r w:rsidR="00262C10" w:rsidRPr="59E696C0">
        <w:rPr>
          <w:rStyle w:val="normaltextrun"/>
          <w:color w:val="000000" w:themeColor="text1"/>
          <w:sz w:val="22"/>
          <w:szCs w:val="22"/>
          <w:lang w:val="uk-UA"/>
        </w:rPr>
        <w:t xml:space="preserve"> </w:t>
      </w:r>
      <w:r w:rsidRPr="59E696C0">
        <w:rPr>
          <w:rStyle w:val="normaltextrun"/>
          <w:color w:val="000000" w:themeColor="text1"/>
          <w:sz w:val="22"/>
          <w:szCs w:val="22"/>
          <w:lang w:val="uk-UA"/>
        </w:rPr>
        <w:t>ФОП</w:t>
      </w:r>
      <w:r w:rsidR="00262C10" w:rsidRPr="59E696C0">
        <w:rPr>
          <w:rStyle w:val="normaltextrun"/>
          <w:color w:val="000000" w:themeColor="text1"/>
          <w:sz w:val="22"/>
          <w:szCs w:val="22"/>
          <w:lang w:val="uk-UA"/>
        </w:rPr>
        <w:t xml:space="preserve"> / фізична особа</w:t>
      </w:r>
      <w:r w:rsidRPr="59E696C0">
        <w:rPr>
          <w:rStyle w:val="normaltextrun"/>
          <w:color w:val="000000" w:themeColor="text1"/>
          <w:sz w:val="22"/>
          <w:szCs w:val="22"/>
          <w:lang w:val="uk-UA"/>
        </w:rPr>
        <w:t>:</w:t>
      </w:r>
      <w:r w:rsidRPr="59E696C0">
        <w:rPr>
          <w:rStyle w:val="tabchar"/>
          <w:rFonts w:ascii="Calibri" w:hAnsi="Calibri" w:cs="Calibri"/>
          <w:color w:val="000000" w:themeColor="text1"/>
          <w:sz w:val="22"/>
          <w:szCs w:val="22"/>
        </w:rPr>
        <w:t xml:space="preserve"> </w:t>
      </w:r>
      <w:r w:rsidRPr="59E696C0">
        <w:rPr>
          <w:rStyle w:val="normaltextrun"/>
          <w:color w:val="000000" w:themeColor="text1"/>
          <w:sz w:val="22"/>
          <w:szCs w:val="22"/>
          <w:lang w:val="uk-UA"/>
        </w:rPr>
        <w:t>_________________________ ( ____________________)</w:t>
      </w:r>
      <w:r w:rsidRPr="59E696C0">
        <w:rPr>
          <w:rStyle w:val="eop"/>
          <w:color w:val="000000" w:themeColor="text1"/>
          <w:sz w:val="22"/>
          <w:szCs w:val="22"/>
        </w:rPr>
        <w:t> </w:t>
      </w:r>
    </w:p>
    <w:p w14:paraId="65F21879" w14:textId="23712C02" w:rsidR="10F560AC" w:rsidRDefault="009A3632" w:rsidP="1DE8AA87">
      <w:pPr>
        <w:pStyle w:val="paragraph"/>
        <w:spacing w:before="0" w:beforeAutospacing="0" w:after="0" w:afterAutospacing="0"/>
        <w:ind w:left="540" w:firstLine="420"/>
        <w:rPr>
          <w:rStyle w:val="eop"/>
          <w:color w:val="000000" w:themeColor="text1"/>
          <w:sz w:val="22"/>
          <w:szCs w:val="22"/>
          <w:lang w:val="uk-UA"/>
        </w:rPr>
      </w:pPr>
      <w:r w:rsidRPr="1DE8AA87">
        <w:rPr>
          <w:rStyle w:val="normaltextrun"/>
          <w:color w:val="000000" w:themeColor="text1"/>
          <w:sz w:val="22"/>
          <w:szCs w:val="22"/>
          <w:lang w:val="uk-UA"/>
        </w:rPr>
        <w:t xml:space="preserve">                    </w:t>
      </w:r>
      <w:r w:rsidR="007F1FD3" w:rsidRPr="1DE8AA87">
        <w:rPr>
          <w:rStyle w:val="normaltextrun"/>
          <w:color w:val="000000" w:themeColor="text1"/>
          <w:sz w:val="22"/>
          <w:szCs w:val="22"/>
          <w:lang w:val="uk-UA"/>
        </w:rPr>
        <w:t> МП        дата                                              </w:t>
      </w:r>
      <w:r w:rsidRPr="1DE8AA87">
        <w:rPr>
          <w:rStyle w:val="normaltextrun"/>
          <w:color w:val="000000" w:themeColor="text1"/>
          <w:sz w:val="22"/>
          <w:szCs w:val="22"/>
          <w:lang w:val="uk-UA"/>
        </w:rPr>
        <w:t xml:space="preserve">         </w:t>
      </w:r>
      <w:r w:rsidR="007F1FD3" w:rsidRPr="1DE8AA87">
        <w:rPr>
          <w:rStyle w:val="normaltextrun"/>
          <w:color w:val="000000" w:themeColor="text1"/>
          <w:sz w:val="22"/>
          <w:szCs w:val="22"/>
          <w:lang w:val="uk-UA"/>
        </w:rPr>
        <w:t>   підпис</w:t>
      </w:r>
      <w:r w:rsidR="007F1FD3" w:rsidRPr="1DE8AA87">
        <w:rPr>
          <w:rStyle w:val="tabchar"/>
          <w:rFonts w:ascii="Calibri" w:hAnsi="Calibri" w:cs="Calibri"/>
          <w:color w:val="000000" w:themeColor="text1"/>
          <w:sz w:val="22"/>
          <w:szCs w:val="22"/>
        </w:rPr>
        <w:t xml:space="preserve"> </w:t>
      </w:r>
      <w:r w:rsidRPr="1DE8AA87">
        <w:rPr>
          <w:rStyle w:val="tabchar"/>
          <w:rFonts w:ascii="Calibri" w:hAnsi="Calibri" w:cs="Calibri"/>
          <w:color w:val="000000" w:themeColor="text1"/>
          <w:sz w:val="22"/>
          <w:szCs w:val="22"/>
          <w:lang w:val="uk-UA"/>
        </w:rPr>
        <w:t xml:space="preserve">                                   </w:t>
      </w:r>
      <w:r w:rsidR="007F1FD3" w:rsidRPr="1DE8AA87">
        <w:rPr>
          <w:rStyle w:val="normaltextrun"/>
          <w:color w:val="000000" w:themeColor="text1"/>
          <w:sz w:val="22"/>
          <w:szCs w:val="22"/>
          <w:lang w:val="uk-UA"/>
        </w:rPr>
        <w:t>ПІБ </w:t>
      </w:r>
      <w:r w:rsidR="007F1FD3" w:rsidRPr="1DE8AA87">
        <w:rPr>
          <w:rStyle w:val="eop"/>
          <w:color w:val="000000" w:themeColor="text1"/>
          <w:sz w:val="22"/>
          <w:szCs w:val="22"/>
        </w:rPr>
        <w:t> </w:t>
      </w:r>
    </w:p>
    <w:p w14:paraId="2619C943" w14:textId="35544C9E" w:rsidR="1DE8AA87" w:rsidRDefault="1DE8AA87">
      <w:r>
        <w:br w:type="page"/>
      </w:r>
    </w:p>
    <w:p w14:paraId="263C13BD" w14:textId="57974E29" w:rsidR="0DA637A5" w:rsidRDefault="0DA637A5" w:rsidP="1DE8AA87">
      <w:pPr>
        <w:jc w:val="right"/>
        <w:rPr>
          <w:color w:val="000000" w:themeColor="text1"/>
          <w:sz w:val="22"/>
          <w:szCs w:val="22"/>
        </w:rPr>
      </w:pPr>
      <w:r w:rsidRPr="1DE8AA87">
        <w:rPr>
          <w:b/>
          <w:bCs/>
          <w:color w:val="000000" w:themeColor="text1"/>
          <w:sz w:val="22"/>
          <w:szCs w:val="22"/>
          <w:lang w:val="uk-UA"/>
        </w:rPr>
        <w:lastRenderedPageBreak/>
        <w:t>Додаток №2</w:t>
      </w:r>
      <w:r w:rsidRPr="1DE8AA87">
        <w:rPr>
          <w:color w:val="000000" w:themeColor="text1"/>
          <w:sz w:val="22"/>
          <w:szCs w:val="22"/>
          <w:lang w:val="uk-UA"/>
        </w:rPr>
        <w:t xml:space="preserve"> до Запиту</w:t>
      </w:r>
    </w:p>
    <w:p w14:paraId="10036FD1" w14:textId="68817857" w:rsidR="10F560AC" w:rsidRDefault="10F560AC" w:rsidP="10F560AC">
      <w:pPr>
        <w:ind w:left="540" w:firstLine="420"/>
        <w:jc w:val="right"/>
        <w:rPr>
          <w:color w:val="000000" w:themeColor="text1"/>
          <w:sz w:val="22"/>
          <w:szCs w:val="22"/>
          <w:lang w:val="uk-UA"/>
        </w:rPr>
      </w:pPr>
    </w:p>
    <w:p w14:paraId="379F5CC3" w14:textId="6142A671" w:rsidR="12E62DBA" w:rsidRDefault="12E62DBA" w:rsidP="10F560AC">
      <w:pPr>
        <w:spacing w:after="300" w:line="259" w:lineRule="auto"/>
        <w:jc w:val="center"/>
        <w:rPr>
          <w:rFonts w:ascii="Arial" w:eastAsia="Arial" w:hAnsi="Arial" w:cs="Arial"/>
          <w:color w:val="000000" w:themeColor="text1"/>
          <w:lang w:val="uk-UA"/>
        </w:rPr>
      </w:pPr>
      <w:r w:rsidRPr="10F560AC">
        <w:rPr>
          <w:rFonts w:ascii="Arial" w:eastAsia="Arial" w:hAnsi="Arial" w:cs="Arial"/>
          <w:b/>
          <w:bCs/>
          <w:color w:val="000000" w:themeColor="text1"/>
          <w:lang w:val="uk-UA"/>
        </w:rPr>
        <w:t>Технічне завдання для проведення незалежного фінансового аудиту</w:t>
      </w:r>
      <w:r>
        <w:br/>
      </w:r>
      <w:r w:rsidRPr="10F560AC">
        <w:rPr>
          <w:rFonts w:ascii="Arial" w:eastAsia="Arial" w:hAnsi="Arial" w:cs="Arial"/>
          <w:b/>
          <w:bCs/>
          <w:color w:val="000000" w:themeColor="text1"/>
          <w:lang w:val="uk-UA"/>
        </w:rPr>
        <w:t>проекту</w:t>
      </w:r>
    </w:p>
    <w:p w14:paraId="10B6B642" w14:textId="40408564" w:rsidR="12E62DBA" w:rsidRDefault="12E62DBA" w:rsidP="10F560AC">
      <w:pPr>
        <w:keepNext/>
        <w:keepLines/>
        <w:spacing w:after="200" w:line="257" w:lineRule="auto"/>
        <w:rPr>
          <w:rFonts w:ascii="Arial" w:eastAsia="Arial" w:hAnsi="Arial" w:cs="Arial"/>
          <w:b/>
          <w:bCs/>
          <w:color w:val="000000" w:themeColor="text1"/>
          <w:sz w:val="22"/>
          <w:szCs w:val="22"/>
          <w:lang w:val="uk-UA"/>
        </w:rPr>
      </w:pPr>
      <w:r w:rsidRPr="10F560AC">
        <w:rPr>
          <w:rStyle w:val="2"/>
          <w:color w:val="000000" w:themeColor="text1"/>
          <w:lang w:val="uk-UA"/>
        </w:rPr>
        <w:t>МЕТА УЧАСТІ</w:t>
      </w:r>
    </w:p>
    <w:p w14:paraId="1F78FD64" w14:textId="546F8433" w:rsidR="12E62DBA" w:rsidRDefault="12E62DBA" w:rsidP="10F560AC">
      <w:pPr>
        <w:spacing w:after="480"/>
        <w:jc w:val="both"/>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Метою завдання є отримання професійного висновку про фінансовий стан проекту на кінець проектного періоду, а також про отримані кошти та понесені витрати за відповідний звітний період.</w:t>
      </w:r>
    </w:p>
    <w:p w14:paraId="0817AFE6" w14:textId="380EC254" w:rsidR="12E62DBA" w:rsidRDefault="12E62DBA" w:rsidP="10F560AC">
      <w:pPr>
        <w:keepNext/>
        <w:keepLines/>
        <w:spacing w:after="200" w:line="257" w:lineRule="auto"/>
        <w:jc w:val="both"/>
        <w:rPr>
          <w:rFonts w:ascii="Arial" w:eastAsia="Arial" w:hAnsi="Arial" w:cs="Arial"/>
          <w:b/>
          <w:bCs/>
          <w:color w:val="000000" w:themeColor="text1"/>
          <w:sz w:val="22"/>
          <w:szCs w:val="22"/>
          <w:lang w:val="uk-UA"/>
        </w:rPr>
      </w:pPr>
      <w:r w:rsidRPr="10F560AC">
        <w:rPr>
          <w:rStyle w:val="2"/>
          <w:color w:val="000000" w:themeColor="text1"/>
          <w:lang w:val="uk-UA"/>
        </w:rPr>
        <w:t>НЕЗАЛЕЖНІСТЬ</w:t>
      </w:r>
    </w:p>
    <w:p w14:paraId="004B5758" w14:textId="1E8498D7" w:rsidR="12E62DBA" w:rsidRDefault="12E62DBA" w:rsidP="0B4B430D">
      <w:pPr>
        <w:spacing w:after="200" w:line="276" w:lineRule="auto"/>
        <w:jc w:val="both"/>
        <w:rPr>
          <w:rFonts w:ascii="Arial" w:eastAsia="Arial" w:hAnsi="Arial" w:cs="Arial"/>
          <w:color w:val="000000" w:themeColor="text1"/>
          <w:sz w:val="22"/>
          <w:szCs w:val="22"/>
          <w:lang w:val="uk-UA"/>
        </w:rPr>
      </w:pPr>
      <w:r w:rsidRPr="0B4B430D">
        <w:rPr>
          <w:rFonts w:ascii="Arial" w:eastAsia="Arial" w:hAnsi="Arial" w:cs="Arial"/>
          <w:color w:val="000000" w:themeColor="text1"/>
          <w:sz w:val="22"/>
          <w:szCs w:val="22"/>
          <w:lang w:val="uk-UA"/>
        </w:rPr>
        <w:t>Аудитор повинен забезпечити відсутність конфлікту інтересів між ним та Об'єктами аудиту при підготовці Аудиторського звіту.</w:t>
      </w:r>
    </w:p>
    <w:p w14:paraId="2CCDA9E9" w14:textId="2E8580DD" w:rsidR="12E62DBA" w:rsidRDefault="12E62DBA" w:rsidP="10F560AC">
      <w:pPr>
        <w:keepNext/>
        <w:keepLines/>
        <w:spacing w:after="200" w:line="257" w:lineRule="auto"/>
        <w:jc w:val="both"/>
        <w:rPr>
          <w:rFonts w:ascii="Arial" w:eastAsia="Arial" w:hAnsi="Arial" w:cs="Arial"/>
          <w:b/>
          <w:bCs/>
          <w:color w:val="000000" w:themeColor="text1"/>
          <w:sz w:val="22"/>
          <w:szCs w:val="22"/>
          <w:lang w:val="uk-UA"/>
        </w:rPr>
      </w:pPr>
      <w:r w:rsidRPr="10F560AC">
        <w:rPr>
          <w:rStyle w:val="2"/>
          <w:color w:val="000000" w:themeColor="text1"/>
          <w:lang w:val="uk-UA"/>
        </w:rPr>
        <w:t>ВІДПОВІДНИЙ ДОСВІД</w:t>
      </w:r>
    </w:p>
    <w:p w14:paraId="52334C1E" w14:textId="5E9BD46C" w:rsidR="12E62DBA" w:rsidRDefault="12E62DBA" w:rsidP="0B4B430D">
      <w:pPr>
        <w:spacing w:after="200" w:line="276" w:lineRule="auto"/>
        <w:jc w:val="both"/>
        <w:rPr>
          <w:rFonts w:ascii="Arial" w:eastAsia="Arial" w:hAnsi="Arial" w:cs="Arial"/>
          <w:color w:val="000000" w:themeColor="text1"/>
          <w:sz w:val="22"/>
          <w:szCs w:val="22"/>
          <w:lang w:val="uk-UA"/>
        </w:rPr>
      </w:pPr>
      <w:r w:rsidRPr="0B4B430D">
        <w:rPr>
          <w:rFonts w:ascii="Arial" w:eastAsia="Arial" w:hAnsi="Arial" w:cs="Arial"/>
          <w:color w:val="000000" w:themeColor="text1"/>
          <w:sz w:val="22"/>
          <w:szCs w:val="22"/>
          <w:lang w:val="uk-UA"/>
        </w:rPr>
        <w:t>Аудитор повинен підтвердити відповідний досвід аудиту гуманітарних проектів, що фінансуються державними або приватними організаціями.</w:t>
      </w:r>
    </w:p>
    <w:p w14:paraId="1E9D8134" w14:textId="707D79C8" w:rsidR="12E62DBA" w:rsidRDefault="12E62DBA" w:rsidP="10F560AC">
      <w:pPr>
        <w:keepNext/>
        <w:keepLines/>
        <w:spacing w:after="200" w:line="257" w:lineRule="auto"/>
        <w:jc w:val="both"/>
        <w:rPr>
          <w:rFonts w:ascii="Arial" w:eastAsia="Arial" w:hAnsi="Arial" w:cs="Arial"/>
          <w:b/>
          <w:bCs/>
          <w:color w:val="000000" w:themeColor="text1"/>
          <w:sz w:val="22"/>
          <w:szCs w:val="22"/>
          <w:lang w:val="uk-UA"/>
        </w:rPr>
      </w:pPr>
      <w:r w:rsidRPr="10F560AC">
        <w:rPr>
          <w:rStyle w:val="2"/>
          <w:color w:val="000000" w:themeColor="text1"/>
          <w:lang w:val="uk-UA"/>
        </w:rPr>
        <w:t>ЗВІТНІСТЬ</w:t>
      </w:r>
    </w:p>
    <w:p w14:paraId="110F3E75" w14:textId="2443974B" w:rsidR="12E62DBA" w:rsidRDefault="12E62DBA" w:rsidP="10F560AC">
      <w:pPr>
        <w:spacing w:after="200" w:line="257" w:lineRule="auto"/>
        <w:jc w:val="both"/>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Аудитор підготує по завершенню завдання:</w:t>
      </w:r>
    </w:p>
    <w:p w14:paraId="55B71C89" w14:textId="102FDCDA" w:rsidR="12E62DBA" w:rsidRDefault="12E62DBA" w:rsidP="10F560AC">
      <w:pPr>
        <w:pStyle w:val="af0"/>
        <w:numPr>
          <w:ilvl w:val="0"/>
          <w:numId w:val="18"/>
        </w:numPr>
        <w:spacing w:after="200" w:line="257" w:lineRule="auto"/>
        <w:jc w:val="both"/>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Аудиторський звіт</w:t>
      </w:r>
    </w:p>
    <w:p w14:paraId="4C45A004" w14:textId="6AA1B66C" w:rsidR="12E62DBA" w:rsidRDefault="12E62DBA" w:rsidP="10F560AC">
      <w:pPr>
        <w:spacing w:after="200" w:line="257" w:lineRule="auto"/>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Аудиторський звіт повинен містити:</w:t>
      </w:r>
    </w:p>
    <w:p w14:paraId="338B49E8" w14:textId="249B9EBE" w:rsidR="12E62DBA" w:rsidRDefault="12E62DBA" w:rsidP="10F560AC">
      <w:pPr>
        <w:pStyle w:val="af0"/>
        <w:numPr>
          <w:ilvl w:val="0"/>
          <w:numId w:val="25"/>
        </w:numPr>
        <w:spacing w:after="200" w:line="257" w:lineRule="auto"/>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Фінансова звітність</w:t>
      </w:r>
      <w:r>
        <w:tab/>
      </w:r>
      <w:r w:rsidRPr="10F560AC">
        <w:rPr>
          <w:rFonts w:ascii="Arial" w:eastAsia="Arial" w:hAnsi="Arial" w:cs="Arial"/>
          <w:color w:val="000000" w:themeColor="text1"/>
          <w:sz w:val="22"/>
          <w:szCs w:val="22"/>
          <w:lang w:val="uk-UA"/>
        </w:rPr>
        <w:t>проекту,</w:t>
      </w:r>
    </w:p>
    <w:p w14:paraId="4D8EFABB" w14:textId="59BA4683" w:rsidR="12E62DBA" w:rsidRDefault="12E62DBA" w:rsidP="10F560AC">
      <w:pPr>
        <w:pStyle w:val="af0"/>
        <w:numPr>
          <w:ilvl w:val="0"/>
          <w:numId w:val="25"/>
        </w:numPr>
        <w:spacing w:after="200" w:line="257" w:lineRule="auto"/>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Звіт про витрати,</w:t>
      </w:r>
    </w:p>
    <w:p w14:paraId="54705C84" w14:textId="554DD8CB" w:rsidR="12E62DBA" w:rsidRDefault="12E62DBA" w:rsidP="10F560AC">
      <w:pPr>
        <w:pStyle w:val="af0"/>
        <w:numPr>
          <w:ilvl w:val="0"/>
          <w:numId w:val="25"/>
        </w:numPr>
        <w:spacing w:after="200" w:line="257" w:lineRule="auto"/>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Цільовий рахунок.</w:t>
      </w:r>
    </w:p>
    <w:p w14:paraId="674318A2" w14:textId="21D507D4" w:rsidR="12E62DBA" w:rsidRDefault="12E62DBA" w:rsidP="10F560AC">
      <w:pPr>
        <w:spacing w:after="200" w:line="257" w:lineRule="auto"/>
        <w:jc w:val="both"/>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Фінальний звіт має містити рекомендації щодо перевірених сфер.</w:t>
      </w:r>
    </w:p>
    <w:p w14:paraId="3DD3312F" w14:textId="0D4D0CDE" w:rsidR="12E62DBA" w:rsidRDefault="12E62DBA" w:rsidP="10F560AC">
      <w:pPr>
        <w:keepNext/>
        <w:keepLines/>
        <w:spacing w:after="200" w:line="257" w:lineRule="auto"/>
        <w:jc w:val="both"/>
        <w:rPr>
          <w:rFonts w:ascii="Arial" w:eastAsia="Arial" w:hAnsi="Arial" w:cs="Arial"/>
          <w:b/>
          <w:bCs/>
          <w:color w:val="000000" w:themeColor="text1"/>
          <w:sz w:val="22"/>
          <w:szCs w:val="22"/>
          <w:lang w:val="uk-UA"/>
        </w:rPr>
      </w:pPr>
      <w:r w:rsidRPr="10F560AC">
        <w:rPr>
          <w:rStyle w:val="2"/>
          <w:color w:val="000000" w:themeColor="text1"/>
          <w:lang w:val="uk-UA"/>
        </w:rPr>
        <w:t>ПЛАНУВАННЯ, ПРОЦЕДУРИ, ДОКУМЕНТАЦІЯ ТА ДОКАЗИ</w:t>
      </w:r>
    </w:p>
    <w:p w14:paraId="64C248B4" w14:textId="74DDC881" w:rsidR="12E62DBA" w:rsidRDefault="12E62DBA" w:rsidP="10F560AC">
      <w:pPr>
        <w:spacing w:after="480"/>
        <w:jc w:val="both"/>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Аудитор повинен планувати роботу таким чином, щоб процедури могли бути ефективно виконані. З цією метою він виконує процедури, зазначені в розділі "Специфікація аудиторських послуг" цього Технічного завдання, і використовує докази, отримані в результаті цих процедур, як основу для аудиторського звіту.</w:t>
      </w:r>
    </w:p>
    <w:p w14:paraId="7E7AFF10" w14:textId="7881D90B" w:rsidR="12E62DBA" w:rsidRDefault="12E62DBA" w:rsidP="10F560AC">
      <w:pPr>
        <w:spacing w:after="200" w:line="257" w:lineRule="auto"/>
        <w:jc w:val="both"/>
        <w:rPr>
          <w:rFonts w:ascii="Arial" w:eastAsia="Arial" w:hAnsi="Arial" w:cs="Arial"/>
          <w:color w:val="000000" w:themeColor="text1"/>
          <w:sz w:val="22"/>
          <w:szCs w:val="22"/>
          <w:lang w:val="uk-UA"/>
        </w:rPr>
      </w:pPr>
      <w:r w:rsidRPr="10F560AC">
        <w:rPr>
          <w:rFonts w:ascii="Arial" w:eastAsia="Arial" w:hAnsi="Arial" w:cs="Arial"/>
          <w:b/>
          <w:bCs/>
          <w:color w:val="000000" w:themeColor="text1"/>
          <w:sz w:val="22"/>
          <w:szCs w:val="22"/>
          <w:lang w:val="uk-UA"/>
        </w:rPr>
        <w:t>ЧАС ПРОВЕДЕННЯ АУДИТУ</w:t>
      </w:r>
    </w:p>
    <w:p w14:paraId="2E5F79D3" w14:textId="3E1433D9" w:rsidR="12E62DBA" w:rsidRDefault="12E62DBA" w:rsidP="10F560AC">
      <w:pPr>
        <w:keepNext/>
        <w:keepLines/>
        <w:spacing w:after="200" w:line="257" w:lineRule="auto"/>
        <w:jc w:val="both"/>
        <w:rPr>
          <w:rFonts w:ascii="Arial" w:eastAsia="Arial" w:hAnsi="Arial" w:cs="Arial"/>
          <w:b/>
          <w:bCs/>
          <w:color w:val="000000" w:themeColor="text1"/>
          <w:sz w:val="22"/>
          <w:szCs w:val="22"/>
          <w:lang w:val="uk-UA"/>
        </w:rPr>
      </w:pPr>
      <w:r w:rsidRPr="10F560AC">
        <w:rPr>
          <w:rStyle w:val="2"/>
          <w:color w:val="000000" w:themeColor="text1"/>
          <w:lang w:val="uk-UA"/>
        </w:rPr>
        <w:t>Аудиторська перевірка має бути проведена в період з 01.04 по 15.05.2025.</w:t>
      </w:r>
    </w:p>
    <w:p w14:paraId="1283D30F" w14:textId="61F470A7" w:rsidR="59E696C0" w:rsidRDefault="12E62DBA" w:rsidP="1DE8AA87">
      <w:pPr>
        <w:keepNext/>
        <w:keepLines/>
        <w:spacing w:after="200" w:line="257" w:lineRule="auto"/>
        <w:jc w:val="both"/>
        <w:rPr>
          <w:rFonts w:ascii="Arial" w:eastAsia="Arial" w:hAnsi="Arial" w:cs="Arial"/>
          <w:color w:val="000000" w:themeColor="text1"/>
          <w:sz w:val="22"/>
          <w:szCs w:val="22"/>
          <w:lang w:val="uk-UA"/>
        </w:rPr>
      </w:pPr>
      <w:r w:rsidRPr="1DE8AA87">
        <w:rPr>
          <w:rStyle w:val="2"/>
          <w:color w:val="000000" w:themeColor="text1"/>
          <w:lang w:val="uk-UA"/>
        </w:rPr>
        <w:t>17UA33:</w:t>
      </w:r>
      <w:r w:rsidR="23FB5DD0" w:rsidRPr="1DE8AA87">
        <w:rPr>
          <w:rStyle w:val="2"/>
          <w:color w:val="000000" w:themeColor="text1"/>
          <w:lang w:val="uk-UA"/>
        </w:rPr>
        <w:t xml:space="preserve">   </w:t>
      </w:r>
      <w:r w:rsidRPr="1DE8AA87">
        <w:rPr>
          <w:rFonts w:ascii="Arial" w:eastAsia="Arial" w:hAnsi="Arial" w:cs="Arial"/>
          <w:color w:val="000000" w:themeColor="text1"/>
          <w:sz w:val="22"/>
          <w:szCs w:val="22"/>
          <w:lang w:val="uk-UA"/>
        </w:rPr>
        <w:t>Фінальний аудиторський звіт має бути наданий до 15.05.2025.</w:t>
      </w:r>
    </w:p>
    <w:p w14:paraId="494EC9E2" w14:textId="22B20B9D" w:rsidR="12E62DBA" w:rsidRDefault="12E62DBA" w:rsidP="1DE8AA87">
      <w:pPr>
        <w:spacing w:after="200" w:line="257" w:lineRule="auto"/>
        <w:jc w:val="both"/>
        <w:rPr>
          <w:rFonts w:ascii="Arial" w:eastAsia="Arial" w:hAnsi="Arial" w:cs="Arial"/>
          <w:b/>
          <w:bCs/>
          <w:color w:val="000000" w:themeColor="text1"/>
          <w:sz w:val="22"/>
          <w:szCs w:val="22"/>
          <w:lang w:val="uk-UA"/>
        </w:rPr>
      </w:pPr>
      <w:r w:rsidRPr="1DE8AA87">
        <w:rPr>
          <w:rStyle w:val="2"/>
          <w:color w:val="000000" w:themeColor="text1"/>
          <w:lang w:val="uk-UA"/>
        </w:rPr>
        <w:t>17UA36:</w:t>
      </w:r>
      <w:r w:rsidR="055DD891" w:rsidRPr="1DE8AA87">
        <w:rPr>
          <w:rStyle w:val="2"/>
          <w:color w:val="000000" w:themeColor="text1"/>
          <w:lang w:val="uk-UA"/>
        </w:rPr>
        <w:t xml:space="preserve">   </w:t>
      </w:r>
      <w:r w:rsidRPr="1DE8AA87">
        <w:rPr>
          <w:rFonts w:ascii="Arial" w:eastAsia="Arial" w:hAnsi="Arial" w:cs="Arial"/>
          <w:color w:val="000000" w:themeColor="text1"/>
          <w:sz w:val="22"/>
          <w:szCs w:val="22"/>
          <w:lang w:val="uk-UA"/>
        </w:rPr>
        <w:t>Фінальний аудиторський звіт має бути наданий до 15.05.2025.</w:t>
      </w:r>
    </w:p>
    <w:p w14:paraId="671B6981" w14:textId="70218371" w:rsidR="1DE8AA87" w:rsidRDefault="1DE8AA87" w:rsidP="1DE8AA87">
      <w:pPr>
        <w:spacing w:after="200" w:line="257" w:lineRule="auto"/>
        <w:jc w:val="both"/>
        <w:rPr>
          <w:rFonts w:ascii="Arial" w:eastAsia="Arial" w:hAnsi="Arial" w:cs="Arial"/>
          <w:color w:val="000000" w:themeColor="text1"/>
          <w:sz w:val="22"/>
          <w:szCs w:val="22"/>
          <w:lang w:val="uk-UA"/>
        </w:rPr>
      </w:pPr>
    </w:p>
    <w:p w14:paraId="7EFF4A09" w14:textId="76747E28" w:rsidR="1DE8AA87" w:rsidRDefault="1DE8AA87" w:rsidP="1DE8AA87">
      <w:pPr>
        <w:spacing w:after="200" w:line="257" w:lineRule="auto"/>
        <w:jc w:val="both"/>
        <w:rPr>
          <w:rFonts w:ascii="Arial" w:eastAsia="Arial" w:hAnsi="Arial" w:cs="Arial"/>
          <w:color w:val="000000" w:themeColor="text1"/>
          <w:sz w:val="22"/>
          <w:szCs w:val="22"/>
          <w:lang w:val="uk-UA"/>
        </w:rPr>
      </w:pPr>
    </w:p>
    <w:p w14:paraId="1ED84C8C" w14:textId="0596FC8C" w:rsidR="12E62DBA" w:rsidRDefault="12E62DBA" w:rsidP="10F560AC">
      <w:pPr>
        <w:spacing w:after="200"/>
        <w:jc w:val="both"/>
        <w:rPr>
          <w:rFonts w:ascii="Arial" w:eastAsia="Arial" w:hAnsi="Arial" w:cs="Arial"/>
          <w:b/>
          <w:bCs/>
          <w:color w:val="000000" w:themeColor="text1"/>
          <w:sz w:val="22"/>
          <w:szCs w:val="22"/>
          <w:lang w:val="uk-UA"/>
        </w:rPr>
      </w:pPr>
      <w:r w:rsidRPr="10F560AC">
        <w:rPr>
          <w:rStyle w:val="2"/>
          <w:color w:val="000000" w:themeColor="text1"/>
          <w:lang w:val="uk-UA"/>
        </w:rPr>
        <w:t>СТАНДАРТИ АУДИТУ</w:t>
      </w:r>
    </w:p>
    <w:p w14:paraId="42B172E3" w14:textId="228F6D7F" w:rsidR="12E62DBA" w:rsidRDefault="12E62DBA" w:rsidP="10F560AC">
      <w:pPr>
        <w:spacing w:after="147" w:line="276" w:lineRule="auto"/>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Аудитор виконує це завдання відповідно до цього ТЗ та:</w:t>
      </w:r>
    </w:p>
    <w:p w14:paraId="3E3D1FC7" w14:textId="6DADD853" w:rsidR="12E62DBA" w:rsidRDefault="12E62DBA" w:rsidP="10F560AC">
      <w:pPr>
        <w:pStyle w:val="af0"/>
        <w:numPr>
          <w:ilvl w:val="0"/>
          <w:numId w:val="24"/>
        </w:numPr>
        <w:tabs>
          <w:tab w:val="left" w:pos="1095"/>
        </w:tabs>
        <w:spacing w:line="257" w:lineRule="auto"/>
        <w:ind w:firstLine="380"/>
        <w:jc w:val="both"/>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lastRenderedPageBreak/>
        <w:t>Міжнародних стандартів супутніх послуг ("</w:t>
      </w:r>
      <w:r w:rsidRPr="10F560AC">
        <w:rPr>
          <w:rFonts w:ascii="Arial" w:eastAsia="Arial" w:hAnsi="Arial" w:cs="Arial"/>
          <w:color w:val="000000" w:themeColor="text1"/>
          <w:sz w:val="22"/>
          <w:szCs w:val="22"/>
          <w:lang w:val="en-US"/>
        </w:rPr>
        <w:t>ISRS</w:t>
      </w:r>
      <w:r w:rsidRPr="10F560AC">
        <w:rPr>
          <w:rFonts w:ascii="Arial" w:eastAsia="Arial" w:hAnsi="Arial" w:cs="Arial"/>
          <w:color w:val="000000" w:themeColor="text1"/>
          <w:sz w:val="22"/>
          <w:szCs w:val="22"/>
        </w:rPr>
        <w:t>’</w:t>
      </w:r>
      <w:r w:rsidRPr="10F560AC">
        <w:rPr>
          <w:rFonts w:ascii="Arial" w:eastAsia="Arial" w:hAnsi="Arial" w:cs="Arial"/>
          <w:color w:val="000000" w:themeColor="text1"/>
          <w:sz w:val="22"/>
          <w:szCs w:val="22"/>
          <w:lang w:val="uk-UA"/>
        </w:rPr>
        <w:t>") 4400 (переглянутий) "Угоди</w:t>
      </w:r>
    </w:p>
    <w:p w14:paraId="1D7D7CCC" w14:textId="3BA48876" w:rsidR="12E62DBA" w:rsidRDefault="12E62DBA" w:rsidP="10F560AC">
      <w:pPr>
        <w:spacing w:line="276" w:lineRule="auto"/>
        <w:ind w:left="1100"/>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за узгодженими процедурами", опублікований IFAC;</w:t>
      </w:r>
    </w:p>
    <w:p w14:paraId="4968FBD1" w14:textId="4EDA838E" w:rsidR="12E62DBA" w:rsidRDefault="12E62DBA" w:rsidP="10F560AC">
      <w:pPr>
        <w:pStyle w:val="af0"/>
        <w:numPr>
          <w:ilvl w:val="0"/>
          <w:numId w:val="24"/>
        </w:numPr>
        <w:tabs>
          <w:tab w:val="left" w:pos="1095"/>
        </w:tabs>
        <w:spacing w:line="257" w:lineRule="auto"/>
        <w:ind w:firstLine="380"/>
        <w:jc w:val="both"/>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 xml:space="preserve">відповідно до </w:t>
      </w:r>
      <w:r w:rsidRPr="10F560AC">
        <w:rPr>
          <w:rFonts w:ascii="Arial" w:eastAsia="Arial" w:hAnsi="Arial" w:cs="Arial"/>
          <w:i/>
          <w:iCs/>
          <w:color w:val="000000" w:themeColor="text1"/>
          <w:sz w:val="22"/>
          <w:szCs w:val="22"/>
          <w:lang w:val="uk-UA"/>
        </w:rPr>
        <w:t>Кодексу етики професійних бухгалтерів</w:t>
      </w:r>
      <w:r w:rsidRPr="10F560AC">
        <w:rPr>
          <w:rFonts w:ascii="Arial" w:eastAsia="Arial" w:hAnsi="Arial" w:cs="Arial"/>
          <w:color w:val="000000" w:themeColor="text1"/>
          <w:sz w:val="22"/>
          <w:szCs w:val="22"/>
          <w:lang w:val="uk-UA"/>
        </w:rPr>
        <w:t>, виданого</w:t>
      </w:r>
    </w:p>
    <w:p w14:paraId="7C91AAF7" w14:textId="27BA3DA1" w:rsidR="12E62DBA" w:rsidRDefault="12E62DBA" w:rsidP="10F560AC">
      <w:pPr>
        <w:spacing w:after="120" w:line="276" w:lineRule="auto"/>
        <w:ind w:left="1100"/>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Міжнародною федерацією бухгалтерів (IFAC).</w:t>
      </w:r>
    </w:p>
    <w:p w14:paraId="4A8DE5C4" w14:textId="1DEDF75D" w:rsidR="12E62DBA" w:rsidRDefault="12E62DBA" w:rsidP="10F560AC">
      <w:pPr>
        <w:spacing w:after="200" w:line="276" w:lineRule="auto"/>
        <w:jc w:val="both"/>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Дотримуючись Міжнародних стандартів аудиту, аудитор повинен приділяти особливу увагу наступним питанням:</w:t>
      </w:r>
    </w:p>
    <w:p w14:paraId="379F2D01" w14:textId="4D235468" w:rsidR="12E62DBA" w:rsidRDefault="12E62DBA" w:rsidP="10F560AC">
      <w:pPr>
        <w:pStyle w:val="af0"/>
        <w:numPr>
          <w:ilvl w:val="0"/>
          <w:numId w:val="23"/>
        </w:numPr>
        <w:tabs>
          <w:tab w:val="left" w:pos="1061"/>
        </w:tabs>
        <w:spacing w:after="200" w:line="276" w:lineRule="auto"/>
        <w:jc w:val="both"/>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Шахрайство та корупція: Розглянемо ризики суттєвого викривлення фінансової звітності внаслідок шахрайства: Відповідальність аудитора щодо шахрайства під час аудиту фінансової звітності. Аудитор зобов'язаний ідентифікувати та оцінювати ці ризики (суттєвого викривлення фінансової звітності внаслідок шахрайства), отримати достатні аудиторські докази, що відповідають оціненим ризикам, та належним чином реагувати на виявлені або підозрювані випадки шахрайства;</w:t>
      </w:r>
    </w:p>
    <w:p w14:paraId="4FE0B597" w14:textId="5B5C3AF2" w:rsidR="12E62DBA" w:rsidRDefault="12E62DBA" w:rsidP="10F560AC">
      <w:pPr>
        <w:pStyle w:val="af0"/>
        <w:numPr>
          <w:ilvl w:val="0"/>
          <w:numId w:val="23"/>
        </w:numPr>
        <w:tabs>
          <w:tab w:val="left" w:pos="1056"/>
        </w:tabs>
        <w:spacing w:after="200" w:line="276" w:lineRule="auto"/>
        <w:jc w:val="both"/>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Закони та нормативні акти: При розробці та виконанні аудиторських процедур, оцінці результатів та їх відображенні у звітності слід враховувати, що недотримання організацією-виконавцем законів і нормативно-правових актів може суттєво вплинути на фінансову звітність.</w:t>
      </w:r>
    </w:p>
    <w:p w14:paraId="7A4C5F7F" w14:textId="003742A0" w:rsidR="12E62DBA" w:rsidRDefault="12E62DBA" w:rsidP="10F560AC">
      <w:pPr>
        <w:pStyle w:val="af0"/>
        <w:numPr>
          <w:ilvl w:val="0"/>
          <w:numId w:val="23"/>
        </w:numPr>
        <w:tabs>
          <w:tab w:val="left" w:pos="1047"/>
        </w:tabs>
        <w:spacing w:after="200" w:line="276" w:lineRule="auto"/>
        <w:jc w:val="both"/>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 xml:space="preserve">Ризики: З метою зменшення аудиторських ризиків до </w:t>
      </w:r>
      <w:proofErr w:type="spellStart"/>
      <w:r w:rsidRPr="10F560AC">
        <w:rPr>
          <w:rFonts w:ascii="Arial" w:eastAsia="Arial" w:hAnsi="Arial" w:cs="Arial"/>
          <w:color w:val="000000" w:themeColor="text1"/>
          <w:sz w:val="22"/>
          <w:szCs w:val="22"/>
          <w:lang w:val="uk-UA"/>
        </w:rPr>
        <w:t>прийнятно</w:t>
      </w:r>
      <w:proofErr w:type="spellEnd"/>
      <w:r w:rsidRPr="10F560AC">
        <w:rPr>
          <w:rFonts w:ascii="Arial" w:eastAsia="Arial" w:hAnsi="Arial" w:cs="Arial"/>
          <w:color w:val="000000" w:themeColor="text1"/>
          <w:sz w:val="22"/>
          <w:szCs w:val="22"/>
          <w:lang w:val="uk-UA"/>
        </w:rPr>
        <w:t xml:space="preserve"> низького рівня, визначити загальні заходи реагування на оцінені ризики на рівні фінансової звітності, а також розробити та виконати подальші аудиторські процедури для реагування на оцінені ризики на рівні тверджень.</w:t>
      </w:r>
    </w:p>
    <w:p w14:paraId="0BCDAA68" w14:textId="20AB03C1" w:rsidR="12E62DBA" w:rsidRDefault="12E62DBA" w:rsidP="10F560AC">
      <w:pPr>
        <w:keepNext/>
        <w:keepLines/>
        <w:spacing w:after="200" w:line="276" w:lineRule="auto"/>
        <w:jc w:val="both"/>
        <w:rPr>
          <w:rFonts w:ascii="Arial" w:eastAsia="Arial" w:hAnsi="Arial" w:cs="Arial"/>
          <w:b/>
          <w:bCs/>
          <w:color w:val="000000" w:themeColor="text1"/>
          <w:sz w:val="22"/>
          <w:szCs w:val="22"/>
          <w:lang w:val="uk-UA"/>
        </w:rPr>
      </w:pPr>
      <w:r w:rsidRPr="10F560AC">
        <w:rPr>
          <w:rStyle w:val="2"/>
          <w:color w:val="000000" w:themeColor="text1"/>
          <w:lang w:val="uk-UA"/>
        </w:rPr>
        <w:t>ТЕРИТОРІЯ ПОКРИТТЯ</w:t>
      </w:r>
    </w:p>
    <w:p w14:paraId="47D3E2F9" w14:textId="574CB777" w:rsidR="12E62DBA" w:rsidRDefault="12E62DBA" w:rsidP="10F560AC">
      <w:pPr>
        <w:spacing w:after="260" w:line="276" w:lineRule="auto"/>
        <w:jc w:val="both"/>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 xml:space="preserve">Аудит відбудеться у Києві. </w:t>
      </w:r>
    </w:p>
    <w:p w14:paraId="5E8512AE" w14:textId="325B15B7" w:rsidR="12E62DBA" w:rsidRDefault="12E62DBA" w:rsidP="10F560AC">
      <w:pPr>
        <w:spacing w:after="260" w:line="276" w:lineRule="auto"/>
        <w:jc w:val="both"/>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Аудит також буде проведено дистанційно у Дніпропетровській ОО, Донецькій ОО та Сумській ОО, якщо це буде доречно, відповідно до локацій проекту.</w:t>
      </w:r>
    </w:p>
    <w:p w14:paraId="7C2F015F" w14:textId="79D23C27" w:rsidR="12E62DBA" w:rsidRDefault="12E62DBA" w:rsidP="10F560AC">
      <w:pPr>
        <w:keepNext/>
        <w:keepLines/>
        <w:spacing w:after="260"/>
        <w:jc w:val="center"/>
        <w:rPr>
          <w:rFonts w:ascii="Arial" w:eastAsia="Arial" w:hAnsi="Arial" w:cs="Arial"/>
          <w:color w:val="000000" w:themeColor="text1"/>
          <w:sz w:val="28"/>
          <w:szCs w:val="28"/>
          <w:lang w:val="uk-UA"/>
        </w:rPr>
      </w:pPr>
      <w:r w:rsidRPr="10F560AC">
        <w:rPr>
          <w:rStyle w:val="10"/>
          <w:color w:val="000000" w:themeColor="text1"/>
          <w:lang w:val="uk-UA"/>
        </w:rPr>
        <w:t>Загальна інформація</w:t>
      </w:r>
    </w:p>
    <w:p w14:paraId="08F5B084" w14:textId="2F5E0552" w:rsidR="12E62DBA" w:rsidRDefault="12E62DBA" w:rsidP="10F560AC">
      <w:pPr>
        <w:pStyle w:val="af0"/>
        <w:numPr>
          <w:ilvl w:val="0"/>
          <w:numId w:val="22"/>
        </w:numPr>
        <w:tabs>
          <w:tab w:val="left" w:pos="764"/>
        </w:tabs>
        <w:spacing w:after="200" w:line="276" w:lineRule="auto"/>
        <w:ind w:firstLine="380"/>
        <w:jc w:val="both"/>
        <w:rPr>
          <w:rFonts w:ascii="Arial" w:eastAsia="Arial" w:hAnsi="Arial" w:cs="Arial"/>
          <w:color w:val="000000" w:themeColor="text1"/>
          <w:sz w:val="22"/>
          <w:szCs w:val="22"/>
          <w:lang w:val="uk-UA"/>
        </w:rPr>
      </w:pPr>
      <w:r w:rsidRPr="10F560AC">
        <w:rPr>
          <w:rFonts w:ascii="Arial" w:eastAsia="Arial" w:hAnsi="Arial" w:cs="Arial"/>
          <w:b/>
          <w:bCs/>
          <w:color w:val="000000" w:themeColor="text1"/>
          <w:sz w:val="22"/>
          <w:szCs w:val="22"/>
          <w:lang w:val="uk-UA"/>
        </w:rPr>
        <w:t>КОДИ ПРОЕКТІВ ТА ПЕРІОД ПРОВЕДЕННЯ</w:t>
      </w:r>
    </w:p>
    <w:p w14:paraId="04F6DD49" w14:textId="27BD6A56" w:rsidR="12E62DBA" w:rsidRDefault="12E62DBA" w:rsidP="10F560AC">
      <w:pPr>
        <w:keepNext/>
        <w:keepLines/>
        <w:spacing w:after="200" w:line="276" w:lineRule="auto"/>
        <w:jc w:val="both"/>
        <w:rPr>
          <w:rFonts w:ascii="Arial" w:eastAsia="Arial" w:hAnsi="Arial" w:cs="Arial"/>
          <w:b/>
          <w:bCs/>
          <w:color w:val="000000" w:themeColor="text1"/>
          <w:sz w:val="22"/>
          <w:szCs w:val="22"/>
          <w:lang w:val="uk-UA"/>
        </w:rPr>
      </w:pPr>
      <w:r w:rsidRPr="10F560AC">
        <w:rPr>
          <w:rStyle w:val="2"/>
          <w:color w:val="000000" w:themeColor="text1"/>
          <w:u w:val="single"/>
          <w:lang w:val="uk-UA"/>
        </w:rPr>
        <w:t>17UA33: Надія та здоров'я. Підтримка вразливих верств населення шляхом покращення медичної інфраструктури WASH та SHELTER послуг в Україні</w:t>
      </w:r>
    </w:p>
    <w:p w14:paraId="09275DDE" w14:textId="07B48374" w:rsidR="12E62DBA" w:rsidRDefault="12E62DBA" w:rsidP="10F560AC">
      <w:pPr>
        <w:pStyle w:val="af0"/>
        <w:numPr>
          <w:ilvl w:val="0"/>
          <w:numId w:val="21"/>
        </w:numPr>
        <w:tabs>
          <w:tab w:val="left" w:pos="350"/>
        </w:tabs>
        <w:spacing w:after="200" w:line="259" w:lineRule="auto"/>
        <w:ind w:left="380" w:hanging="380"/>
        <w:jc w:val="both"/>
        <w:rPr>
          <w:rFonts w:ascii="Arial" w:eastAsia="Arial" w:hAnsi="Arial" w:cs="Arial"/>
          <w:color w:val="000000" w:themeColor="text1"/>
          <w:sz w:val="22"/>
          <w:szCs w:val="22"/>
          <w:lang w:val="uk-UA"/>
        </w:rPr>
      </w:pPr>
      <w:r w:rsidRPr="10F560AC">
        <w:rPr>
          <w:rFonts w:ascii="Arial" w:eastAsia="Arial" w:hAnsi="Arial" w:cs="Arial"/>
          <w:b/>
          <w:bCs/>
          <w:color w:val="000000" w:themeColor="text1"/>
          <w:sz w:val="22"/>
          <w:szCs w:val="22"/>
          <w:lang w:val="uk-UA"/>
        </w:rPr>
        <w:t>Період:</w:t>
      </w:r>
      <w:r w:rsidRPr="10F560AC">
        <w:rPr>
          <w:rFonts w:ascii="Arial" w:eastAsia="Arial" w:hAnsi="Arial" w:cs="Arial"/>
          <w:color w:val="000000" w:themeColor="text1"/>
          <w:sz w:val="22"/>
          <w:szCs w:val="22"/>
          <w:lang w:val="uk-UA"/>
        </w:rPr>
        <w:t xml:space="preserve"> 1 жовтня 2023 року - 31 грудня 2024 року</w:t>
      </w:r>
    </w:p>
    <w:p w14:paraId="7B31E846" w14:textId="23153BF5" w:rsidR="12E62DBA" w:rsidRDefault="12E62DBA" w:rsidP="10F560AC">
      <w:pPr>
        <w:pStyle w:val="af0"/>
        <w:numPr>
          <w:ilvl w:val="0"/>
          <w:numId w:val="21"/>
        </w:numPr>
        <w:tabs>
          <w:tab w:val="left" w:pos="350"/>
        </w:tabs>
        <w:spacing w:after="200" w:line="259" w:lineRule="auto"/>
        <w:ind w:left="380" w:hanging="380"/>
        <w:jc w:val="both"/>
        <w:rPr>
          <w:rFonts w:ascii="Arial" w:eastAsia="Arial" w:hAnsi="Arial" w:cs="Arial"/>
          <w:color w:val="000000" w:themeColor="text1"/>
          <w:sz w:val="22"/>
          <w:szCs w:val="22"/>
          <w:lang w:val="uk-UA"/>
        </w:rPr>
      </w:pPr>
      <w:r w:rsidRPr="59E696C0">
        <w:rPr>
          <w:rFonts w:ascii="Arial" w:eastAsia="Arial" w:hAnsi="Arial" w:cs="Arial"/>
          <w:b/>
          <w:bCs/>
          <w:color w:val="000000" w:themeColor="text1"/>
          <w:sz w:val="22"/>
          <w:szCs w:val="22"/>
          <w:lang w:val="uk-UA"/>
        </w:rPr>
        <w:t xml:space="preserve">Донор: </w:t>
      </w:r>
      <w:r w:rsidRPr="59E696C0">
        <w:rPr>
          <w:rFonts w:ascii="Arial" w:eastAsia="Arial" w:hAnsi="Arial" w:cs="Arial"/>
          <w:color w:val="000000" w:themeColor="text1"/>
          <w:sz w:val="22"/>
          <w:szCs w:val="22"/>
          <w:lang w:val="uk-UA"/>
        </w:rPr>
        <w:t>Люксембурзький Червоний Хрест (LRC) та Міністерство закордонних справ Люксембургу (MAEE)</w:t>
      </w:r>
    </w:p>
    <w:p w14:paraId="1C7BA597" w14:textId="10905824" w:rsidR="12E62DBA" w:rsidRDefault="12E62DBA" w:rsidP="59E696C0">
      <w:pPr>
        <w:keepNext/>
        <w:keepLines/>
        <w:spacing w:after="200" w:line="276" w:lineRule="auto"/>
        <w:jc w:val="both"/>
        <w:rPr>
          <w:rFonts w:ascii="Arial" w:eastAsia="Arial" w:hAnsi="Arial" w:cs="Arial"/>
          <w:b/>
          <w:bCs/>
          <w:color w:val="000000" w:themeColor="text1"/>
          <w:sz w:val="22"/>
          <w:szCs w:val="22"/>
          <w:lang w:val="uk-UA"/>
        </w:rPr>
      </w:pPr>
      <w:r w:rsidRPr="59E696C0">
        <w:rPr>
          <w:rStyle w:val="2"/>
          <w:color w:val="000000" w:themeColor="text1"/>
          <w:u w:val="single"/>
          <w:lang w:val="uk-UA"/>
        </w:rPr>
        <w:t>17UA36: Підготовка до зими 2024 - Підтримка вразливих верс</w:t>
      </w:r>
      <w:r w:rsidR="416964DC" w:rsidRPr="59E696C0">
        <w:rPr>
          <w:rStyle w:val="2"/>
          <w:color w:val="000000" w:themeColor="text1"/>
          <w:u w:val="single"/>
          <w:lang w:val="uk-UA"/>
        </w:rPr>
        <w:t>т</w:t>
      </w:r>
      <w:r w:rsidRPr="59E696C0">
        <w:rPr>
          <w:rStyle w:val="2"/>
          <w:color w:val="000000" w:themeColor="text1"/>
          <w:u w:val="single"/>
          <w:lang w:val="uk-UA"/>
        </w:rPr>
        <w:t>в населення шляхом покращення доступу до опалення у школах та надання підтримки непродовольчими товарами у Київській та Донецькій областях.</w:t>
      </w:r>
    </w:p>
    <w:p w14:paraId="1D5F48CD" w14:textId="608BD695" w:rsidR="12E62DBA" w:rsidRDefault="12E62DBA" w:rsidP="10F560AC">
      <w:pPr>
        <w:pStyle w:val="af0"/>
        <w:numPr>
          <w:ilvl w:val="0"/>
          <w:numId w:val="21"/>
        </w:numPr>
        <w:tabs>
          <w:tab w:val="left" w:pos="350"/>
        </w:tabs>
        <w:spacing w:line="360" w:lineRule="auto"/>
        <w:jc w:val="both"/>
        <w:rPr>
          <w:rFonts w:ascii="Arial" w:eastAsia="Arial" w:hAnsi="Arial" w:cs="Arial"/>
          <w:color w:val="000000" w:themeColor="text1"/>
          <w:sz w:val="22"/>
          <w:szCs w:val="22"/>
          <w:lang w:val="uk-UA"/>
        </w:rPr>
      </w:pPr>
      <w:r w:rsidRPr="10F560AC">
        <w:rPr>
          <w:rFonts w:ascii="Arial" w:eastAsia="Arial" w:hAnsi="Arial" w:cs="Arial"/>
          <w:b/>
          <w:bCs/>
          <w:color w:val="000000" w:themeColor="text1"/>
          <w:sz w:val="22"/>
          <w:szCs w:val="22"/>
          <w:lang w:val="uk-UA"/>
        </w:rPr>
        <w:t xml:space="preserve">Період: </w:t>
      </w:r>
      <w:r w:rsidRPr="10F560AC">
        <w:rPr>
          <w:rFonts w:ascii="Arial" w:eastAsia="Arial" w:hAnsi="Arial" w:cs="Arial"/>
          <w:color w:val="000000" w:themeColor="text1"/>
          <w:sz w:val="22"/>
          <w:szCs w:val="22"/>
          <w:lang w:val="uk-UA"/>
        </w:rPr>
        <w:t>15 лютого 2024 року - 30 листопада 2024 року</w:t>
      </w:r>
    </w:p>
    <w:p w14:paraId="49412881" w14:textId="5B7C73BB" w:rsidR="12E62DBA" w:rsidRDefault="12E62DBA" w:rsidP="10F560AC">
      <w:pPr>
        <w:pStyle w:val="af0"/>
        <w:numPr>
          <w:ilvl w:val="0"/>
          <w:numId w:val="21"/>
        </w:numPr>
        <w:tabs>
          <w:tab w:val="left" w:pos="350"/>
        </w:tabs>
        <w:spacing w:line="360" w:lineRule="auto"/>
        <w:ind w:left="380" w:hanging="380"/>
        <w:jc w:val="both"/>
        <w:rPr>
          <w:rFonts w:ascii="Arial" w:eastAsia="Arial" w:hAnsi="Arial" w:cs="Arial"/>
          <w:color w:val="000000" w:themeColor="text1"/>
          <w:sz w:val="22"/>
          <w:szCs w:val="22"/>
          <w:lang w:val="uk-UA"/>
        </w:rPr>
      </w:pPr>
      <w:r w:rsidRPr="59E696C0">
        <w:rPr>
          <w:rFonts w:ascii="Arial" w:eastAsia="Arial" w:hAnsi="Arial" w:cs="Arial"/>
          <w:b/>
          <w:bCs/>
          <w:color w:val="000000" w:themeColor="text1"/>
          <w:sz w:val="22"/>
          <w:szCs w:val="22"/>
          <w:lang w:val="uk-UA"/>
        </w:rPr>
        <w:t xml:space="preserve">Донор: </w:t>
      </w:r>
      <w:r w:rsidRPr="59E696C0">
        <w:rPr>
          <w:rFonts w:ascii="Arial" w:eastAsia="Arial" w:hAnsi="Arial" w:cs="Arial"/>
          <w:color w:val="000000" w:themeColor="text1"/>
          <w:sz w:val="22"/>
          <w:szCs w:val="22"/>
          <w:lang w:val="uk-UA"/>
        </w:rPr>
        <w:t>Міністерство закордонних справ Люксембургу (MAEE) та Люксембурзький Червоний Хрест (LRC)</w:t>
      </w:r>
    </w:p>
    <w:p w14:paraId="11170F37" w14:textId="6D2E7439" w:rsidR="10F560AC" w:rsidRDefault="10F560AC" w:rsidP="10F560AC">
      <w:pPr>
        <w:tabs>
          <w:tab w:val="left" w:pos="350"/>
        </w:tabs>
        <w:spacing w:line="283" w:lineRule="auto"/>
        <w:ind w:left="380"/>
        <w:jc w:val="both"/>
        <w:rPr>
          <w:rFonts w:ascii="Arial" w:eastAsia="Arial" w:hAnsi="Arial" w:cs="Arial"/>
          <w:color w:val="000000" w:themeColor="text1"/>
          <w:sz w:val="22"/>
          <w:szCs w:val="22"/>
          <w:lang w:val="uk-UA"/>
        </w:rPr>
      </w:pPr>
    </w:p>
    <w:p w14:paraId="2CBA9F52" w14:textId="048E4B9E" w:rsidR="12E62DBA" w:rsidRDefault="12E62DBA" w:rsidP="10F560AC">
      <w:pPr>
        <w:pStyle w:val="af0"/>
        <w:numPr>
          <w:ilvl w:val="0"/>
          <w:numId w:val="22"/>
        </w:numPr>
        <w:tabs>
          <w:tab w:val="left" w:pos="772"/>
        </w:tabs>
        <w:spacing w:after="200" w:line="276" w:lineRule="auto"/>
        <w:ind w:firstLine="380"/>
        <w:jc w:val="both"/>
        <w:rPr>
          <w:rFonts w:ascii="Arial" w:eastAsia="Arial" w:hAnsi="Arial" w:cs="Arial"/>
          <w:color w:val="000000" w:themeColor="text1"/>
          <w:sz w:val="22"/>
          <w:szCs w:val="22"/>
          <w:lang w:val="uk-UA"/>
        </w:rPr>
      </w:pPr>
      <w:r w:rsidRPr="10F560AC">
        <w:rPr>
          <w:rFonts w:ascii="Arial" w:eastAsia="Arial" w:hAnsi="Arial" w:cs="Arial"/>
          <w:b/>
          <w:bCs/>
          <w:color w:val="000000" w:themeColor="text1"/>
          <w:sz w:val="22"/>
          <w:szCs w:val="22"/>
          <w:lang w:val="uk-UA"/>
        </w:rPr>
        <w:t>КІЛЬКІСТЬ транзакцій на банківських рахунках проектів (грн.)</w:t>
      </w:r>
    </w:p>
    <w:p w14:paraId="37CA950F" w14:textId="64AF96F9" w:rsidR="12E62DBA" w:rsidRDefault="12E62DBA" w:rsidP="10F560AC">
      <w:pPr>
        <w:spacing w:after="200" w:line="276" w:lineRule="auto"/>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lastRenderedPageBreak/>
        <w:t>17UA33: Загальна кількість 1081 (в т. ч. банківська комісія 290)</w:t>
      </w:r>
    </w:p>
    <w:p w14:paraId="6CA7F3F4" w14:textId="7D9147E2" w:rsidR="12E62DBA" w:rsidRDefault="12E62DBA" w:rsidP="10F560AC">
      <w:pPr>
        <w:spacing w:after="20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17UA36: Загальна кількість 322 (в т. ч. банківська комісія 106)</w:t>
      </w:r>
    </w:p>
    <w:p w14:paraId="66985387" w14:textId="46BA830B" w:rsidR="59E696C0" w:rsidRDefault="59E696C0" w:rsidP="59E696C0">
      <w:pPr>
        <w:spacing w:after="200" w:line="276" w:lineRule="auto"/>
        <w:rPr>
          <w:rFonts w:ascii="Arial" w:eastAsia="Arial" w:hAnsi="Arial" w:cs="Arial"/>
          <w:color w:val="000000" w:themeColor="text1"/>
          <w:sz w:val="22"/>
          <w:szCs w:val="22"/>
          <w:lang w:val="uk-UA"/>
        </w:rPr>
      </w:pPr>
    </w:p>
    <w:p w14:paraId="2BE81D5B" w14:textId="1BCA7769" w:rsidR="5F85E5A1" w:rsidRDefault="5F85E5A1" w:rsidP="59E696C0">
      <w:pPr>
        <w:pStyle w:val="af0"/>
        <w:keepNext/>
        <w:keepLines/>
        <w:numPr>
          <w:ilvl w:val="0"/>
          <w:numId w:val="22"/>
        </w:numPr>
        <w:tabs>
          <w:tab w:val="left" w:pos="772"/>
        </w:tabs>
        <w:spacing w:after="200" w:line="276" w:lineRule="auto"/>
        <w:ind w:firstLine="380"/>
        <w:jc w:val="both"/>
        <w:rPr>
          <w:rFonts w:ascii="Arial" w:eastAsia="Arial" w:hAnsi="Arial" w:cs="Arial"/>
          <w:b/>
          <w:bCs/>
          <w:color w:val="000000" w:themeColor="text1"/>
          <w:sz w:val="22"/>
          <w:szCs w:val="22"/>
          <w:lang w:val="uk-UA"/>
        </w:rPr>
      </w:pPr>
      <w:r w:rsidRPr="59E696C0">
        <w:rPr>
          <w:rStyle w:val="2"/>
          <w:color w:val="000000" w:themeColor="text1"/>
          <w:lang w:val="uk-UA"/>
        </w:rPr>
        <w:t>КІЛЬКІСТЬ БАНКІВСЬКИХ РАХУНКІВ/СЕЙФІВ</w:t>
      </w:r>
    </w:p>
    <w:p w14:paraId="05CAADFD" w14:textId="4A1FC290" w:rsidR="5F85E5A1" w:rsidRDefault="5F85E5A1" w:rsidP="59E696C0">
      <w:pPr>
        <w:spacing w:after="20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17UA33 – 6</w:t>
      </w:r>
      <w:r w:rsidR="6C9E6393" w:rsidRPr="59E696C0">
        <w:rPr>
          <w:rFonts w:ascii="Arial" w:eastAsia="Arial" w:hAnsi="Arial" w:cs="Arial"/>
          <w:color w:val="000000" w:themeColor="text1"/>
          <w:sz w:val="22"/>
          <w:szCs w:val="22"/>
          <w:lang w:val="uk-UA"/>
        </w:rPr>
        <w:t xml:space="preserve"> рахунків</w:t>
      </w:r>
    </w:p>
    <w:p w14:paraId="6EAF71DD" w14:textId="7DEA7135" w:rsidR="5F85E5A1" w:rsidRDefault="5F85E5A1" w:rsidP="59E696C0">
      <w:pPr>
        <w:spacing w:after="20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17UA36 – 2</w:t>
      </w:r>
      <w:r w:rsidR="2FBB315E" w:rsidRPr="59E696C0">
        <w:rPr>
          <w:rFonts w:ascii="Arial" w:eastAsia="Arial" w:hAnsi="Arial" w:cs="Arial"/>
          <w:color w:val="000000" w:themeColor="text1"/>
          <w:sz w:val="22"/>
          <w:szCs w:val="22"/>
          <w:lang w:val="uk-UA"/>
        </w:rPr>
        <w:t xml:space="preserve"> рахунки.</w:t>
      </w:r>
    </w:p>
    <w:p w14:paraId="3C25D9C8" w14:textId="3BE6A70B" w:rsidR="59E696C0" w:rsidRDefault="59E696C0" w:rsidP="59E696C0">
      <w:pPr>
        <w:spacing w:after="200" w:line="276" w:lineRule="auto"/>
        <w:rPr>
          <w:rFonts w:ascii="Arial" w:eastAsia="Arial" w:hAnsi="Arial" w:cs="Arial"/>
          <w:color w:val="000000" w:themeColor="text1"/>
          <w:sz w:val="22"/>
          <w:szCs w:val="22"/>
          <w:lang w:val="uk-UA"/>
        </w:rPr>
      </w:pPr>
    </w:p>
    <w:p w14:paraId="33409C8A" w14:textId="26A19EB6" w:rsidR="12E62DBA" w:rsidRDefault="12E62DBA" w:rsidP="10F560AC">
      <w:pPr>
        <w:pStyle w:val="af0"/>
        <w:keepNext/>
        <w:keepLines/>
        <w:numPr>
          <w:ilvl w:val="0"/>
          <w:numId w:val="22"/>
        </w:numPr>
        <w:tabs>
          <w:tab w:val="left" w:pos="777"/>
        </w:tabs>
        <w:spacing w:after="200" w:line="276" w:lineRule="auto"/>
        <w:ind w:firstLine="380"/>
        <w:jc w:val="both"/>
        <w:rPr>
          <w:rFonts w:ascii="Arial" w:eastAsia="Arial" w:hAnsi="Arial" w:cs="Arial"/>
          <w:b/>
          <w:bCs/>
          <w:color w:val="000000" w:themeColor="text1"/>
          <w:sz w:val="22"/>
          <w:szCs w:val="22"/>
          <w:lang w:val="uk-UA"/>
        </w:rPr>
      </w:pPr>
      <w:r w:rsidRPr="10F560AC">
        <w:rPr>
          <w:rStyle w:val="2"/>
          <w:color w:val="000000" w:themeColor="text1"/>
          <w:lang w:val="uk-UA"/>
        </w:rPr>
        <w:t>МІСЦЯ РОЗТАШУВАННЯ ПРОЕКТНОГО ОФІСУ:</w:t>
      </w:r>
    </w:p>
    <w:p w14:paraId="218374A0" w14:textId="60FA956A" w:rsidR="12E62DBA" w:rsidRDefault="12E62DBA" w:rsidP="10F560AC">
      <w:pPr>
        <w:spacing w:after="140" w:line="276" w:lineRule="auto"/>
        <w:rPr>
          <w:rFonts w:ascii="Arial" w:eastAsia="Arial" w:hAnsi="Arial" w:cs="Arial"/>
          <w:color w:val="000000" w:themeColor="text1"/>
          <w:sz w:val="22"/>
          <w:szCs w:val="22"/>
          <w:lang w:val="uk-UA"/>
        </w:rPr>
      </w:pPr>
      <w:r w:rsidRPr="10F560AC">
        <w:rPr>
          <w:rFonts w:ascii="Arial" w:eastAsia="Arial" w:hAnsi="Arial" w:cs="Arial"/>
          <w:color w:val="000000" w:themeColor="text1"/>
          <w:sz w:val="22"/>
          <w:szCs w:val="22"/>
          <w:lang w:val="uk-UA"/>
        </w:rPr>
        <w:t>Головний офіс Національного комітету Товариства Червоного Хреста України (НК ТЧХУ)</w:t>
      </w:r>
    </w:p>
    <w:p w14:paraId="2C9E3FB2" w14:textId="7F376C2F" w:rsidR="10F560AC" w:rsidRDefault="12E62DBA" w:rsidP="59E696C0">
      <w:pPr>
        <w:spacing w:after="14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м. Київ, вул. Ділова, 3</w:t>
      </w:r>
      <w:r w:rsidR="285C47BE" w:rsidRPr="59E696C0">
        <w:rPr>
          <w:rFonts w:ascii="Arial" w:eastAsia="Arial" w:hAnsi="Arial" w:cs="Arial"/>
          <w:color w:val="000000" w:themeColor="text1"/>
          <w:sz w:val="22"/>
          <w:szCs w:val="22"/>
          <w:lang w:val="uk-UA"/>
        </w:rPr>
        <w:t>.</w:t>
      </w:r>
    </w:p>
    <w:p w14:paraId="40D1E8C8" w14:textId="2CB87409" w:rsidR="10F560AC" w:rsidRDefault="06A15052" w:rsidP="59E696C0">
      <w:pPr>
        <w:keepNext/>
        <w:keepLines/>
        <w:spacing w:after="540"/>
        <w:jc w:val="center"/>
        <w:rPr>
          <w:rFonts w:ascii="Arial" w:eastAsia="Arial" w:hAnsi="Arial" w:cs="Arial"/>
          <w:color w:val="000000" w:themeColor="text1"/>
          <w:sz w:val="28"/>
          <w:szCs w:val="28"/>
          <w:lang w:val="uk-UA"/>
        </w:rPr>
      </w:pPr>
      <w:r w:rsidRPr="59E696C0">
        <w:rPr>
          <w:rStyle w:val="10"/>
          <w:b/>
          <w:bCs/>
          <w:color w:val="000000" w:themeColor="text1"/>
          <w:lang w:val="uk-UA"/>
        </w:rPr>
        <w:t>Специфікація на аудиторські послуги</w:t>
      </w:r>
    </w:p>
    <w:p w14:paraId="1DAF7EB3" w14:textId="372239C1" w:rsidR="10F560AC" w:rsidRDefault="06A15052" w:rsidP="59E696C0">
      <w:pPr>
        <w:spacing w:after="200" w:line="259" w:lineRule="auto"/>
        <w:rPr>
          <w:rFonts w:ascii="Arial" w:eastAsia="Arial" w:hAnsi="Arial" w:cs="Arial"/>
          <w:color w:val="000000" w:themeColor="text1"/>
          <w:sz w:val="22"/>
          <w:szCs w:val="22"/>
          <w:lang w:val="uk-UA"/>
        </w:rPr>
      </w:pPr>
      <w:r w:rsidRPr="59E696C0">
        <w:rPr>
          <w:rFonts w:ascii="Arial" w:eastAsia="Arial" w:hAnsi="Arial" w:cs="Arial"/>
          <w:b/>
          <w:bCs/>
          <w:color w:val="000000" w:themeColor="text1"/>
          <w:sz w:val="22"/>
          <w:szCs w:val="22"/>
          <w:lang w:val="uk-UA"/>
        </w:rPr>
        <w:t>Вміст:</w:t>
      </w:r>
    </w:p>
    <w:p w14:paraId="5A200362" w14:textId="0AC2F2B0" w:rsidR="10F560AC" w:rsidRDefault="06A15052" w:rsidP="59E696C0">
      <w:pPr>
        <w:pStyle w:val="af0"/>
        <w:numPr>
          <w:ilvl w:val="0"/>
          <w:numId w:val="17"/>
        </w:numPr>
        <w:tabs>
          <w:tab w:val="left" w:pos="354"/>
        </w:tabs>
        <w:spacing w:after="200"/>
        <w:rPr>
          <w:rFonts w:ascii="Arial" w:eastAsia="Arial" w:hAnsi="Arial" w:cs="Arial"/>
          <w:color w:val="000000" w:themeColor="text1"/>
          <w:sz w:val="22"/>
          <w:szCs w:val="22"/>
          <w:lang w:val="uk-UA"/>
        </w:rPr>
      </w:pPr>
      <w:r w:rsidRPr="59E696C0">
        <w:rPr>
          <w:rFonts w:ascii="Arial" w:eastAsia="Arial" w:hAnsi="Arial" w:cs="Arial"/>
          <w:b/>
          <w:bCs/>
          <w:color w:val="000000" w:themeColor="text1"/>
          <w:sz w:val="22"/>
          <w:szCs w:val="22"/>
          <w:lang w:val="uk-UA"/>
        </w:rPr>
        <w:t>Банківські перекази (EUR, UAH).</w:t>
      </w:r>
    </w:p>
    <w:p w14:paraId="6787DB39" w14:textId="238EBBF7" w:rsidR="10F560AC" w:rsidRDefault="06A15052" w:rsidP="59E696C0">
      <w:pPr>
        <w:pStyle w:val="af0"/>
        <w:numPr>
          <w:ilvl w:val="0"/>
          <w:numId w:val="17"/>
        </w:numPr>
        <w:tabs>
          <w:tab w:val="left" w:pos="368"/>
        </w:tabs>
        <w:spacing w:after="200"/>
        <w:rPr>
          <w:rFonts w:ascii="Arial" w:eastAsia="Arial" w:hAnsi="Arial" w:cs="Arial"/>
          <w:color w:val="000000" w:themeColor="text1"/>
          <w:sz w:val="22"/>
          <w:szCs w:val="22"/>
          <w:lang w:val="uk-UA"/>
        </w:rPr>
      </w:pPr>
      <w:r w:rsidRPr="59E696C0">
        <w:rPr>
          <w:rFonts w:ascii="Arial" w:eastAsia="Arial" w:hAnsi="Arial" w:cs="Arial"/>
          <w:b/>
          <w:bCs/>
          <w:color w:val="000000" w:themeColor="text1"/>
          <w:sz w:val="22"/>
          <w:szCs w:val="22"/>
          <w:lang w:val="uk-UA"/>
        </w:rPr>
        <w:t>Людські ресурси.</w:t>
      </w:r>
    </w:p>
    <w:p w14:paraId="13579B03" w14:textId="0EFD16B5" w:rsidR="10F560AC" w:rsidRDefault="06A15052" w:rsidP="59E696C0">
      <w:pPr>
        <w:pStyle w:val="af0"/>
        <w:numPr>
          <w:ilvl w:val="0"/>
          <w:numId w:val="17"/>
        </w:numPr>
        <w:tabs>
          <w:tab w:val="left" w:pos="363"/>
        </w:tabs>
        <w:spacing w:after="200"/>
        <w:rPr>
          <w:rFonts w:ascii="Arial" w:eastAsia="Arial" w:hAnsi="Arial" w:cs="Arial"/>
          <w:color w:val="000000" w:themeColor="text1"/>
          <w:sz w:val="22"/>
          <w:szCs w:val="22"/>
          <w:lang w:val="uk-UA"/>
        </w:rPr>
      </w:pPr>
      <w:r w:rsidRPr="59E696C0">
        <w:rPr>
          <w:rFonts w:ascii="Arial" w:eastAsia="Arial" w:hAnsi="Arial" w:cs="Arial"/>
          <w:b/>
          <w:bCs/>
          <w:color w:val="000000" w:themeColor="text1"/>
          <w:sz w:val="22"/>
          <w:szCs w:val="22"/>
          <w:lang w:val="uk-UA"/>
        </w:rPr>
        <w:t xml:space="preserve">Договори </w:t>
      </w:r>
      <w:proofErr w:type="spellStart"/>
      <w:r w:rsidRPr="59E696C0">
        <w:rPr>
          <w:rFonts w:ascii="Arial" w:eastAsia="Arial" w:hAnsi="Arial" w:cs="Arial"/>
          <w:b/>
          <w:bCs/>
          <w:color w:val="000000" w:themeColor="text1"/>
          <w:sz w:val="22"/>
          <w:szCs w:val="22"/>
          <w:lang w:val="uk-UA"/>
        </w:rPr>
        <w:t>підряду</w:t>
      </w:r>
      <w:proofErr w:type="spellEnd"/>
      <w:r w:rsidRPr="59E696C0">
        <w:rPr>
          <w:rFonts w:ascii="Arial" w:eastAsia="Arial" w:hAnsi="Arial" w:cs="Arial"/>
          <w:b/>
          <w:bCs/>
          <w:color w:val="000000" w:themeColor="text1"/>
          <w:sz w:val="22"/>
          <w:szCs w:val="22"/>
          <w:lang w:val="uk-UA"/>
        </w:rPr>
        <w:t xml:space="preserve"> на виконання будівельних робіт.</w:t>
      </w:r>
    </w:p>
    <w:p w14:paraId="5A09214A" w14:textId="53E7E925" w:rsidR="10F560AC" w:rsidRDefault="06A15052" w:rsidP="59E696C0">
      <w:pPr>
        <w:pStyle w:val="af0"/>
        <w:numPr>
          <w:ilvl w:val="0"/>
          <w:numId w:val="17"/>
        </w:numPr>
        <w:tabs>
          <w:tab w:val="left" w:pos="368"/>
        </w:tabs>
        <w:spacing w:after="200"/>
        <w:rPr>
          <w:rFonts w:ascii="Arial" w:eastAsia="Arial" w:hAnsi="Arial" w:cs="Arial"/>
          <w:color w:val="000000" w:themeColor="text1"/>
          <w:sz w:val="22"/>
          <w:szCs w:val="22"/>
          <w:lang w:val="uk-UA"/>
        </w:rPr>
      </w:pPr>
      <w:r w:rsidRPr="59E696C0">
        <w:rPr>
          <w:rFonts w:ascii="Arial" w:eastAsia="Arial" w:hAnsi="Arial" w:cs="Arial"/>
          <w:b/>
          <w:bCs/>
          <w:color w:val="000000" w:themeColor="text1"/>
          <w:sz w:val="22"/>
          <w:szCs w:val="22"/>
          <w:lang w:val="uk-UA"/>
        </w:rPr>
        <w:t>Договори про надання послуг та товарів.</w:t>
      </w:r>
    </w:p>
    <w:p w14:paraId="1F4AF906" w14:textId="229D8045" w:rsidR="10F560AC" w:rsidRDefault="06A15052" w:rsidP="59E696C0">
      <w:pPr>
        <w:pStyle w:val="af0"/>
        <w:numPr>
          <w:ilvl w:val="0"/>
          <w:numId w:val="17"/>
        </w:numPr>
        <w:tabs>
          <w:tab w:val="left" w:pos="363"/>
        </w:tabs>
        <w:spacing w:after="200"/>
        <w:rPr>
          <w:rFonts w:ascii="Arial" w:eastAsia="Arial" w:hAnsi="Arial" w:cs="Arial"/>
          <w:color w:val="000000" w:themeColor="text1"/>
          <w:sz w:val="22"/>
          <w:szCs w:val="22"/>
          <w:lang w:val="uk-UA"/>
        </w:rPr>
      </w:pPr>
      <w:r w:rsidRPr="59E696C0">
        <w:rPr>
          <w:rFonts w:ascii="Arial" w:eastAsia="Arial" w:hAnsi="Arial" w:cs="Arial"/>
          <w:b/>
          <w:bCs/>
          <w:color w:val="000000" w:themeColor="text1"/>
          <w:sz w:val="22"/>
          <w:szCs w:val="22"/>
          <w:lang w:val="uk-UA"/>
        </w:rPr>
        <w:t>Форми звітності та обліку (обмінний курс).</w:t>
      </w:r>
    </w:p>
    <w:p w14:paraId="187EE5A6" w14:textId="5115BFF6" w:rsidR="10F560AC" w:rsidRDefault="06A15052" w:rsidP="59E696C0">
      <w:pPr>
        <w:pStyle w:val="af0"/>
        <w:numPr>
          <w:ilvl w:val="0"/>
          <w:numId w:val="17"/>
        </w:numPr>
        <w:tabs>
          <w:tab w:val="left" w:pos="363"/>
        </w:tabs>
        <w:spacing w:after="200"/>
        <w:rPr>
          <w:rFonts w:ascii="Arial" w:eastAsia="Arial" w:hAnsi="Arial" w:cs="Arial"/>
          <w:color w:val="000000" w:themeColor="text1"/>
          <w:sz w:val="22"/>
          <w:szCs w:val="22"/>
          <w:lang w:val="uk-UA"/>
        </w:rPr>
      </w:pPr>
      <w:r w:rsidRPr="59E696C0">
        <w:rPr>
          <w:rFonts w:ascii="Arial" w:eastAsia="Arial" w:hAnsi="Arial" w:cs="Arial"/>
          <w:b/>
          <w:bCs/>
          <w:color w:val="000000" w:themeColor="text1"/>
          <w:sz w:val="22"/>
          <w:szCs w:val="22"/>
          <w:lang w:val="uk-UA"/>
        </w:rPr>
        <w:t>Розрахунок коефіцієнта використання (%, євро).</w:t>
      </w:r>
    </w:p>
    <w:p w14:paraId="7112C407" w14:textId="7977A91B" w:rsidR="10F560AC" w:rsidRDefault="06A15052" w:rsidP="59E696C0">
      <w:pPr>
        <w:pStyle w:val="af0"/>
        <w:numPr>
          <w:ilvl w:val="0"/>
          <w:numId w:val="17"/>
        </w:numPr>
        <w:tabs>
          <w:tab w:val="left" w:pos="363"/>
        </w:tabs>
        <w:spacing w:after="280"/>
        <w:rPr>
          <w:rFonts w:ascii="Arial" w:eastAsia="Arial" w:hAnsi="Arial" w:cs="Arial"/>
          <w:color w:val="000000" w:themeColor="text1"/>
          <w:sz w:val="22"/>
          <w:szCs w:val="22"/>
          <w:lang w:val="uk-UA"/>
        </w:rPr>
      </w:pPr>
      <w:r w:rsidRPr="59E696C0">
        <w:rPr>
          <w:rFonts w:ascii="Arial" w:eastAsia="Arial" w:hAnsi="Arial" w:cs="Arial"/>
          <w:b/>
          <w:bCs/>
          <w:color w:val="000000" w:themeColor="text1"/>
          <w:sz w:val="22"/>
          <w:szCs w:val="22"/>
          <w:lang w:val="uk-UA"/>
        </w:rPr>
        <w:t>Підрядники: тендери, відбір учасників.</w:t>
      </w:r>
    </w:p>
    <w:p w14:paraId="06C65EAB" w14:textId="00A07CC0" w:rsidR="10F560AC" w:rsidRDefault="06A15052" w:rsidP="59E696C0">
      <w:pPr>
        <w:keepNext/>
        <w:keepLines/>
        <w:spacing w:after="540"/>
        <w:jc w:val="center"/>
        <w:rPr>
          <w:rFonts w:ascii="Arial" w:eastAsia="Arial" w:hAnsi="Arial" w:cs="Arial"/>
          <w:color w:val="000000" w:themeColor="text1"/>
          <w:sz w:val="28"/>
          <w:szCs w:val="28"/>
          <w:lang w:val="uk-UA"/>
        </w:rPr>
      </w:pPr>
      <w:r w:rsidRPr="59E696C0">
        <w:rPr>
          <w:rStyle w:val="10"/>
          <w:b/>
          <w:bCs/>
          <w:color w:val="000000" w:themeColor="text1"/>
          <w:lang w:val="uk-UA"/>
        </w:rPr>
        <w:t>Детальна специфікація для кожного розділу</w:t>
      </w:r>
    </w:p>
    <w:p w14:paraId="1F33D428" w14:textId="599C9575" w:rsidR="10F560AC" w:rsidRDefault="06A15052" w:rsidP="59E696C0">
      <w:pPr>
        <w:pStyle w:val="af0"/>
        <w:keepNext/>
        <w:keepLines/>
        <w:numPr>
          <w:ilvl w:val="0"/>
          <w:numId w:val="16"/>
        </w:numPr>
        <w:tabs>
          <w:tab w:val="left" w:pos="354"/>
        </w:tabs>
        <w:spacing w:after="200" w:line="259" w:lineRule="auto"/>
        <w:rPr>
          <w:rFonts w:ascii="Arial" w:eastAsia="Arial" w:hAnsi="Arial" w:cs="Arial"/>
          <w:b/>
          <w:bCs/>
          <w:color w:val="000000" w:themeColor="text1"/>
          <w:sz w:val="22"/>
          <w:szCs w:val="22"/>
          <w:lang w:val="uk-UA"/>
        </w:rPr>
      </w:pPr>
      <w:r w:rsidRPr="59E696C0">
        <w:rPr>
          <w:rStyle w:val="2"/>
          <w:color w:val="000000" w:themeColor="text1"/>
          <w:lang w:val="uk-UA"/>
        </w:rPr>
        <w:t>Банківські рахунки та перекази</w:t>
      </w:r>
    </w:p>
    <w:p w14:paraId="5D58FC92" w14:textId="67252DAA" w:rsidR="10F560AC" w:rsidRDefault="06A15052" w:rsidP="59E696C0">
      <w:pPr>
        <w:pStyle w:val="af0"/>
        <w:numPr>
          <w:ilvl w:val="0"/>
          <w:numId w:val="15"/>
        </w:numPr>
        <w:tabs>
          <w:tab w:val="left" w:pos="262"/>
        </w:tabs>
        <w:spacing w:after="200" w:line="283"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Транші (внески), отримані від Люксембурзького Червоного Хреста на рахунок ТЧХУ в євро.</w:t>
      </w:r>
    </w:p>
    <w:p w14:paraId="34AECC23" w14:textId="5C35CA80" w:rsidR="10F560AC" w:rsidRDefault="06A15052" w:rsidP="59E696C0">
      <w:pPr>
        <w:pStyle w:val="af0"/>
        <w:numPr>
          <w:ilvl w:val="0"/>
          <w:numId w:val="15"/>
        </w:numPr>
        <w:tabs>
          <w:tab w:val="left" w:pos="262"/>
        </w:tabs>
        <w:spacing w:after="200" w:line="259"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Кошти обмінюються з євро на гривні включно за умов:</w:t>
      </w:r>
    </w:p>
    <w:p w14:paraId="058E948E" w14:textId="78843F6D" w:rsidR="10F560AC" w:rsidRDefault="06A15052" w:rsidP="59E696C0">
      <w:pPr>
        <w:pStyle w:val="af0"/>
        <w:numPr>
          <w:ilvl w:val="0"/>
          <w:numId w:val="14"/>
        </w:numPr>
        <w:tabs>
          <w:tab w:val="left" w:pos="745"/>
        </w:tabs>
        <w:spacing w:line="259" w:lineRule="auto"/>
        <w:ind w:firstLine="380"/>
        <w:jc w:val="both"/>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 xml:space="preserve">Замовлення від </w:t>
      </w:r>
      <w:proofErr w:type="spellStart"/>
      <w:r w:rsidRPr="59E696C0">
        <w:rPr>
          <w:rFonts w:ascii="Arial" w:eastAsia="Arial" w:hAnsi="Arial" w:cs="Arial"/>
          <w:color w:val="000000" w:themeColor="text1"/>
          <w:sz w:val="22"/>
          <w:szCs w:val="22"/>
          <w:lang w:val="uk-UA"/>
        </w:rPr>
        <w:t>Мінсоцполітики</w:t>
      </w:r>
      <w:proofErr w:type="spellEnd"/>
      <w:r w:rsidRPr="59E696C0">
        <w:rPr>
          <w:rFonts w:ascii="Arial" w:eastAsia="Arial" w:hAnsi="Arial" w:cs="Arial"/>
          <w:color w:val="000000" w:themeColor="text1"/>
          <w:sz w:val="22"/>
          <w:szCs w:val="22"/>
          <w:lang w:val="uk-UA"/>
        </w:rPr>
        <w:t xml:space="preserve"> коштів для гуманітарної допомоги,</w:t>
      </w:r>
    </w:p>
    <w:p w14:paraId="3D6E0ED8" w14:textId="4F516810" w:rsidR="10F560AC" w:rsidRDefault="06A15052" w:rsidP="59E696C0">
      <w:pPr>
        <w:pStyle w:val="af0"/>
        <w:numPr>
          <w:ilvl w:val="0"/>
          <w:numId w:val="14"/>
        </w:numPr>
        <w:tabs>
          <w:tab w:val="left" w:pos="745"/>
        </w:tabs>
        <w:spacing w:line="286" w:lineRule="auto"/>
        <w:ind w:firstLine="380"/>
        <w:jc w:val="both"/>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Листи до банку,</w:t>
      </w:r>
    </w:p>
    <w:p w14:paraId="16241593" w14:textId="57A40577" w:rsidR="10F560AC" w:rsidRDefault="06A15052" w:rsidP="59E696C0">
      <w:pPr>
        <w:pStyle w:val="af0"/>
        <w:numPr>
          <w:ilvl w:val="0"/>
          <w:numId w:val="14"/>
        </w:numPr>
        <w:tabs>
          <w:tab w:val="left" w:pos="745"/>
        </w:tabs>
        <w:spacing w:line="286" w:lineRule="auto"/>
        <w:ind w:firstLine="380"/>
        <w:jc w:val="both"/>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Компенсація банківської комісії за обмін євро з рахунку проекту на основний банківський рахунок ТЧХУ,</w:t>
      </w:r>
    </w:p>
    <w:p w14:paraId="5C4C8859" w14:textId="7AF6E96F" w:rsidR="10F560AC" w:rsidRDefault="06A15052" w:rsidP="59E696C0">
      <w:pPr>
        <w:pStyle w:val="af0"/>
        <w:numPr>
          <w:ilvl w:val="0"/>
          <w:numId w:val="14"/>
        </w:numPr>
        <w:tabs>
          <w:tab w:val="left" w:pos="745"/>
        </w:tabs>
        <w:spacing w:line="286" w:lineRule="auto"/>
        <w:ind w:firstLine="380"/>
        <w:jc w:val="both"/>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Обмінний курс.</w:t>
      </w:r>
    </w:p>
    <w:p w14:paraId="36FFB2F0" w14:textId="120180A0" w:rsidR="10F560AC" w:rsidRDefault="10F560AC" w:rsidP="59E696C0">
      <w:pPr>
        <w:pStyle w:val="af0"/>
        <w:tabs>
          <w:tab w:val="left" w:pos="745"/>
        </w:tabs>
        <w:spacing w:line="259" w:lineRule="auto"/>
        <w:ind w:left="740" w:hanging="360"/>
        <w:jc w:val="both"/>
        <w:rPr>
          <w:rFonts w:ascii="Arial" w:eastAsia="Arial" w:hAnsi="Arial" w:cs="Arial"/>
          <w:color w:val="000000" w:themeColor="text1"/>
          <w:sz w:val="22"/>
          <w:szCs w:val="22"/>
          <w:lang w:val="uk-UA"/>
        </w:rPr>
      </w:pPr>
    </w:p>
    <w:p w14:paraId="57829B27" w14:textId="56ED0EA5" w:rsidR="10F560AC" w:rsidRDefault="06A15052" w:rsidP="59E696C0">
      <w:pPr>
        <w:pStyle w:val="af0"/>
        <w:numPr>
          <w:ilvl w:val="0"/>
          <w:numId w:val="13"/>
        </w:numPr>
        <w:tabs>
          <w:tab w:val="left" w:pos="262"/>
        </w:tabs>
        <w:spacing w:after="200" w:line="259"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Банківські перекази між ТЧХУ та регіональними відділеннями,</w:t>
      </w:r>
    </w:p>
    <w:p w14:paraId="685F77EB" w14:textId="0F2688BD" w:rsidR="10F560AC" w:rsidRDefault="06A15052" w:rsidP="59E696C0">
      <w:pPr>
        <w:pStyle w:val="af0"/>
        <w:numPr>
          <w:ilvl w:val="0"/>
          <w:numId w:val="13"/>
        </w:numPr>
        <w:tabs>
          <w:tab w:val="left" w:pos="262"/>
        </w:tabs>
        <w:spacing w:after="200" w:line="259"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Створення та використання спеціальних банківських рахунків, призначених для проекту,</w:t>
      </w:r>
    </w:p>
    <w:p w14:paraId="0C94FF31" w14:textId="6B36BC14" w:rsidR="10F560AC" w:rsidRDefault="06A15052" w:rsidP="59E696C0">
      <w:pPr>
        <w:pStyle w:val="af0"/>
        <w:numPr>
          <w:ilvl w:val="0"/>
          <w:numId w:val="13"/>
        </w:numPr>
        <w:tabs>
          <w:tab w:val="left" w:pos="262"/>
        </w:tabs>
        <w:spacing w:after="200" w:line="259"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Увага до використання фінансування проекту зі спеціального банківського рахунку.</w:t>
      </w:r>
    </w:p>
    <w:p w14:paraId="4A6A335B" w14:textId="361FF0B4" w:rsidR="10F560AC" w:rsidRDefault="06A15052" w:rsidP="59E696C0">
      <w:pPr>
        <w:pStyle w:val="af0"/>
        <w:keepNext/>
        <w:keepLines/>
        <w:numPr>
          <w:ilvl w:val="0"/>
          <w:numId w:val="12"/>
        </w:numPr>
        <w:tabs>
          <w:tab w:val="left" w:pos="368"/>
        </w:tabs>
        <w:spacing w:after="200" w:line="259" w:lineRule="auto"/>
        <w:rPr>
          <w:rFonts w:ascii="Arial" w:eastAsia="Arial" w:hAnsi="Arial" w:cs="Arial"/>
          <w:b/>
          <w:bCs/>
          <w:color w:val="000000" w:themeColor="text1"/>
          <w:sz w:val="22"/>
          <w:szCs w:val="22"/>
          <w:lang w:val="uk-UA"/>
        </w:rPr>
      </w:pPr>
      <w:r w:rsidRPr="59E696C0">
        <w:rPr>
          <w:rStyle w:val="2"/>
          <w:color w:val="000000" w:themeColor="text1"/>
          <w:lang w:val="uk-UA"/>
        </w:rPr>
        <w:lastRenderedPageBreak/>
        <w:t>Людські ресурси</w:t>
      </w:r>
    </w:p>
    <w:p w14:paraId="750852F0" w14:textId="379821F3" w:rsidR="10F560AC" w:rsidRDefault="06A15052" w:rsidP="59E696C0">
      <w:pPr>
        <w:pStyle w:val="af0"/>
        <w:numPr>
          <w:ilvl w:val="0"/>
          <w:numId w:val="11"/>
        </w:numPr>
        <w:tabs>
          <w:tab w:val="left" w:pos="262"/>
        </w:tabs>
        <w:spacing w:after="200" w:line="259"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Контракти з персоналом проекту,</w:t>
      </w:r>
    </w:p>
    <w:p w14:paraId="21DBBA82" w14:textId="716E1E59" w:rsidR="10F560AC" w:rsidRDefault="06A15052" w:rsidP="59E696C0">
      <w:pPr>
        <w:pStyle w:val="af0"/>
        <w:numPr>
          <w:ilvl w:val="0"/>
          <w:numId w:val="11"/>
        </w:numPr>
        <w:tabs>
          <w:tab w:val="left" w:pos="262"/>
        </w:tabs>
        <w:spacing w:after="200" w:line="259"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Розрахунок та виплата заробітної плати,</w:t>
      </w:r>
    </w:p>
    <w:p w14:paraId="7899F02D" w14:textId="720DAC83" w:rsidR="10F560AC" w:rsidRDefault="06A15052" w:rsidP="59E696C0">
      <w:pPr>
        <w:pStyle w:val="af0"/>
        <w:numPr>
          <w:ilvl w:val="0"/>
          <w:numId w:val="11"/>
        </w:numPr>
        <w:tabs>
          <w:tab w:val="left" w:pos="262"/>
        </w:tabs>
        <w:spacing w:after="200" w:line="259"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Розрахунок та виплата соціальних витрат (декретні, відпустки тощо),</w:t>
      </w:r>
    </w:p>
    <w:p w14:paraId="0CEFC757" w14:textId="06ADEA61" w:rsidR="10F560AC" w:rsidRDefault="06A15052" w:rsidP="59E696C0">
      <w:pPr>
        <w:pStyle w:val="af0"/>
        <w:numPr>
          <w:ilvl w:val="0"/>
          <w:numId w:val="11"/>
        </w:numPr>
        <w:tabs>
          <w:tab w:val="left" w:pos="262"/>
        </w:tabs>
        <w:spacing w:after="200" w:line="259"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Звітність.</w:t>
      </w:r>
    </w:p>
    <w:p w14:paraId="6A958F60" w14:textId="26D59C79" w:rsidR="10F560AC" w:rsidRDefault="06A15052" w:rsidP="59E696C0">
      <w:pPr>
        <w:pStyle w:val="af0"/>
        <w:keepNext/>
        <w:keepLines/>
        <w:numPr>
          <w:ilvl w:val="0"/>
          <w:numId w:val="12"/>
        </w:numPr>
        <w:tabs>
          <w:tab w:val="left" w:pos="363"/>
        </w:tabs>
        <w:spacing w:after="200" w:line="259" w:lineRule="auto"/>
        <w:rPr>
          <w:rFonts w:ascii="Arial" w:eastAsia="Arial" w:hAnsi="Arial" w:cs="Arial"/>
          <w:b/>
          <w:bCs/>
          <w:color w:val="000000" w:themeColor="text1"/>
          <w:sz w:val="22"/>
          <w:szCs w:val="22"/>
          <w:lang w:val="uk-UA"/>
        </w:rPr>
      </w:pPr>
      <w:r w:rsidRPr="59E696C0">
        <w:rPr>
          <w:rStyle w:val="2"/>
          <w:color w:val="000000" w:themeColor="text1"/>
          <w:lang w:val="uk-UA"/>
        </w:rPr>
        <w:t xml:space="preserve">Договори </w:t>
      </w:r>
      <w:proofErr w:type="spellStart"/>
      <w:r w:rsidRPr="59E696C0">
        <w:rPr>
          <w:rStyle w:val="2"/>
          <w:color w:val="000000" w:themeColor="text1"/>
          <w:lang w:val="uk-UA"/>
        </w:rPr>
        <w:t>підряду</w:t>
      </w:r>
      <w:proofErr w:type="spellEnd"/>
      <w:r w:rsidRPr="59E696C0">
        <w:rPr>
          <w:rStyle w:val="2"/>
          <w:color w:val="000000" w:themeColor="text1"/>
          <w:lang w:val="uk-UA"/>
        </w:rPr>
        <w:t xml:space="preserve"> на виконання будівельних робіт</w:t>
      </w:r>
    </w:p>
    <w:p w14:paraId="00A70EA1" w14:textId="17AB431F" w:rsidR="10F560AC" w:rsidRDefault="06A15052" w:rsidP="59E696C0">
      <w:pPr>
        <w:pStyle w:val="af0"/>
        <w:numPr>
          <w:ilvl w:val="0"/>
          <w:numId w:val="9"/>
        </w:numPr>
        <w:tabs>
          <w:tab w:val="left" w:pos="262"/>
        </w:tabs>
        <w:spacing w:after="200" w:line="259"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Юридичні документи від підрядників,</w:t>
      </w:r>
    </w:p>
    <w:p w14:paraId="70E0E99E" w14:textId="31A1DD27" w:rsidR="10F560AC" w:rsidRDefault="06A15052" w:rsidP="59E696C0">
      <w:pPr>
        <w:pStyle w:val="af0"/>
        <w:numPr>
          <w:ilvl w:val="0"/>
          <w:numId w:val="9"/>
        </w:numPr>
        <w:tabs>
          <w:tab w:val="left" w:pos="262"/>
        </w:tabs>
        <w:spacing w:after="18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Договори на виконання будівельних робіт,</w:t>
      </w:r>
    </w:p>
    <w:p w14:paraId="0F0C5071" w14:textId="0A92D427" w:rsidR="10F560AC" w:rsidRDefault="06A15052" w:rsidP="59E696C0">
      <w:pPr>
        <w:pStyle w:val="af0"/>
        <w:numPr>
          <w:ilvl w:val="0"/>
          <w:numId w:val="9"/>
        </w:numPr>
        <w:tabs>
          <w:tab w:val="left" w:pos="262"/>
        </w:tabs>
        <w:spacing w:after="18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Приймально-здавальні документи (наприклад, Акт приймання-передачі робіт, Акт приймання-передачі, Акт остаточного завершення робіт),</w:t>
      </w:r>
    </w:p>
    <w:p w14:paraId="6B22DF9E" w14:textId="50FCC51A" w:rsidR="10F560AC" w:rsidRDefault="06A15052" w:rsidP="59E696C0">
      <w:pPr>
        <w:pStyle w:val="af0"/>
        <w:numPr>
          <w:ilvl w:val="0"/>
          <w:numId w:val="9"/>
        </w:numPr>
        <w:tabs>
          <w:tab w:val="left" w:pos="262"/>
        </w:tabs>
        <w:spacing w:after="18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Рахунки та платежі.</w:t>
      </w:r>
    </w:p>
    <w:p w14:paraId="4B8877D6" w14:textId="59278ED5" w:rsidR="10F560AC" w:rsidRDefault="06A15052" w:rsidP="59E696C0">
      <w:pPr>
        <w:pStyle w:val="af0"/>
        <w:keepNext/>
        <w:keepLines/>
        <w:numPr>
          <w:ilvl w:val="0"/>
          <w:numId w:val="12"/>
        </w:numPr>
        <w:tabs>
          <w:tab w:val="left" w:pos="368"/>
        </w:tabs>
        <w:spacing w:after="180" w:line="276" w:lineRule="auto"/>
        <w:rPr>
          <w:rFonts w:ascii="Arial" w:eastAsia="Arial" w:hAnsi="Arial" w:cs="Arial"/>
          <w:b/>
          <w:bCs/>
          <w:color w:val="000000" w:themeColor="text1"/>
          <w:sz w:val="22"/>
          <w:szCs w:val="22"/>
          <w:lang w:val="uk-UA"/>
        </w:rPr>
      </w:pPr>
      <w:r w:rsidRPr="59E696C0">
        <w:rPr>
          <w:rStyle w:val="2"/>
          <w:color w:val="000000" w:themeColor="text1"/>
          <w:lang w:val="uk-UA"/>
        </w:rPr>
        <w:t>Договори про надання послуг та товарів</w:t>
      </w:r>
    </w:p>
    <w:p w14:paraId="0D51C6A8" w14:textId="702B3CEB" w:rsidR="10F560AC" w:rsidRDefault="06A15052" w:rsidP="59E696C0">
      <w:pPr>
        <w:pStyle w:val="af0"/>
        <w:numPr>
          <w:ilvl w:val="0"/>
          <w:numId w:val="7"/>
        </w:numPr>
        <w:tabs>
          <w:tab w:val="left" w:pos="262"/>
        </w:tabs>
        <w:spacing w:after="18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Юридичні документи від підрядників,</w:t>
      </w:r>
    </w:p>
    <w:p w14:paraId="429C9AFE" w14:textId="255E6C0E" w:rsidR="10F560AC" w:rsidRDefault="06A15052" w:rsidP="59E696C0">
      <w:pPr>
        <w:pStyle w:val="af0"/>
        <w:numPr>
          <w:ilvl w:val="0"/>
          <w:numId w:val="7"/>
        </w:numPr>
        <w:tabs>
          <w:tab w:val="left" w:pos="262"/>
        </w:tabs>
        <w:spacing w:after="18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Договори на надання послуг та товарів,</w:t>
      </w:r>
    </w:p>
    <w:p w14:paraId="4C72C11B" w14:textId="2A1E5A15" w:rsidR="10F560AC" w:rsidRDefault="06A15052" w:rsidP="59E696C0">
      <w:pPr>
        <w:pStyle w:val="af0"/>
        <w:numPr>
          <w:ilvl w:val="0"/>
          <w:numId w:val="7"/>
        </w:numPr>
        <w:tabs>
          <w:tab w:val="left" w:pos="262"/>
        </w:tabs>
        <w:spacing w:after="18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Приймально-здавальні документи,</w:t>
      </w:r>
    </w:p>
    <w:p w14:paraId="756C40C5" w14:textId="731B868E" w:rsidR="10F560AC" w:rsidRDefault="06A15052" w:rsidP="59E696C0">
      <w:pPr>
        <w:pStyle w:val="af0"/>
        <w:numPr>
          <w:ilvl w:val="0"/>
          <w:numId w:val="7"/>
        </w:numPr>
        <w:tabs>
          <w:tab w:val="left" w:pos="262"/>
        </w:tabs>
        <w:spacing w:after="18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Рахунки та платежі,</w:t>
      </w:r>
    </w:p>
    <w:p w14:paraId="3E3B9749" w14:textId="24C0B963" w:rsidR="10F560AC" w:rsidRDefault="06A15052" w:rsidP="59E696C0">
      <w:pPr>
        <w:pStyle w:val="af0"/>
        <w:numPr>
          <w:ilvl w:val="0"/>
          <w:numId w:val="7"/>
        </w:numPr>
        <w:tabs>
          <w:tab w:val="left" w:pos="262"/>
        </w:tabs>
        <w:spacing w:after="18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Дистриб'юторські документи (для товарів),</w:t>
      </w:r>
    </w:p>
    <w:p w14:paraId="7048958A" w14:textId="71B986A8" w:rsidR="10F560AC" w:rsidRDefault="06A15052" w:rsidP="59E696C0">
      <w:pPr>
        <w:pStyle w:val="af0"/>
        <w:numPr>
          <w:ilvl w:val="0"/>
          <w:numId w:val="7"/>
        </w:numPr>
        <w:tabs>
          <w:tab w:val="left" w:pos="262"/>
        </w:tabs>
        <w:spacing w:after="18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Документи на списання (для товарів).</w:t>
      </w:r>
    </w:p>
    <w:p w14:paraId="2A96659B" w14:textId="49F3EDB0" w:rsidR="10F560AC" w:rsidRDefault="06A15052" w:rsidP="59E696C0">
      <w:pPr>
        <w:pStyle w:val="af0"/>
        <w:keepNext/>
        <w:keepLines/>
        <w:numPr>
          <w:ilvl w:val="0"/>
          <w:numId w:val="12"/>
        </w:numPr>
        <w:tabs>
          <w:tab w:val="left" w:pos="363"/>
        </w:tabs>
        <w:spacing w:after="180" w:line="276" w:lineRule="auto"/>
        <w:rPr>
          <w:rFonts w:ascii="Arial" w:eastAsia="Arial" w:hAnsi="Arial" w:cs="Arial"/>
          <w:b/>
          <w:bCs/>
          <w:color w:val="000000" w:themeColor="text1"/>
          <w:sz w:val="22"/>
          <w:szCs w:val="22"/>
          <w:lang w:val="uk-UA"/>
        </w:rPr>
      </w:pPr>
      <w:r w:rsidRPr="59E696C0">
        <w:rPr>
          <w:rStyle w:val="2"/>
          <w:color w:val="000000" w:themeColor="text1"/>
          <w:lang w:val="uk-UA"/>
        </w:rPr>
        <w:t>Форми звітності та обліку</w:t>
      </w:r>
    </w:p>
    <w:p w14:paraId="08DAE7CE" w14:textId="02732A1F" w:rsidR="10F560AC" w:rsidRDefault="06A15052" w:rsidP="59E696C0">
      <w:pPr>
        <w:pStyle w:val="af0"/>
        <w:numPr>
          <w:ilvl w:val="0"/>
          <w:numId w:val="5"/>
        </w:numPr>
        <w:tabs>
          <w:tab w:val="left" w:pos="262"/>
        </w:tabs>
        <w:spacing w:after="18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Тест звітних та бухгалтерських форм,</w:t>
      </w:r>
    </w:p>
    <w:p w14:paraId="35A4E1E4" w14:textId="39FB5034" w:rsidR="10F560AC" w:rsidRDefault="06A15052" w:rsidP="59E696C0">
      <w:pPr>
        <w:pStyle w:val="af0"/>
        <w:numPr>
          <w:ilvl w:val="0"/>
          <w:numId w:val="5"/>
        </w:numPr>
        <w:tabs>
          <w:tab w:val="left" w:pos="262"/>
        </w:tabs>
        <w:spacing w:after="18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Розрахунок курсу гривні до євро,</w:t>
      </w:r>
    </w:p>
    <w:p w14:paraId="0F526C60" w14:textId="141A0665" w:rsidR="10F560AC" w:rsidRDefault="06A15052" w:rsidP="59E696C0">
      <w:pPr>
        <w:pStyle w:val="af0"/>
        <w:numPr>
          <w:ilvl w:val="0"/>
          <w:numId w:val="5"/>
        </w:numPr>
        <w:tabs>
          <w:tab w:val="left" w:pos="262"/>
        </w:tabs>
        <w:spacing w:after="18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Витрати проекту включені до фінансового звіту,</w:t>
      </w:r>
    </w:p>
    <w:p w14:paraId="71C33BB2" w14:textId="11D43DB4" w:rsidR="10F560AC" w:rsidRDefault="06A15052" w:rsidP="59E696C0">
      <w:pPr>
        <w:pStyle w:val="af0"/>
        <w:numPr>
          <w:ilvl w:val="0"/>
          <w:numId w:val="5"/>
        </w:numPr>
        <w:tabs>
          <w:tab w:val="left" w:pos="262"/>
        </w:tabs>
        <w:spacing w:after="18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Облік авансових платежів,</w:t>
      </w:r>
    </w:p>
    <w:p w14:paraId="7EB55176" w14:textId="32C5C137" w:rsidR="10F560AC" w:rsidRDefault="06A15052" w:rsidP="59E696C0">
      <w:pPr>
        <w:pStyle w:val="af0"/>
        <w:numPr>
          <w:ilvl w:val="0"/>
          <w:numId w:val="5"/>
        </w:numPr>
        <w:tabs>
          <w:tab w:val="left" w:pos="262"/>
        </w:tabs>
        <w:spacing w:after="18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Банківські відсоткові ставки: банківські угоди, відсоткові ставки, що надходять на банківський рахунок та відображаються в обліку проекту.</w:t>
      </w:r>
    </w:p>
    <w:p w14:paraId="2E014B3B" w14:textId="11B4F808" w:rsidR="10F560AC" w:rsidRDefault="06A15052" w:rsidP="59E696C0">
      <w:pPr>
        <w:pStyle w:val="af0"/>
        <w:keepNext/>
        <w:keepLines/>
        <w:numPr>
          <w:ilvl w:val="0"/>
          <w:numId w:val="12"/>
        </w:numPr>
        <w:tabs>
          <w:tab w:val="left" w:pos="363"/>
        </w:tabs>
        <w:spacing w:after="180" w:line="276" w:lineRule="auto"/>
        <w:rPr>
          <w:rFonts w:ascii="Arial" w:eastAsia="Arial" w:hAnsi="Arial" w:cs="Arial"/>
          <w:b/>
          <w:bCs/>
          <w:color w:val="000000" w:themeColor="text1"/>
          <w:sz w:val="22"/>
          <w:szCs w:val="22"/>
          <w:lang w:val="uk-UA"/>
        </w:rPr>
      </w:pPr>
      <w:r w:rsidRPr="59E696C0">
        <w:rPr>
          <w:rStyle w:val="2"/>
          <w:color w:val="000000" w:themeColor="text1"/>
          <w:lang w:val="uk-UA"/>
        </w:rPr>
        <w:t>Розрахунок коефіцієнта використання (%, євро)</w:t>
      </w:r>
    </w:p>
    <w:p w14:paraId="1AF43937" w14:textId="0BE439DF" w:rsidR="10F560AC" w:rsidRDefault="06A15052" w:rsidP="59E696C0">
      <w:pPr>
        <w:spacing w:after="18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 Розрахунок коефіцієнта використання.</w:t>
      </w:r>
    </w:p>
    <w:p w14:paraId="6A8C1EB0" w14:textId="43F70023" w:rsidR="10F560AC" w:rsidRDefault="06A15052" w:rsidP="59E696C0">
      <w:pPr>
        <w:pStyle w:val="af0"/>
        <w:keepNext/>
        <w:keepLines/>
        <w:numPr>
          <w:ilvl w:val="0"/>
          <w:numId w:val="12"/>
        </w:numPr>
        <w:tabs>
          <w:tab w:val="left" w:pos="363"/>
        </w:tabs>
        <w:spacing w:after="180" w:line="276" w:lineRule="auto"/>
        <w:rPr>
          <w:rFonts w:ascii="Arial" w:eastAsia="Arial" w:hAnsi="Arial" w:cs="Arial"/>
          <w:b/>
          <w:bCs/>
          <w:color w:val="000000" w:themeColor="text1"/>
          <w:sz w:val="22"/>
          <w:szCs w:val="22"/>
          <w:lang w:val="uk-UA"/>
        </w:rPr>
      </w:pPr>
      <w:r w:rsidRPr="59E696C0">
        <w:rPr>
          <w:rStyle w:val="2"/>
          <w:color w:val="000000" w:themeColor="text1"/>
          <w:lang w:val="uk-UA"/>
        </w:rPr>
        <w:t>Підрядники</w:t>
      </w:r>
    </w:p>
    <w:p w14:paraId="4665BE0C" w14:textId="1FD784BE" w:rsidR="10F560AC" w:rsidRDefault="06A15052" w:rsidP="59E696C0">
      <w:pPr>
        <w:spacing w:after="180" w:line="276" w:lineRule="auto"/>
        <w:rPr>
          <w:rFonts w:ascii="Arial" w:eastAsia="Arial" w:hAnsi="Arial" w:cs="Arial"/>
          <w:color w:val="000000" w:themeColor="text1"/>
          <w:sz w:val="22"/>
          <w:szCs w:val="22"/>
          <w:lang w:val="uk-UA"/>
        </w:rPr>
      </w:pPr>
      <w:r w:rsidRPr="59E696C0">
        <w:rPr>
          <w:rFonts w:ascii="Arial" w:eastAsia="Arial" w:hAnsi="Arial" w:cs="Arial"/>
          <w:color w:val="000000" w:themeColor="text1"/>
          <w:sz w:val="22"/>
          <w:szCs w:val="22"/>
          <w:lang w:val="uk-UA"/>
        </w:rPr>
        <w:t>- Процес вибору постачальника (Тендерна процедура: МТВ, тендерні критерії, розкриття тендерних пропозицій, оцінка тендерних пропозицій, контракти).</w:t>
      </w:r>
    </w:p>
    <w:p w14:paraId="064E83FF" w14:textId="6DE1D838" w:rsidR="10F560AC" w:rsidRDefault="10F560AC" w:rsidP="59E696C0">
      <w:pPr>
        <w:ind w:left="540" w:firstLine="420"/>
        <w:jc w:val="center"/>
        <w:rPr>
          <w:color w:val="000000" w:themeColor="text1"/>
          <w:sz w:val="22"/>
          <w:szCs w:val="22"/>
          <w:lang w:val="uk-UA"/>
        </w:rPr>
      </w:pPr>
    </w:p>
    <w:sectPr w:rsidR="10F560AC"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7D01A" w14:textId="77777777" w:rsidR="00B439D9" w:rsidRDefault="00B439D9" w:rsidP="00B948CF">
      <w:r>
        <w:separator/>
      </w:r>
    </w:p>
  </w:endnote>
  <w:endnote w:type="continuationSeparator" w:id="0">
    <w:p w14:paraId="111E9D9A" w14:textId="77777777" w:rsidR="00B439D9" w:rsidRDefault="00B439D9" w:rsidP="00B948CF">
      <w:r>
        <w:continuationSeparator/>
      </w:r>
    </w:p>
  </w:endnote>
  <w:endnote w:type="continuationNotice" w:id="1">
    <w:p w14:paraId="746D72D8" w14:textId="77777777" w:rsidR="00B439D9" w:rsidRDefault="00B43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002C7" w14:textId="77777777" w:rsidR="00B439D9" w:rsidRDefault="00B439D9" w:rsidP="00B948CF">
      <w:r>
        <w:separator/>
      </w:r>
    </w:p>
  </w:footnote>
  <w:footnote w:type="continuationSeparator" w:id="0">
    <w:p w14:paraId="385F22BE" w14:textId="77777777" w:rsidR="00B439D9" w:rsidRDefault="00B439D9" w:rsidP="00B948CF">
      <w:r>
        <w:continuationSeparator/>
      </w:r>
    </w:p>
  </w:footnote>
  <w:footnote w:type="continuationNotice" w:id="1">
    <w:p w14:paraId="79B7F9FA" w14:textId="77777777" w:rsidR="00B439D9" w:rsidRDefault="00B439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intelligence2.xml><?xml version="1.0" encoding="utf-8"?>
<int2:intelligence xmlns:int2="http://schemas.microsoft.com/office/intelligence/2020/intelligence" xmlns:oel="http://schemas.microsoft.com/office/2019/extlst">
  <int2:observations>
    <int2:textHash int2:hashCode="rdwAP3JiJ21Foo" int2:id="RCHGlhmC">
      <int2:state int2:value="Rejected" int2:type="AugLoop_Text_Critique"/>
    </int2:textHash>
    <int2:textHash int2:hashCode="ZnSF2STPbUGUdd" int2:id="XnQgHXx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6FC1"/>
    <w:multiLevelType w:val="multilevel"/>
    <w:tmpl w:val="FFFFFFFF"/>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08FB9DF1"/>
    <w:multiLevelType w:val="hybridMultilevel"/>
    <w:tmpl w:val="FFFFFFFF"/>
    <w:lvl w:ilvl="0" w:tplc="A7DAF332">
      <w:start w:val="1"/>
      <w:numFmt w:val="bullet"/>
      <w:lvlText w:val=""/>
      <w:lvlJc w:val="left"/>
      <w:pPr>
        <w:ind w:left="720" w:hanging="360"/>
      </w:pPr>
      <w:rPr>
        <w:rFonts w:ascii="Symbol" w:hAnsi="Symbol" w:hint="default"/>
      </w:rPr>
    </w:lvl>
    <w:lvl w:ilvl="1" w:tplc="7CB6D448">
      <w:start w:val="1"/>
      <w:numFmt w:val="bullet"/>
      <w:lvlText w:val="o"/>
      <w:lvlJc w:val="left"/>
      <w:pPr>
        <w:ind w:left="1440" w:hanging="360"/>
      </w:pPr>
      <w:rPr>
        <w:rFonts w:ascii="Courier New" w:hAnsi="Courier New" w:hint="default"/>
      </w:rPr>
    </w:lvl>
    <w:lvl w:ilvl="2" w:tplc="6E8EBB20">
      <w:start w:val="1"/>
      <w:numFmt w:val="bullet"/>
      <w:lvlText w:val=""/>
      <w:lvlJc w:val="left"/>
      <w:pPr>
        <w:ind w:left="2160" w:hanging="360"/>
      </w:pPr>
      <w:rPr>
        <w:rFonts w:ascii="Wingdings" w:hAnsi="Wingdings" w:hint="default"/>
      </w:rPr>
    </w:lvl>
    <w:lvl w:ilvl="3" w:tplc="2962F7BE">
      <w:start w:val="1"/>
      <w:numFmt w:val="bullet"/>
      <w:lvlText w:val=""/>
      <w:lvlJc w:val="left"/>
      <w:pPr>
        <w:ind w:left="2880" w:hanging="360"/>
      </w:pPr>
      <w:rPr>
        <w:rFonts w:ascii="Symbol" w:hAnsi="Symbol" w:hint="default"/>
      </w:rPr>
    </w:lvl>
    <w:lvl w:ilvl="4" w:tplc="BB2E50E2">
      <w:start w:val="1"/>
      <w:numFmt w:val="bullet"/>
      <w:lvlText w:val="o"/>
      <w:lvlJc w:val="left"/>
      <w:pPr>
        <w:ind w:left="3600" w:hanging="360"/>
      </w:pPr>
      <w:rPr>
        <w:rFonts w:ascii="Courier New" w:hAnsi="Courier New" w:hint="default"/>
      </w:rPr>
    </w:lvl>
    <w:lvl w:ilvl="5" w:tplc="6C2E85F0">
      <w:start w:val="1"/>
      <w:numFmt w:val="bullet"/>
      <w:lvlText w:val=""/>
      <w:lvlJc w:val="left"/>
      <w:pPr>
        <w:ind w:left="4320" w:hanging="360"/>
      </w:pPr>
      <w:rPr>
        <w:rFonts w:ascii="Wingdings" w:hAnsi="Wingdings" w:hint="default"/>
      </w:rPr>
    </w:lvl>
    <w:lvl w:ilvl="6" w:tplc="AB00AD92">
      <w:start w:val="1"/>
      <w:numFmt w:val="bullet"/>
      <w:lvlText w:val=""/>
      <w:lvlJc w:val="left"/>
      <w:pPr>
        <w:ind w:left="5040" w:hanging="360"/>
      </w:pPr>
      <w:rPr>
        <w:rFonts w:ascii="Symbol" w:hAnsi="Symbol" w:hint="default"/>
      </w:rPr>
    </w:lvl>
    <w:lvl w:ilvl="7" w:tplc="468E383E">
      <w:start w:val="1"/>
      <w:numFmt w:val="bullet"/>
      <w:lvlText w:val="o"/>
      <w:lvlJc w:val="left"/>
      <w:pPr>
        <w:ind w:left="5760" w:hanging="360"/>
      </w:pPr>
      <w:rPr>
        <w:rFonts w:ascii="Courier New" w:hAnsi="Courier New" w:hint="default"/>
      </w:rPr>
    </w:lvl>
    <w:lvl w:ilvl="8" w:tplc="1494CD26">
      <w:start w:val="1"/>
      <w:numFmt w:val="bullet"/>
      <w:lvlText w:val=""/>
      <w:lvlJc w:val="left"/>
      <w:pPr>
        <w:ind w:left="6480" w:hanging="360"/>
      </w:pPr>
      <w:rPr>
        <w:rFonts w:ascii="Wingdings" w:hAnsi="Wingdings" w:hint="default"/>
      </w:rPr>
    </w:lvl>
  </w:abstractNum>
  <w:abstractNum w:abstractNumId="3" w15:restartNumberingAfterBreak="0">
    <w:nsid w:val="0DB1E40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D85406"/>
    <w:multiLevelType w:val="multilevel"/>
    <w:tmpl w:val="FFFFFFF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A0C272"/>
    <w:multiLevelType w:val="hybridMultilevel"/>
    <w:tmpl w:val="FFFFFFFF"/>
    <w:lvl w:ilvl="0" w:tplc="CF2AF766">
      <w:start w:val="1"/>
      <w:numFmt w:val="bullet"/>
      <w:lvlText w:val=""/>
      <w:lvlJc w:val="left"/>
      <w:pPr>
        <w:ind w:left="720" w:hanging="360"/>
      </w:pPr>
      <w:rPr>
        <w:rFonts w:ascii="Symbol" w:hAnsi="Symbol" w:hint="default"/>
      </w:rPr>
    </w:lvl>
    <w:lvl w:ilvl="1" w:tplc="9E4EBD22">
      <w:start w:val="1"/>
      <w:numFmt w:val="bullet"/>
      <w:lvlText w:val="o"/>
      <w:lvlJc w:val="left"/>
      <w:pPr>
        <w:ind w:left="1440" w:hanging="360"/>
      </w:pPr>
      <w:rPr>
        <w:rFonts w:ascii="Courier New" w:hAnsi="Courier New" w:hint="default"/>
      </w:rPr>
    </w:lvl>
    <w:lvl w:ilvl="2" w:tplc="6DE690C0">
      <w:start w:val="1"/>
      <w:numFmt w:val="bullet"/>
      <w:lvlText w:val=""/>
      <w:lvlJc w:val="left"/>
      <w:pPr>
        <w:ind w:left="2160" w:hanging="360"/>
      </w:pPr>
      <w:rPr>
        <w:rFonts w:ascii="Wingdings" w:hAnsi="Wingdings" w:hint="default"/>
      </w:rPr>
    </w:lvl>
    <w:lvl w:ilvl="3" w:tplc="AC34E4FE">
      <w:start w:val="1"/>
      <w:numFmt w:val="bullet"/>
      <w:lvlText w:val=""/>
      <w:lvlJc w:val="left"/>
      <w:pPr>
        <w:ind w:left="2880" w:hanging="360"/>
      </w:pPr>
      <w:rPr>
        <w:rFonts w:ascii="Symbol" w:hAnsi="Symbol" w:hint="default"/>
      </w:rPr>
    </w:lvl>
    <w:lvl w:ilvl="4" w:tplc="8976DCEC">
      <w:start w:val="1"/>
      <w:numFmt w:val="bullet"/>
      <w:lvlText w:val="o"/>
      <w:lvlJc w:val="left"/>
      <w:pPr>
        <w:ind w:left="3600" w:hanging="360"/>
      </w:pPr>
      <w:rPr>
        <w:rFonts w:ascii="Courier New" w:hAnsi="Courier New" w:hint="default"/>
      </w:rPr>
    </w:lvl>
    <w:lvl w:ilvl="5" w:tplc="D93095A0">
      <w:start w:val="1"/>
      <w:numFmt w:val="bullet"/>
      <w:lvlText w:val=""/>
      <w:lvlJc w:val="left"/>
      <w:pPr>
        <w:ind w:left="4320" w:hanging="360"/>
      </w:pPr>
      <w:rPr>
        <w:rFonts w:ascii="Wingdings" w:hAnsi="Wingdings" w:hint="default"/>
      </w:rPr>
    </w:lvl>
    <w:lvl w:ilvl="6" w:tplc="C6485DE6">
      <w:start w:val="1"/>
      <w:numFmt w:val="bullet"/>
      <w:lvlText w:val=""/>
      <w:lvlJc w:val="left"/>
      <w:pPr>
        <w:ind w:left="5040" w:hanging="360"/>
      </w:pPr>
      <w:rPr>
        <w:rFonts w:ascii="Symbol" w:hAnsi="Symbol" w:hint="default"/>
      </w:rPr>
    </w:lvl>
    <w:lvl w:ilvl="7" w:tplc="C4687428">
      <w:start w:val="1"/>
      <w:numFmt w:val="bullet"/>
      <w:lvlText w:val="o"/>
      <w:lvlJc w:val="left"/>
      <w:pPr>
        <w:ind w:left="5760" w:hanging="360"/>
      </w:pPr>
      <w:rPr>
        <w:rFonts w:ascii="Courier New" w:hAnsi="Courier New" w:hint="default"/>
      </w:rPr>
    </w:lvl>
    <w:lvl w:ilvl="8" w:tplc="B038FFC0">
      <w:start w:val="1"/>
      <w:numFmt w:val="bullet"/>
      <w:lvlText w:val=""/>
      <w:lvlJc w:val="left"/>
      <w:pPr>
        <w:ind w:left="6480" w:hanging="360"/>
      </w:pPr>
      <w:rPr>
        <w:rFonts w:ascii="Wingdings" w:hAnsi="Wingdings" w:hint="default"/>
      </w:rPr>
    </w:lvl>
  </w:abstractNum>
  <w:abstractNum w:abstractNumId="6" w15:restartNumberingAfterBreak="0">
    <w:nsid w:val="13879021"/>
    <w:multiLevelType w:val="hybridMultilevel"/>
    <w:tmpl w:val="FFFFFFFF"/>
    <w:lvl w:ilvl="0" w:tplc="1BF61B68">
      <w:start w:val="1"/>
      <w:numFmt w:val="bullet"/>
      <w:lvlText w:val=""/>
      <w:lvlJc w:val="left"/>
      <w:pPr>
        <w:ind w:left="720" w:hanging="360"/>
      </w:pPr>
      <w:rPr>
        <w:rFonts w:ascii="Symbol" w:hAnsi="Symbol" w:hint="default"/>
      </w:rPr>
    </w:lvl>
    <w:lvl w:ilvl="1" w:tplc="EC3E9AE2">
      <w:start w:val="1"/>
      <w:numFmt w:val="bullet"/>
      <w:lvlText w:val="o"/>
      <w:lvlJc w:val="left"/>
      <w:pPr>
        <w:ind w:left="1440" w:hanging="360"/>
      </w:pPr>
      <w:rPr>
        <w:rFonts w:ascii="Courier New" w:hAnsi="Courier New" w:hint="default"/>
      </w:rPr>
    </w:lvl>
    <w:lvl w:ilvl="2" w:tplc="5AC23A10">
      <w:start w:val="1"/>
      <w:numFmt w:val="bullet"/>
      <w:lvlText w:val=""/>
      <w:lvlJc w:val="left"/>
      <w:pPr>
        <w:ind w:left="2160" w:hanging="360"/>
      </w:pPr>
      <w:rPr>
        <w:rFonts w:ascii="Wingdings" w:hAnsi="Wingdings" w:hint="default"/>
      </w:rPr>
    </w:lvl>
    <w:lvl w:ilvl="3" w:tplc="D34CC3CE">
      <w:start w:val="1"/>
      <w:numFmt w:val="bullet"/>
      <w:lvlText w:val=""/>
      <w:lvlJc w:val="left"/>
      <w:pPr>
        <w:ind w:left="2880" w:hanging="360"/>
      </w:pPr>
      <w:rPr>
        <w:rFonts w:ascii="Symbol" w:hAnsi="Symbol" w:hint="default"/>
      </w:rPr>
    </w:lvl>
    <w:lvl w:ilvl="4" w:tplc="4DD8A730">
      <w:start w:val="1"/>
      <w:numFmt w:val="bullet"/>
      <w:lvlText w:val="o"/>
      <w:lvlJc w:val="left"/>
      <w:pPr>
        <w:ind w:left="3600" w:hanging="360"/>
      </w:pPr>
      <w:rPr>
        <w:rFonts w:ascii="Courier New" w:hAnsi="Courier New" w:hint="default"/>
      </w:rPr>
    </w:lvl>
    <w:lvl w:ilvl="5" w:tplc="67F0E728">
      <w:start w:val="1"/>
      <w:numFmt w:val="bullet"/>
      <w:lvlText w:val=""/>
      <w:lvlJc w:val="left"/>
      <w:pPr>
        <w:ind w:left="4320" w:hanging="360"/>
      </w:pPr>
      <w:rPr>
        <w:rFonts w:ascii="Wingdings" w:hAnsi="Wingdings" w:hint="default"/>
      </w:rPr>
    </w:lvl>
    <w:lvl w:ilvl="6" w:tplc="6B1C769E">
      <w:start w:val="1"/>
      <w:numFmt w:val="bullet"/>
      <w:lvlText w:val=""/>
      <w:lvlJc w:val="left"/>
      <w:pPr>
        <w:ind w:left="5040" w:hanging="360"/>
      </w:pPr>
      <w:rPr>
        <w:rFonts w:ascii="Symbol" w:hAnsi="Symbol" w:hint="default"/>
      </w:rPr>
    </w:lvl>
    <w:lvl w:ilvl="7" w:tplc="314CA554">
      <w:start w:val="1"/>
      <w:numFmt w:val="bullet"/>
      <w:lvlText w:val="o"/>
      <w:lvlJc w:val="left"/>
      <w:pPr>
        <w:ind w:left="5760" w:hanging="360"/>
      </w:pPr>
      <w:rPr>
        <w:rFonts w:ascii="Courier New" w:hAnsi="Courier New" w:hint="default"/>
      </w:rPr>
    </w:lvl>
    <w:lvl w:ilvl="8" w:tplc="10F28DF8">
      <w:start w:val="1"/>
      <w:numFmt w:val="bullet"/>
      <w:lvlText w:val=""/>
      <w:lvlJc w:val="left"/>
      <w:pPr>
        <w:ind w:left="6480" w:hanging="360"/>
      </w:pPr>
      <w:rPr>
        <w:rFonts w:ascii="Wingdings" w:hAnsi="Wingdings" w:hint="default"/>
      </w:rPr>
    </w:lvl>
  </w:abstractNum>
  <w:abstractNum w:abstractNumId="7" w15:restartNumberingAfterBreak="0">
    <w:nsid w:val="1388FA9A"/>
    <w:multiLevelType w:val="hybridMultilevel"/>
    <w:tmpl w:val="FFFFFFFF"/>
    <w:lvl w:ilvl="0" w:tplc="71C2BBCC">
      <w:start w:val="1"/>
      <w:numFmt w:val="bullet"/>
      <w:lvlText w:val=""/>
      <w:lvlJc w:val="left"/>
      <w:pPr>
        <w:ind w:left="1440" w:hanging="360"/>
      </w:pPr>
      <w:rPr>
        <w:rFonts w:ascii="Symbol" w:hAnsi="Symbol" w:hint="default"/>
      </w:rPr>
    </w:lvl>
    <w:lvl w:ilvl="1" w:tplc="198C95CA">
      <w:start w:val="1"/>
      <w:numFmt w:val="bullet"/>
      <w:lvlText w:val="o"/>
      <w:lvlJc w:val="left"/>
      <w:pPr>
        <w:ind w:left="1440" w:hanging="360"/>
      </w:pPr>
      <w:rPr>
        <w:rFonts w:ascii="Courier New" w:hAnsi="Courier New" w:hint="default"/>
      </w:rPr>
    </w:lvl>
    <w:lvl w:ilvl="2" w:tplc="F0069A06">
      <w:start w:val="1"/>
      <w:numFmt w:val="bullet"/>
      <w:lvlText w:val=""/>
      <w:lvlJc w:val="left"/>
      <w:pPr>
        <w:ind w:left="2160" w:hanging="360"/>
      </w:pPr>
      <w:rPr>
        <w:rFonts w:ascii="Wingdings" w:hAnsi="Wingdings" w:hint="default"/>
      </w:rPr>
    </w:lvl>
    <w:lvl w:ilvl="3" w:tplc="54F0F5E2">
      <w:start w:val="1"/>
      <w:numFmt w:val="bullet"/>
      <w:lvlText w:val=""/>
      <w:lvlJc w:val="left"/>
      <w:pPr>
        <w:ind w:left="2880" w:hanging="360"/>
      </w:pPr>
      <w:rPr>
        <w:rFonts w:ascii="Symbol" w:hAnsi="Symbol" w:hint="default"/>
      </w:rPr>
    </w:lvl>
    <w:lvl w:ilvl="4" w:tplc="A858DC74">
      <w:start w:val="1"/>
      <w:numFmt w:val="bullet"/>
      <w:lvlText w:val="o"/>
      <w:lvlJc w:val="left"/>
      <w:pPr>
        <w:ind w:left="3600" w:hanging="360"/>
      </w:pPr>
      <w:rPr>
        <w:rFonts w:ascii="Courier New" w:hAnsi="Courier New" w:hint="default"/>
      </w:rPr>
    </w:lvl>
    <w:lvl w:ilvl="5" w:tplc="E2ECF280">
      <w:start w:val="1"/>
      <w:numFmt w:val="bullet"/>
      <w:lvlText w:val=""/>
      <w:lvlJc w:val="left"/>
      <w:pPr>
        <w:ind w:left="4320" w:hanging="360"/>
      </w:pPr>
      <w:rPr>
        <w:rFonts w:ascii="Wingdings" w:hAnsi="Wingdings" w:hint="default"/>
      </w:rPr>
    </w:lvl>
    <w:lvl w:ilvl="6" w:tplc="B6AA1A86">
      <w:start w:val="1"/>
      <w:numFmt w:val="bullet"/>
      <w:lvlText w:val=""/>
      <w:lvlJc w:val="left"/>
      <w:pPr>
        <w:ind w:left="5040" w:hanging="360"/>
      </w:pPr>
      <w:rPr>
        <w:rFonts w:ascii="Symbol" w:hAnsi="Symbol" w:hint="default"/>
      </w:rPr>
    </w:lvl>
    <w:lvl w:ilvl="7" w:tplc="ED2C73A4">
      <w:start w:val="1"/>
      <w:numFmt w:val="bullet"/>
      <w:lvlText w:val="o"/>
      <w:lvlJc w:val="left"/>
      <w:pPr>
        <w:ind w:left="5760" w:hanging="360"/>
      </w:pPr>
      <w:rPr>
        <w:rFonts w:ascii="Courier New" w:hAnsi="Courier New" w:hint="default"/>
      </w:rPr>
    </w:lvl>
    <w:lvl w:ilvl="8" w:tplc="CB0E67CE">
      <w:start w:val="1"/>
      <w:numFmt w:val="bullet"/>
      <w:lvlText w:val=""/>
      <w:lvlJc w:val="left"/>
      <w:pPr>
        <w:ind w:left="6480" w:hanging="360"/>
      </w:pPr>
      <w:rPr>
        <w:rFonts w:ascii="Wingdings" w:hAnsi="Wingdings" w:hint="default"/>
      </w:rPr>
    </w:lvl>
  </w:abstractNum>
  <w:abstractNum w:abstractNumId="8" w15:restartNumberingAfterBreak="0">
    <w:nsid w:val="1B7F8DE2"/>
    <w:multiLevelType w:val="multilevel"/>
    <w:tmpl w:val="FFFFFFFF"/>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2CB68BC2"/>
    <w:multiLevelType w:val="multilevel"/>
    <w:tmpl w:val="FFFFFFF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9EFDF7"/>
    <w:multiLevelType w:val="multilevel"/>
    <w:tmpl w:val="FFFFFFF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0CED01"/>
    <w:multiLevelType w:val="multilevel"/>
    <w:tmpl w:val="FFFFFFFF"/>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30C7F3"/>
    <w:multiLevelType w:val="multilevel"/>
    <w:tmpl w:val="FFFFFFFF"/>
    <w:lvl w:ilvl="0">
      <w:start w:val="1"/>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3DFF39C"/>
    <w:multiLevelType w:val="multilevel"/>
    <w:tmpl w:val="FFFFFFF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26BA8E"/>
    <w:multiLevelType w:val="multilevel"/>
    <w:tmpl w:val="FFFFFFFF"/>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C589D6"/>
    <w:multiLevelType w:val="multilevel"/>
    <w:tmpl w:val="FFFFFFFF"/>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F43E6C"/>
    <w:multiLevelType w:val="hybridMultilevel"/>
    <w:tmpl w:val="FFFFFFFF"/>
    <w:lvl w:ilvl="0" w:tplc="9FB2160A">
      <w:start w:val="1"/>
      <w:numFmt w:val="decimal"/>
      <w:lvlText w:val="2.%1."/>
      <w:lvlJc w:val="right"/>
      <w:pPr>
        <w:ind w:left="720" w:hanging="360"/>
      </w:pPr>
    </w:lvl>
    <w:lvl w:ilvl="1" w:tplc="C4D6F49E">
      <w:start w:val="1"/>
      <w:numFmt w:val="lowerLetter"/>
      <w:lvlText w:val="%2."/>
      <w:lvlJc w:val="left"/>
      <w:pPr>
        <w:ind w:left="1440" w:hanging="360"/>
      </w:pPr>
    </w:lvl>
    <w:lvl w:ilvl="2" w:tplc="F622130E">
      <w:start w:val="1"/>
      <w:numFmt w:val="lowerRoman"/>
      <w:lvlText w:val="%3."/>
      <w:lvlJc w:val="right"/>
      <w:pPr>
        <w:ind w:left="2160" w:hanging="180"/>
      </w:pPr>
    </w:lvl>
    <w:lvl w:ilvl="3" w:tplc="81C62BAE">
      <w:start w:val="1"/>
      <w:numFmt w:val="decimal"/>
      <w:lvlText w:val="%4."/>
      <w:lvlJc w:val="left"/>
      <w:pPr>
        <w:ind w:left="2880" w:hanging="360"/>
      </w:pPr>
    </w:lvl>
    <w:lvl w:ilvl="4" w:tplc="1B42F67E">
      <w:start w:val="1"/>
      <w:numFmt w:val="lowerLetter"/>
      <w:lvlText w:val="%5."/>
      <w:lvlJc w:val="left"/>
      <w:pPr>
        <w:ind w:left="3600" w:hanging="360"/>
      </w:pPr>
    </w:lvl>
    <w:lvl w:ilvl="5" w:tplc="DD189502">
      <w:start w:val="1"/>
      <w:numFmt w:val="lowerRoman"/>
      <w:lvlText w:val="%6."/>
      <w:lvlJc w:val="right"/>
      <w:pPr>
        <w:ind w:left="4320" w:hanging="180"/>
      </w:pPr>
    </w:lvl>
    <w:lvl w:ilvl="6" w:tplc="EC76F7AC">
      <w:start w:val="1"/>
      <w:numFmt w:val="decimal"/>
      <w:lvlText w:val="%7."/>
      <w:lvlJc w:val="left"/>
      <w:pPr>
        <w:ind w:left="5040" w:hanging="360"/>
      </w:pPr>
    </w:lvl>
    <w:lvl w:ilvl="7" w:tplc="0ABE65F8">
      <w:start w:val="1"/>
      <w:numFmt w:val="lowerLetter"/>
      <w:lvlText w:val="%8."/>
      <w:lvlJc w:val="left"/>
      <w:pPr>
        <w:ind w:left="5760" w:hanging="360"/>
      </w:pPr>
    </w:lvl>
    <w:lvl w:ilvl="8" w:tplc="696CBDEE">
      <w:start w:val="1"/>
      <w:numFmt w:val="lowerRoman"/>
      <w:lvlText w:val="%9."/>
      <w:lvlJc w:val="right"/>
      <w:pPr>
        <w:ind w:left="6480" w:hanging="180"/>
      </w:pPr>
    </w:lvl>
  </w:abstractNum>
  <w:abstractNum w:abstractNumId="21" w15:restartNumberingAfterBreak="0">
    <w:nsid w:val="42E909D0"/>
    <w:multiLevelType w:val="multilevel"/>
    <w:tmpl w:val="FFFFFFF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15FB93"/>
    <w:multiLevelType w:val="multilevel"/>
    <w:tmpl w:val="FFFFFFFF"/>
    <w:lvl w:ilvl="0">
      <w:start w:val="1"/>
      <w:numFmt w:val="upp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4" w15:restartNumberingAfterBreak="0">
    <w:nsid w:val="54C2172D"/>
    <w:multiLevelType w:val="multilevel"/>
    <w:tmpl w:val="FFFFFFFF"/>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B5714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976D76"/>
    <w:multiLevelType w:val="multilevel"/>
    <w:tmpl w:val="FFFFFFFF"/>
    <w:lvl w:ilvl="0">
      <w:start w:val="2"/>
      <w:numFmt w:val="upp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1D501D"/>
    <w:multiLevelType w:val="multilevel"/>
    <w:tmpl w:val="FFFFFFFF"/>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E003866"/>
    <w:multiLevelType w:val="multilevel"/>
    <w:tmpl w:val="FFFFFFF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675E27"/>
    <w:multiLevelType w:val="multilevel"/>
    <w:tmpl w:val="FFFFFFF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34" w15:restartNumberingAfterBreak="0">
    <w:nsid w:val="7232D14B"/>
    <w:multiLevelType w:val="hybridMultilevel"/>
    <w:tmpl w:val="FFFFFFFF"/>
    <w:lvl w:ilvl="0" w:tplc="21E6CF00">
      <w:start w:val="1"/>
      <w:numFmt w:val="decimal"/>
      <w:lvlText w:val="2.%1."/>
      <w:lvlJc w:val="right"/>
      <w:pPr>
        <w:ind w:left="720" w:hanging="360"/>
      </w:pPr>
    </w:lvl>
    <w:lvl w:ilvl="1" w:tplc="C9D0B200">
      <w:start w:val="1"/>
      <w:numFmt w:val="lowerLetter"/>
      <w:lvlText w:val="%2."/>
      <w:lvlJc w:val="left"/>
      <w:pPr>
        <w:ind w:left="1440" w:hanging="360"/>
      </w:pPr>
    </w:lvl>
    <w:lvl w:ilvl="2" w:tplc="1F2A14A2">
      <w:start w:val="1"/>
      <w:numFmt w:val="lowerRoman"/>
      <w:lvlText w:val="%3."/>
      <w:lvlJc w:val="right"/>
      <w:pPr>
        <w:ind w:left="2160" w:hanging="180"/>
      </w:pPr>
    </w:lvl>
    <w:lvl w:ilvl="3" w:tplc="D9B6DD86">
      <w:start w:val="1"/>
      <w:numFmt w:val="decimal"/>
      <w:lvlText w:val="%4."/>
      <w:lvlJc w:val="left"/>
      <w:pPr>
        <w:ind w:left="2880" w:hanging="360"/>
      </w:pPr>
    </w:lvl>
    <w:lvl w:ilvl="4" w:tplc="F5C64D36">
      <w:start w:val="1"/>
      <w:numFmt w:val="lowerLetter"/>
      <w:lvlText w:val="%5."/>
      <w:lvlJc w:val="left"/>
      <w:pPr>
        <w:ind w:left="3600" w:hanging="360"/>
      </w:pPr>
    </w:lvl>
    <w:lvl w:ilvl="5" w:tplc="98709866">
      <w:start w:val="1"/>
      <w:numFmt w:val="lowerRoman"/>
      <w:lvlText w:val="%6."/>
      <w:lvlJc w:val="right"/>
      <w:pPr>
        <w:ind w:left="4320" w:hanging="180"/>
      </w:pPr>
    </w:lvl>
    <w:lvl w:ilvl="6" w:tplc="2AB028DA">
      <w:start w:val="1"/>
      <w:numFmt w:val="decimal"/>
      <w:lvlText w:val="%7."/>
      <w:lvlJc w:val="left"/>
      <w:pPr>
        <w:ind w:left="5040" w:hanging="360"/>
      </w:pPr>
    </w:lvl>
    <w:lvl w:ilvl="7" w:tplc="91A87A54">
      <w:start w:val="1"/>
      <w:numFmt w:val="lowerLetter"/>
      <w:lvlText w:val="%8."/>
      <w:lvlJc w:val="left"/>
      <w:pPr>
        <w:ind w:left="5760" w:hanging="360"/>
      </w:pPr>
    </w:lvl>
    <w:lvl w:ilvl="8" w:tplc="7D22103C">
      <w:start w:val="1"/>
      <w:numFmt w:val="lowerRoman"/>
      <w:lvlText w:val="%9."/>
      <w:lvlJc w:val="right"/>
      <w:pPr>
        <w:ind w:left="6480" w:hanging="180"/>
      </w:pPr>
    </w:lvl>
  </w:abstractNum>
  <w:abstractNum w:abstractNumId="35" w15:restartNumberingAfterBreak="0">
    <w:nsid w:val="72A0D0D1"/>
    <w:multiLevelType w:val="multilevel"/>
    <w:tmpl w:val="FFFFFFF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6E10AC8"/>
    <w:multiLevelType w:val="hybridMultilevel"/>
    <w:tmpl w:val="FFFFFFFF"/>
    <w:lvl w:ilvl="0" w:tplc="1B2E1BF8">
      <w:start w:val="1"/>
      <w:numFmt w:val="decimal"/>
      <w:lvlText w:val="2.%1."/>
      <w:lvlJc w:val="right"/>
      <w:pPr>
        <w:ind w:left="720" w:hanging="360"/>
      </w:pPr>
    </w:lvl>
    <w:lvl w:ilvl="1" w:tplc="4AAAC9DA">
      <w:start w:val="1"/>
      <w:numFmt w:val="lowerLetter"/>
      <w:lvlText w:val="%2."/>
      <w:lvlJc w:val="left"/>
      <w:pPr>
        <w:ind w:left="1440" w:hanging="360"/>
      </w:pPr>
    </w:lvl>
    <w:lvl w:ilvl="2" w:tplc="59A6C644">
      <w:start w:val="1"/>
      <w:numFmt w:val="lowerRoman"/>
      <w:lvlText w:val="%3."/>
      <w:lvlJc w:val="right"/>
      <w:pPr>
        <w:ind w:left="2160" w:hanging="180"/>
      </w:pPr>
    </w:lvl>
    <w:lvl w:ilvl="3" w:tplc="DAE64ABC">
      <w:start w:val="1"/>
      <w:numFmt w:val="decimal"/>
      <w:lvlText w:val="%4."/>
      <w:lvlJc w:val="left"/>
      <w:pPr>
        <w:ind w:left="2880" w:hanging="360"/>
      </w:pPr>
    </w:lvl>
    <w:lvl w:ilvl="4" w:tplc="687CEDFE">
      <w:start w:val="1"/>
      <w:numFmt w:val="lowerLetter"/>
      <w:lvlText w:val="%5."/>
      <w:lvlJc w:val="left"/>
      <w:pPr>
        <w:ind w:left="3600" w:hanging="360"/>
      </w:pPr>
    </w:lvl>
    <w:lvl w:ilvl="5" w:tplc="BB30BA2E">
      <w:start w:val="1"/>
      <w:numFmt w:val="lowerRoman"/>
      <w:lvlText w:val="%6."/>
      <w:lvlJc w:val="right"/>
      <w:pPr>
        <w:ind w:left="4320" w:hanging="180"/>
      </w:pPr>
    </w:lvl>
    <w:lvl w:ilvl="6" w:tplc="0AC45660">
      <w:start w:val="1"/>
      <w:numFmt w:val="decimal"/>
      <w:lvlText w:val="%7."/>
      <w:lvlJc w:val="left"/>
      <w:pPr>
        <w:ind w:left="5040" w:hanging="360"/>
      </w:pPr>
    </w:lvl>
    <w:lvl w:ilvl="7" w:tplc="2154FC00">
      <w:start w:val="1"/>
      <w:numFmt w:val="lowerLetter"/>
      <w:lvlText w:val="%8."/>
      <w:lvlJc w:val="left"/>
      <w:pPr>
        <w:ind w:left="5760" w:hanging="360"/>
      </w:pPr>
    </w:lvl>
    <w:lvl w:ilvl="8" w:tplc="4CBAC8BA">
      <w:start w:val="1"/>
      <w:numFmt w:val="lowerRoman"/>
      <w:lvlText w:val="%9."/>
      <w:lvlJc w:val="right"/>
      <w:pPr>
        <w:ind w:left="6480" w:hanging="180"/>
      </w:pPr>
    </w:lvl>
  </w:abstractNum>
  <w:abstractNum w:abstractNumId="38" w15:restartNumberingAfterBreak="0">
    <w:nsid w:val="78443A8B"/>
    <w:multiLevelType w:val="hybridMultilevel"/>
    <w:tmpl w:val="FFFFFFFF"/>
    <w:lvl w:ilvl="0" w:tplc="989C4666">
      <w:start w:val="1"/>
      <w:numFmt w:val="bullet"/>
      <w:lvlText w:val=""/>
      <w:lvlJc w:val="left"/>
      <w:pPr>
        <w:ind w:left="720" w:hanging="360"/>
      </w:pPr>
      <w:rPr>
        <w:rFonts w:ascii="Symbol" w:hAnsi="Symbol" w:hint="default"/>
      </w:rPr>
    </w:lvl>
    <w:lvl w:ilvl="1" w:tplc="19948628">
      <w:start w:val="1"/>
      <w:numFmt w:val="bullet"/>
      <w:lvlText w:val="o"/>
      <w:lvlJc w:val="left"/>
      <w:pPr>
        <w:ind w:left="1440" w:hanging="360"/>
      </w:pPr>
      <w:rPr>
        <w:rFonts w:ascii="Courier New" w:hAnsi="Courier New" w:hint="default"/>
      </w:rPr>
    </w:lvl>
    <w:lvl w:ilvl="2" w:tplc="29F052CA">
      <w:start w:val="1"/>
      <w:numFmt w:val="bullet"/>
      <w:lvlText w:val=""/>
      <w:lvlJc w:val="left"/>
      <w:pPr>
        <w:ind w:left="2160" w:hanging="360"/>
      </w:pPr>
      <w:rPr>
        <w:rFonts w:ascii="Wingdings" w:hAnsi="Wingdings" w:hint="default"/>
      </w:rPr>
    </w:lvl>
    <w:lvl w:ilvl="3" w:tplc="627463A2">
      <w:start w:val="1"/>
      <w:numFmt w:val="bullet"/>
      <w:lvlText w:val=""/>
      <w:lvlJc w:val="left"/>
      <w:pPr>
        <w:ind w:left="2880" w:hanging="360"/>
      </w:pPr>
      <w:rPr>
        <w:rFonts w:ascii="Symbol" w:hAnsi="Symbol" w:hint="default"/>
      </w:rPr>
    </w:lvl>
    <w:lvl w:ilvl="4" w:tplc="A4C0DE4E">
      <w:start w:val="1"/>
      <w:numFmt w:val="bullet"/>
      <w:lvlText w:val="o"/>
      <w:lvlJc w:val="left"/>
      <w:pPr>
        <w:ind w:left="3600" w:hanging="360"/>
      </w:pPr>
      <w:rPr>
        <w:rFonts w:ascii="Courier New" w:hAnsi="Courier New" w:hint="default"/>
      </w:rPr>
    </w:lvl>
    <w:lvl w:ilvl="5" w:tplc="E522D968">
      <w:start w:val="1"/>
      <w:numFmt w:val="bullet"/>
      <w:lvlText w:val=""/>
      <w:lvlJc w:val="left"/>
      <w:pPr>
        <w:ind w:left="4320" w:hanging="360"/>
      </w:pPr>
      <w:rPr>
        <w:rFonts w:ascii="Wingdings" w:hAnsi="Wingdings" w:hint="default"/>
      </w:rPr>
    </w:lvl>
    <w:lvl w:ilvl="6" w:tplc="ECD41A6E">
      <w:start w:val="1"/>
      <w:numFmt w:val="bullet"/>
      <w:lvlText w:val=""/>
      <w:lvlJc w:val="left"/>
      <w:pPr>
        <w:ind w:left="5040" w:hanging="360"/>
      </w:pPr>
      <w:rPr>
        <w:rFonts w:ascii="Symbol" w:hAnsi="Symbol" w:hint="default"/>
      </w:rPr>
    </w:lvl>
    <w:lvl w:ilvl="7" w:tplc="6F22CD52">
      <w:start w:val="1"/>
      <w:numFmt w:val="bullet"/>
      <w:lvlText w:val="o"/>
      <w:lvlJc w:val="left"/>
      <w:pPr>
        <w:ind w:left="5760" w:hanging="360"/>
      </w:pPr>
      <w:rPr>
        <w:rFonts w:ascii="Courier New" w:hAnsi="Courier New" w:hint="default"/>
      </w:rPr>
    </w:lvl>
    <w:lvl w:ilvl="8" w:tplc="6ECC1444">
      <w:start w:val="1"/>
      <w:numFmt w:val="bullet"/>
      <w:lvlText w:val=""/>
      <w:lvlJc w:val="left"/>
      <w:pPr>
        <w:ind w:left="6480" w:hanging="360"/>
      </w:pPr>
      <w:rPr>
        <w:rFonts w:ascii="Wingdings" w:hAnsi="Wingdings" w:hint="default"/>
      </w:rPr>
    </w:lvl>
  </w:abstractNum>
  <w:abstractNum w:abstractNumId="39" w15:restartNumberingAfterBreak="0">
    <w:nsid w:val="7DAEC725"/>
    <w:multiLevelType w:val="multilevel"/>
    <w:tmpl w:val="FFFFFFF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37977049">
    <w:abstractNumId w:val="38"/>
  </w:num>
  <w:num w:numId="2" w16cid:durableId="1853569468">
    <w:abstractNumId w:val="20"/>
  </w:num>
  <w:num w:numId="3" w16cid:durableId="1596669302">
    <w:abstractNumId w:val="37"/>
  </w:num>
  <w:num w:numId="4" w16cid:durableId="1996640693">
    <w:abstractNumId w:val="0"/>
  </w:num>
  <w:num w:numId="5" w16cid:durableId="612595836">
    <w:abstractNumId w:val="35"/>
  </w:num>
  <w:num w:numId="6" w16cid:durableId="824128308">
    <w:abstractNumId w:val="19"/>
  </w:num>
  <w:num w:numId="7" w16cid:durableId="101463604">
    <w:abstractNumId w:val="17"/>
  </w:num>
  <w:num w:numId="8" w16cid:durableId="40061665">
    <w:abstractNumId w:val="18"/>
  </w:num>
  <w:num w:numId="9" w16cid:durableId="1278222897">
    <w:abstractNumId w:val="4"/>
  </w:num>
  <w:num w:numId="10" w16cid:durableId="2058627808">
    <w:abstractNumId w:val="28"/>
  </w:num>
  <w:num w:numId="11" w16cid:durableId="1251508048">
    <w:abstractNumId w:val="13"/>
  </w:num>
  <w:num w:numId="12" w16cid:durableId="1495604070">
    <w:abstractNumId w:val="24"/>
  </w:num>
  <w:num w:numId="13" w16cid:durableId="1183010608">
    <w:abstractNumId w:val="39"/>
  </w:num>
  <w:num w:numId="14" w16cid:durableId="1607272268">
    <w:abstractNumId w:val="31"/>
  </w:num>
  <w:num w:numId="15" w16cid:durableId="670909294">
    <w:abstractNumId w:val="32"/>
  </w:num>
  <w:num w:numId="16" w16cid:durableId="1015379836">
    <w:abstractNumId w:val="14"/>
  </w:num>
  <w:num w:numId="17" w16cid:durableId="1594707785">
    <w:abstractNumId w:val="8"/>
  </w:num>
  <w:num w:numId="18" w16cid:durableId="338774935">
    <w:abstractNumId w:val="5"/>
  </w:num>
  <w:num w:numId="19" w16cid:durableId="1788424088">
    <w:abstractNumId w:val="12"/>
  </w:num>
  <w:num w:numId="20" w16cid:durableId="418604229">
    <w:abstractNumId w:val="26"/>
  </w:num>
  <w:num w:numId="21" w16cid:durableId="737870807">
    <w:abstractNumId w:val="21"/>
  </w:num>
  <w:num w:numId="22" w16cid:durableId="1010568809">
    <w:abstractNumId w:val="22"/>
  </w:num>
  <w:num w:numId="23" w16cid:durableId="960041208">
    <w:abstractNumId w:val="15"/>
  </w:num>
  <w:num w:numId="24" w16cid:durableId="1232274187">
    <w:abstractNumId w:val="25"/>
  </w:num>
  <w:num w:numId="25" w16cid:durableId="137653710">
    <w:abstractNumId w:val="3"/>
  </w:num>
  <w:num w:numId="26" w16cid:durableId="1867015747">
    <w:abstractNumId w:val="7"/>
  </w:num>
  <w:num w:numId="27" w16cid:durableId="1719208286">
    <w:abstractNumId w:val="34"/>
  </w:num>
  <w:num w:numId="28" w16cid:durableId="1064568026">
    <w:abstractNumId w:val="2"/>
  </w:num>
  <w:num w:numId="29" w16cid:durableId="1294293396">
    <w:abstractNumId w:val="6"/>
  </w:num>
  <w:num w:numId="30" w16cid:durableId="1911691415">
    <w:abstractNumId w:val="27"/>
  </w:num>
  <w:num w:numId="31" w16cid:durableId="796334585">
    <w:abstractNumId w:val="16"/>
  </w:num>
  <w:num w:numId="32" w16cid:durableId="2022393133">
    <w:abstractNumId w:val="10"/>
  </w:num>
  <w:num w:numId="33" w16cid:durableId="271401053">
    <w:abstractNumId w:val="36"/>
  </w:num>
  <w:num w:numId="34" w16cid:durableId="923802013">
    <w:abstractNumId w:val="23"/>
  </w:num>
  <w:num w:numId="35" w16cid:durableId="831797829">
    <w:abstractNumId w:val="30"/>
  </w:num>
  <w:num w:numId="36" w16cid:durableId="187256949">
    <w:abstractNumId w:val="9"/>
  </w:num>
  <w:num w:numId="37" w16cid:durableId="759763480">
    <w:abstractNumId w:val="11"/>
  </w:num>
  <w:num w:numId="38" w16cid:durableId="1263101845">
    <w:abstractNumId w:val="1"/>
  </w:num>
  <w:num w:numId="39" w16cid:durableId="2089762677">
    <w:abstractNumId w:val="33"/>
  </w:num>
  <w:num w:numId="40" w16cid:durableId="1560674692">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2EC0"/>
    <w:rsid w:val="0000424D"/>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76DF"/>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31A9"/>
    <w:rsid w:val="000E3987"/>
    <w:rsid w:val="000E3B7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20F6"/>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5239E"/>
    <w:rsid w:val="00262A46"/>
    <w:rsid w:val="00262C10"/>
    <w:rsid w:val="00272D32"/>
    <w:rsid w:val="0027754D"/>
    <w:rsid w:val="002849E3"/>
    <w:rsid w:val="00285BE4"/>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579F"/>
    <w:rsid w:val="005A67E2"/>
    <w:rsid w:val="005A7619"/>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26F5"/>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419A"/>
    <w:rsid w:val="00715221"/>
    <w:rsid w:val="0071DB01"/>
    <w:rsid w:val="00722238"/>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286C"/>
    <w:rsid w:val="00783ECC"/>
    <w:rsid w:val="00786985"/>
    <w:rsid w:val="00792814"/>
    <w:rsid w:val="00796619"/>
    <w:rsid w:val="007970A2"/>
    <w:rsid w:val="007B0ABC"/>
    <w:rsid w:val="007B42B0"/>
    <w:rsid w:val="007C27D0"/>
    <w:rsid w:val="007C74B6"/>
    <w:rsid w:val="007C79D7"/>
    <w:rsid w:val="007C7D94"/>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5CAC"/>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27E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7427F"/>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B0B"/>
    <w:rsid w:val="00A12EC0"/>
    <w:rsid w:val="00A15C22"/>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7C35"/>
    <w:rsid w:val="00AE30AE"/>
    <w:rsid w:val="00AF0617"/>
    <w:rsid w:val="00AF31D8"/>
    <w:rsid w:val="00AF33AC"/>
    <w:rsid w:val="00AF6778"/>
    <w:rsid w:val="00AF72DB"/>
    <w:rsid w:val="00B011D6"/>
    <w:rsid w:val="00B02019"/>
    <w:rsid w:val="00B025ED"/>
    <w:rsid w:val="00B05A2A"/>
    <w:rsid w:val="00B06AAB"/>
    <w:rsid w:val="00B10378"/>
    <w:rsid w:val="00B14ABB"/>
    <w:rsid w:val="00B22FF7"/>
    <w:rsid w:val="00B238C9"/>
    <w:rsid w:val="00B25D5F"/>
    <w:rsid w:val="00B26FD5"/>
    <w:rsid w:val="00B27D7A"/>
    <w:rsid w:val="00B33994"/>
    <w:rsid w:val="00B34A3E"/>
    <w:rsid w:val="00B35206"/>
    <w:rsid w:val="00B356DB"/>
    <w:rsid w:val="00B3730C"/>
    <w:rsid w:val="00B415F3"/>
    <w:rsid w:val="00B4204A"/>
    <w:rsid w:val="00B436E4"/>
    <w:rsid w:val="00B439D9"/>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192E"/>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0772"/>
    <w:rsid w:val="00CD2DA0"/>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E38F2"/>
    <w:rsid w:val="00DF07E5"/>
    <w:rsid w:val="00DF671B"/>
    <w:rsid w:val="00DF6FED"/>
    <w:rsid w:val="00DF7B8C"/>
    <w:rsid w:val="00E0333D"/>
    <w:rsid w:val="00E0386B"/>
    <w:rsid w:val="00E05427"/>
    <w:rsid w:val="00E0693B"/>
    <w:rsid w:val="00E10574"/>
    <w:rsid w:val="00E12786"/>
    <w:rsid w:val="00E152FF"/>
    <w:rsid w:val="00E17D84"/>
    <w:rsid w:val="00E201B1"/>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2DBA"/>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0DD"/>
    <w:rsid w:val="00F36664"/>
    <w:rsid w:val="00F4026F"/>
    <w:rsid w:val="00F41538"/>
    <w:rsid w:val="00F41866"/>
    <w:rsid w:val="00F444BB"/>
    <w:rsid w:val="00F454FC"/>
    <w:rsid w:val="00F457DF"/>
    <w:rsid w:val="00F45886"/>
    <w:rsid w:val="00F45B6A"/>
    <w:rsid w:val="00F46C64"/>
    <w:rsid w:val="00F5068A"/>
    <w:rsid w:val="00F546A8"/>
    <w:rsid w:val="00F54981"/>
    <w:rsid w:val="00F6703A"/>
    <w:rsid w:val="00F703CA"/>
    <w:rsid w:val="00F70598"/>
    <w:rsid w:val="00F709A0"/>
    <w:rsid w:val="00F715FD"/>
    <w:rsid w:val="00F73140"/>
    <w:rsid w:val="00F75F0B"/>
    <w:rsid w:val="00F82003"/>
    <w:rsid w:val="00F85190"/>
    <w:rsid w:val="00F8584C"/>
    <w:rsid w:val="00F85A4D"/>
    <w:rsid w:val="00F906A1"/>
    <w:rsid w:val="00F91A5E"/>
    <w:rsid w:val="00F92A1C"/>
    <w:rsid w:val="00F95A2C"/>
    <w:rsid w:val="00F97F6A"/>
    <w:rsid w:val="00FA4CC2"/>
    <w:rsid w:val="00FA6643"/>
    <w:rsid w:val="00FC1FF6"/>
    <w:rsid w:val="00FC7287"/>
    <w:rsid w:val="00FD073F"/>
    <w:rsid w:val="00FD0AFA"/>
    <w:rsid w:val="00FD2732"/>
    <w:rsid w:val="00FD5AB4"/>
    <w:rsid w:val="00FE32BD"/>
    <w:rsid w:val="00FF03D8"/>
    <w:rsid w:val="00FF1790"/>
    <w:rsid w:val="00FF5362"/>
    <w:rsid w:val="0168C93B"/>
    <w:rsid w:val="01A246F2"/>
    <w:rsid w:val="01F4E205"/>
    <w:rsid w:val="025B6E71"/>
    <w:rsid w:val="025EE97D"/>
    <w:rsid w:val="0263BF1C"/>
    <w:rsid w:val="0289C7A0"/>
    <w:rsid w:val="029CF26D"/>
    <w:rsid w:val="02B38957"/>
    <w:rsid w:val="032595F0"/>
    <w:rsid w:val="034B4A5F"/>
    <w:rsid w:val="04004DBD"/>
    <w:rsid w:val="040406E1"/>
    <w:rsid w:val="0425A2F7"/>
    <w:rsid w:val="042E55D9"/>
    <w:rsid w:val="04AD1B42"/>
    <w:rsid w:val="05036AA8"/>
    <w:rsid w:val="055DD891"/>
    <w:rsid w:val="05A946E5"/>
    <w:rsid w:val="05D95BBB"/>
    <w:rsid w:val="0619D170"/>
    <w:rsid w:val="067B4F87"/>
    <w:rsid w:val="06A15052"/>
    <w:rsid w:val="06C7E4C5"/>
    <w:rsid w:val="071441F7"/>
    <w:rsid w:val="07407A4F"/>
    <w:rsid w:val="07493761"/>
    <w:rsid w:val="081EFBAD"/>
    <w:rsid w:val="08B87EFA"/>
    <w:rsid w:val="0A10E548"/>
    <w:rsid w:val="0A12A203"/>
    <w:rsid w:val="0B369CA7"/>
    <w:rsid w:val="0B4B430D"/>
    <w:rsid w:val="0BE4595D"/>
    <w:rsid w:val="0BFC461C"/>
    <w:rsid w:val="0C331648"/>
    <w:rsid w:val="0C688271"/>
    <w:rsid w:val="0D2BBFC2"/>
    <w:rsid w:val="0D9EAC1C"/>
    <w:rsid w:val="0DA637A5"/>
    <w:rsid w:val="0DB88FBD"/>
    <w:rsid w:val="0DDB8ACD"/>
    <w:rsid w:val="0F0A51D3"/>
    <w:rsid w:val="0F349CF8"/>
    <w:rsid w:val="0F913EC9"/>
    <w:rsid w:val="0FA378A2"/>
    <w:rsid w:val="0FA6D6F6"/>
    <w:rsid w:val="100D4347"/>
    <w:rsid w:val="10336A6B"/>
    <w:rsid w:val="10439BE6"/>
    <w:rsid w:val="10AF698C"/>
    <w:rsid w:val="10BD7782"/>
    <w:rsid w:val="10F560AC"/>
    <w:rsid w:val="11146E59"/>
    <w:rsid w:val="11629343"/>
    <w:rsid w:val="12075437"/>
    <w:rsid w:val="12E62DBA"/>
    <w:rsid w:val="13B56C7B"/>
    <w:rsid w:val="140F8C49"/>
    <w:rsid w:val="1556CA9B"/>
    <w:rsid w:val="15B0F08F"/>
    <w:rsid w:val="15D89961"/>
    <w:rsid w:val="1655EBA4"/>
    <w:rsid w:val="1693595C"/>
    <w:rsid w:val="16B4DA05"/>
    <w:rsid w:val="1755120C"/>
    <w:rsid w:val="1771AEF9"/>
    <w:rsid w:val="17F4448B"/>
    <w:rsid w:val="194E29F4"/>
    <w:rsid w:val="19A5FC25"/>
    <w:rsid w:val="19CBDE57"/>
    <w:rsid w:val="1A82A507"/>
    <w:rsid w:val="1B54EDAB"/>
    <w:rsid w:val="1B8FC3B6"/>
    <w:rsid w:val="1C0E96E5"/>
    <w:rsid w:val="1C406FAF"/>
    <w:rsid w:val="1C472E8E"/>
    <w:rsid w:val="1CA8ECED"/>
    <w:rsid w:val="1D9CA28F"/>
    <w:rsid w:val="1D9E2CE5"/>
    <w:rsid w:val="1DCBADDD"/>
    <w:rsid w:val="1DE8AA87"/>
    <w:rsid w:val="1E0F0251"/>
    <w:rsid w:val="1E9DAC64"/>
    <w:rsid w:val="1EC01F43"/>
    <w:rsid w:val="1EF7107E"/>
    <w:rsid w:val="200035E3"/>
    <w:rsid w:val="2005D55A"/>
    <w:rsid w:val="2075113B"/>
    <w:rsid w:val="21431E3B"/>
    <w:rsid w:val="21852782"/>
    <w:rsid w:val="21B7152B"/>
    <w:rsid w:val="21F5B722"/>
    <w:rsid w:val="220B8E29"/>
    <w:rsid w:val="2292C44F"/>
    <w:rsid w:val="235A96CA"/>
    <w:rsid w:val="23FB5DD0"/>
    <w:rsid w:val="25D7293B"/>
    <w:rsid w:val="26100374"/>
    <w:rsid w:val="27444D69"/>
    <w:rsid w:val="2754679C"/>
    <w:rsid w:val="2797DF87"/>
    <w:rsid w:val="27AA4DE8"/>
    <w:rsid w:val="285C47BE"/>
    <w:rsid w:val="2970D9E4"/>
    <w:rsid w:val="297A711E"/>
    <w:rsid w:val="29DD5C2B"/>
    <w:rsid w:val="2A4528A4"/>
    <w:rsid w:val="2ADC137E"/>
    <w:rsid w:val="2C1BC4D9"/>
    <w:rsid w:val="2C3B38B3"/>
    <w:rsid w:val="2D18CF43"/>
    <w:rsid w:val="2D838DE5"/>
    <w:rsid w:val="2ED6A90B"/>
    <w:rsid w:val="2EE1D863"/>
    <w:rsid w:val="2F03DAF1"/>
    <w:rsid w:val="2FB1D321"/>
    <w:rsid w:val="2FBB315E"/>
    <w:rsid w:val="30D93252"/>
    <w:rsid w:val="30EBC0F0"/>
    <w:rsid w:val="312FB620"/>
    <w:rsid w:val="32535583"/>
    <w:rsid w:val="32635F89"/>
    <w:rsid w:val="33E3E5E9"/>
    <w:rsid w:val="35C75B32"/>
    <w:rsid w:val="35E1B236"/>
    <w:rsid w:val="37038E00"/>
    <w:rsid w:val="3749C921"/>
    <w:rsid w:val="37BFD5FE"/>
    <w:rsid w:val="37E174E9"/>
    <w:rsid w:val="37EF60C6"/>
    <w:rsid w:val="38375AC9"/>
    <w:rsid w:val="38407113"/>
    <w:rsid w:val="38EF2615"/>
    <w:rsid w:val="390291B5"/>
    <w:rsid w:val="39479B18"/>
    <w:rsid w:val="39A65561"/>
    <w:rsid w:val="3A9FB168"/>
    <w:rsid w:val="3C64C671"/>
    <w:rsid w:val="3CCAADD1"/>
    <w:rsid w:val="3D0EAAED"/>
    <w:rsid w:val="3D73A492"/>
    <w:rsid w:val="3DD2631B"/>
    <w:rsid w:val="3DDAEB4A"/>
    <w:rsid w:val="3E01C727"/>
    <w:rsid w:val="3E2F1254"/>
    <w:rsid w:val="3FB989AE"/>
    <w:rsid w:val="4090B5BD"/>
    <w:rsid w:val="40CB590B"/>
    <w:rsid w:val="40EE047B"/>
    <w:rsid w:val="416964DC"/>
    <w:rsid w:val="419C32BA"/>
    <w:rsid w:val="41B73BE4"/>
    <w:rsid w:val="41CF0C7F"/>
    <w:rsid w:val="41F18CDB"/>
    <w:rsid w:val="422CB37D"/>
    <w:rsid w:val="42601F04"/>
    <w:rsid w:val="4418EE5A"/>
    <w:rsid w:val="44361586"/>
    <w:rsid w:val="444045D4"/>
    <w:rsid w:val="453FC141"/>
    <w:rsid w:val="455EAA74"/>
    <w:rsid w:val="45C6BE43"/>
    <w:rsid w:val="4693F7C5"/>
    <w:rsid w:val="4696B808"/>
    <w:rsid w:val="46AFB9B0"/>
    <w:rsid w:val="46D5C079"/>
    <w:rsid w:val="47030F68"/>
    <w:rsid w:val="47729D62"/>
    <w:rsid w:val="47859535"/>
    <w:rsid w:val="47B95B47"/>
    <w:rsid w:val="481E4767"/>
    <w:rsid w:val="484ED4A1"/>
    <w:rsid w:val="4A12C0BF"/>
    <w:rsid w:val="4AE3A5C5"/>
    <w:rsid w:val="4B4DAEFE"/>
    <w:rsid w:val="4B9DAE52"/>
    <w:rsid w:val="4BF496F0"/>
    <w:rsid w:val="4C1D16EE"/>
    <w:rsid w:val="4C9E2441"/>
    <w:rsid w:val="4D240F76"/>
    <w:rsid w:val="4D71E97F"/>
    <w:rsid w:val="4DB27D54"/>
    <w:rsid w:val="4DE5931B"/>
    <w:rsid w:val="4DFEFBE7"/>
    <w:rsid w:val="4F1FB7D6"/>
    <w:rsid w:val="4F41E783"/>
    <w:rsid w:val="4F437966"/>
    <w:rsid w:val="4FE7D314"/>
    <w:rsid w:val="50461C52"/>
    <w:rsid w:val="514794C8"/>
    <w:rsid w:val="51CE730B"/>
    <w:rsid w:val="51DECB3F"/>
    <w:rsid w:val="53198E59"/>
    <w:rsid w:val="5379EE06"/>
    <w:rsid w:val="53A4F85B"/>
    <w:rsid w:val="53AFEEBC"/>
    <w:rsid w:val="53DBC2DA"/>
    <w:rsid w:val="54C7379D"/>
    <w:rsid w:val="5520B71E"/>
    <w:rsid w:val="56F75694"/>
    <w:rsid w:val="57E1E186"/>
    <w:rsid w:val="57E74C00"/>
    <w:rsid w:val="5857B03A"/>
    <w:rsid w:val="58D4BAED"/>
    <w:rsid w:val="58D4C9CA"/>
    <w:rsid w:val="5965818C"/>
    <w:rsid w:val="597B58E7"/>
    <w:rsid w:val="59A4065F"/>
    <w:rsid w:val="59E07D1C"/>
    <w:rsid w:val="59E696C0"/>
    <w:rsid w:val="5A1B52FD"/>
    <w:rsid w:val="5A2A325D"/>
    <w:rsid w:val="5AB8E87F"/>
    <w:rsid w:val="5AFABA86"/>
    <w:rsid w:val="5BE76952"/>
    <w:rsid w:val="5C0B6AB9"/>
    <w:rsid w:val="5C6D6D70"/>
    <w:rsid w:val="5D5F80EA"/>
    <w:rsid w:val="5DE0932A"/>
    <w:rsid w:val="5EB3F82E"/>
    <w:rsid w:val="5F739D20"/>
    <w:rsid w:val="5F85E5A1"/>
    <w:rsid w:val="5FBF7AD2"/>
    <w:rsid w:val="60920247"/>
    <w:rsid w:val="60DFF3F3"/>
    <w:rsid w:val="60E0BFD1"/>
    <w:rsid w:val="61319BA1"/>
    <w:rsid w:val="614B3A80"/>
    <w:rsid w:val="61A0B99B"/>
    <w:rsid w:val="61A18E08"/>
    <w:rsid w:val="625D16CE"/>
    <w:rsid w:val="6289C538"/>
    <w:rsid w:val="62C3B123"/>
    <w:rsid w:val="62F2F878"/>
    <w:rsid w:val="63227ADA"/>
    <w:rsid w:val="63FB4131"/>
    <w:rsid w:val="642132BD"/>
    <w:rsid w:val="649D53DF"/>
    <w:rsid w:val="64C29DA1"/>
    <w:rsid w:val="64CD20C8"/>
    <w:rsid w:val="65DE57DB"/>
    <w:rsid w:val="6620F1BC"/>
    <w:rsid w:val="6638179E"/>
    <w:rsid w:val="6681572C"/>
    <w:rsid w:val="6687E2AC"/>
    <w:rsid w:val="6803889C"/>
    <w:rsid w:val="68B717B0"/>
    <w:rsid w:val="69AFC365"/>
    <w:rsid w:val="69BEB26D"/>
    <w:rsid w:val="6A1509F2"/>
    <w:rsid w:val="6B00789B"/>
    <w:rsid w:val="6BE9A160"/>
    <w:rsid w:val="6C9E6393"/>
    <w:rsid w:val="6CBDB797"/>
    <w:rsid w:val="6D202BFF"/>
    <w:rsid w:val="6DF90A98"/>
    <w:rsid w:val="70C989AC"/>
    <w:rsid w:val="71C9EE6F"/>
    <w:rsid w:val="7204B22D"/>
    <w:rsid w:val="72EDA56F"/>
    <w:rsid w:val="733EA446"/>
    <w:rsid w:val="7375CEB2"/>
    <w:rsid w:val="747B101C"/>
    <w:rsid w:val="7596B6F1"/>
    <w:rsid w:val="75B34DED"/>
    <w:rsid w:val="763129AB"/>
    <w:rsid w:val="77F4FB38"/>
    <w:rsid w:val="790ED3A6"/>
    <w:rsid w:val="798A15D3"/>
    <w:rsid w:val="7A1CF91B"/>
    <w:rsid w:val="7A47F358"/>
    <w:rsid w:val="7B91F96F"/>
    <w:rsid w:val="7CE3BB71"/>
    <w:rsid w:val="7D9E9C7E"/>
    <w:rsid w:val="7DC60717"/>
    <w:rsid w:val="7E06BB4C"/>
    <w:rsid w:val="7E123301"/>
    <w:rsid w:val="7E6C8A16"/>
    <w:rsid w:val="7EE0012A"/>
    <w:rsid w:val="7FED7259"/>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A7FB1618-4B97-4133-8AB4-20584ED2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 w:type="paragraph" w:customStyle="1" w:styleId="TableParagraph">
    <w:name w:val="Table Paragraph"/>
    <w:basedOn w:val="a"/>
    <w:uiPriority w:val="1"/>
    <w:qFormat/>
    <w:rsid w:val="597B58E7"/>
    <w:pPr>
      <w:widowControl w:val="0"/>
    </w:pPr>
    <w:rPr>
      <w:sz w:val="22"/>
      <w:szCs w:val="22"/>
      <w:lang w:val="uk-UA" w:eastAsia="en-US"/>
    </w:rPr>
  </w:style>
  <w:style w:type="character" w:customStyle="1" w:styleId="2">
    <w:name w:val="Заголовок №2_"/>
    <w:basedOn w:val="a0"/>
    <w:link w:val="20"/>
    <w:uiPriority w:val="1"/>
    <w:rsid w:val="10F560AC"/>
    <w:rPr>
      <w:rFonts w:ascii="Arial" w:eastAsia="Arial" w:hAnsi="Arial" w:cs="Arial"/>
      <w:b/>
      <w:bCs/>
      <w:i w:val="0"/>
      <w:iCs w:val="0"/>
      <w:caps w:val="0"/>
      <w:smallCaps w:val="0"/>
      <w:strike w:val="0"/>
      <w:dstrike w:val="0"/>
      <w:sz w:val="22"/>
      <w:szCs w:val="22"/>
      <w:u w:val="none"/>
    </w:rPr>
  </w:style>
  <w:style w:type="paragraph" w:customStyle="1" w:styleId="20">
    <w:name w:val="Заголовок №2"/>
    <w:basedOn w:val="a"/>
    <w:link w:val="2"/>
    <w:uiPriority w:val="1"/>
    <w:rsid w:val="10F560AC"/>
    <w:pPr>
      <w:spacing w:after="200" w:line="276" w:lineRule="auto"/>
      <w:outlineLvl w:val="1"/>
    </w:pPr>
    <w:rPr>
      <w:rFonts w:ascii="Arial" w:eastAsia="Arial" w:hAnsi="Arial" w:cs="Arial"/>
      <w:b/>
      <w:bCs/>
      <w:color w:val="000000" w:themeColor="text1"/>
      <w:sz w:val="22"/>
      <w:szCs w:val="22"/>
    </w:rPr>
  </w:style>
  <w:style w:type="character" w:customStyle="1" w:styleId="10">
    <w:name w:val="Заголовок №1_"/>
    <w:basedOn w:val="a0"/>
    <w:link w:val="11"/>
    <w:uiPriority w:val="1"/>
    <w:rsid w:val="10F560AC"/>
    <w:rPr>
      <w:rFonts w:ascii="Arial" w:eastAsia="Arial" w:hAnsi="Arial" w:cs="Arial"/>
      <w:b w:val="0"/>
      <w:bCs w:val="0"/>
      <w:i w:val="0"/>
      <w:iCs w:val="0"/>
      <w:caps w:val="0"/>
      <w:smallCaps w:val="0"/>
      <w:strike w:val="0"/>
      <w:dstrike w:val="0"/>
      <w:sz w:val="28"/>
      <w:szCs w:val="28"/>
      <w:u w:val="none"/>
    </w:rPr>
  </w:style>
  <w:style w:type="paragraph" w:customStyle="1" w:styleId="11">
    <w:name w:val="Заголовок №1"/>
    <w:basedOn w:val="a"/>
    <w:link w:val="10"/>
    <w:uiPriority w:val="1"/>
    <w:rsid w:val="10F560AC"/>
    <w:pPr>
      <w:spacing w:after="540"/>
      <w:jc w:val="center"/>
      <w:outlineLvl w:val="0"/>
    </w:pPr>
    <w:rPr>
      <w:rFonts w:ascii="Arial" w:eastAsia="Arial" w:hAnsi="Arial" w:cs="Arial"/>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15432</Words>
  <Characters>8797</Characters>
  <Application>Microsoft Office Word</Application>
  <DocSecurity>0</DocSecurity>
  <Lines>73</Lines>
  <Paragraphs>48</Paragraphs>
  <ScaleCrop>false</ScaleCrop>
  <Company>AUN of PLWH</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Liubov Cherniuk</cp:lastModifiedBy>
  <cp:revision>36</cp:revision>
  <cp:lastPrinted>2023-07-05T13:44:00Z</cp:lastPrinted>
  <dcterms:created xsi:type="dcterms:W3CDTF">2024-10-29T09:35:00Z</dcterms:created>
  <dcterms:modified xsi:type="dcterms:W3CDTF">2025-03-06T09:12:00Z</dcterms:modified>
</cp:coreProperties>
</file>