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DDE6" w14:textId="77149242" w:rsidR="00455470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92EE6">
        <w:rPr>
          <w:b/>
          <w:sz w:val="22"/>
          <w:szCs w:val="22"/>
        </w:rPr>
        <w:t>«</w:t>
      </w:r>
      <w:r w:rsidR="006E5ED6">
        <w:rPr>
          <w:b/>
          <w:sz w:val="22"/>
          <w:szCs w:val="22"/>
        </w:rPr>
        <w:t>19</w:t>
      </w:r>
      <w:r w:rsidR="005A5F8A" w:rsidRPr="00492EE6">
        <w:rPr>
          <w:b/>
          <w:sz w:val="22"/>
          <w:szCs w:val="22"/>
        </w:rPr>
        <w:t xml:space="preserve">» </w:t>
      </w:r>
      <w:r w:rsidR="006E5ED6">
        <w:rPr>
          <w:b/>
          <w:sz w:val="22"/>
          <w:szCs w:val="22"/>
        </w:rPr>
        <w:t>лютого</w:t>
      </w:r>
      <w:r w:rsidR="005A5F8A" w:rsidRPr="00492EE6">
        <w:rPr>
          <w:b/>
          <w:sz w:val="22"/>
          <w:szCs w:val="22"/>
        </w:rPr>
        <w:t xml:space="preserve"> 202</w:t>
      </w:r>
      <w:r w:rsidR="00E206E3">
        <w:rPr>
          <w:b/>
          <w:sz w:val="22"/>
          <w:szCs w:val="22"/>
        </w:rPr>
        <w:t>5</w:t>
      </w:r>
      <w:r w:rsidR="005A5F8A" w:rsidRPr="00492EE6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</w:t>
      </w:r>
    </w:p>
    <w:p w14:paraId="1EA80489" w14:textId="084E5C7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1525E0C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492EE6">
        <w:rPr>
          <w:b/>
          <w:bCs/>
          <w:sz w:val="22"/>
          <w:szCs w:val="22"/>
        </w:rPr>
        <w:t>_№</w:t>
      </w:r>
      <w:r w:rsidR="0032343E">
        <w:rPr>
          <w:b/>
          <w:bCs/>
          <w:sz w:val="22"/>
          <w:szCs w:val="22"/>
        </w:rPr>
        <w:t>1792</w:t>
      </w:r>
      <w:r w:rsidR="00BA5A1E">
        <w:rPr>
          <w:b/>
          <w:bCs/>
          <w:sz w:val="22"/>
          <w:szCs w:val="22"/>
        </w:rPr>
        <w:t>/</w:t>
      </w:r>
      <w:r w:rsidR="0032343E">
        <w:rPr>
          <w:b/>
          <w:bCs/>
          <w:sz w:val="22"/>
          <w:szCs w:val="22"/>
        </w:rPr>
        <w:t>1793</w:t>
      </w:r>
      <w:r w:rsidR="00E97F04">
        <w:rPr>
          <w:b/>
          <w:bCs/>
          <w:sz w:val="22"/>
          <w:szCs w:val="22"/>
        </w:rPr>
        <w:t>/1798</w:t>
      </w:r>
      <w:r w:rsidR="00BA5A1E">
        <w:rPr>
          <w:b/>
          <w:bCs/>
          <w:sz w:val="22"/>
          <w:szCs w:val="22"/>
          <w:lang w:val="en-US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5DF1DE14" w14:textId="77777777" w:rsidR="00EB7F3B" w:rsidRDefault="004C2787" w:rsidP="00EB7F3B">
      <w:pPr>
        <w:ind w:right="54" w:firstLine="567"/>
        <w:jc w:val="both"/>
        <w:rPr>
          <w:sz w:val="22"/>
          <w:szCs w:val="22"/>
          <w:lang w:eastAsia="uk-UA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EB7F3B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стрічки. </w:t>
      </w:r>
    </w:p>
    <w:p w14:paraId="22E198E2" w14:textId="77777777" w:rsidR="00EB7F3B" w:rsidRPr="000929FC" w:rsidRDefault="00EB7F3B" w:rsidP="00EB7F3B">
      <w:pPr>
        <w:ind w:firstLine="555"/>
        <w:jc w:val="both"/>
        <w:textAlignment w:val="baseline"/>
        <w:rPr>
          <w:sz w:val="22"/>
          <w:szCs w:val="22"/>
          <w:lang w:eastAsia="uk-UA"/>
        </w:rPr>
      </w:pPr>
      <w:r w:rsidRPr="000929FC">
        <w:rPr>
          <w:sz w:val="22"/>
          <w:szCs w:val="22"/>
          <w:lang w:eastAsia="uk-UA"/>
        </w:rPr>
        <w:t xml:space="preserve">Закупівля даного інформаційного матеріалу необхідна для недопущення населення у постраждалих громадах до небезпечних районів шляхом використання виготовленої інформаційної продукції під час проведення маркування (позначення) небезпечних та\або ймовірно небезпечних територій. </w:t>
      </w:r>
    </w:p>
    <w:p w14:paraId="48F6982D" w14:textId="43B2D3FE" w:rsidR="00B54363" w:rsidRPr="000B48D8" w:rsidRDefault="00B54363" w:rsidP="00EB7F3B">
      <w:pPr>
        <w:ind w:right="-306" w:firstLine="567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709"/>
        <w:gridCol w:w="1259"/>
        <w:gridCol w:w="3248"/>
      </w:tblGrid>
      <w:tr w:rsidR="009758AA" w:rsidRPr="000B48D8" w14:paraId="56DE4E59" w14:textId="77777777" w:rsidTr="008D1BE0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9758AA" w:rsidRPr="000B48D8" w:rsidRDefault="009758AA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9758AA" w:rsidRPr="000B48D8" w:rsidRDefault="009758AA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709" w:type="dxa"/>
            <w:shd w:val="clear" w:color="auto" w:fill="E7E6E6"/>
          </w:tcPr>
          <w:p w14:paraId="69C160CB" w14:textId="29C21220" w:rsidR="009758AA" w:rsidRPr="000B48D8" w:rsidRDefault="009758AA" w:rsidP="009758AA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ОВ</w:t>
            </w:r>
          </w:p>
        </w:tc>
        <w:tc>
          <w:tcPr>
            <w:tcW w:w="1259" w:type="dxa"/>
            <w:shd w:val="clear" w:color="auto" w:fill="E7E6E6"/>
          </w:tcPr>
          <w:p w14:paraId="43AEEBA9" w14:textId="77777777" w:rsidR="009758AA" w:rsidRPr="000B48D8" w:rsidRDefault="009758AA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57B7DD3A" w:rsidR="009758AA" w:rsidRPr="000B48D8" w:rsidRDefault="009758AA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9758AA" w:rsidRPr="000B48D8" w14:paraId="0F594BD0" w14:textId="77777777" w:rsidTr="008D1BE0">
        <w:trPr>
          <w:trHeight w:val="666"/>
        </w:trPr>
        <w:tc>
          <w:tcPr>
            <w:tcW w:w="432" w:type="dxa"/>
            <w:vAlign w:val="center"/>
          </w:tcPr>
          <w:p w14:paraId="29708A12" w14:textId="1922079E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5D6D90EE" w14:textId="498AF218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трикутник «Небезпечно міни!»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DE3BC" w14:textId="0B06788E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FD29EC8" w14:textId="6B9352E7" w:rsidR="009758AA" w:rsidRPr="00A3721F" w:rsidRDefault="004533A2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45</w:t>
            </w:r>
            <w:r w:rsidR="00F11C52">
              <w:rPr>
                <w:bCs/>
                <w:spacing w:val="-6"/>
                <w:sz w:val="22"/>
                <w:szCs w:val="22"/>
              </w:rPr>
              <w:t xml:space="preserve"> 000</w:t>
            </w:r>
            <w:r w:rsidR="009758AA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3983263C" w14:textId="77777777" w:rsidR="00C4419B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02BACA46" w14:textId="77777777" w:rsidR="00C4419B" w:rsidRPr="00C4419B" w:rsidRDefault="00C4419B" w:rsidP="005324A5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>Д</w:t>
            </w:r>
            <w:r w:rsidR="009758AA" w:rsidRPr="00C4419B">
              <w:rPr>
                <w:b/>
                <w:spacing w:val="-6"/>
                <w:sz w:val="22"/>
                <w:szCs w:val="22"/>
              </w:rPr>
              <w:t xml:space="preserve">одатку №2 </w:t>
            </w:r>
          </w:p>
          <w:p w14:paraId="7B23F886" w14:textId="77777777" w:rsidR="00C4419B" w:rsidRPr="00C4419B" w:rsidRDefault="009758AA" w:rsidP="005324A5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>Додатку №3</w:t>
            </w:r>
          </w:p>
          <w:p w14:paraId="2E021FC5" w14:textId="34BBAF49" w:rsidR="00C4419B" w:rsidRPr="00C4419B" w:rsidRDefault="00C4419B" w:rsidP="00C4419B">
            <w:pPr>
              <w:ind w:right="-5"/>
              <w:jc w:val="center"/>
              <w:rPr>
                <w:b/>
                <w:spacing w:val="-6"/>
                <w:sz w:val="22"/>
                <w:szCs w:val="22"/>
              </w:rPr>
            </w:pPr>
            <w:r w:rsidRPr="00C4419B">
              <w:rPr>
                <w:b/>
                <w:spacing w:val="-6"/>
                <w:sz w:val="22"/>
                <w:szCs w:val="22"/>
              </w:rPr>
              <w:t xml:space="preserve">Додатку №4 </w:t>
            </w:r>
          </w:p>
          <w:p w14:paraId="5FF68500" w14:textId="52EE8F4F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9758AA" w:rsidRPr="000B48D8" w14:paraId="35B3403E" w14:textId="77777777" w:rsidTr="008D1BE0">
        <w:trPr>
          <w:trHeight w:val="748"/>
        </w:trPr>
        <w:tc>
          <w:tcPr>
            <w:tcW w:w="432" w:type="dxa"/>
            <w:vAlign w:val="center"/>
          </w:tcPr>
          <w:p w14:paraId="168B1C5C" w14:textId="410074AD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71CBB7BB" w14:textId="4988D7CE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квадрат «Небезпечно міни!»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4779F" w14:textId="7AE7E0DE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F0FF7F5" w14:textId="4A14A390" w:rsidR="009758AA" w:rsidRPr="00A3721F" w:rsidRDefault="00AF34E7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24 500</w:t>
            </w: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567DDDCF" w14:textId="217D4D6C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9758AA" w:rsidRPr="000B48D8" w14:paraId="3538AAA5" w14:textId="77777777" w:rsidTr="008D1BE0">
        <w:trPr>
          <w:trHeight w:val="700"/>
        </w:trPr>
        <w:tc>
          <w:tcPr>
            <w:tcW w:w="432" w:type="dxa"/>
            <w:vAlign w:val="center"/>
          </w:tcPr>
          <w:p w14:paraId="73A3F417" w14:textId="2398849E" w:rsidR="009758AA" w:rsidRPr="000B48D8" w:rsidRDefault="009758AA" w:rsidP="005324A5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572" w:type="dxa"/>
            <w:shd w:val="clear" w:color="auto" w:fill="auto"/>
            <w:vAlign w:val="center"/>
          </w:tcPr>
          <w:p w14:paraId="73D80BB1" w14:textId="2D245DF1" w:rsidR="009758AA" w:rsidRPr="000B48D8" w:rsidRDefault="009758AA" w:rsidP="005324A5">
            <w:pPr>
              <w:ind w:right="92"/>
              <w:rPr>
                <w:spacing w:val="-6"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Огороджувальна сигнальна стрічка біло-червоного кольору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57086" w14:textId="33CE0CD1" w:rsidR="009758AA" w:rsidRPr="00A3721F" w:rsidRDefault="009758AA" w:rsidP="009758AA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proofErr w:type="spellStart"/>
            <w:r>
              <w:rPr>
                <w:bCs/>
                <w:spacing w:val="-6"/>
                <w:sz w:val="22"/>
                <w:szCs w:val="22"/>
              </w:rPr>
              <w:t>п.м</w:t>
            </w:r>
            <w:proofErr w:type="spellEnd"/>
            <w:r>
              <w:rPr>
                <w:bCs/>
                <w:spacing w:val="-6"/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AFC16A8" w14:textId="7DEB2864" w:rsidR="009758AA" w:rsidRPr="00A3721F" w:rsidRDefault="00785442" w:rsidP="005324A5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110</w:t>
            </w:r>
            <w:r w:rsidR="009758AA">
              <w:rPr>
                <w:bCs/>
                <w:spacing w:val="-6"/>
                <w:sz w:val="22"/>
                <w:szCs w:val="22"/>
              </w:rPr>
              <w:t xml:space="preserve"> 000 </w:t>
            </w: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7CFA9BD1" w14:textId="4A42AD38" w:rsidR="009758AA" w:rsidRPr="00A3721F" w:rsidRDefault="009758AA" w:rsidP="005324A5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264C2443" w:rsidR="00DE6B9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</w:t>
      </w:r>
      <w:r w:rsidR="008D1BE0">
        <w:rPr>
          <w:i/>
          <w:iCs/>
          <w:color w:val="000000"/>
          <w:sz w:val="20"/>
          <w:szCs w:val="20"/>
          <w:lang w:eastAsia="uk-UA"/>
        </w:rPr>
        <w:t>Закупівля відбувається одним лотом.</w:t>
      </w:r>
    </w:p>
    <w:p w14:paraId="05D46732" w14:textId="77777777" w:rsidR="00623180" w:rsidRDefault="00623180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DFA1192" w14:textId="2B26E6E8" w:rsidR="008A336A" w:rsidRDefault="00623180" w:rsidP="00623180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 w:rsidRPr="00AF5529">
        <w:rPr>
          <w:b/>
          <w:bCs/>
          <w:i/>
          <w:iCs/>
        </w:rPr>
        <w:t>Учасники</w:t>
      </w:r>
      <w:r w:rsidR="008A336A">
        <w:rPr>
          <w:b/>
          <w:bCs/>
          <w:i/>
          <w:iCs/>
        </w:rPr>
        <w:t xml:space="preserve"> </w:t>
      </w:r>
      <w:r w:rsidR="00E660F0">
        <w:rPr>
          <w:b/>
          <w:bCs/>
          <w:i/>
          <w:iCs/>
        </w:rPr>
        <w:t xml:space="preserve">для </w:t>
      </w:r>
      <w:r w:rsidR="004E39CC">
        <w:rPr>
          <w:b/>
          <w:bCs/>
          <w:i/>
          <w:iCs/>
        </w:rPr>
        <w:t xml:space="preserve">повномірної </w:t>
      </w:r>
      <w:r w:rsidR="00E660F0">
        <w:rPr>
          <w:b/>
          <w:bCs/>
          <w:i/>
          <w:iCs/>
        </w:rPr>
        <w:t>у</w:t>
      </w:r>
      <w:r w:rsidR="00717B7A">
        <w:rPr>
          <w:b/>
          <w:bCs/>
          <w:i/>
          <w:iCs/>
        </w:rPr>
        <w:t>часті у</w:t>
      </w:r>
      <w:r w:rsidR="00E660F0">
        <w:rPr>
          <w:b/>
          <w:bCs/>
          <w:i/>
          <w:iCs/>
        </w:rPr>
        <w:t xml:space="preserve"> тендері</w:t>
      </w:r>
      <w:r w:rsidRPr="00AF5529">
        <w:rPr>
          <w:b/>
          <w:bCs/>
          <w:i/>
          <w:iCs/>
        </w:rPr>
        <w:t xml:space="preserve"> повинні ОБОВ’ЯЗКОВО</w:t>
      </w:r>
      <w:r w:rsidRPr="00EC089A">
        <w:rPr>
          <w:b/>
          <w:bCs/>
          <w:i/>
          <w:iCs/>
        </w:rPr>
        <w:t xml:space="preserve"> </w:t>
      </w:r>
      <w:r w:rsidRPr="00AF5529">
        <w:rPr>
          <w:b/>
          <w:bCs/>
          <w:i/>
          <w:iCs/>
        </w:rPr>
        <w:t xml:space="preserve">надати взірці </w:t>
      </w:r>
      <w:r w:rsidR="000B2B34">
        <w:rPr>
          <w:b/>
          <w:bCs/>
          <w:i/>
          <w:iCs/>
        </w:rPr>
        <w:t xml:space="preserve">всіх </w:t>
      </w:r>
      <w:r w:rsidR="00D870C9">
        <w:rPr>
          <w:b/>
          <w:bCs/>
          <w:i/>
          <w:iCs/>
        </w:rPr>
        <w:t xml:space="preserve">готових </w:t>
      </w:r>
      <w:r w:rsidRPr="00EC089A">
        <w:rPr>
          <w:b/>
          <w:bCs/>
          <w:i/>
          <w:iCs/>
        </w:rPr>
        <w:t xml:space="preserve">виробів, </w:t>
      </w:r>
      <w:r>
        <w:rPr>
          <w:b/>
          <w:bCs/>
          <w:i/>
          <w:iCs/>
        </w:rPr>
        <w:t>виготовлен</w:t>
      </w:r>
      <w:r w:rsidR="00D870C9">
        <w:rPr>
          <w:b/>
          <w:bCs/>
          <w:i/>
          <w:iCs/>
        </w:rPr>
        <w:t xml:space="preserve">их </w:t>
      </w:r>
      <w:r>
        <w:rPr>
          <w:b/>
          <w:bCs/>
          <w:i/>
          <w:iCs/>
        </w:rPr>
        <w:t>у точній відповідності</w:t>
      </w:r>
      <w:r w:rsidRPr="00EC089A">
        <w:rPr>
          <w:b/>
          <w:bCs/>
          <w:i/>
          <w:iCs/>
        </w:rPr>
        <w:t xml:space="preserve"> </w:t>
      </w:r>
      <w:r w:rsidR="00C717FC">
        <w:rPr>
          <w:b/>
          <w:bCs/>
          <w:i/>
          <w:iCs/>
        </w:rPr>
        <w:t xml:space="preserve">до </w:t>
      </w:r>
      <w:r w:rsidRPr="00EC089A">
        <w:rPr>
          <w:b/>
          <w:bCs/>
          <w:i/>
          <w:iCs/>
        </w:rPr>
        <w:t>технічни</w:t>
      </w:r>
      <w:r w:rsidR="00C717FC">
        <w:rPr>
          <w:b/>
          <w:bCs/>
          <w:i/>
          <w:iCs/>
        </w:rPr>
        <w:t>х</w:t>
      </w:r>
      <w:r w:rsidRPr="00EC089A">
        <w:rPr>
          <w:b/>
          <w:bCs/>
          <w:i/>
          <w:iCs/>
        </w:rPr>
        <w:t xml:space="preserve"> вимог, </w:t>
      </w:r>
      <w:r w:rsidR="00E251CF">
        <w:rPr>
          <w:b/>
          <w:bCs/>
          <w:i/>
          <w:iCs/>
        </w:rPr>
        <w:t>вказаним</w:t>
      </w:r>
      <w:r w:rsidRPr="00EC089A">
        <w:rPr>
          <w:b/>
          <w:bCs/>
          <w:i/>
          <w:iCs/>
        </w:rPr>
        <w:t xml:space="preserve"> </w:t>
      </w:r>
      <w:r w:rsidR="00E251CF">
        <w:rPr>
          <w:b/>
          <w:bCs/>
          <w:i/>
          <w:iCs/>
        </w:rPr>
        <w:t xml:space="preserve">у </w:t>
      </w:r>
      <w:r w:rsidRPr="00EC089A">
        <w:rPr>
          <w:b/>
          <w:bCs/>
          <w:i/>
          <w:iCs/>
        </w:rPr>
        <w:t xml:space="preserve">Додатку </w:t>
      </w:r>
      <w:r w:rsidR="00E251CF">
        <w:rPr>
          <w:b/>
          <w:bCs/>
          <w:i/>
          <w:iCs/>
        </w:rPr>
        <w:t>№</w:t>
      </w:r>
      <w:r w:rsidRPr="00EC089A">
        <w:rPr>
          <w:b/>
          <w:bCs/>
          <w:i/>
          <w:iCs/>
        </w:rPr>
        <w:t>2</w:t>
      </w:r>
      <w:r w:rsidR="004E39CC">
        <w:rPr>
          <w:b/>
          <w:bCs/>
          <w:i/>
          <w:iCs/>
        </w:rPr>
        <w:t>.</w:t>
      </w:r>
      <w:r w:rsidRPr="00EC089A">
        <w:rPr>
          <w:b/>
          <w:bCs/>
          <w:i/>
          <w:iCs/>
        </w:rPr>
        <w:t xml:space="preserve"> </w:t>
      </w:r>
    </w:p>
    <w:p w14:paraId="1DED5DAF" w14:textId="24D6032F" w:rsidR="00623180" w:rsidRDefault="004E39CC" w:rsidP="004E39CC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Взірці приймаються </w:t>
      </w:r>
      <w:r w:rsidR="00623180" w:rsidRPr="00AF5529">
        <w:rPr>
          <w:b/>
          <w:bCs/>
          <w:i/>
          <w:iCs/>
        </w:rPr>
        <w:t xml:space="preserve">за </w:t>
      </w:r>
      <w:proofErr w:type="spellStart"/>
      <w:r w:rsidR="00623180" w:rsidRPr="00AF5529">
        <w:rPr>
          <w:b/>
          <w:bCs/>
          <w:i/>
          <w:iCs/>
        </w:rPr>
        <w:t>адресою</w:t>
      </w:r>
      <w:proofErr w:type="spellEnd"/>
      <w:r w:rsidR="00623180" w:rsidRPr="00AF5529">
        <w:rPr>
          <w:b/>
          <w:bCs/>
          <w:i/>
          <w:iCs/>
        </w:rPr>
        <w:t xml:space="preserve"> м. Київ, вул. Ділова, буд. 3, </w:t>
      </w:r>
      <w:r>
        <w:rPr>
          <w:b/>
          <w:bCs/>
          <w:i/>
          <w:iCs/>
        </w:rPr>
        <w:t xml:space="preserve">Національний Комітет </w:t>
      </w:r>
      <w:r w:rsidR="00623180" w:rsidRPr="00AF5529">
        <w:rPr>
          <w:b/>
          <w:bCs/>
          <w:i/>
          <w:iCs/>
        </w:rPr>
        <w:t>Товариств</w:t>
      </w:r>
      <w:r>
        <w:rPr>
          <w:b/>
          <w:bCs/>
          <w:i/>
          <w:iCs/>
        </w:rPr>
        <w:t>а</w:t>
      </w:r>
      <w:r w:rsidR="00623180" w:rsidRPr="00AF5529">
        <w:rPr>
          <w:b/>
          <w:bCs/>
          <w:i/>
          <w:iCs/>
        </w:rPr>
        <w:t xml:space="preserve"> Червоного Хреста України</w:t>
      </w:r>
      <w:r w:rsidR="00623180">
        <w:rPr>
          <w:b/>
          <w:bCs/>
          <w:i/>
          <w:iCs/>
        </w:rPr>
        <w:t xml:space="preserve">. </w:t>
      </w:r>
      <w:r w:rsidR="00623180" w:rsidRPr="00AF5529">
        <w:rPr>
          <w:b/>
          <w:bCs/>
          <w:i/>
          <w:iCs/>
        </w:rPr>
        <w:t xml:space="preserve"> </w:t>
      </w:r>
    </w:p>
    <w:p w14:paraId="362FB959" w14:textId="4D44A8BF" w:rsidR="00623180" w:rsidRPr="00176B45" w:rsidRDefault="00623180" w:rsidP="00623180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Кінцева дата прийняття взірців</w:t>
      </w:r>
      <w:r w:rsidRPr="00AF5529">
        <w:rPr>
          <w:b/>
          <w:bCs/>
          <w:i/>
          <w:iCs/>
        </w:rPr>
        <w:t xml:space="preserve"> </w:t>
      </w:r>
      <w:r w:rsidR="004F7506">
        <w:rPr>
          <w:b/>
          <w:bCs/>
          <w:i/>
          <w:iCs/>
          <w:u w:val="single"/>
        </w:rPr>
        <w:t>11</w:t>
      </w:r>
      <w:r w:rsidR="001E14BC">
        <w:rPr>
          <w:b/>
          <w:bCs/>
          <w:i/>
          <w:iCs/>
          <w:u w:val="single"/>
        </w:rPr>
        <w:t>.0</w:t>
      </w:r>
      <w:r w:rsidR="004F7506">
        <w:rPr>
          <w:b/>
          <w:bCs/>
          <w:i/>
          <w:iCs/>
          <w:u w:val="single"/>
        </w:rPr>
        <w:t>3</w:t>
      </w:r>
      <w:r w:rsidR="001E14BC">
        <w:rPr>
          <w:b/>
          <w:bCs/>
          <w:i/>
          <w:iCs/>
          <w:u w:val="single"/>
        </w:rPr>
        <w:t>.2025р.</w:t>
      </w:r>
      <w:r w:rsidRPr="00AF5529">
        <w:rPr>
          <w:b/>
          <w:bCs/>
          <w:i/>
          <w:iCs/>
          <w:u w:val="single"/>
        </w:rPr>
        <w:t xml:space="preserve"> 18:00. </w:t>
      </w:r>
    </w:p>
    <w:p w14:paraId="5FE65CB4" w14:textId="77777777" w:rsidR="00623180" w:rsidRDefault="00623180" w:rsidP="00623180">
      <w:pPr>
        <w:ind w:right="-306" w:firstLine="567"/>
        <w:jc w:val="both"/>
        <w:textAlignment w:val="baseline"/>
        <w:rPr>
          <w:b/>
          <w:bCs/>
          <w:i/>
          <w:iCs/>
        </w:rPr>
      </w:pPr>
      <w:r w:rsidRPr="00AF5529">
        <w:rPr>
          <w:b/>
          <w:bCs/>
          <w:i/>
          <w:iCs/>
        </w:rPr>
        <w:t>Надані зразки будуть повернуті постачальнику після завершення цієї закупівлі</w:t>
      </w:r>
      <w:r>
        <w:rPr>
          <w:b/>
          <w:bCs/>
          <w:i/>
          <w:iCs/>
        </w:rPr>
        <w:t>.</w:t>
      </w:r>
    </w:p>
    <w:p w14:paraId="2BB6C697" w14:textId="77777777" w:rsidR="00623180" w:rsidRPr="00C305C4" w:rsidRDefault="00623180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054E0B5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D1BE0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9722CA" w:rsidRPr="00032B90">
        <w:rPr>
          <w:bCs/>
          <w:sz w:val="22"/>
          <w:szCs w:val="22"/>
        </w:rPr>
        <w:t>Дострокова поставка буде перевагою</w:t>
      </w:r>
      <w:r w:rsidR="009722CA" w:rsidRPr="001E52FD">
        <w:rPr>
          <w:bCs/>
          <w:sz w:val="22"/>
          <w:szCs w:val="22"/>
        </w:rPr>
        <w:t>.</w:t>
      </w:r>
    </w:p>
    <w:p w14:paraId="060C5CC6" w14:textId="5BA40C8D" w:rsidR="00B27389" w:rsidRDefault="005A5F8A" w:rsidP="00777C00">
      <w:pPr>
        <w:spacing w:before="76" w:line="250" w:lineRule="exact"/>
        <w:ind w:right="-23" w:firstLine="567"/>
        <w:jc w:val="both"/>
        <w:rPr>
          <w:b/>
          <w:i/>
          <w:iCs/>
          <w:sz w:val="22"/>
          <w:szCs w:val="22"/>
        </w:rPr>
      </w:pPr>
      <w:r w:rsidRPr="005A5F8A">
        <w:rPr>
          <w:b/>
          <w:sz w:val="22"/>
          <w:szCs w:val="22"/>
        </w:rPr>
        <w:t xml:space="preserve">Місце поставки </w:t>
      </w:r>
      <w:r w:rsidRPr="008C3332">
        <w:rPr>
          <w:b/>
          <w:sz w:val="22"/>
          <w:szCs w:val="22"/>
        </w:rPr>
        <w:t>товарів:</w:t>
      </w:r>
      <w:r w:rsidR="00937CCC" w:rsidRPr="008C3332">
        <w:rPr>
          <w:b/>
          <w:sz w:val="22"/>
          <w:szCs w:val="22"/>
        </w:rPr>
        <w:t xml:space="preserve"> </w:t>
      </w:r>
      <w:r w:rsidR="00D93DD0" w:rsidRPr="000929FC">
        <w:rPr>
          <w:sz w:val="22"/>
          <w:szCs w:val="22"/>
          <w:lang w:eastAsia="uk-UA"/>
        </w:rPr>
        <w:t xml:space="preserve">доставка товару здійснюється транспортом Постачальника та за його рахунок на склад замовника на адресу: </w:t>
      </w:r>
      <w:r w:rsidR="00D93DD0" w:rsidRPr="008C3332">
        <w:rPr>
          <w:b/>
          <w:sz w:val="22"/>
          <w:szCs w:val="22"/>
        </w:rPr>
        <w:t>м.</w:t>
      </w:r>
      <w:r w:rsidR="00D93DD0">
        <w:rPr>
          <w:b/>
          <w:sz w:val="22"/>
          <w:szCs w:val="22"/>
        </w:rPr>
        <w:t xml:space="preserve"> </w:t>
      </w:r>
      <w:r w:rsidR="00D93DD0" w:rsidRPr="008C3332">
        <w:rPr>
          <w:b/>
          <w:sz w:val="22"/>
          <w:szCs w:val="22"/>
        </w:rPr>
        <w:t>Київ</w:t>
      </w:r>
      <w:r w:rsidR="005069A2">
        <w:rPr>
          <w:b/>
          <w:sz w:val="22"/>
          <w:szCs w:val="22"/>
        </w:rPr>
        <w:t xml:space="preserve"> </w:t>
      </w:r>
      <w:r w:rsidR="005069A2">
        <w:rPr>
          <w:b/>
          <w:i/>
          <w:iCs/>
          <w:sz w:val="22"/>
          <w:szCs w:val="22"/>
        </w:rPr>
        <w:t>(точна адреса доставки, буде надана переможцю закупівлі).</w:t>
      </w:r>
    </w:p>
    <w:p w14:paraId="0846FBFC" w14:textId="77777777" w:rsidR="005069A2" w:rsidRPr="00777C00" w:rsidRDefault="005069A2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5103"/>
      </w:tblGrid>
      <w:tr w:rsidR="00BC13F3" w:rsidRPr="00F17497" w14:paraId="17D899A6" w14:textId="77777777" w:rsidTr="0045269F">
        <w:trPr>
          <w:trHeight w:val="76"/>
        </w:trPr>
        <w:tc>
          <w:tcPr>
            <w:tcW w:w="709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103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5269F">
        <w:trPr>
          <w:trHeight w:val="1798"/>
        </w:trPr>
        <w:tc>
          <w:tcPr>
            <w:tcW w:w="709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5269F">
        <w:trPr>
          <w:trHeight w:val="987"/>
        </w:trPr>
        <w:tc>
          <w:tcPr>
            <w:tcW w:w="709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5103" w:type="dxa"/>
            <w:shd w:val="clear" w:color="auto" w:fill="auto"/>
          </w:tcPr>
          <w:p w14:paraId="3A51187A" w14:textId="56A0642B" w:rsidR="00BC13F3" w:rsidRPr="00602D70" w:rsidRDefault="007B0AA7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>Нормативні документи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</w:t>
            </w: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>, щодо якості, а саме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618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ідповідні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сертифікати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якості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декларації, сертифікати </w:t>
            </w:r>
            <w:r w:rsidRPr="00795DF8"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/висновки ДСЕЕ</w:t>
            </w:r>
            <w:r w:rsidR="0037760F">
              <w:rPr>
                <w:rFonts w:ascii="Times New Roman" w:hAnsi="Times New Roman" w:cs="Times New Roman"/>
                <w:sz w:val="22"/>
                <w:szCs w:val="22"/>
              </w:rPr>
              <w:t xml:space="preserve"> на матеріали.</w:t>
            </w:r>
          </w:p>
        </w:tc>
      </w:tr>
      <w:tr w:rsidR="00BC13F3" w:rsidRPr="000B48D8" w14:paraId="440D73B1" w14:textId="77777777" w:rsidTr="0045269F">
        <w:trPr>
          <w:trHeight w:val="263"/>
        </w:trPr>
        <w:tc>
          <w:tcPr>
            <w:tcW w:w="709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103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5269F">
        <w:trPr>
          <w:trHeight w:val="143"/>
        </w:trPr>
        <w:tc>
          <w:tcPr>
            <w:tcW w:w="709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5103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5269F">
        <w:trPr>
          <w:trHeight w:val="143"/>
        </w:trPr>
        <w:tc>
          <w:tcPr>
            <w:tcW w:w="709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103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5269F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5103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5269F">
        <w:trPr>
          <w:trHeight w:val="143"/>
        </w:trPr>
        <w:tc>
          <w:tcPr>
            <w:tcW w:w="709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103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5269F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103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5269F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103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5269F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103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5269F">
        <w:trPr>
          <w:trHeight w:val="143"/>
        </w:trPr>
        <w:tc>
          <w:tcPr>
            <w:tcW w:w="709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5103" w:type="dxa"/>
            <w:vAlign w:val="center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5269F">
        <w:trPr>
          <w:trHeight w:val="513"/>
        </w:trPr>
        <w:tc>
          <w:tcPr>
            <w:tcW w:w="709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5269F">
        <w:trPr>
          <w:trHeight w:val="691"/>
        </w:trPr>
        <w:tc>
          <w:tcPr>
            <w:tcW w:w="709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9F7E31" w14:textId="6A8F7A1A" w:rsidR="005C33EB" w:rsidRPr="00557A29" w:rsidRDefault="00C63B2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B8F3F7" w14:textId="16E8213A" w:rsidR="005C33EB" w:rsidRPr="00251658" w:rsidRDefault="00F71A40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C1B70" w:rsidRPr="00557A29" w14:paraId="7BA5A590" w14:textId="77777777" w:rsidTr="0045269F">
        <w:trPr>
          <w:trHeight w:val="552"/>
        </w:trPr>
        <w:tc>
          <w:tcPr>
            <w:tcW w:w="709" w:type="dxa"/>
            <w:vAlign w:val="center"/>
          </w:tcPr>
          <w:p w14:paraId="6694A1F9" w14:textId="4598C578" w:rsidR="002C1B70" w:rsidRPr="00BC13F3" w:rsidRDefault="002C1B70" w:rsidP="002C1B70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C3317AD" w14:textId="46C6440B" w:rsidR="002C1B70" w:rsidRPr="005A5F8A" w:rsidRDefault="002C1B70" w:rsidP="002C1B7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Обов’язкові документи для </w:t>
            </w:r>
            <w:r w:rsidR="00224BCC" w:rsidRPr="000D4FE5">
              <w:rPr>
                <w:rFonts w:ascii="Times New Roman" w:hAnsi="Times New Roman" w:cs="Times New Roman"/>
                <w:sz w:val="22"/>
                <w:szCs w:val="22"/>
              </w:rPr>
              <w:t>підтвердження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 досвіду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виконання</w:t>
            </w:r>
            <w:r w:rsidR="00224B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4BCC" w:rsidRPr="00A439D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аналогічних</w:t>
            </w:r>
            <w:r w:rsidR="00224BCC">
              <w:rPr>
                <w:rFonts w:ascii="Times New Roman" w:hAnsi="Times New Roman" w:cs="Times New Roman"/>
                <w:sz w:val="22"/>
                <w:szCs w:val="22"/>
              </w:rPr>
              <w:t xml:space="preserve"> договорів</w:t>
            </w:r>
          </w:p>
        </w:tc>
        <w:tc>
          <w:tcPr>
            <w:tcW w:w="5103" w:type="dxa"/>
            <w:shd w:val="clear" w:color="auto" w:fill="auto"/>
          </w:tcPr>
          <w:p w14:paraId="7FCD2231" w14:textId="5B090905" w:rsidR="002C1B70" w:rsidRPr="009856D2" w:rsidRDefault="002C1B70" w:rsidP="002C1B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копі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ї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их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договор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ів</w:t>
            </w:r>
            <w:r w:rsidR="009F00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9F006F" w:rsidRPr="007D2885">
              <w:rPr>
                <w:rFonts w:ascii="Times New Roman" w:hAnsi="Times New Roman" w:cs="Times New Roman"/>
                <w:sz w:val="22"/>
                <w:szCs w:val="22"/>
              </w:rPr>
              <w:t>що містять інформацію про предмет закупівлі, обсяг, строки виконання</w:t>
            </w:r>
            <w:r w:rsidR="007D2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62843" w:rsidRPr="00FE0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видаткові накладні</w:t>
            </w:r>
            <w:r w:rsidR="00DA30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DA3065" w:rsidRPr="00835A65">
              <w:rPr>
                <w:rFonts w:ascii="Times New Roman" w:hAnsi="Times New Roman" w:cs="Times New Roman"/>
                <w:sz w:val="22"/>
                <w:szCs w:val="22"/>
              </w:rPr>
              <w:t>що підтверджують фактичне виконання договору</w:t>
            </w:r>
            <w:r w:rsidR="00FE0C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Pr="000D4FE5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скановані копії листів-відгуків від замовника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, які повинні містити: </w:t>
            </w:r>
            <w:r w:rsidR="005A1FFA">
              <w:rPr>
                <w:rFonts w:ascii="Times New Roman" w:hAnsi="Times New Roman" w:cs="Times New Roman"/>
                <w:sz w:val="22"/>
                <w:szCs w:val="22"/>
              </w:rPr>
              <w:t xml:space="preserve">назву </w:t>
            </w:r>
            <w:r w:rsidR="004260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організації, адресу </w:t>
            </w:r>
            <w:r w:rsidR="005A1FFA">
              <w:rPr>
                <w:rFonts w:ascii="Times New Roman" w:hAnsi="Times New Roman" w:cs="Times New Roman"/>
                <w:sz w:val="22"/>
                <w:szCs w:val="22"/>
              </w:rPr>
              <w:t xml:space="preserve">та контактні </w:t>
            </w:r>
            <w:r w:rsidR="00426031">
              <w:rPr>
                <w:rFonts w:ascii="Times New Roman" w:hAnsi="Times New Roman" w:cs="Times New Roman"/>
                <w:sz w:val="22"/>
                <w:szCs w:val="22"/>
              </w:rPr>
              <w:t>данні</w:t>
            </w:r>
            <w:r w:rsidR="003A4088">
              <w:rPr>
                <w:rFonts w:ascii="Times New Roman" w:hAnsi="Times New Roman" w:cs="Times New Roman"/>
                <w:sz w:val="22"/>
                <w:szCs w:val="22"/>
              </w:rPr>
              <w:t xml:space="preserve"> замовника</w:t>
            </w:r>
            <w:r w:rsidR="007940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775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60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2B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2B94" w:rsidRPr="00962B94">
              <w:rPr>
                <w:rFonts w:ascii="Times New Roman" w:hAnsi="Times New Roman" w:cs="Times New Roman"/>
                <w:sz w:val="22"/>
                <w:szCs w:val="22"/>
              </w:rPr>
              <w:t>ерелік поставлених товарів/послуг</w:t>
            </w:r>
            <w:r w:rsidR="00962B94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="00962B94" w:rsidRPr="00962B94">
              <w:rPr>
                <w:rFonts w:ascii="Times New Roman" w:hAnsi="Times New Roman" w:cs="Times New Roman"/>
                <w:sz w:val="22"/>
                <w:szCs w:val="22"/>
              </w:rPr>
              <w:t>бсяг або вартість контракту</w:t>
            </w:r>
            <w:r w:rsidR="00962B94">
              <w:rPr>
                <w:rFonts w:ascii="Times New Roman" w:hAnsi="Times New Roman" w:cs="Times New Roman"/>
                <w:sz w:val="22"/>
                <w:szCs w:val="22"/>
              </w:rPr>
              <w:t>, д</w:t>
            </w:r>
            <w:r w:rsidR="00962B94" w:rsidRPr="00962B94">
              <w:rPr>
                <w:rFonts w:ascii="Times New Roman" w:hAnsi="Times New Roman" w:cs="Times New Roman"/>
                <w:sz w:val="22"/>
                <w:szCs w:val="22"/>
              </w:rPr>
              <w:t>ата та період виконання</w:t>
            </w:r>
            <w:r w:rsidR="00EA47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55470" w:rsidRPr="00557A29" w14:paraId="515DA8CA" w14:textId="77777777" w:rsidTr="00C4419B">
        <w:trPr>
          <w:trHeight w:val="2291"/>
        </w:trPr>
        <w:tc>
          <w:tcPr>
            <w:tcW w:w="709" w:type="dxa"/>
            <w:vAlign w:val="center"/>
          </w:tcPr>
          <w:p w14:paraId="5373C039" w14:textId="77777777" w:rsidR="00455470" w:rsidRPr="00BC13F3" w:rsidRDefault="00455470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AA21AF5" w14:textId="651681BD" w:rsidR="00455470" w:rsidRPr="00B66F65" w:rsidRDefault="000C5205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Підтвердження</w:t>
            </w:r>
            <w:r w:rsidR="00506C89" w:rsidRPr="00506C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гарантійного терміну</w:t>
            </w:r>
            <w:r w:rsidR="00506C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товар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F0F115" w14:textId="238788FA" w:rsidR="00455470" w:rsidRPr="005E14E1" w:rsidRDefault="000C5205" w:rsidP="00DB4D3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>часника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5D05">
              <w:rPr>
                <w:rFonts w:ascii="Times New Roman" w:hAnsi="Times New Roman" w:cs="Times New Roman"/>
                <w:sz w:val="22"/>
                <w:szCs w:val="22"/>
              </w:rPr>
              <w:t>з підписом та печаткою (</w:t>
            </w:r>
            <w:r w:rsidR="00BD5D05" w:rsidRPr="00BD5D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 наявності</w:t>
            </w:r>
            <w:r w:rsidR="00BD5D0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527AB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r w:rsidR="002D1DE4">
              <w:rPr>
                <w:rFonts w:ascii="Times New Roman" w:hAnsi="Times New Roman" w:cs="Times New Roman"/>
                <w:sz w:val="22"/>
                <w:szCs w:val="22"/>
              </w:rPr>
              <w:t xml:space="preserve">надання гарантійного терміну </w:t>
            </w:r>
            <w:r w:rsidR="00D02452">
              <w:rPr>
                <w:rFonts w:ascii="Times New Roman" w:hAnsi="Times New Roman" w:cs="Times New Roman"/>
                <w:sz w:val="22"/>
                <w:szCs w:val="22"/>
              </w:rPr>
              <w:t xml:space="preserve">на продукцію, який становить не 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>менше</w:t>
            </w:r>
            <w:r w:rsidR="00D024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1267">
              <w:rPr>
                <w:rFonts w:ascii="Times New Roman" w:hAnsi="Times New Roman" w:cs="Times New Roman"/>
                <w:sz w:val="22"/>
                <w:szCs w:val="22"/>
              </w:rPr>
              <w:t>30 місяців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 xml:space="preserve"> за умови використання</w:t>
            </w:r>
            <w:r w:rsidR="00ED37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2274">
              <w:rPr>
                <w:rFonts w:ascii="Times New Roman" w:hAnsi="Times New Roman" w:cs="Times New Roman"/>
                <w:sz w:val="22"/>
                <w:szCs w:val="22"/>
              </w:rPr>
              <w:t xml:space="preserve">товарів </w:t>
            </w:r>
            <w:r w:rsidR="0060647F">
              <w:rPr>
                <w:rFonts w:ascii="Times New Roman" w:hAnsi="Times New Roman" w:cs="Times New Roman"/>
                <w:sz w:val="22"/>
                <w:szCs w:val="22"/>
              </w:rPr>
              <w:t>за призначенням</w:t>
            </w:r>
            <w:r w:rsidR="006437F3">
              <w:rPr>
                <w:rFonts w:ascii="Times New Roman" w:hAnsi="Times New Roman" w:cs="Times New Roman"/>
                <w:sz w:val="22"/>
                <w:szCs w:val="22"/>
              </w:rPr>
              <w:t>. У разі пошкоджень</w:t>
            </w:r>
            <w:r w:rsidR="00F61750">
              <w:rPr>
                <w:rFonts w:ascii="Times New Roman" w:hAnsi="Times New Roman" w:cs="Times New Roman"/>
                <w:sz w:val="22"/>
                <w:szCs w:val="22"/>
              </w:rPr>
              <w:t xml:space="preserve">, спричинених погодними умовами, учасник </w:t>
            </w:r>
            <w:r w:rsidR="00DB4D30">
              <w:rPr>
                <w:rFonts w:ascii="Times New Roman" w:hAnsi="Times New Roman" w:cs="Times New Roman"/>
                <w:sz w:val="22"/>
                <w:szCs w:val="22"/>
              </w:rPr>
              <w:t>зобов’язується</w:t>
            </w:r>
            <w:r w:rsidR="00F617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4D30">
              <w:rPr>
                <w:rFonts w:ascii="Times New Roman" w:hAnsi="Times New Roman" w:cs="Times New Roman"/>
                <w:sz w:val="22"/>
                <w:szCs w:val="22"/>
              </w:rPr>
              <w:t>провести безоплатну заміну продукції протягом гарантійного терміну.</w:t>
            </w:r>
          </w:p>
        </w:tc>
      </w:tr>
      <w:tr w:rsidR="00F3473B" w:rsidRPr="00557A29" w14:paraId="3C80DDED" w14:textId="77777777" w:rsidTr="007A1BA4">
        <w:trPr>
          <w:trHeight w:val="1275"/>
        </w:trPr>
        <w:tc>
          <w:tcPr>
            <w:tcW w:w="709" w:type="dxa"/>
            <w:vAlign w:val="center"/>
          </w:tcPr>
          <w:p w14:paraId="08E4F7F9" w14:textId="77777777" w:rsidR="00F3473B" w:rsidRPr="00BC13F3" w:rsidRDefault="00F3473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309B3B1" w14:textId="4C4FA56D" w:rsidR="00F3473B" w:rsidRDefault="00001CB5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Підтвердження н</w:t>
            </w:r>
            <w:r w:rsidR="00D41FBB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253439">
              <w:rPr>
                <w:rFonts w:ascii="Times New Roman" w:eastAsia="Times New Roman" w:hAnsi="Times New Roman" w:cs="Times New Roman"/>
                <w:sz w:val="22"/>
                <w:szCs w:val="22"/>
              </w:rPr>
              <w:t>лежн</w:t>
            </w:r>
            <w:r w:rsidR="00717CB1">
              <w:rPr>
                <w:rFonts w:ascii="Times New Roman" w:eastAsia="Times New Roman" w:hAnsi="Times New Roman" w:cs="Times New Roman"/>
                <w:sz w:val="22"/>
                <w:szCs w:val="22"/>
              </w:rPr>
              <w:t>ого</w:t>
            </w:r>
            <w:r w:rsidR="0025343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виконання договірних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зобов’язань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F7BE5" w14:textId="5E13E3CA" w:rsidR="00F3473B" w:rsidRPr="00F04B6C" w:rsidRDefault="00861AD7" w:rsidP="00DB4D3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Довідка</w:t>
            </w:r>
            <w:r w:rsidR="009D0073">
              <w:rPr>
                <w:rFonts w:ascii="Times New Roman" w:hAnsi="Times New Roman" w:cs="Times New Roman"/>
                <w:sz w:val="22"/>
                <w:szCs w:val="22"/>
              </w:rPr>
              <w:t>/витяг</w:t>
            </w:r>
            <w:r w:rsidR="007A1BA4" w:rsidRPr="007A1BA4">
              <w:rPr>
                <w:rFonts w:ascii="Times New Roman" w:hAnsi="Times New Roman" w:cs="Times New Roman"/>
                <w:sz w:val="22"/>
                <w:szCs w:val="22"/>
              </w:rPr>
              <w:t xml:space="preserve"> про відсутність рішень суду протягом останніх трьох років, які підтверджують неналежне виконання договірних зобов’язань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8E0084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E0084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707678DD" w:rsidR="005A5F8A" w:rsidRPr="00F84801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F84801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F84801">
        <w:rPr>
          <w:rFonts w:eastAsia="Arial Unicode MS"/>
          <w:b/>
          <w:bCs/>
          <w:sz w:val="22"/>
          <w:szCs w:val="22"/>
        </w:rPr>
        <w:t>№</w:t>
      </w:r>
      <w:r w:rsidR="00F84801" w:rsidRPr="00F84801">
        <w:rPr>
          <w:rFonts w:eastAsia="Arial Unicode MS"/>
          <w:b/>
          <w:bCs/>
          <w:sz w:val="22"/>
          <w:szCs w:val="22"/>
        </w:rPr>
        <w:t>2</w:t>
      </w:r>
      <w:r w:rsidR="00F84801" w:rsidRPr="00F84801">
        <w:rPr>
          <w:rFonts w:eastAsia="Arial Unicode MS"/>
          <w:sz w:val="22"/>
          <w:szCs w:val="22"/>
        </w:rPr>
        <w:t>.</w:t>
      </w:r>
    </w:p>
    <w:p w14:paraId="1D318514" w14:textId="5D82E8D4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</w:t>
      </w:r>
      <w:r w:rsidRPr="001B1381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 w:rsidRPr="001B1381">
        <w:rPr>
          <w:b/>
          <w:bCs/>
          <w:color w:val="000000"/>
          <w:sz w:val="22"/>
          <w:szCs w:val="22"/>
          <w:lang w:eastAsia="uk-UA"/>
        </w:rPr>
        <w:t>№</w:t>
      </w:r>
      <w:r w:rsidR="001B1381" w:rsidRPr="001B1381">
        <w:rPr>
          <w:b/>
          <w:bCs/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34A05D7D" w14:textId="60AD54CD" w:rsidR="00953189" w:rsidRDefault="00E01AF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E01AFA">
        <w:rPr>
          <w:color w:val="000000"/>
          <w:sz w:val="22"/>
          <w:szCs w:val="22"/>
          <w:lang w:eastAsia="uk-UA"/>
        </w:rPr>
        <w:t>У</w:t>
      </w:r>
      <w:r w:rsidR="00953189" w:rsidRPr="00953189">
        <w:rPr>
          <w:color w:val="000000"/>
          <w:sz w:val="22"/>
          <w:szCs w:val="22"/>
          <w:lang w:eastAsia="uk-UA"/>
        </w:rPr>
        <w:t xml:space="preserve">часник </w:t>
      </w:r>
      <w:r w:rsidR="00DC74AF">
        <w:rPr>
          <w:color w:val="000000"/>
          <w:sz w:val="22"/>
          <w:szCs w:val="22"/>
          <w:lang w:eastAsia="uk-UA"/>
        </w:rPr>
        <w:t xml:space="preserve">процедури </w:t>
      </w:r>
      <w:r w:rsidR="00953189" w:rsidRPr="00953189">
        <w:rPr>
          <w:color w:val="000000"/>
          <w:sz w:val="22"/>
          <w:szCs w:val="22"/>
          <w:lang w:eastAsia="uk-UA"/>
        </w:rPr>
        <w:t xml:space="preserve">закупівлі </w:t>
      </w:r>
      <w:r w:rsidR="00DC74AF">
        <w:rPr>
          <w:color w:val="000000"/>
          <w:sz w:val="22"/>
          <w:szCs w:val="22"/>
          <w:lang w:eastAsia="uk-UA"/>
        </w:rPr>
        <w:t>повинен надати</w:t>
      </w:r>
      <w:r w:rsidR="00953189" w:rsidRPr="00953189">
        <w:rPr>
          <w:color w:val="000000"/>
          <w:sz w:val="22"/>
          <w:szCs w:val="22"/>
          <w:lang w:eastAsia="uk-UA"/>
        </w:rPr>
        <w:t xml:space="preserve"> календарний план виготовлення та поставки товару</w:t>
      </w:r>
      <w:r w:rsidR="00DC74AF">
        <w:rPr>
          <w:color w:val="000000"/>
          <w:sz w:val="22"/>
          <w:szCs w:val="22"/>
          <w:lang w:eastAsia="uk-UA"/>
        </w:rPr>
        <w:t xml:space="preserve"> </w:t>
      </w:r>
      <w:r w:rsidR="00DC74AF" w:rsidRPr="00DC74AF">
        <w:rPr>
          <w:b/>
          <w:bCs/>
          <w:color w:val="000000"/>
          <w:sz w:val="22"/>
          <w:szCs w:val="22"/>
          <w:lang w:eastAsia="uk-UA"/>
        </w:rPr>
        <w:t>(Додаток №3)</w:t>
      </w:r>
      <w:r w:rsidR="00953189" w:rsidRPr="00953189">
        <w:rPr>
          <w:color w:val="000000"/>
          <w:sz w:val="22"/>
          <w:szCs w:val="22"/>
          <w:lang w:eastAsia="uk-UA"/>
        </w:rPr>
        <w:t>, який у разі укладення договору буде затверджений між Замовником та переможцем.  У разі порушення термінів виготовлення або поставки товару більше ніж на 2 робочих дні  без обґрунтованої причини, Замовник залишає за собою право розірвати договір.</w:t>
      </w:r>
    </w:p>
    <w:p w14:paraId="3CD60F85" w14:textId="77777777" w:rsidR="00234A4F" w:rsidRPr="00A63842" w:rsidRDefault="00234A4F" w:rsidP="00234A4F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5A6958">
        <w:rPr>
          <w:rFonts w:eastAsia="Arial Unicode MS"/>
          <w:b/>
          <w:bCs/>
          <w:sz w:val="22"/>
          <w:szCs w:val="22"/>
        </w:rPr>
        <w:t>Додаток №4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B94D419" w14:textId="77777777" w:rsidR="000B4D9B" w:rsidRPr="000B4D9B" w:rsidRDefault="00F5724C" w:rsidP="00F479C4">
      <w:pPr>
        <w:pStyle w:val="af"/>
        <w:numPr>
          <w:ilvl w:val="1"/>
          <w:numId w:val="7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F479C4">
      <w:pPr>
        <w:pStyle w:val="af"/>
        <w:numPr>
          <w:ilvl w:val="1"/>
          <w:numId w:val="7"/>
        </w:numPr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92043BC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</w:t>
      </w:r>
      <w:r w:rsidR="003427D9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1D6B98"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95BF5B" w14:textId="297BA65C" w:rsidR="001D6B98" w:rsidRDefault="001D6B9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Календарний план у формі </w:t>
      </w:r>
      <w:r w:rsidRPr="001D6B98">
        <w:rPr>
          <w:rFonts w:ascii="Times New Roman" w:eastAsia="Times New Roman" w:hAnsi="Times New Roman" w:cs="Times New Roman"/>
          <w:b/>
          <w:bCs/>
          <w:sz w:val="22"/>
          <w:szCs w:val="22"/>
        </w:rPr>
        <w:t>Додатку №3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lastRenderedPageBreak/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C13DB7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297962">
        <w:rPr>
          <w:sz w:val="22"/>
          <w:szCs w:val="22"/>
        </w:rPr>
        <w:t>10</w:t>
      </w:r>
      <w:r w:rsidRPr="00DF6A2F">
        <w:rPr>
          <w:sz w:val="22"/>
          <w:szCs w:val="22"/>
        </w:rPr>
        <w:t>.</w:t>
      </w:r>
      <w:r w:rsidR="00DF6A2F" w:rsidRPr="00DF6A2F">
        <w:rPr>
          <w:sz w:val="22"/>
          <w:szCs w:val="22"/>
        </w:rPr>
        <w:t>0</w:t>
      </w:r>
      <w:r w:rsidR="00297962">
        <w:rPr>
          <w:sz w:val="22"/>
          <w:szCs w:val="22"/>
        </w:rPr>
        <w:t>3</w:t>
      </w:r>
      <w:r w:rsidRPr="00DF6A2F">
        <w:rPr>
          <w:sz w:val="22"/>
          <w:szCs w:val="22"/>
        </w:rPr>
        <w:t>.202</w:t>
      </w:r>
      <w:r w:rsidR="00DF6A2F" w:rsidRPr="00DF6A2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1F16A897" w:rsidR="00AD6D3B" w:rsidRPr="00370174" w:rsidRDefault="00AD6D3B" w:rsidP="00370174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Pr="00370174">
        <w:rPr>
          <w:b/>
          <w:sz w:val="22"/>
          <w:szCs w:val="22"/>
        </w:rPr>
        <w:t>«</w:t>
      </w:r>
      <w:r w:rsidR="00D4741A">
        <w:rPr>
          <w:b/>
          <w:sz w:val="22"/>
          <w:szCs w:val="22"/>
        </w:rPr>
        <w:t>11</w:t>
      </w:r>
      <w:r w:rsidRPr="00370174">
        <w:rPr>
          <w:b/>
          <w:sz w:val="22"/>
          <w:szCs w:val="22"/>
        </w:rPr>
        <w:t xml:space="preserve">» </w:t>
      </w:r>
      <w:r w:rsidR="00297962">
        <w:rPr>
          <w:b/>
          <w:sz w:val="22"/>
          <w:szCs w:val="22"/>
        </w:rPr>
        <w:t>березня</w:t>
      </w:r>
      <w:r w:rsidRPr="00370174">
        <w:rPr>
          <w:b/>
          <w:sz w:val="22"/>
          <w:szCs w:val="22"/>
        </w:rPr>
        <w:t xml:space="preserve"> 202</w:t>
      </w:r>
      <w:r w:rsidR="00370174" w:rsidRPr="00370174">
        <w:rPr>
          <w:b/>
          <w:sz w:val="22"/>
          <w:szCs w:val="22"/>
        </w:rPr>
        <w:t>5</w:t>
      </w:r>
      <w:r w:rsidRPr="00370174">
        <w:rPr>
          <w:b/>
          <w:sz w:val="22"/>
          <w:szCs w:val="22"/>
        </w:rPr>
        <w:t xml:space="preserve"> року</w:t>
      </w:r>
      <w:r w:rsidR="00352467" w:rsidRPr="00370174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19E5595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4741A">
        <w:rPr>
          <w:b/>
          <w:sz w:val="22"/>
          <w:szCs w:val="22"/>
        </w:rPr>
        <w:t>12</w:t>
      </w:r>
      <w:r w:rsidRPr="00557A29">
        <w:rPr>
          <w:b/>
          <w:sz w:val="22"/>
          <w:szCs w:val="22"/>
        </w:rPr>
        <w:t xml:space="preserve">» </w:t>
      </w:r>
      <w:r w:rsidR="00D4741A">
        <w:rPr>
          <w:b/>
          <w:sz w:val="22"/>
          <w:szCs w:val="22"/>
        </w:rPr>
        <w:t>березня</w:t>
      </w:r>
      <w:r w:rsidRPr="00557A29">
        <w:rPr>
          <w:b/>
          <w:sz w:val="22"/>
          <w:szCs w:val="22"/>
        </w:rPr>
        <w:t xml:space="preserve"> 202</w:t>
      </w:r>
      <w:r w:rsidR="00370174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85FDC96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60520D">
        <w:rPr>
          <w:b/>
          <w:color w:val="C00000"/>
          <w:sz w:val="22"/>
          <w:szCs w:val="22"/>
        </w:rPr>
        <w:t>№</w:t>
      </w:r>
      <w:r w:rsidR="00C90951">
        <w:rPr>
          <w:b/>
          <w:bCs/>
          <w:color w:val="C00000"/>
          <w:sz w:val="22"/>
          <w:szCs w:val="22"/>
        </w:rPr>
        <w:t>1792/1793</w:t>
      </w:r>
      <w:r w:rsidR="00ED3022">
        <w:rPr>
          <w:b/>
          <w:bCs/>
          <w:color w:val="C00000"/>
          <w:sz w:val="22"/>
          <w:szCs w:val="22"/>
        </w:rPr>
        <w:t>/1798</w:t>
      </w:r>
      <w:r w:rsidR="00A74471" w:rsidRPr="0060520D">
        <w:rPr>
          <w:b/>
          <w:bCs/>
          <w:color w:val="C00000"/>
          <w:sz w:val="22"/>
          <w:szCs w:val="22"/>
          <w:lang w:val="en-US"/>
        </w:rPr>
        <w:t>NM</w:t>
      </w:r>
      <w:r w:rsidRPr="0060520D">
        <w:rPr>
          <w:b/>
          <w:bCs/>
          <w:color w:val="C00000"/>
          <w:sz w:val="22"/>
          <w:szCs w:val="22"/>
        </w:rPr>
        <w:t>. НАЗВА УЧАСНИКА.</w:t>
      </w:r>
      <w:r w:rsidRPr="0060520D">
        <w:rPr>
          <w:color w:val="C00000"/>
          <w:sz w:val="22"/>
          <w:szCs w:val="22"/>
        </w:rPr>
        <w:t xml:space="preserve"> </w:t>
      </w:r>
      <w:r w:rsidR="00A74471" w:rsidRPr="0060520D">
        <w:rPr>
          <w:color w:val="C00000"/>
          <w:spacing w:val="-4"/>
          <w:sz w:val="22"/>
          <w:szCs w:val="22"/>
        </w:rPr>
        <w:t xml:space="preserve">Тендер на </w:t>
      </w:r>
      <w:r w:rsidR="00A74471" w:rsidRPr="0060520D">
        <w:rPr>
          <w:color w:val="C00000"/>
          <w:sz w:val="22"/>
          <w:szCs w:val="22"/>
        </w:rPr>
        <w:t xml:space="preserve">закупівлю </w:t>
      </w:r>
      <w:r w:rsidR="00A74471" w:rsidRPr="0060520D">
        <w:rPr>
          <w:color w:val="C00000"/>
          <w:sz w:val="22"/>
          <w:szCs w:val="22"/>
          <w:lang w:eastAsia="uk-UA"/>
        </w:rPr>
        <w:t>попереджувальних (маркувальних) знаків та огороджувальної сигнальної стрічки</w:t>
      </w:r>
      <w:r w:rsidRPr="0060520D">
        <w:rPr>
          <w:b/>
          <w:bCs/>
          <w:color w:val="C00000"/>
        </w:rPr>
        <w:t>.</w:t>
      </w:r>
      <w:r w:rsidRPr="0060520D">
        <w:rPr>
          <w:b/>
          <w:bCs/>
          <w:color w:val="C00000"/>
          <w:sz w:val="22"/>
          <w:szCs w:val="22"/>
        </w:rPr>
        <w:t xml:space="preserve">  </w:t>
      </w:r>
    </w:p>
    <w:p w14:paraId="455B4379" w14:textId="18D434C6" w:rsidR="002D164F" w:rsidRPr="0060520D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E025AB" w:rsidRPr="00E025AB">
        <w:rPr>
          <w:b/>
          <w:color w:val="000000" w:themeColor="text1"/>
          <w:sz w:val="22"/>
          <w:szCs w:val="22"/>
        </w:rPr>
        <w:t>«</w:t>
      </w:r>
      <w:r w:rsidR="0060520D" w:rsidRPr="00E025AB">
        <w:rPr>
          <w:b/>
          <w:color w:val="000000" w:themeColor="text1"/>
          <w:sz w:val="22"/>
          <w:szCs w:val="22"/>
        </w:rPr>
        <w:t>№</w:t>
      </w:r>
      <w:r w:rsidR="00C90951">
        <w:rPr>
          <w:b/>
          <w:bCs/>
          <w:color w:val="000000" w:themeColor="text1"/>
          <w:sz w:val="22"/>
          <w:szCs w:val="22"/>
        </w:rPr>
        <w:t>1792/1793</w:t>
      </w:r>
      <w:r w:rsidR="00ED3022">
        <w:rPr>
          <w:b/>
          <w:bCs/>
          <w:color w:val="000000" w:themeColor="text1"/>
          <w:sz w:val="22"/>
          <w:szCs w:val="22"/>
        </w:rPr>
        <w:t>/1798</w:t>
      </w:r>
      <w:r w:rsidR="0060520D" w:rsidRPr="00E025AB">
        <w:rPr>
          <w:b/>
          <w:bCs/>
          <w:color w:val="000000" w:themeColor="text1"/>
          <w:sz w:val="22"/>
          <w:szCs w:val="22"/>
          <w:lang w:val="en-US"/>
        </w:rPr>
        <w:t>NM</w:t>
      </w:r>
      <w:r w:rsidR="0060520D" w:rsidRPr="00E025AB">
        <w:rPr>
          <w:b/>
          <w:bCs/>
          <w:color w:val="000000" w:themeColor="text1"/>
          <w:sz w:val="22"/>
          <w:szCs w:val="22"/>
        </w:rPr>
        <w:t>. НАЗВА УЧАСНИКА.</w:t>
      </w:r>
      <w:r w:rsidR="0060520D" w:rsidRPr="00E025AB">
        <w:rPr>
          <w:color w:val="000000" w:themeColor="text1"/>
          <w:sz w:val="22"/>
          <w:szCs w:val="22"/>
        </w:rPr>
        <w:t xml:space="preserve"> </w:t>
      </w:r>
      <w:r w:rsidR="0060520D" w:rsidRPr="00E025AB">
        <w:rPr>
          <w:b/>
          <w:bCs/>
          <w:color w:val="000000" w:themeColor="text1"/>
          <w:spacing w:val="-4"/>
          <w:sz w:val="22"/>
          <w:szCs w:val="22"/>
        </w:rPr>
        <w:t xml:space="preserve">Тендер на </w:t>
      </w:r>
      <w:r w:rsidR="0060520D" w:rsidRPr="00E025AB">
        <w:rPr>
          <w:b/>
          <w:bCs/>
          <w:color w:val="000000" w:themeColor="text1"/>
          <w:sz w:val="22"/>
          <w:szCs w:val="22"/>
        </w:rPr>
        <w:t xml:space="preserve">закупівлю </w:t>
      </w:r>
      <w:r w:rsidR="0060520D" w:rsidRPr="00E025AB">
        <w:rPr>
          <w:b/>
          <w:bCs/>
          <w:color w:val="000000" w:themeColor="text1"/>
          <w:sz w:val="22"/>
          <w:szCs w:val="22"/>
          <w:lang w:eastAsia="uk-UA"/>
        </w:rPr>
        <w:t xml:space="preserve">попереджувальних (маркувальних) знаків та огороджувальної сигнальної </w:t>
      </w:r>
      <w:proofErr w:type="spellStart"/>
      <w:r w:rsidR="0060520D" w:rsidRPr="00E025AB">
        <w:rPr>
          <w:b/>
          <w:bCs/>
          <w:color w:val="000000" w:themeColor="text1"/>
          <w:sz w:val="22"/>
          <w:szCs w:val="22"/>
          <w:lang w:eastAsia="uk-UA"/>
        </w:rPr>
        <w:t>стрічки</w:t>
      </w:r>
      <w:r w:rsidRPr="00E025AB">
        <w:rPr>
          <w:b/>
          <w:bCs/>
          <w:sz w:val="22"/>
          <w:szCs w:val="22"/>
        </w:rPr>
        <w:t>_</w:t>
      </w:r>
      <w:r w:rsidRPr="001F003B">
        <w:rPr>
          <w:b/>
          <w:sz w:val="22"/>
          <w:szCs w:val="22"/>
        </w:rPr>
        <w:t>ЧАСТИНА</w:t>
      </w:r>
      <w:proofErr w:type="spellEnd"/>
      <w:r w:rsidRPr="001F003B">
        <w:rPr>
          <w:b/>
          <w:sz w:val="22"/>
          <w:szCs w:val="22"/>
        </w:rPr>
        <w:t xml:space="preserve">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14ED7F89" w:rsidR="00D52CFF" w:rsidRPr="00D52CFF" w:rsidRDefault="00A6690A" w:rsidP="00E37E1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3E98192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</w:t>
      </w:r>
      <w:r w:rsidR="00E37E15">
        <w:rPr>
          <w:b/>
          <w:spacing w:val="-4"/>
          <w:sz w:val="22"/>
          <w:szCs w:val="22"/>
        </w:rPr>
        <w:t>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110"/>
        <w:gridCol w:w="5368"/>
        <w:gridCol w:w="1578"/>
      </w:tblGrid>
      <w:tr w:rsidR="00B36636" w:rsidRPr="004805DD" w14:paraId="0B94A0B9" w14:textId="77777777" w:rsidTr="00196D7C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946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196D7C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36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57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EF5B74">
        <w:trPr>
          <w:trHeight w:val="517"/>
        </w:trPr>
        <w:tc>
          <w:tcPr>
            <w:tcW w:w="434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AD3FD14" w14:textId="1339A35E" w:rsidR="00B36636" w:rsidRPr="004D12AF" w:rsidRDefault="0077186A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977E07" w:rsidRPr="004805DD" w14:paraId="0B5D70A3" w14:textId="77777777" w:rsidTr="00EF5B74">
        <w:trPr>
          <w:trHeight w:val="978"/>
        </w:trPr>
        <w:tc>
          <w:tcPr>
            <w:tcW w:w="434" w:type="dxa"/>
            <w:shd w:val="clear" w:color="auto" w:fill="auto"/>
            <w:vAlign w:val="center"/>
          </w:tcPr>
          <w:p w14:paraId="3D468E5F" w14:textId="77777777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6D0AC80" w14:textId="3F0B8A8E" w:rsidR="00977E07" w:rsidRPr="004D12AF" w:rsidRDefault="00977E07" w:rsidP="00977E0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496848A" w14:textId="77777777" w:rsidR="00977E07" w:rsidRPr="00D14A40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днів – 20;</w:t>
            </w:r>
          </w:p>
          <w:p w14:paraId="1D6746B3" w14:textId="77777777" w:rsidR="00977E07" w:rsidRPr="00D14A40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25 днів – 10;</w:t>
            </w:r>
          </w:p>
          <w:p w14:paraId="0B162224" w14:textId="1E100D15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D14A4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&gt;25 днів – 0.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B287D57" w14:textId="31A94670" w:rsidR="00977E07" w:rsidRPr="004D12AF" w:rsidRDefault="0077186A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</w:p>
        </w:tc>
      </w:tr>
      <w:tr w:rsidR="00977E07" w:rsidRPr="004805DD" w14:paraId="1BBB8366" w14:textId="77777777" w:rsidTr="00EF5B74">
        <w:trPr>
          <w:trHeight w:val="1058"/>
        </w:trPr>
        <w:tc>
          <w:tcPr>
            <w:tcW w:w="434" w:type="dxa"/>
            <w:shd w:val="clear" w:color="auto" w:fill="auto"/>
            <w:vAlign w:val="center"/>
          </w:tcPr>
          <w:p w14:paraId="52576C4A" w14:textId="03ACAF8F" w:rsidR="00977E07" w:rsidRPr="004D12AF" w:rsidRDefault="00977E07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lastRenderedPageBreak/>
              <w:t>3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EE238B5" w14:textId="2F9B8CA1" w:rsidR="00977E07" w:rsidRPr="007C4382" w:rsidRDefault="00977E07" w:rsidP="00977E0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6594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Наявність аналогічного досвіду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D6EC40B" w14:textId="3CD9B76D" w:rsidR="00977E07" w:rsidRPr="00046A78" w:rsidRDefault="00977E07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3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аналогічні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договори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листи-відгуки</w:t>
            </w:r>
            <w:r w:rsidR="00410C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20</w:t>
            </w:r>
            <w:r w:rsidR="00196D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14:paraId="1D63C5BF" w14:textId="075EA72E" w:rsidR="00977E07" w:rsidRPr="00046A78" w:rsidRDefault="00220D6C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  <w:r w:rsidR="00F35B8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або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аналогічний договір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="00977E07"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лист-відгук</w:t>
            </w:r>
            <w:r w:rsidR="00410C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977E07"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10</w:t>
            </w:r>
            <w:r w:rsidR="00196D7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;</w:t>
            </w:r>
          </w:p>
          <w:p w14:paraId="47A67230" w14:textId="1F94A0A2" w:rsidR="00977E07" w:rsidRPr="00F70948" w:rsidRDefault="00977E07" w:rsidP="00B371B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pacing w:val="-4"/>
                <w:sz w:val="22"/>
                <w:szCs w:val="22"/>
              </w:rPr>
            </w:pP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0 аналогічних договорів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та/або </w:t>
            </w:r>
            <w:r w:rsidRPr="00FF4D6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листів-відгуків</w:t>
            </w:r>
            <w:r w:rsidR="00196D7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Pr="00046A7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 0</w:t>
            </w:r>
            <w:r w:rsidR="00B72BB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776DC8" w14:textId="01A9A080" w:rsidR="00977E07" w:rsidRDefault="0077186A" w:rsidP="00977E0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</w:t>
            </w:r>
          </w:p>
        </w:tc>
      </w:tr>
      <w:tr w:rsidR="00B36636" w:rsidRPr="004805DD" w14:paraId="044061FB" w14:textId="77777777" w:rsidTr="00B371BC">
        <w:trPr>
          <w:trHeight w:val="385"/>
        </w:trPr>
        <w:tc>
          <w:tcPr>
            <w:tcW w:w="8912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57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A4D0E5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8A7FD0">
        <w:rPr>
          <w:i/>
          <w:sz w:val="22"/>
          <w:szCs w:val="22"/>
        </w:rPr>
        <w:t>Голова тендерного комітету</w:t>
      </w:r>
      <w:r w:rsidRPr="008A7FD0">
        <w:rPr>
          <w:i/>
          <w:sz w:val="22"/>
          <w:szCs w:val="22"/>
        </w:rPr>
        <w:tab/>
      </w:r>
      <w:r w:rsidRPr="008A7FD0">
        <w:rPr>
          <w:i/>
          <w:sz w:val="22"/>
          <w:szCs w:val="22"/>
        </w:rPr>
        <w:tab/>
      </w:r>
      <w:r w:rsidR="009E6AC7" w:rsidRPr="008A7FD0">
        <w:rPr>
          <w:i/>
          <w:sz w:val="22"/>
          <w:szCs w:val="22"/>
        </w:rPr>
        <w:t xml:space="preserve">                                                           </w:t>
      </w:r>
      <w:r w:rsidR="00CC7D16" w:rsidRPr="008A7FD0">
        <w:rPr>
          <w:i/>
          <w:sz w:val="22"/>
          <w:szCs w:val="22"/>
        </w:rPr>
        <w:t>________</w:t>
      </w:r>
      <w:r w:rsidR="008A7FD0" w:rsidRPr="008A7FD0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60507A35" w:rsidR="000B129C" w:rsidRPr="00557A29" w:rsidRDefault="00C33DF7" w:rsidP="007A16D1">
      <w:pPr>
        <w:ind w:left="6804" w:hanging="70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1F6491">
        <w:rPr>
          <w:sz w:val="22"/>
          <w:szCs w:val="22"/>
        </w:rPr>
        <w:t>Запиту цінових пропозицій</w:t>
      </w:r>
    </w:p>
    <w:p w14:paraId="2D0E5733" w14:textId="77777777" w:rsidR="007A16D1" w:rsidRDefault="000B129C" w:rsidP="007A16D1">
      <w:pPr>
        <w:ind w:left="5664"/>
        <w:jc w:val="right"/>
        <w:rPr>
          <w:sz w:val="22"/>
          <w:szCs w:val="22"/>
          <w:lang w:eastAsia="uk-UA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8A7FD0" w:rsidRPr="000929FC">
        <w:rPr>
          <w:sz w:val="22"/>
          <w:szCs w:val="22"/>
          <w:lang w:eastAsia="uk-UA"/>
        </w:rPr>
        <w:t xml:space="preserve">попереджувальних (маркувальних) знаків </w:t>
      </w:r>
    </w:p>
    <w:p w14:paraId="66C8F9CE" w14:textId="3B9D852E" w:rsidR="000B129C" w:rsidRPr="00557A29" w:rsidRDefault="008A7FD0" w:rsidP="007A16D1">
      <w:pPr>
        <w:ind w:left="5664"/>
        <w:jc w:val="right"/>
        <w:rPr>
          <w:b/>
          <w:i/>
          <w:sz w:val="22"/>
          <w:szCs w:val="22"/>
        </w:rPr>
      </w:pPr>
      <w:r w:rsidRPr="000929FC">
        <w:rPr>
          <w:sz w:val="22"/>
          <w:szCs w:val="22"/>
          <w:lang w:eastAsia="uk-UA"/>
        </w:rPr>
        <w:t>та огороджувальної сигнальної стрічки.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5AAB2305" w14:textId="77777777" w:rsidR="0090591F" w:rsidRDefault="00584CC6" w:rsidP="00C951D2">
      <w:pPr>
        <w:ind w:left="6804" w:hanging="708"/>
        <w:jc w:val="right"/>
        <w:rPr>
          <w:b/>
          <w:bCs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 w:rsidR="00A63842">
        <w:rPr>
          <w:b/>
          <w:bCs/>
          <w:color w:val="000000"/>
          <w:sz w:val="22"/>
          <w:szCs w:val="22"/>
          <w:lang w:eastAsia="uk-UA"/>
        </w:rPr>
        <w:t>№</w:t>
      </w:r>
      <w:r w:rsidRPr="00531333">
        <w:rPr>
          <w:b/>
          <w:bCs/>
          <w:color w:val="000000"/>
          <w:sz w:val="22"/>
          <w:szCs w:val="22"/>
          <w:lang w:eastAsia="uk-UA"/>
        </w:rPr>
        <w:t>2 </w:t>
      </w:r>
      <w:r w:rsidR="00C951D2" w:rsidRPr="00C951D2">
        <w:rPr>
          <w:b/>
          <w:bCs/>
          <w:sz w:val="22"/>
          <w:szCs w:val="22"/>
        </w:rPr>
        <w:t xml:space="preserve">до </w:t>
      </w:r>
    </w:p>
    <w:p w14:paraId="4A3520F5" w14:textId="61BAE9E0" w:rsidR="00C951D2" w:rsidRPr="00557A29" w:rsidRDefault="00C951D2" w:rsidP="00C951D2">
      <w:pPr>
        <w:ind w:left="6804" w:hanging="708"/>
        <w:jc w:val="right"/>
        <w:rPr>
          <w:sz w:val="22"/>
          <w:szCs w:val="22"/>
        </w:rPr>
      </w:pPr>
      <w:r w:rsidRPr="00C951D2">
        <w:rPr>
          <w:b/>
          <w:bCs/>
          <w:sz w:val="22"/>
          <w:szCs w:val="22"/>
        </w:rPr>
        <w:t>Запиту цінових</w:t>
      </w:r>
      <w:r w:rsidR="0090591F">
        <w:rPr>
          <w:b/>
          <w:bCs/>
          <w:sz w:val="22"/>
          <w:szCs w:val="22"/>
        </w:rPr>
        <w:t xml:space="preserve"> </w:t>
      </w:r>
      <w:r w:rsidRPr="00C951D2">
        <w:rPr>
          <w:b/>
          <w:bCs/>
          <w:sz w:val="22"/>
          <w:szCs w:val="22"/>
        </w:rPr>
        <w:t>пропозицій</w:t>
      </w:r>
    </w:p>
    <w:p w14:paraId="337D24CC" w14:textId="1F711C27" w:rsidR="00C951D2" w:rsidRPr="00557A29" w:rsidRDefault="00C951D2" w:rsidP="00C951D2">
      <w:pPr>
        <w:ind w:left="5664"/>
        <w:jc w:val="right"/>
        <w:rPr>
          <w:b/>
          <w:i/>
          <w:sz w:val="22"/>
          <w:szCs w:val="22"/>
        </w:rPr>
      </w:pPr>
    </w:p>
    <w:p w14:paraId="74B1129D" w14:textId="58A14FEB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sz w:val="22"/>
          <w:szCs w:val="22"/>
        </w:rPr>
        <w:t xml:space="preserve">_________________________________________________ (назва підприємства/фізичної особи), яка надає свою </w:t>
      </w:r>
      <w:r w:rsidR="00B45AA3">
        <w:rPr>
          <w:sz w:val="22"/>
          <w:szCs w:val="22"/>
        </w:rPr>
        <w:t>цінов</w:t>
      </w:r>
      <w:r>
        <w:rPr>
          <w:sz w:val="22"/>
          <w:szCs w:val="22"/>
        </w:rPr>
        <w:t>у</w:t>
      </w:r>
      <w:r w:rsidRPr="00531333">
        <w:rPr>
          <w:sz w:val="22"/>
          <w:szCs w:val="22"/>
        </w:rPr>
        <w:t xml:space="preserve"> пропозицію щодо участі у тендері на закупівлю </w:t>
      </w:r>
      <w:r w:rsidR="0090591F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стрічки. </w:t>
      </w:r>
    </w:p>
    <w:tbl>
      <w:tblPr>
        <w:tblpPr w:leftFromText="180" w:rightFromText="180" w:vertAnchor="text" w:horzAnchor="margin" w:tblpY="101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90591F" w:rsidRPr="00531333" w14:paraId="0FBF864A" w14:textId="77777777" w:rsidTr="0090591F">
        <w:trPr>
          <w:trHeight w:val="160"/>
        </w:trPr>
        <w:tc>
          <w:tcPr>
            <w:tcW w:w="3013" w:type="dxa"/>
            <w:vMerge w:val="restart"/>
            <w:vAlign w:val="center"/>
          </w:tcPr>
          <w:p w14:paraId="7D098201" w14:textId="77777777" w:rsidR="0090591F" w:rsidRPr="00531333" w:rsidRDefault="0090591F" w:rsidP="0090591F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70CD5194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Повне найменування учасника – суб’єкта господарювання</w:t>
            </w:r>
          </w:p>
        </w:tc>
      </w:tr>
      <w:tr w:rsidR="0090591F" w:rsidRPr="00531333" w14:paraId="1064F460" w14:textId="77777777" w:rsidTr="0090591F">
        <w:trPr>
          <w:trHeight w:val="167"/>
        </w:trPr>
        <w:tc>
          <w:tcPr>
            <w:tcW w:w="3013" w:type="dxa"/>
            <w:vMerge/>
            <w:vAlign w:val="center"/>
          </w:tcPr>
          <w:p w14:paraId="418F9189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3BCF07A4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Ідентифікаційний код за ЄДРПОУ</w:t>
            </w:r>
          </w:p>
        </w:tc>
      </w:tr>
      <w:tr w:rsidR="0090591F" w:rsidRPr="00531333" w14:paraId="1C51C2BE" w14:textId="77777777" w:rsidTr="0090591F">
        <w:trPr>
          <w:trHeight w:val="443"/>
        </w:trPr>
        <w:tc>
          <w:tcPr>
            <w:tcW w:w="3013" w:type="dxa"/>
            <w:vMerge/>
            <w:vAlign w:val="center"/>
          </w:tcPr>
          <w:p w14:paraId="0BFFB988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C7D41CA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90591F" w:rsidRPr="00531333" w14:paraId="09498624" w14:textId="77777777" w:rsidTr="0090591F">
        <w:trPr>
          <w:trHeight w:val="341"/>
        </w:trPr>
        <w:tc>
          <w:tcPr>
            <w:tcW w:w="3013" w:type="dxa"/>
            <w:vMerge/>
            <w:vAlign w:val="center"/>
          </w:tcPr>
          <w:p w14:paraId="07A8BD48" w14:textId="77777777" w:rsidR="0090591F" w:rsidRPr="00531333" w:rsidRDefault="0090591F" w:rsidP="0090591F">
            <w:pPr>
              <w:ind w:hanging="77"/>
              <w:textAlignment w:val="baseline"/>
              <w:rPr>
                <w:sz w:val="22"/>
                <w:szCs w:val="22"/>
                <w:lang w:eastAsia="uk-UA"/>
              </w:rPr>
            </w:pPr>
          </w:p>
        </w:tc>
        <w:tc>
          <w:tcPr>
            <w:tcW w:w="7148" w:type="dxa"/>
            <w:vAlign w:val="center"/>
          </w:tcPr>
          <w:p w14:paraId="6F7226DB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>Банківські реквізити</w:t>
            </w:r>
          </w:p>
        </w:tc>
      </w:tr>
      <w:tr w:rsidR="0090591F" w:rsidRPr="00531333" w14:paraId="6179F6F4" w14:textId="77777777" w:rsidTr="0090591F">
        <w:trPr>
          <w:trHeight w:val="417"/>
        </w:trPr>
        <w:tc>
          <w:tcPr>
            <w:tcW w:w="3013" w:type="dxa"/>
            <w:vAlign w:val="center"/>
          </w:tcPr>
          <w:p w14:paraId="64ABB9D0" w14:textId="77777777" w:rsidR="0090591F" w:rsidRPr="00531333" w:rsidRDefault="0090591F" w:rsidP="0090591F">
            <w:pPr>
              <w:textAlignment w:val="baseline"/>
              <w:rPr>
                <w:sz w:val="22"/>
                <w:szCs w:val="22"/>
                <w:lang w:eastAsia="uk-UA"/>
              </w:rPr>
            </w:pPr>
            <w:r w:rsidRPr="00531333">
              <w:rPr>
                <w:sz w:val="22"/>
                <w:szCs w:val="22"/>
                <w:lang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2B045D3F" w14:textId="77777777" w:rsidR="0090591F" w:rsidRPr="004B02BD" w:rsidRDefault="0090591F" w:rsidP="0090591F">
            <w:pPr>
              <w:textAlignment w:val="baseline"/>
              <w:rPr>
                <w:i/>
                <w:iCs/>
                <w:sz w:val="22"/>
                <w:szCs w:val="22"/>
                <w:lang w:eastAsia="uk-UA"/>
              </w:rPr>
            </w:pPr>
            <w:r w:rsidRPr="004B02BD">
              <w:rPr>
                <w:i/>
                <w:iCs/>
                <w:sz w:val="22"/>
                <w:szCs w:val="22"/>
                <w:lang w:eastAsia="uk-UA"/>
              </w:rPr>
              <w:t xml:space="preserve">(Прізвище, ім’я, по батькові, посада, 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4B02BD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4B02BD">
              <w:rPr>
                <w:i/>
                <w:iCs/>
                <w:sz w:val="22"/>
                <w:szCs w:val="22"/>
                <w:lang w:eastAsia="uk-UA"/>
              </w:rPr>
              <w:t>, контактний телефон).</w:t>
            </w:r>
          </w:p>
        </w:tc>
      </w:tr>
    </w:tbl>
    <w:p w14:paraId="29B36E8C" w14:textId="77777777" w:rsidR="00584CC6" w:rsidRDefault="00584CC6" w:rsidP="0090591F">
      <w:pPr>
        <w:jc w:val="both"/>
        <w:textAlignment w:val="baseline"/>
        <w:rPr>
          <w:sz w:val="22"/>
          <w:szCs w:val="22"/>
        </w:rPr>
      </w:pPr>
    </w:p>
    <w:tbl>
      <w:tblPr>
        <w:tblW w:w="113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"/>
        <w:gridCol w:w="1532"/>
        <w:gridCol w:w="5102"/>
        <w:gridCol w:w="1419"/>
        <w:gridCol w:w="1418"/>
        <w:gridCol w:w="1416"/>
      </w:tblGrid>
      <w:tr w:rsidR="00AD0421" w:rsidRPr="00E26AD7" w14:paraId="7D22E903" w14:textId="77777777" w:rsidTr="00E3474C">
        <w:trPr>
          <w:trHeight w:val="7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ED1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DCC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1F5">
              <w:rPr>
                <w:b/>
                <w:bCs/>
                <w:color w:val="000000"/>
                <w:sz w:val="22"/>
                <w:szCs w:val="22"/>
              </w:rPr>
              <w:t>Найменування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4BB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Технічна характеристика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78F" w14:textId="442346D6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К-сть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FE5A" w14:textId="77777777" w:rsidR="00655ED0" w:rsidRDefault="00AD0421" w:rsidP="00F404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AD7">
              <w:rPr>
                <w:b/>
                <w:bCs/>
                <w:color w:val="000000"/>
                <w:sz w:val="20"/>
                <w:szCs w:val="20"/>
              </w:rPr>
              <w:t>Ціна  за од.</w:t>
            </w:r>
          </w:p>
          <w:p w14:paraId="573C0525" w14:textId="6DC9E71C" w:rsidR="00AD0421" w:rsidRPr="00655ED0" w:rsidRDefault="00AD0421" w:rsidP="00F404F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5ED0">
              <w:rPr>
                <w:i/>
                <w:iCs/>
                <w:color w:val="000000"/>
                <w:sz w:val="18"/>
                <w:szCs w:val="18"/>
              </w:rPr>
              <w:t>(з врахуванням відповідного</w:t>
            </w:r>
          </w:p>
          <w:p w14:paraId="349E415F" w14:textId="77777777" w:rsidR="00AD0421" w:rsidRPr="00E26AD7" w:rsidRDefault="00AD0421" w:rsidP="00F404FC">
            <w:pPr>
              <w:jc w:val="center"/>
              <w:rPr>
                <w:color w:val="000000"/>
                <w:sz w:val="20"/>
                <w:szCs w:val="20"/>
              </w:rPr>
            </w:pPr>
            <w:r w:rsidRPr="00655ED0">
              <w:rPr>
                <w:i/>
                <w:iCs/>
                <w:color w:val="000000"/>
                <w:sz w:val="18"/>
                <w:szCs w:val="18"/>
              </w:rPr>
              <w:t>до системи оподаткування податку)</w:t>
            </w:r>
            <w:r w:rsidRPr="00655ED0">
              <w:rPr>
                <w:color w:val="000000"/>
                <w:sz w:val="18"/>
                <w:szCs w:val="18"/>
              </w:rPr>
              <w:t xml:space="preserve"> </w:t>
            </w:r>
            <w:r w:rsidRPr="00E26AD7">
              <w:rPr>
                <w:b/>
                <w:b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12C1B" w14:textId="77777777" w:rsidR="00655ED0" w:rsidRDefault="00AD0421" w:rsidP="00F404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Вартість</w:t>
            </w:r>
          </w:p>
          <w:p w14:paraId="363EA6B0" w14:textId="654F05DF" w:rsidR="00AD0421" w:rsidRPr="00655ED0" w:rsidRDefault="00AD0421" w:rsidP="00F404F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5ED0">
              <w:rPr>
                <w:i/>
                <w:iCs/>
                <w:color w:val="000000"/>
                <w:sz w:val="18"/>
                <w:szCs w:val="18"/>
              </w:rPr>
              <w:t>(з врахуванням відповідного</w:t>
            </w:r>
          </w:p>
          <w:p w14:paraId="1C8D8B3A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ED0">
              <w:rPr>
                <w:i/>
                <w:iCs/>
                <w:color w:val="000000"/>
                <w:sz w:val="18"/>
                <w:szCs w:val="18"/>
              </w:rPr>
              <w:t xml:space="preserve">до системи оподаткування податку) </w:t>
            </w:r>
            <w:r w:rsidRPr="00E26AD7">
              <w:rPr>
                <w:b/>
                <w:bCs/>
                <w:color w:val="000000"/>
                <w:sz w:val="20"/>
                <w:szCs w:val="20"/>
              </w:rPr>
              <w:t>грн.</w:t>
            </w:r>
          </w:p>
        </w:tc>
      </w:tr>
      <w:tr w:rsidR="00AD0421" w:rsidRPr="00E26AD7" w14:paraId="6B8D214D" w14:textId="77777777" w:rsidTr="00E3474C">
        <w:trPr>
          <w:trHeight w:val="356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A17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3E3" w14:textId="77777777" w:rsidR="00AD0421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трикутник</w:t>
            </w:r>
          </w:p>
          <w:p w14:paraId="16CACC03" w14:textId="77777777" w:rsidR="00AD0421" w:rsidRPr="000929FC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«Небезпечно міни!»</w:t>
            </w:r>
          </w:p>
          <w:p w14:paraId="7D013BD2" w14:textId="77777777" w:rsidR="00AD0421" w:rsidRPr="006C4CC8" w:rsidRDefault="00AD0421" w:rsidP="00F404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0244" w14:textId="6669BE4D" w:rsidR="00DF7540" w:rsidRDefault="00DF7540" w:rsidP="00F404FC">
            <w:pPr>
              <w:suppressLineNumber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CA56324" wp14:editId="29746A6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39370</wp:posOffset>
                  </wp:positionV>
                  <wp:extent cx="3039110" cy="2276475"/>
                  <wp:effectExtent l="0" t="0" r="8890" b="9525"/>
                  <wp:wrapTopAndBottom/>
                  <wp:docPr id="19574343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110" cy="227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4D2B13" w14:textId="77777777" w:rsidR="00927EC0" w:rsidRDefault="00927EC0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Зовнішній вигляд знаку:</w:t>
            </w:r>
            <w:r>
              <w:rPr>
                <w:color w:val="000000"/>
                <w:sz w:val="22"/>
                <w:szCs w:val="22"/>
              </w:rPr>
              <w:t xml:space="preserve"> вигляд друкованих елементів знаку повинні бути  виконані </w:t>
            </w:r>
            <w:r>
              <w:rPr>
                <w:sz w:val="22"/>
                <w:szCs w:val="22"/>
              </w:rPr>
              <w:t>у чіткій відповідності до вказаного на зображенні макету з дотриманням всіх розмірів;</w:t>
            </w:r>
          </w:p>
          <w:p w14:paraId="24591335" w14:textId="77777777" w:rsidR="00C17DC6" w:rsidRDefault="00C17DC6" w:rsidP="00F404FC">
            <w:pPr>
              <w:suppressLineNumbers/>
              <w:jc w:val="both"/>
              <w:rPr>
                <w:sz w:val="22"/>
                <w:szCs w:val="22"/>
              </w:rPr>
            </w:pPr>
          </w:p>
          <w:p w14:paraId="2464A390" w14:textId="65630F91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Розмір знаку та друкованих елементів:</w:t>
            </w:r>
            <w:r>
              <w:rPr>
                <w:sz w:val="22"/>
                <w:szCs w:val="22"/>
              </w:rPr>
              <w:t xml:space="preserve"> </w:t>
            </w:r>
          </w:p>
          <w:p w14:paraId="43E39E2F" w14:textId="716C22AD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попереджувальний знак має форму перегорнутого до гори основою рівнобедреного трикутника зі сторонами 280мм х 200мм х 200мм з внутрішнім обрамленням </w:t>
            </w:r>
            <w:proofErr w:type="spellStart"/>
            <w:r>
              <w:rPr>
                <w:sz w:val="22"/>
                <w:szCs w:val="22"/>
              </w:rPr>
              <w:t>світлоповертаючою</w:t>
            </w:r>
            <w:proofErr w:type="spellEnd"/>
            <w:r>
              <w:rPr>
                <w:sz w:val="22"/>
                <w:szCs w:val="22"/>
              </w:rPr>
              <w:t xml:space="preserve"> плівкою у вигляді смуги шириною 10мм;</w:t>
            </w:r>
          </w:p>
          <w:p w14:paraId="0E3846DF" w14:textId="008F7F93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 w:rsidRPr="00C17DC6">
              <w:rPr>
                <w:b/>
                <w:bCs/>
                <w:sz w:val="22"/>
                <w:szCs w:val="22"/>
              </w:rPr>
              <w:t>напис «НЕБЕЗПЕЧНО МІНИ»</w:t>
            </w:r>
            <w:r>
              <w:rPr>
                <w:sz w:val="22"/>
                <w:szCs w:val="22"/>
              </w:rPr>
              <w:t xml:space="preserve"> розташований в один рядок в центральній частині знаку з вирівнюванням по центру та має висоту 12мм і довжину 182мм;</w:t>
            </w:r>
          </w:p>
          <w:p w14:paraId="20038BAA" w14:textId="7F3E67A0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центральні частині знаку розташоване зображення людського черепу та перехрещених кісток загальною висотою 61мм та шириною 65мм.</w:t>
            </w:r>
          </w:p>
          <w:p w14:paraId="4311CA81" w14:textId="10D5D88C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</w:t>
            </w:r>
            <w:r w:rsidRPr="008131B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знаку:</w:t>
            </w:r>
            <w:r>
              <w:rPr>
                <w:sz w:val="22"/>
                <w:szCs w:val="22"/>
              </w:rPr>
              <w:t xml:space="preserve"> </w:t>
            </w:r>
            <w:r w:rsidRPr="00A266DF">
              <w:rPr>
                <w:b/>
                <w:bCs/>
                <w:sz w:val="22"/>
                <w:szCs w:val="22"/>
              </w:rPr>
              <w:t>кольорова алюмінієва композитна панель червоного кольору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RAL</w:t>
            </w:r>
            <w:r w:rsidRPr="008131BE">
              <w:rPr>
                <w:sz w:val="22"/>
                <w:szCs w:val="22"/>
              </w:rPr>
              <w:t>3020</w:t>
            </w:r>
            <w:r>
              <w:rPr>
                <w:sz w:val="22"/>
                <w:szCs w:val="22"/>
              </w:rPr>
              <w:t xml:space="preserve">), </w:t>
            </w:r>
            <w:r w:rsidRPr="008131BE">
              <w:rPr>
                <w:sz w:val="22"/>
                <w:szCs w:val="22"/>
              </w:rPr>
              <w:t>не менше 3 мм</w:t>
            </w:r>
            <w:r>
              <w:rPr>
                <w:sz w:val="22"/>
                <w:szCs w:val="22"/>
              </w:rPr>
              <w:t xml:space="preserve"> загальною товщиною та </w:t>
            </w:r>
            <w:r w:rsidRPr="008131BE">
              <w:rPr>
                <w:sz w:val="22"/>
                <w:szCs w:val="22"/>
              </w:rPr>
              <w:lastRenderedPageBreak/>
              <w:t>з використанням високоміцного алюмінію товщиною не менше 0,4-0,5 мм</w:t>
            </w:r>
            <w:r>
              <w:rPr>
                <w:sz w:val="22"/>
                <w:szCs w:val="22"/>
              </w:rPr>
              <w:t xml:space="preserve">; </w:t>
            </w:r>
          </w:p>
          <w:p w14:paraId="1C929739" w14:textId="3BF63187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Зворотня</w:t>
            </w:r>
            <w:proofErr w:type="spellEnd"/>
            <w:r>
              <w:rPr>
                <w:sz w:val="22"/>
                <w:szCs w:val="22"/>
              </w:rPr>
              <w:t xml:space="preserve"> сторона знаку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 xml:space="preserve">) з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використання з терміном експлуатації від </w:t>
            </w:r>
            <w:r w:rsidR="008A29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</w:t>
            </w:r>
          </w:p>
          <w:p w14:paraId="3EC02FD0" w14:textId="38F61F98" w:rsidR="00AD0421" w:rsidRDefault="00AD0421" w:rsidP="00F404FC">
            <w:pPr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Світлоповертаюча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плівка по контуру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жовта глянцева інженерна </w:t>
            </w:r>
            <w:proofErr w:type="spellStart"/>
            <w:r>
              <w:rPr>
                <w:sz w:val="22"/>
                <w:szCs w:val="22"/>
              </w:rPr>
              <w:t>світлоповертальна</w:t>
            </w:r>
            <w:proofErr w:type="spellEnd"/>
            <w:r>
              <w:rPr>
                <w:sz w:val="22"/>
                <w:szCs w:val="22"/>
              </w:rPr>
              <w:t xml:space="preserve"> самоклеюча плівка ;</w:t>
            </w:r>
          </w:p>
          <w:p w14:paraId="6DF70AB0" w14:textId="0723FF49" w:rsidR="00AD0421" w:rsidRPr="00E26AD7" w:rsidRDefault="00AD0421" w:rsidP="00F404FC">
            <w:pPr>
              <w:jc w:val="both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Вимоги до друку: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високоякісний друк написів та черепа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>)</w:t>
            </w:r>
            <w:r w:rsidRPr="00DF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</w:t>
            </w:r>
            <w:proofErr w:type="spellStart"/>
            <w:r>
              <w:rPr>
                <w:sz w:val="22"/>
                <w:szCs w:val="22"/>
              </w:rPr>
              <w:t>світловідбиваючої</w:t>
            </w:r>
            <w:proofErr w:type="spellEnd"/>
            <w:r>
              <w:rPr>
                <w:sz w:val="22"/>
                <w:szCs w:val="22"/>
              </w:rPr>
              <w:t xml:space="preserve">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використання з терміном експлуатації від </w:t>
            </w:r>
            <w:r w:rsidR="008A29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F0C2" w14:textId="6A3E2D2C" w:rsidR="00AD0421" w:rsidRPr="00D82E19" w:rsidRDefault="00E3474C" w:rsidP="00F404FC">
            <w:pPr>
              <w:jc w:val="center"/>
              <w:rPr>
                <w:b/>
                <w:color w:val="000000"/>
              </w:rPr>
            </w:pPr>
            <w:r>
              <w:rPr>
                <w:b/>
                <w:spacing w:val="-6"/>
                <w:sz w:val="22"/>
                <w:szCs w:val="22"/>
              </w:rPr>
              <w:lastRenderedPageBreak/>
              <w:t>45</w:t>
            </w:r>
            <w:r w:rsidR="00231A8F">
              <w:rPr>
                <w:b/>
                <w:spacing w:val="-6"/>
                <w:sz w:val="22"/>
                <w:szCs w:val="22"/>
              </w:rPr>
              <w:t xml:space="preserve"> 000</w:t>
            </w:r>
            <w:r w:rsidR="00F3289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EC5428">
              <w:rPr>
                <w:b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0ED3" w14:textId="77777777" w:rsidR="00AD0421" w:rsidRPr="00E26AD7" w:rsidRDefault="00AD0421" w:rsidP="00F404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B861" w14:textId="77777777" w:rsidR="00AD0421" w:rsidRPr="00E26AD7" w:rsidRDefault="00AD0421" w:rsidP="00F404F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0421" w:rsidRPr="00E26AD7" w14:paraId="6E6A1F85" w14:textId="77777777" w:rsidTr="00E3474C">
        <w:trPr>
          <w:trHeight w:val="12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C6E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6956" w14:textId="77777777" w:rsidR="00AD0421" w:rsidRPr="000929FC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>Попереджувальний знак – квадрат «Небезпечно міни!»</w:t>
            </w:r>
          </w:p>
          <w:p w14:paraId="790CFCFA" w14:textId="77777777" w:rsidR="00AD0421" w:rsidRPr="00E26AD7" w:rsidRDefault="00AD0421" w:rsidP="00F404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0F30" w14:textId="382BF5F1" w:rsidR="00AD0421" w:rsidRPr="00927EC0" w:rsidRDefault="007F19DD" w:rsidP="00927EC0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5078AB1" wp14:editId="3B352F2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-2649855</wp:posOffset>
                  </wp:positionV>
                  <wp:extent cx="2943225" cy="2781300"/>
                  <wp:effectExtent l="0" t="0" r="9525" b="0"/>
                  <wp:wrapTopAndBottom/>
                  <wp:docPr id="13844185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421">
              <w:rPr>
                <w:b/>
                <w:bCs/>
                <w:color w:val="000000"/>
                <w:sz w:val="22"/>
                <w:szCs w:val="22"/>
              </w:rPr>
              <w:t>Зовнішній вигляд знаку:</w:t>
            </w:r>
            <w:r w:rsidR="00AD0421">
              <w:rPr>
                <w:color w:val="000000"/>
                <w:sz w:val="22"/>
                <w:szCs w:val="22"/>
              </w:rPr>
              <w:t xml:space="preserve"> </w:t>
            </w:r>
            <w:r w:rsidR="00927EC0">
              <w:rPr>
                <w:color w:val="000000"/>
                <w:sz w:val="22"/>
                <w:szCs w:val="22"/>
              </w:rPr>
              <w:t xml:space="preserve">вигляд друкованих елементів знаку повинні бути  виконані </w:t>
            </w:r>
            <w:r w:rsidR="00927EC0">
              <w:rPr>
                <w:sz w:val="22"/>
                <w:szCs w:val="22"/>
              </w:rPr>
              <w:t>у чіткій відповідності до вказаного на зображенні макету з дотриманням всіх розмірів;</w:t>
            </w:r>
            <w:r w:rsidR="00AD042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706405" wp14:editId="628774BF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38100</wp:posOffset>
                  </wp:positionV>
                  <wp:extent cx="42545" cy="40005"/>
                  <wp:effectExtent l="0" t="0" r="0" b="0"/>
                  <wp:wrapTopAndBottom/>
                  <wp:docPr id="400083802" name="Рисунок 2" descr="Зображення, що містить текст, Шрифт, знімок екрана, Графі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83802" name="Рисунок 2" descr="Зображення, що містить текст, Шрифт, знімок екрана, Графік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4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AC6E74" w14:textId="77777777" w:rsidR="00C17DC6" w:rsidRDefault="00C17DC6" w:rsidP="00F404FC">
            <w:pPr>
              <w:suppressLineNumbers/>
              <w:jc w:val="both"/>
              <w:rPr>
                <w:b/>
                <w:bCs/>
                <w:sz w:val="22"/>
                <w:szCs w:val="22"/>
              </w:rPr>
            </w:pPr>
          </w:p>
          <w:p w14:paraId="376466AD" w14:textId="08429074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Розмір знаку та друкованих елементів:</w:t>
            </w:r>
            <w:r>
              <w:rPr>
                <w:sz w:val="22"/>
                <w:szCs w:val="22"/>
              </w:rPr>
              <w:t xml:space="preserve"> попереджувальний знак має форму квадрату зі сторонами 250мм з внутрішнім обрамленням </w:t>
            </w:r>
            <w:proofErr w:type="spellStart"/>
            <w:r>
              <w:rPr>
                <w:sz w:val="22"/>
                <w:szCs w:val="22"/>
              </w:rPr>
              <w:t>світлоповертаючою</w:t>
            </w:r>
            <w:proofErr w:type="spellEnd"/>
            <w:r>
              <w:rPr>
                <w:sz w:val="22"/>
                <w:szCs w:val="22"/>
              </w:rPr>
              <w:t xml:space="preserve"> плівкою у вигляді смуги шириною 10мм;</w:t>
            </w:r>
          </w:p>
          <w:p w14:paraId="21C3DB35" w14:textId="00FB08D8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 w:rsidRPr="00C17DC6">
              <w:rPr>
                <w:b/>
                <w:bCs/>
                <w:sz w:val="22"/>
                <w:szCs w:val="22"/>
              </w:rPr>
              <w:t>напис «НЕБЕЗПЕЧНО МІНИ»</w:t>
            </w:r>
            <w:r>
              <w:rPr>
                <w:sz w:val="22"/>
                <w:szCs w:val="22"/>
              </w:rPr>
              <w:t xml:space="preserve"> розташований в два рядки в верхній частині знаку з вирівнюванням по центру та має загальну висоту 53мм і горизонтальним габаритним розміром 170мм;</w:t>
            </w:r>
          </w:p>
          <w:p w14:paraId="71BD4A5B" w14:textId="1A59B4D4" w:rsidR="00AD0421" w:rsidRPr="00F362A6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центральні частині знаку розташоване зображення людського черепу та перехрещених кісток загальною висотою 130мм та шириною 135мм.</w:t>
            </w:r>
          </w:p>
          <w:p w14:paraId="05DA778E" w14:textId="18D76374" w:rsidR="00AD0421" w:rsidRDefault="00AD0421" w:rsidP="00F404FC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</w:t>
            </w:r>
            <w:r w:rsidRPr="00F362A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знаку:</w:t>
            </w:r>
            <w:r w:rsidRPr="00F362A6">
              <w:t xml:space="preserve"> </w:t>
            </w:r>
            <w:r w:rsidRPr="00F362A6">
              <w:rPr>
                <w:sz w:val="22"/>
                <w:szCs w:val="22"/>
              </w:rPr>
              <w:t>кольорова алюмінієва композитна панель червоного кольору (RAL3020), не менше 3 мм загальною товщиною та з використанням високоміцного алюмінію товщиною не менше 0,4-0,5 мм;</w:t>
            </w:r>
            <w:r w:rsidRPr="00F362A6">
              <w:rPr>
                <w:b/>
                <w:bCs/>
                <w:sz w:val="22"/>
                <w:szCs w:val="22"/>
              </w:rPr>
              <w:t xml:space="preserve"> </w:t>
            </w:r>
            <w:r w:rsidR="006F6C66">
              <w:rPr>
                <w:sz w:val="22"/>
                <w:szCs w:val="22"/>
              </w:rPr>
              <w:t>Зворотна</w:t>
            </w:r>
            <w:r>
              <w:rPr>
                <w:sz w:val="22"/>
                <w:szCs w:val="22"/>
              </w:rPr>
              <w:t xml:space="preserve"> сторона знаку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 xml:space="preserve">) з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 xml:space="preserve">-захистом для зовнішнього використання з терміном експлуатації від </w:t>
            </w:r>
            <w:r w:rsidR="006F6C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років (захист від вигорання).</w:t>
            </w:r>
          </w:p>
          <w:p w14:paraId="292924AE" w14:textId="77777777" w:rsidR="00AD0421" w:rsidRDefault="00AD0421" w:rsidP="00F404FC">
            <w:pPr>
              <w:suppressLineNumbers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Світлоповертаюча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плівка по контуру </w:t>
            </w:r>
            <w:proofErr w:type="spellStart"/>
            <w:r>
              <w:rPr>
                <w:b/>
                <w:bCs/>
                <w:sz w:val="22"/>
                <w:szCs w:val="22"/>
              </w:rPr>
              <w:t>знака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жовта глянцева інженерна </w:t>
            </w:r>
            <w:proofErr w:type="spellStart"/>
            <w:r>
              <w:rPr>
                <w:sz w:val="22"/>
                <w:szCs w:val="22"/>
              </w:rPr>
              <w:t>світлоповертальна</w:t>
            </w:r>
            <w:proofErr w:type="spellEnd"/>
            <w:r>
              <w:rPr>
                <w:sz w:val="22"/>
                <w:szCs w:val="22"/>
              </w:rPr>
              <w:t xml:space="preserve"> самоклеюча плівка;</w:t>
            </w:r>
          </w:p>
          <w:p w14:paraId="2A70F37D" w14:textId="77777777" w:rsidR="00AD0421" w:rsidRPr="00E26AD7" w:rsidRDefault="00AD0421" w:rsidP="00F404FC">
            <w:pPr>
              <w:suppressLineNumbers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Вимоги до друку: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високоякісний друк написів та черепа білого кольору (</w:t>
            </w:r>
            <w:r w:rsidRPr="00F362A6">
              <w:rPr>
                <w:sz w:val="22"/>
                <w:szCs w:val="22"/>
              </w:rPr>
              <w:t>RAL 9010</w:t>
            </w:r>
            <w:r>
              <w:rPr>
                <w:sz w:val="22"/>
                <w:szCs w:val="22"/>
              </w:rPr>
              <w:t>)</w:t>
            </w:r>
            <w:r w:rsidRPr="00DF6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 </w:t>
            </w:r>
            <w:proofErr w:type="spellStart"/>
            <w:r>
              <w:rPr>
                <w:sz w:val="22"/>
                <w:szCs w:val="22"/>
              </w:rPr>
              <w:t>світловідбиваючої</w:t>
            </w:r>
            <w:proofErr w:type="spellEnd"/>
            <w:r>
              <w:rPr>
                <w:sz w:val="22"/>
                <w:szCs w:val="22"/>
              </w:rPr>
              <w:t xml:space="preserve"> фарби з </w:t>
            </w:r>
            <w:r>
              <w:rPr>
                <w:sz w:val="22"/>
                <w:szCs w:val="22"/>
                <w:lang w:val="en-US"/>
              </w:rPr>
              <w:t>UV</w:t>
            </w:r>
            <w:r>
              <w:rPr>
                <w:sz w:val="22"/>
                <w:szCs w:val="22"/>
              </w:rPr>
              <w:t>-захистом для зовнішнього використання з терміном експлуатації від 5 років (захист від вигорання). У</w:t>
            </w:r>
            <w:r>
              <w:rPr>
                <w:color w:val="000000"/>
                <w:sz w:val="22"/>
                <w:szCs w:val="22"/>
              </w:rPr>
              <w:t xml:space="preserve"> разі не механічних пошкоджень/вигорання на сонці/інших погодних умов Виконавець зобов’язується провести безоплатну заміну знаків протягом зазначеного періоду.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D8CD" w14:textId="3CEE829B" w:rsidR="00AD0421" w:rsidRPr="00D82E19" w:rsidRDefault="00E3474C" w:rsidP="00F404FC">
            <w:pPr>
              <w:jc w:val="center"/>
              <w:rPr>
                <w:b/>
                <w:color w:val="000000"/>
              </w:rPr>
            </w:pPr>
            <w:r>
              <w:rPr>
                <w:b/>
                <w:spacing w:val="-6"/>
                <w:sz w:val="22"/>
                <w:szCs w:val="22"/>
              </w:rPr>
              <w:lastRenderedPageBreak/>
              <w:t>24 5</w:t>
            </w:r>
            <w:r w:rsidR="00231A8F">
              <w:rPr>
                <w:b/>
                <w:spacing w:val="-6"/>
                <w:sz w:val="22"/>
                <w:szCs w:val="22"/>
              </w:rPr>
              <w:t>00</w:t>
            </w:r>
            <w:r w:rsidR="00F3289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F32898">
              <w:rPr>
                <w:b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F1ADF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428" w14:textId="77777777" w:rsidR="00AD0421" w:rsidRPr="00E26AD7" w:rsidRDefault="00AD0421" w:rsidP="00F404FC"/>
        </w:tc>
      </w:tr>
      <w:tr w:rsidR="00AD0421" w:rsidRPr="00E26AD7" w14:paraId="509EE624" w14:textId="77777777" w:rsidTr="00E3474C">
        <w:trPr>
          <w:trHeight w:val="46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BF9" w14:textId="77777777" w:rsidR="00AD0421" w:rsidRPr="00E26AD7" w:rsidRDefault="00AD0421" w:rsidP="00F404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6AD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6A3" w14:textId="77777777" w:rsidR="00AD0421" w:rsidRDefault="00AD0421" w:rsidP="00F404FC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0929FC">
              <w:rPr>
                <w:b/>
                <w:sz w:val="22"/>
                <w:szCs w:val="22"/>
              </w:rPr>
              <w:t xml:space="preserve">Огороджувальна сигнальна стрічка </w:t>
            </w:r>
          </w:p>
          <w:p w14:paraId="3DF5E356" w14:textId="77777777" w:rsidR="00AD0421" w:rsidRPr="000F3A6E" w:rsidRDefault="00AD0421" w:rsidP="00F404FC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811" w14:textId="73A0ED44" w:rsidR="00AD0421" w:rsidRPr="000929FC" w:rsidRDefault="00870A8E" w:rsidP="00870A8E">
            <w:pPr>
              <w:suppressLineNumbers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0" distR="0" simplePos="0" relativeHeight="251664384" behindDoc="0" locked="0" layoutInCell="1" allowOverlap="1" wp14:anchorId="683934CA" wp14:editId="31FF225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-1649730</wp:posOffset>
                  </wp:positionV>
                  <wp:extent cx="3114675" cy="1637030"/>
                  <wp:effectExtent l="0" t="0" r="9525" b="1270"/>
                  <wp:wrapTopAndBottom/>
                  <wp:docPr id="12466024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92" t="11409" r="12012" b="45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3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421" w:rsidRPr="007D6878">
              <w:rPr>
                <w:b/>
                <w:bCs/>
                <w:sz w:val="22"/>
                <w:szCs w:val="22"/>
              </w:rPr>
              <w:t>Колір:</w:t>
            </w:r>
            <w:r w:rsidR="00AD0421" w:rsidRPr="000929FC">
              <w:rPr>
                <w:sz w:val="22"/>
                <w:szCs w:val="22"/>
              </w:rPr>
              <w:t xml:space="preserve"> біло-червоний, з властивостями високої видимості та яскравості,</w:t>
            </w:r>
          </w:p>
          <w:p w14:paraId="465349A1" w14:textId="36B3398B" w:rsidR="00AD0421" w:rsidRPr="000929FC" w:rsidRDefault="00AD0421" w:rsidP="00870A8E">
            <w:pPr>
              <w:suppressLineNumbers/>
              <w:jc w:val="both"/>
              <w:rPr>
                <w:sz w:val="22"/>
                <w:szCs w:val="22"/>
              </w:rPr>
            </w:pPr>
            <w:r w:rsidRPr="00C31F27">
              <w:rPr>
                <w:b/>
                <w:bCs/>
                <w:sz w:val="22"/>
                <w:szCs w:val="22"/>
              </w:rPr>
              <w:t>Розмір (Ш):</w:t>
            </w:r>
            <w:r>
              <w:rPr>
                <w:sz w:val="22"/>
                <w:szCs w:val="22"/>
              </w:rPr>
              <w:t xml:space="preserve"> </w:t>
            </w:r>
            <w:r w:rsidRPr="000929FC">
              <w:rPr>
                <w:sz w:val="22"/>
                <w:szCs w:val="22"/>
              </w:rPr>
              <w:t>50 мм</w:t>
            </w:r>
          </w:p>
          <w:p w14:paraId="043C7D15" w14:textId="71A2FB29" w:rsidR="00AD0421" w:rsidRDefault="00AD0421" w:rsidP="00870A8E">
            <w:pPr>
              <w:jc w:val="both"/>
              <w:rPr>
                <w:sz w:val="22"/>
                <w:szCs w:val="22"/>
              </w:rPr>
            </w:pPr>
            <w:r w:rsidRPr="00C31F27">
              <w:rPr>
                <w:b/>
                <w:bCs/>
                <w:sz w:val="22"/>
                <w:szCs w:val="22"/>
              </w:rPr>
              <w:t>Вимоги до стрічки:</w:t>
            </w:r>
            <w:r w:rsidRPr="000929FC">
              <w:rPr>
                <w:sz w:val="22"/>
                <w:szCs w:val="22"/>
              </w:rPr>
              <w:t xml:space="preserve"> </w:t>
            </w:r>
          </w:p>
          <w:p w14:paraId="38D6CA51" w14:textId="6B7577EF" w:rsidR="00AD0421" w:rsidRPr="00CA5B2D" w:rsidRDefault="00AD0421" w:rsidP="00870A8E">
            <w:pPr>
              <w:jc w:val="both"/>
              <w:rPr>
                <w:sz w:val="22"/>
                <w:szCs w:val="22"/>
              </w:rPr>
            </w:pPr>
            <w:r w:rsidRPr="00CA5B2D">
              <w:rPr>
                <w:sz w:val="22"/>
                <w:szCs w:val="22"/>
              </w:rPr>
              <w:t>вологостійкість,</w:t>
            </w:r>
            <w:r>
              <w:rPr>
                <w:sz w:val="22"/>
                <w:szCs w:val="22"/>
              </w:rPr>
              <w:t xml:space="preserve"> </w:t>
            </w:r>
            <w:r w:rsidRPr="00C31F27">
              <w:rPr>
                <w:sz w:val="22"/>
                <w:szCs w:val="22"/>
              </w:rPr>
              <w:t>УФ-стабільність, довговічність (від 2-х років), стійкість до погодних умов</w:t>
            </w:r>
            <w:r>
              <w:rPr>
                <w:sz w:val="22"/>
                <w:szCs w:val="22"/>
              </w:rPr>
              <w:t>,</w:t>
            </w:r>
            <w:r w:rsidRPr="00C31F27">
              <w:rPr>
                <w:sz w:val="22"/>
                <w:szCs w:val="22"/>
              </w:rPr>
              <w:t xml:space="preserve">  стирання та інших зовнішніх чинників</w:t>
            </w:r>
            <w:r>
              <w:rPr>
                <w:sz w:val="22"/>
                <w:szCs w:val="22"/>
              </w:rPr>
              <w:t>.</w:t>
            </w:r>
            <w:r w:rsidRPr="00C31F27">
              <w:rPr>
                <w:sz w:val="22"/>
                <w:szCs w:val="22"/>
              </w:rPr>
              <w:t xml:space="preserve">   </w:t>
            </w:r>
            <w:r>
              <w:rPr>
                <w:noProof/>
                <w:lang w:val="ru-RU"/>
              </w:rPr>
              <w:drawing>
                <wp:anchor distT="0" distB="0" distL="0" distR="0" simplePos="0" relativeHeight="251661312" behindDoc="0" locked="0" layoutInCell="1" allowOverlap="1" wp14:anchorId="05B9E98A" wp14:editId="503A2AC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-1905</wp:posOffset>
                  </wp:positionV>
                  <wp:extent cx="42545" cy="22225"/>
                  <wp:effectExtent l="0" t="0" r="0" b="0"/>
                  <wp:wrapNone/>
                  <wp:docPr id="1159948877" name="Рисунок 1" descr="Зображення, що містить текст, знімок екрана, програмне забезпечення, Комп’ютерна піктограм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48877" name="Рисунок 1" descr="Зображення, що містить текст, знімок екрана, програмне забезпечення, Комп’ютерна піктограм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92" t="11409" r="12012" b="45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2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6A6E" w14:textId="1EEED26A" w:rsidR="00AD0421" w:rsidRPr="00E26AD7" w:rsidRDefault="00E3474C" w:rsidP="00F404FC">
            <w:pPr>
              <w:jc w:val="center"/>
              <w:rPr>
                <w:color w:val="000000"/>
              </w:rPr>
            </w:pPr>
            <w:r w:rsidRPr="003634CA">
              <w:rPr>
                <w:b/>
                <w:bCs/>
                <w:color w:val="000000"/>
              </w:rPr>
              <w:t xml:space="preserve">110 </w:t>
            </w:r>
            <w:r w:rsidR="00D82E19" w:rsidRPr="003634CA">
              <w:rPr>
                <w:b/>
                <w:bCs/>
                <w:color w:val="000000"/>
              </w:rPr>
              <w:t>000</w:t>
            </w:r>
            <w:r w:rsidR="00F32898" w:rsidRPr="003634CA">
              <w:rPr>
                <w:b/>
                <w:bCs/>
                <w:color w:val="000000"/>
              </w:rPr>
              <w:t>м</w:t>
            </w:r>
            <w:r w:rsidR="00231A8F" w:rsidRPr="003634CA">
              <w:rPr>
                <w:b/>
                <w:bCs/>
                <w:color w:val="000000"/>
              </w:rPr>
              <w:t>.п</w:t>
            </w:r>
            <w:r w:rsidR="00231A8F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D21C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2EF8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0421" w:rsidRPr="00E26AD7" w14:paraId="3615EFBB" w14:textId="77777777" w:rsidTr="00E3474C">
        <w:trPr>
          <w:trHeight w:val="593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CB44" w14:textId="79890C58" w:rsidR="00AD0421" w:rsidRPr="00E26AD7" w:rsidRDefault="00D82E19" w:rsidP="00D82E1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Загальна в</w:t>
            </w:r>
            <w:r w:rsidR="00AD0421" w:rsidRPr="00E26AD7">
              <w:rPr>
                <w:b/>
                <w:bCs/>
                <w:color w:val="000000"/>
              </w:rPr>
              <w:t>артість</w:t>
            </w:r>
            <w:r>
              <w:rPr>
                <w:b/>
                <w:bCs/>
                <w:color w:val="000000"/>
              </w:rPr>
              <w:t xml:space="preserve"> пропозиції</w:t>
            </w:r>
            <w:r w:rsidR="00AD0421">
              <w:rPr>
                <w:b/>
                <w:bCs/>
                <w:color w:val="000000"/>
              </w:rPr>
              <w:t>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E7E3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D6CA" w14:textId="77777777" w:rsidR="00AD0421" w:rsidRPr="00E26AD7" w:rsidRDefault="00AD0421" w:rsidP="00F40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1AF71D1" w14:textId="77777777" w:rsidR="00BE257C" w:rsidRPr="00E26AD7" w:rsidRDefault="00BE257C" w:rsidP="00BE257C">
      <w:pPr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E26AD7">
        <w:rPr>
          <w:i/>
          <w:iCs/>
          <w:sz w:val="22"/>
          <w:szCs w:val="22"/>
          <w:lang w:eastAsia="uk-UA"/>
        </w:rPr>
        <w:t>Товариство Червоного Хреста України є громадською неприбутковою організацією і просить надати максимальні знижки на товари, вказані у ціновому запиті.</w:t>
      </w:r>
      <w:r w:rsidRPr="00E26AD7">
        <w:rPr>
          <w:b/>
          <w:bCs/>
          <w:sz w:val="22"/>
          <w:szCs w:val="22"/>
          <w:lang w:eastAsia="uk-UA"/>
        </w:rPr>
        <w:tab/>
      </w:r>
    </w:p>
    <w:p w14:paraId="42AE1B05" w14:textId="77777777" w:rsidR="00BE257C" w:rsidRPr="00E85B75" w:rsidRDefault="00BE257C" w:rsidP="00BE257C">
      <w:pPr>
        <w:jc w:val="both"/>
        <w:textAlignment w:val="baseline"/>
        <w:rPr>
          <w:i/>
          <w:iCs/>
          <w:sz w:val="22"/>
          <w:szCs w:val="22"/>
          <w:lang w:eastAsia="uk-UA"/>
        </w:rPr>
      </w:pPr>
      <w:r w:rsidRPr="00E26AD7">
        <w:rPr>
          <w:i/>
          <w:iCs/>
          <w:sz w:val="22"/>
          <w:szCs w:val="22"/>
          <w:lang w:eastAsia="uk-UA"/>
        </w:rPr>
        <w:t>*</w:t>
      </w:r>
      <w:r>
        <w:rPr>
          <w:i/>
          <w:iCs/>
          <w:sz w:val="22"/>
          <w:szCs w:val="22"/>
          <w:lang w:eastAsia="uk-UA"/>
        </w:rPr>
        <w:t>*</w:t>
      </w:r>
      <w:r w:rsidRPr="00E26AD7">
        <w:rPr>
          <w:i/>
          <w:iCs/>
          <w:sz w:val="22"/>
          <w:szCs w:val="22"/>
          <w:lang w:eastAsia="uk-UA"/>
        </w:rPr>
        <w:t xml:space="preserve"> </w:t>
      </w:r>
      <w:r w:rsidRPr="00E85B75">
        <w:rPr>
          <w:i/>
          <w:iCs/>
          <w:sz w:val="22"/>
          <w:szCs w:val="22"/>
          <w:lang w:eastAsia="uk-UA"/>
        </w:rPr>
        <w:t>Технічна специфікація предмету закупівлі відповідає вимогам Постанови КМУ від 17.04.2019 № 372 «Про затвердження Правил позначення небезпек, пов’язаних з мінами та вибухонебезпечними предметами - наслідками війни» (із змінами).</w:t>
      </w:r>
    </w:p>
    <w:p w14:paraId="42DBA1FC" w14:textId="77777777" w:rsidR="00584CC6" w:rsidRDefault="00584CC6" w:rsidP="00584CC6">
      <w:pPr>
        <w:ind w:firstLine="357"/>
        <w:jc w:val="both"/>
        <w:textAlignment w:val="baseline"/>
        <w:rPr>
          <w:i/>
          <w:iCs/>
          <w:sz w:val="22"/>
          <w:szCs w:val="22"/>
          <w:lang w:eastAsia="uk-UA"/>
        </w:rPr>
      </w:pPr>
    </w:p>
    <w:p w14:paraId="7EE215F6" w14:textId="1BEE1EDD" w:rsidR="00584CC6" w:rsidRDefault="00584CC6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  <w:r w:rsidRPr="00803765">
        <w:rPr>
          <w:b/>
          <w:bCs/>
          <w:sz w:val="22"/>
          <w:szCs w:val="22"/>
          <w:lang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eastAsia="uk-UA"/>
        </w:rPr>
        <w:t>одним лотом</w:t>
      </w:r>
      <w:r w:rsidR="00BE257C">
        <w:rPr>
          <w:b/>
          <w:bCs/>
          <w:sz w:val="22"/>
          <w:szCs w:val="22"/>
          <w:lang w:eastAsia="uk-UA"/>
        </w:rPr>
        <w:t>.</w:t>
      </w:r>
      <w:r>
        <w:rPr>
          <w:b/>
          <w:bCs/>
          <w:sz w:val="22"/>
          <w:szCs w:val="22"/>
          <w:lang w:eastAsia="uk-UA"/>
        </w:rPr>
        <w:t xml:space="preserve"> </w:t>
      </w:r>
    </w:p>
    <w:p w14:paraId="6C8DBB1F" w14:textId="77777777" w:rsidR="005946AD" w:rsidRDefault="005946AD" w:rsidP="00584CC6">
      <w:pPr>
        <w:ind w:firstLine="357"/>
        <w:jc w:val="both"/>
        <w:textAlignment w:val="baseline"/>
        <w:rPr>
          <w:b/>
          <w:bCs/>
          <w:sz w:val="22"/>
          <w:szCs w:val="22"/>
          <w:lang w:eastAsia="uk-UA"/>
        </w:rPr>
      </w:pPr>
    </w:p>
    <w:p w14:paraId="4C52B2E4" w14:textId="55231DE0" w:rsidR="005946AD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</w:rPr>
      </w:pPr>
      <w:r w:rsidRPr="00AF5529">
        <w:rPr>
          <w:b/>
          <w:bCs/>
          <w:i/>
          <w:iCs/>
        </w:rPr>
        <w:t>Учасники</w:t>
      </w:r>
      <w:r>
        <w:rPr>
          <w:b/>
          <w:bCs/>
          <w:i/>
          <w:iCs/>
        </w:rPr>
        <w:t xml:space="preserve"> для повномірної участі у тендері</w:t>
      </w:r>
      <w:r w:rsidRPr="00AF5529">
        <w:rPr>
          <w:b/>
          <w:bCs/>
          <w:i/>
          <w:iCs/>
        </w:rPr>
        <w:t xml:space="preserve"> повинні ОБОВ’ЯЗКОВО</w:t>
      </w:r>
      <w:r w:rsidRPr="00EC089A">
        <w:rPr>
          <w:b/>
          <w:bCs/>
          <w:i/>
          <w:iCs/>
        </w:rPr>
        <w:t xml:space="preserve"> </w:t>
      </w:r>
      <w:r w:rsidRPr="00AF5529">
        <w:rPr>
          <w:b/>
          <w:bCs/>
          <w:i/>
          <w:iCs/>
        </w:rPr>
        <w:t xml:space="preserve">надати взірці </w:t>
      </w:r>
      <w:r>
        <w:rPr>
          <w:b/>
          <w:bCs/>
          <w:i/>
          <w:iCs/>
        </w:rPr>
        <w:t xml:space="preserve">всіх готових </w:t>
      </w:r>
      <w:r w:rsidRPr="00EC089A">
        <w:rPr>
          <w:b/>
          <w:bCs/>
          <w:i/>
          <w:iCs/>
        </w:rPr>
        <w:t xml:space="preserve">виробів, </w:t>
      </w:r>
      <w:r>
        <w:rPr>
          <w:b/>
          <w:bCs/>
          <w:i/>
          <w:iCs/>
        </w:rPr>
        <w:t xml:space="preserve">виготовлених у </w:t>
      </w:r>
      <w:r w:rsidR="00FA3463" w:rsidRPr="001822EF">
        <w:rPr>
          <w:b/>
          <w:bCs/>
          <w:i/>
          <w:iCs/>
          <w:color w:val="FF0000"/>
          <w:u w:val="single"/>
        </w:rPr>
        <w:t>ТОЧНІЙ ВІДПОВІДНОСТІ ДО ТЕХНІЧНИХ ВИМОГ, ВКАЗАНИ</w:t>
      </w:r>
      <w:r w:rsidR="001822EF" w:rsidRPr="001822EF">
        <w:rPr>
          <w:b/>
          <w:bCs/>
          <w:i/>
          <w:iCs/>
          <w:color w:val="FF0000"/>
          <w:u w:val="single"/>
        </w:rPr>
        <w:t>Х</w:t>
      </w:r>
      <w:r w:rsidR="00FA3463" w:rsidRPr="001822EF">
        <w:rPr>
          <w:b/>
          <w:bCs/>
          <w:i/>
          <w:iCs/>
          <w:color w:val="FF0000"/>
          <w:u w:val="single"/>
        </w:rPr>
        <w:t xml:space="preserve"> У ДОДАТКУ №2.</w:t>
      </w:r>
      <w:r w:rsidR="00FA3463" w:rsidRPr="001822EF">
        <w:rPr>
          <w:b/>
          <w:bCs/>
          <w:i/>
          <w:iCs/>
          <w:color w:val="FF0000"/>
        </w:rPr>
        <w:t xml:space="preserve"> </w:t>
      </w:r>
    </w:p>
    <w:p w14:paraId="1BA5C3CD" w14:textId="77777777" w:rsidR="005946AD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Взірці приймаються </w:t>
      </w:r>
      <w:r w:rsidRPr="00AF5529">
        <w:rPr>
          <w:b/>
          <w:bCs/>
          <w:i/>
          <w:iCs/>
        </w:rPr>
        <w:t xml:space="preserve">за </w:t>
      </w:r>
      <w:proofErr w:type="spellStart"/>
      <w:r w:rsidRPr="00AF5529">
        <w:rPr>
          <w:b/>
          <w:bCs/>
          <w:i/>
          <w:iCs/>
        </w:rPr>
        <w:t>адресою</w:t>
      </w:r>
      <w:proofErr w:type="spellEnd"/>
      <w:r w:rsidRPr="00AF5529">
        <w:rPr>
          <w:b/>
          <w:bCs/>
          <w:i/>
          <w:iCs/>
        </w:rPr>
        <w:t xml:space="preserve"> м. Київ, вул. Ділова, буд. 3, </w:t>
      </w:r>
      <w:r>
        <w:rPr>
          <w:b/>
          <w:bCs/>
          <w:i/>
          <w:iCs/>
        </w:rPr>
        <w:t xml:space="preserve">Національний Комітет </w:t>
      </w:r>
      <w:r w:rsidRPr="00AF5529">
        <w:rPr>
          <w:b/>
          <w:bCs/>
          <w:i/>
          <w:iCs/>
        </w:rPr>
        <w:t>Товариств</w:t>
      </w:r>
      <w:r>
        <w:rPr>
          <w:b/>
          <w:bCs/>
          <w:i/>
          <w:iCs/>
        </w:rPr>
        <w:t>а</w:t>
      </w:r>
      <w:r w:rsidRPr="00AF5529">
        <w:rPr>
          <w:b/>
          <w:bCs/>
          <w:i/>
          <w:iCs/>
        </w:rPr>
        <w:t xml:space="preserve"> Червоного Хреста України</w:t>
      </w:r>
      <w:r>
        <w:rPr>
          <w:b/>
          <w:bCs/>
          <w:i/>
          <w:iCs/>
        </w:rPr>
        <w:t xml:space="preserve">. </w:t>
      </w:r>
      <w:r w:rsidRPr="00AF5529">
        <w:rPr>
          <w:b/>
          <w:bCs/>
          <w:i/>
          <w:iCs/>
        </w:rPr>
        <w:t xml:space="preserve"> </w:t>
      </w:r>
    </w:p>
    <w:p w14:paraId="41554353" w14:textId="716EA1C9" w:rsidR="005946AD" w:rsidRPr="00176B45" w:rsidRDefault="005946AD" w:rsidP="00CA0185">
      <w:pPr>
        <w:pStyle w:val="af"/>
        <w:ind w:left="0" w:firstLine="142"/>
        <w:contextualSpacing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Кінцева дата прийняття взірців</w:t>
      </w:r>
      <w:r w:rsidRPr="00AF5529">
        <w:rPr>
          <w:b/>
          <w:bCs/>
          <w:i/>
          <w:iCs/>
        </w:rPr>
        <w:t xml:space="preserve"> </w:t>
      </w:r>
      <w:r w:rsidR="00C120C8">
        <w:rPr>
          <w:b/>
          <w:bCs/>
          <w:i/>
          <w:iCs/>
          <w:u w:val="single"/>
        </w:rPr>
        <w:t>11.03</w:t>
      </w:r>
      <w:r>
        <w:rPr>
          <w:b/>
          <w:bCs/>
          <w:i/>
          <w:iCs/>
          <w:u w:val="single"/>
        </w:rPr>
        <w:t>.2025р.</w:t>
      </w:r>
      <w:r w:rsidRPr="00AF5529">
        <w:rPr>
          <w:b/>
          <w:bCs/>
          <w:i/>
          <w:iCs/>
          <w:u w:val="single"/>
        </w:rPr>
        <w:t xml:space="preserve"> 18:00. </w:t>
      </w:r>
    </w:p>
    <w:p w14:paraId="7F04954D" w14:textId="77777777" w:rsidR="005946AD" w:rsidRDefault="005946AD" w:rsidP="00CA0185">
      <w:pPr>
        <w:ind w:right="-306" w:firstLine="142"/>
        <w:jc w:val="both"/>
        <w:textAlignment w:val="baseline"/>
        <w:rPr>
          <w:b/>
          <w:bCs/>
          <w:i/>
          <w:iCs/>
        </w:rPr>
      </w:pPr>
      <w:r w:rsidRPr="00AF5529">
        <w:rPr>
          <w:b/>
          <w:bCs/>
          <w:i/>
          <w:iCs/>
        </w:rPr>
        <w:t>Надані зразки будуть повернуті постачальнику після завершення цієї закупівлі</w:t>
      </w:r>
      <w:r>
        <w:rPr>
          <w:b/>
          <w:bCs/>
          <w:i/>
          <w:iCs/>
        </w:rPr>
        <w:t>.</w:t>
      </w:r>
    </w:p>
    <w:p w14:paraId="42718144" w14:textId="77777777" w:rsidR="00584CC6" w:rsidRPr="00531333" w:rsidRDefault="00584CC6" w:rsidP="00584CC6">
      <w:pPr>
        <w:textAlignment w:val="baseline"/>
        <w:rPr>
          <w:i/>
          <w:iCs/>
          <w:sz w:val="22"/>
          <w:szCs w:val="22"/>
          <w:lang w:eastAsia="uk-UA"/>
        </w:rPr>
      </w:pPr>
    </w:p>
    <w:p w14:paraId="1778F422" w14:textId="77777777" w:rsidR="00584CC6" w:rsidRDefault="00584CC6" w:rsidP="00584CC6">
      <w:pPr>
        <w:spacing w:line="240" w:lineRule="exact"/>
        <w:textAlignment w:val="baseline"/>
        <w:rPr>
          <w:b/>
          <w:bCs/>
          <w:color w:val="000000"/>
          <w:sz w:val="22"/>
          <w:szCs w:val="22"/>
          <w:lang w:eastAsia="uk-UA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Умови оплати: </w:t>
      </w:r>
      <w:r>
        <w:rPr>
          <w:color w:val="000000"/>
          <w:sz w:val="22"/>
          <w:szCs w:val="22"/>
          <w:lang w:eastAsia="uk-UA"/>
        </w:rPr>
        <w:t xml:space="preserve">_______ </w:t>
      </w:r>
      <w:r w:rsidRPr="0023588E">
        <w:rPr>
          <w:b/>
          <w:bCs/>
          <w:color w:val="000000"/>
          <w:sz w:val="22"/>
          <w:szCs w:val="22"/>
          <w:lang w:eastAsia="uk-UA"/>
        </w:rPr>
        <w:t>(обов</w:t>
      </w:r>
      <w:r w:rsidRPr="00D53A08">
        <w:rPr>
          <w:b/>
          <w:bCs/>
          <w:color w:val="000000"/>
          <w:sz w:val="22"/>
          <w:szCs w:val="22"/>
          <w:lang w:eastAsia="uk-UA"/>
        </w:rPr>
        <w:t>’</w:t>
      </w:r>
      <w:r w:rsidRPr="0023588E">
        <w:rPr>
          <w:b/>
          <w:bCs/>
          <w:color w:val="000000"/>
          <w:sz w:val="22"/>
          <w:szCs w:val="22"/>
          <w:lang w:eastAsia="uk-UA"/>
        </w:rPr>
        <w:t>язково заповнити!)</w:t>
      </w:r>
    </w:p>
    <w:p w14:paraId="3BE5880D" w14:textId="77777777" w:rsidR="00CA0185" w:rsidRPr="0077695E" w:rsidRDefault="00CA0185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163A7B72" w14:textId="4FADD37A" w:rsidR="00584CC6" w:rsidRPr="007D4DC6" w:rsidRDefault="00584CC6" w:rsidP="00584CC6">
      <w:pPr>
        <w:spacing w:line="240" w:lineRule="exact"/>
        <w:textAlignment w:val="baseline"/>
        <w:rPr>
          <w:color w:val="747474"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eastAsia="uk-UA"/>
        </w:rPr>
        <w:t>виконання</w:t>
      </w:r>
      <w:r w:rsidRPr="00531333">
        <w:rPr>
          <w:b/>
          <w:bCs/>
          <w:color w:val="000000"/>
          <w:sz w:val="22"/>
          <w:szCs w:val="22"/>
          <w:lang w:eastAsia="uk-UA"/>
        </w:rPr>
        <w:t>:</w:t>
      </w:r>
      <w:r>
        <w:rPr>
          <w:color w:val="000000"/>
          <w:sz w:val="22"/>
          <w:szCs w:val="22"/>
          <w:lang w:eastAsia="uk-UA"/>
        </w:rPr>
        <w:t xml:space="preserve"> _______ </w:t>
      </w:r>
      <w:r w:rsidR="00BE257C">
        <w:rPr>
          <w:color w:val="000000"/>
          <w:sz w:val="22"/>
          <w:szCs w:val="22"/>
          <w:lang w:eastAsia="uk-UA"/>
        </w:rPr>
        <w:t>календарних</w:t>
      </w:r>
      <w:r>
        <w:rPr>
          <w:color w:val="000000"/>
          <w:sz w:val="22"/>
          <w:szCs w:val="22"/>
          <w:lang w:eastAsia="uk-UA"/>
        </w:rPr>
        <w:t xml:space="preserve"> днів з моменту оформлення замовлення.</w:t>
      </w:r>
    </w:p>
    <w:p w14:paraId="5C9E75A4" w14:textId="77777777" w:rsidR="00584CC6" w:rsidRPr="00531333" w:rsidRDefault="00584CC6" w:rsidP="00584CC6">
      <w:pPr>
        <w:spacing w:line="240" w:lineRule="exact"/>
        <w:textAlignment w:val="baseline"/>
        <w:rPr>
          <w:color w:val="000000"/>
          <w:sz w:val="22"/>
          <w:szCs w:val="22"/>
          <w:lang w:eastAsia="uk-UA"/>
        </w:rPr>
      </w:pPr>
    </w:p>
    <w:p w14:paraId="4613FB61" w14:textId="4D6CCF8F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погоджуємось, що </w:t>
      </w:r>
      <w:r>
        <w:rPr>
          <w:spacing w:val="-4"/>
          <w:sz w:val="22"/>
          <w:szCs w:val="22"/>
        </w:rPr>
        <w:t>всі витрати, пов</w:t>
      </w:r>
      <w:r w:rsidRPr="001D48B5">
        <w:rPr>
          <w:spacing w:val="-4"/>
          <w:sz w:val="22"/>
          <w:szCs w:val="22"/>
        </w:rPr>
        <w:t>’</w:t>
      </w:r>
      <w:r>
        <w:rPr>
          <w:spacing w:val="-4"/>
          <w:sz w:val="22"/>
          <w:szCs w:val="22"/>
        </w:rPr>
        <w:t xml:space="preserve">язані з </w:t>
      </w:r>
      <w:r w:rsidR="00AD2A66">
        <w:rPr>
          <w:spacing w:val="-4"/>
          <w:sz w:val="22"/>
          <w:szCs w:val="22"/>
        </w:rPr>
        <w:t>доставкою товар</w:t>
      </w:r>
      <w:r w:rsidR="00174A0A">
        <w:rPr>
          <w:spacing w:val="-4"/>
          <w:sz w:val="22"/>
          <w:szCs w:val="22"/>
        </w:rPr>
        <w:t>у,</w:t>
      </w:r>
      <w:r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>здійснюються за рахунок Постачальника</w:t>
      </w:r>
      <w:r w:rsidR="004731A6">
        <w:rPr>
          <w:spacing w:val="-4"/>
          <w:sz w:val="22"/>
          <w:szCs w:val="22"/>
        </w:rPr>
        <w:t>,</w:t>
      </w:r>
      <w:r w:rsidRPr="00531333">
        <w:rPr>
          <w:spacing w:val="-4"/>
          <w:sz w:val="22"/>
          <w:szCs w:val="22"/>
        </w:rPr>
        <w:t xml:space="preserve"> за наданою </w:t>
      </w:r>
      <w:proofErr w:type="spellStart"/>
      <w:r w:rsidRPr="002352A4">
        <w:rPr>
          <w:spacing w:val="-4"/>
          <w:sz w:val="22"/>
          <w:szCs w:val="22"/>
        </w:rPr>
        <w:t>адресою</w:t>
      </w:r>
      <w:proofErr w:type="spellEnd"/>
      <w:r w:rsidRPr="002352A4">
        <w:rPr>
          <w:spacing w:val="-4"/>
          <w:sz w:val="22"/>
          <w:szCs w:val="22"/>
        </w:rPr>
        <w:t xml:space="preserve"> </w:t>
      </w:r>
      <w:r w:rsidR="00BE257C">
        <w:rPr>
          <w:spacing w:val="-4"/>
          <w:sz w:val="22"/>
          <w:szCs w:val="22"/>
        </w:rPr>
        <w:t>вказан</w:t>
      </w:r>
      <w:r w:rsidR="004731A6">
        <w:rPr>
          <w:spacing w:val="-4"/>
          <w:sz w:val="22"/>
          <w:szCs w:val="22"/>
        </w:rPr>
        <w:t>ою</w:t>
      </w:r>
      <w:r w:rsidR="00BE257C">
        <w:rPr>
          <w:spacing w:val="-4"/>
          <w:sz w:val="22"/>
          <w:szCs w:val="22"/>
        </w:rPr>
        <w:t xml:space="preserve"> в Запиті цінових </w:t>
      </w:r>
      <w:r w:rsidR="004731A6">
        <w:rPr>
          <w:spacing w:val="-4"/>
          <w:sz w:val="22"/>
          <w:szCs w:val="22"/>
        </w:rPr>
        <w:t>пропозицій.</w:t>
      </w:r>
    </w:p>
    <w:p w14:paraId="6C47AAEC" w14:textId="061EA8AF" w:rsidR="00125562" w:rsidRPr="00407DC7" w:rsidRDefault="00407DC7" w:rsidP="00584CC6">
      <w:pPr>
        <w:ind w:firstLine="357"/>
        <w:jc w:val="both"/>
        <w:rPr>
          <w:b/>
          <w:bCs/>
          <w:spacing w:val="-4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</w:t>
      </w:r>
      <w:r w:rsidRPr="00407DC7">
        <w:rPr>
          <w:b/>
          <w:bCs/>
          <w:color w:val="000000"/>
          <w:sz w:val="22"/>
          <w:szCs w:val="22"/>
        </w:rPr>
        <w:t>и зобов’язуємся</w:t>
      </w:r>
      <w:r w:rsidRPr="00407DC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</w:t>
      </w:r>
      <w:r w:rsidR="00125562" w:rsidRPr="00407DC7">
        <w:rPr>
          <w:b/>
          <w:bCs/>
          <w:color w:val="000000"/>
          <w:sz w:val="22"/>
          <w:szCs w:val="22"/>
        </w:rPr>
        <w:t xml:space="preserve"> разі не механічних пошкоджень/вигорання на сонці/інших погодних умов провести безоплатну заміну знаків протягом</w:t>
      </w:r>
      <w:r w:rsidR="00D5032C" w:rsidRPr="00407DC7">
        <w:rPr>
          <w:b/>
          <w:bCs/>
          <w:color w:val="000000"/>
          <w:sz w:val="22"/>
          <w:szCs w:val="22"/>
        </w:rPr>
        <w:t xml:space="preserve"> встановленого</w:t>
      </w:r>
      <w:r w:rsidR="00125562" w:rsidRPr="00407DC7">
        <w:rPr>
          <w:b/>
          <w:bCs/>
          <w:color w:val="000000"/>
          <w:sz w:val="22"/>
          <w:szCs w:val="22"/>
        </w:rPr>
        <w:t xml:space="preserve"> </w:t>
      </w:r>
      <w:r w:rsidR="00D5032C" w:rsidRPr="00407DC7">
        <w:rPr>
          <w:b/>
          <w:bCs/>
          <w:color w:val="000000"/>
          <w:sz w:val="22"/>
          <w:szCs w:val="22"/>
        </w:rPr>
        <w:t>гарантійного терміну</w:t>
      </w:r>
      <w:r w:rsidR="00125562" w:rsidRPr="00407DC7">
        <w:rPr>
          <w:b/>
          <w:bCs/>
          <w:color w:val="000000"/>
          <w:sz w:val="22"/>
          <w:szCs w:val="22"/>
        </w:rPr>
        <w:t>.</w:t>
      </w:r>
    </w:p>
    <w:p w14:paraId="079F9A2C" w14:textId="62637ED5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1F4F17">
        <w:rPr>
          <w:spacing w:val="-4"/>
          <w:sz w:val="22"/>
          <w:szCs w:val="22"/>
        </w:rPr>
        <w:lastRenderedPageBreak/>
        <w:t xml:space="preserve">Ми погоджуємося з умовами, що Замовник має право </w:t>
      </w:r>
      <w:r w:rsidR="0089552A">
        <w:rPr>
          <w:spacing w:val="-4"/>
          <w:sz w:val="22"/>
          <w:szCs w:val="22"/>
        </w:rPr>
        <w:t>розділити</w:t>
      </w:r>
      <w:r w:rsidRPr="001F4F17">
        <w:rPr>
          <w:spacing w:val="-4"/>
          <w:sz w:val="22"/>
          <w:szCs w:val="22"/>
        </w:rPr>
        <w:t xml:space="preserve"> дану закупівлю між декількома постачальниками за умови наявності більш вигідних умов на різні позиції.</w:t>
      </w:r>
      <w:r>
        <w:rPr>
          <w:spacing w:val="-4"/>
          <w:sz w:val="22"/>
          <w:szCs w:val="22"/>
        </w:rPr>
        <w:t xml:space="preserve"> </w:t>
      </w:r>
    </w:p>
    <w:p w14:paraId="10EA4CF9" w14:textId="77777777" w:rsidR="00584CC6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0797AEC6" w14:textId="77777777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266926">
        <w:rPr>
          <w:spacing w:val="-4"/>
          <w:sz w:val="22"/>
          <w:szCs w:val="22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</w:rPr>
        <w:t>змінювати</w:t>
      </w:r>
      <w:r w:rsidRPr="00266926">
        <w:rPr>
          <w:spacing w:val="-4"/>
          <w:sz w:val="22"/>
          <w:szCs w:val="22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</w:rPr>
        <w:t xml:space="preserve"> до підписання договору</w:t>
      </w:r>
      <w:r w:rsidRPr="00266926">
        <w:rPr>
          <w:spacing w:val="-4"/>
          <w:sz w:val="22"/>
          <w:szCs w:val="22"/>
        </w:rPr>
        <w:t>.</w:t>
      </w:r>
      <w:r w:rsidRPr="00531333">
        <w:rPr>
          <w:spacing w:val="-4"/>
          <w:sz w:val="22"/>
          <w:szCs w:val="22"/>
        </w:rPr>
        <w:t xml:space="preserve"> </w:t>
      </w:r>
      <w:r w:rsidRPr="00531333">
        <w:rPr>
          <w:spacing w:val="-4"/>
          <w:sz w:val="22"/>
          <w:szCs w:val="22"/>
        </w:rPr>
        <w:tab/>
      </w:r>
    </w:p>
    <w:p w14:paraId="61188BE3" w14:textId="22CC6D08" w:rsidR="00584CC6" w:rsidRPr="00531333" w:rsidRDefault="00584CC6" w:rsidP="00584CC6">
      <w:pPr>
        <w:ind w:firstLine="357"/>
        <w:jc w:val="both"/>
        <w:rPr>
          <w:spacing w:val="-4"/>
          <w:sz w:val="22"/>
          <w:szCs w:val="22"/>
        </w:rPr>
      </w:pPr>
      <w:r w:rsidRPr="00531333">
        <w:rPr>
          <w:spacing w:val="-4"/>
          <w:sz w:val="22"/>
          <w:szCs w:val="22"/>
        </w:rPr>
        <w:t xml:space="preserve">Ми погоджуємось зафіксувати </w:t>
      </w:r>
      <w:r w:rsidR="00B45AA3">
        <w:rPr>
          <w:sz w:val="22"/>
          <w:szCs w:val="22"/>
        </w:rPr>
        <w:t>цінов</w:t>
      </w:r>
      <w:r>
        <w:rPr>
          <w:spacing w:val="-4"/>
          <w:sz w:val="22"/>
          <w:szCs w:val="22"/>
        </w:rPr>
        <w:t>у</w:t>
      </w:r>
      <w:r w:rsidRPr="00531333">
        <w:rPr>
          <w:spacing w:val="-4"/>
          <w:sz w:val="22"/>
          <w:szCs w:val="22"/>
        </w:rPr>
        <w:t xml:space="preserve"> пропозицію </w:t>
      </w:r>
      <w:r w:rsidRPr="003D0997">
        <w:rPr>
          <w:spacing w:val="-4"/>
          <w:sz w:val="22"/>
          <w:szCs w:val="22"/>
        </w:rPr>
        <w:t>протягом 90 днів календарних</w:t>
      </w:r>
      <w:r w:rsidRPr="00531333">
        <w:rPr>
          <w:spacing w:val="-4"/>
          <w:sz w:val="22"/>
          <w:szCs w:val="22"/>
        </w:rPr>
        <w:t xml:space="preserve"> днів з моменту подачі.</w:t>
      </w:r>
    </w:p>
    <w:p w14:paraId="05BB78E2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 xml:space="preserve">Подаючи свою пропозицію </w:t>
      </w:r>
      <w:r>
        <w:rPr>
          <w:color w:val="000000"/>
          <w:sz w:val="22"/>
          <w:szCs w:val="22"/>
          <w:lang w:eastAsia="uk-UA"/>
        </w:rPr>
        <w:t>ми</w:t>
      </w:r>
      <w:r w:rsidRPr="00ED39FF">
        <w:rPr>
          <w:color w:val="000000"/>
          <w:sz w:val="22"/>
          <w:szCs w:val="22"/>
          <w:lang w:eastAsia="uk-UA"/>
        </w:rPr>
        <w:t xml:space="preserve"> погоджуємося з усіма кваліфікаційними та технічними вимогами, які зазначені в </w:t>
      </w:r>
      <w:r>
        <w:rPr>
          <w:color w:val="000000"/>
          <w:sz w:val="22"/>
          <w:szCs w:val="22"/>
          <w:lang w:eastAsia="uk-UA"/>
        </w:rPr>
        <w:t>Запиті</w:t>
      </w:r>
      <w:r w:rsidRPr="00ED39FF">
        <w:rPr>
          <w:color w:val="000000"/>
          <w:sz w:val="22"/>
          <w:szCs w:val="22"/>
          <w:lang w:eastAsia="uk-UA"/>
        </w:rPr>
        <w:t xml:space="preserve"> та </w:t>
      </w:r>
      <w:r>
        <w:rPr>
          <w:color w:val="000000"/>
          <w:sz w:val="22"/>
          <w:szCs w:val="22"/>
          <w:lang w:eastAsia="uk-UA"/>
        </w:rPr>
        <w:t>Д</w:t>
      </w:r>
      <w:r w:rsidRPr="00ED39FF">
        <w:rPr>
          <w:color w:val="000000"/>
          <w:sz w:val="22"/>
          <w:szCs w:val="22"/>
          <w:lang w:eastAsia="uk-UA"/>
        </w:rPr>
        <w:t>одатках до нього</w:t>
      </w:r>
      <w:r w:rsidRPr="00531333">
        <w:rPr>
          <w:color w:val="000000"/>
          <w:sz w:val="22"/>
          <w:szCs w:val="22"/>
          <w:lang w:eastAsia="uk-UA"/>
        </w:rPr>
        <w:t>. </w:t>
      </w:r>
    </w:p>
    <w:p w14:paraId="04191B6B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523D9CE1" w14:textId="77777777" w:rsidR="00584CC6" w:rsidRPr="00531333" w:rsidRDefault="00584CC6" w:rsidP="00584CC6">
      <w:pPr>
        <w:ind w:firstLine="357"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20B848BE" w14:textId="77777777" w:rsidR="00584CC6" w:rsidRPr="00531333" w:rsidRDefault="00584CC6" w:rsidP="00584CC6">
      <w:pPr>
        <w:ind w:left="709" w:hanging="709"/>
        <w:textAlignment w:val="baseline"/>
        <w:rPr>
          <w:color w:val="000000"/>
          <w:sz w:val="22"/>
          <w:szCs w:val="22"/>
          <w:lang w:eastAsia="uk-UA"/>
        </w:rPr>
      </w:pPr>
    </w:p>
    <w:p w14:paraId="58CB752B" w14:textId="77777777" w:rsidR="00584CC6" w:rsidRPr="0043127A" w:rsidRDefault="25B47B8B" w:rsidP="5E372A5D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105ACBCA" w14:textId="77777777" w:rsidR="00584CC6" w:rsidRPr="00531333" w:rsidRDefault="00584CC6" w:rsidP="00584CC6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648BDB5" w14:textId="77777777" w:rsidR="00584CC6" w:rsidRPr="00531333" w:rsidRDefault="00584CC6" w:rsidP="00584CC6">
      <w:pPr>
        <w:rPr>
          <w:b/>
          <w:sz w:val="22"/>
          <w:szCs w:val="22"/>
        </w:rPr>
      </w:pPr>
    </w:p>
    <w:p w14:paraId="2FA27A82" w14:textId="0AAE5C5F" w:rsidR="00EC5428" w:rsidRDefault="00EC5428" w:rsidP="00584CC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F3CF2AF" w14:textId="2B6BA071" w:rsidR="00EC5428" w:rsidRDefault="00EC5428" w:rsidP="00EC5428">
      <w:pPr>
        <w:ind w:left="6804" w:hanging="708"/>
        <w:jc w:val="right"/>
        <w:rPr>
          <w:b/>
          <w:bCs/>
          <w:sz w:val="22"/>
          <w:szCs w:val="22"/>
        </w:rPr>
      </w:pPr>
      <w:r w:rsidRPr="00531333">
        <w:rPr>
          <w:b/>
          <w:bCs/>
          <w:color w:val="000000"/>
          <w:sz w:val="22"/>
          <w:szCs w:val="22"/>
          <w:lang w:eastAsia="uk-UA"/>
        </w:rPr>
        <w:lastRenderedPageBreak/>
        <w:t xml:space="preserve">Додаток </w:t>
      </w:r>
      <w:r>
        <w:rPr>
          <w:b/>
          <w:bCs/>
          <w:color w:val="000000"/>
          <w:sz w:val="22"/>
          <w:szCs w:val="22"/>
          <w:lang w:eastAsia="uk-UA"/>
        </w:rPr>
        <w:t>№</w:t>
      </w:r>
      <w:r w:rsidR="0058252B">
        <w:rPr>
          <w:b/>
          <w:bCs/>
          <w:color w:val="000000"/>
          <w:sz w:val="22"/>
          <w:szCs w:val="22"/>
          <w:lang w:eastAsia="uk-UA"/>
        </w:rPr>
        <w:t>3</w:t>
      </w:r>
      <w:r w:rsidRPr="00531333">
        <w:rPr>
          <w:b/>
          <w:bCs/>
          <w:color w:val="000000"/>
          <w:sz w:val="22"/>
          <w:szCs w:val="22"/>
          <w:lang w:eastAsia="uk-UA"/>
        </w:rPr>
        <w:t> </w:t>
      </w:r>
      <w:r w:rsidRPr="00C951D2">
        <w:rPr>
          <w:b/>
          <w:bCs/>
          <w:sz w:val="22"/>
          <w:szCs w:val="22"/>
        </w:rPr>
        <w:t xml:space="preserve">до </w:t>
      </w:r>
    </w:p>
    <w:p w14:paraId="5E1A649A" w14:textId="343934BB" w:rsidR="00584CC6" w:rsidRDefault="00EC5428" w:rsidP="00056051">
      <w:pPr>
        <w:ind w:left="7088"/>
        <w:jc w:val="right"/>
        <w:rPr>
          <w:b/>
          <w:bCs/>
          <w:sz w:val="22"/>
          <w:szCs w:val="22"/>
        </w:rPr>
      </w:pPr>
      <w:r w:rsidRPr="00C951D2">
        <w:rPr>
          <w:b/>
          <w:bCs/>
          <w:sz w:val="22"/>
          <w:szCs w:val="22"/>
        </w:rPr>
        <w:t>Запиту цінових</w:t>
      </w:r>
      <w:r>
        <w:rPr>
          <w:b/>
          <w:bCs/>
          <w:sz w:val="22"/>
          <w:szCs w:val="22"/>
        </w:rPr>
        <w:t xml:space="preserve"> </w:t>
      </w:r>
      <w:r w:rsidRPr="00C951D2">
        <w:rPr>
          <w:b/>
          <w:bCs/>
          <w:sz w:val="22"/>
          <w:szCs w:val="22"/>
        </w:rPr>
        <w:t>пропозицій</w:t>
      </w:r>
      <w:r w:rsidR="00056051">
        <w:rPr>
          <w:b/>
          <w:bCs/>
          <w:sz w:val="22"/>
          <w:szCs w:val="22"/>
        </w:rPr>
        <w:t xml:space="preserve"> на закупівлю </w:t>
      </w:r>
      <w:r w:rsidR="00056051" w:rsidRPr="000929FC">
        <w:rPr>
          <w:sz w:val="22"/>
          <w:szCs w:val="22"/>
          <w:lang w:eastAsia="uk-UA"/>
        </w:rPr>
        <w:t>попереджувальних (маркувальних) знаків та огороджувальної сигнальної стрічки</w:t>
      </w:r>
    </w:p>
    <w:p w14:paraId="62D13927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4E842808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608E37B7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4EE084BB" w14:textId="77777777" w:rsidR="00EC5428" w:rsidRDefault="00EC5428" w:rsidP="00EC5428">
      <w:pPr>
        <w:ind w:left="7371"/>
        <w:jc w:val="right"/>
        <w:rPr>
          <w:b/>
          <w:bCs/>
          <w:sz w:val="22"/>
          <w:szCs w:val="22"/>
        </w:rPr>
      </w:pPr>
    </w:p>
    <w:p w14:paraId="35F5E34F" w14:textId="025F2660" w:rsidR="00EC5428" w:rsidRDefault="00EC5428" w:rsidP="00EC54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КАЛЕНДАРНИЙ ПЛАН</w:t>
      </w:r>
    </w:p>
    <w:p w14:paraId="61A8E28E" w14:textId="77777777" w:rsidR="00575D8C" w:rsidRDefault="00575D8C" w:rsidP="00EC5428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2087"/>
        <w:gridCol w:w="2498"/>
      </w:tblGrid>
      <w:tr w:rsidR="00D12A51" w14:paraId="2585D3E9" w14:textId="7F69A2CE" w:rsidTr="009153F4">
        <w:trPr>
          <w:trHeight w:val="864"/>
        </w:trPr>
        <w:tc>
          <w:tcPr>
            <w:tcW w:w="562" w:type="dxa"/>
            <w:shd w:val="clear" w:color="auto" w:fill="D9F2D0" w:themeFill="accent6" w:themeFillTint="33"/>
            <w:vAlign w:val="center"/>
          </w:tcPr>
          <w:p w14:paraId="305CA377" w14:textId="3E063B86" w:rsidR="00D12A51" w:rsidRDefault="00D12A51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  <w:shd w:val="clear" w:color="auto" w:fill="D9F2D0" w:themeFill="accent6" w:themeFillTint="33"/>
            <w:vAlign w:val="center"/>
          </w:tcPr>
          <w:p w14:paraId="6CF7DECD" w14:textId="058358DE" w:rsidR="00D12A51" w:rsidRDefault="00D12A51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Етап робіт</w:t>
            </w:r>
            <w:r w:rsidR="00205D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09" w:type="dxa"/>
            <w:shd w:val="clear" w:color="auto" w:fill="D9F2D0" w:themeFill="accent6" w:themeFillTint="33"/>
            <w:vAlign w:val="center"/>
          </w:tcPr>
          <w:p w14:paraId="7EDBBEDA" w14:textId="77777777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Терміни виконання</w:t>
            </w:r>
          </w:p>
          <w:p w14:paraId="7C2B55C1" w14:textId="13742CE8" w:rsidR="001B1F14" w:rsidRPr="005E3A5C" w:rsidRDefault="001B1F14" w:rsidP="00EC542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E3A5C">
              <w:rPr>
                <w:b/>
                <w:i/>
                <w:iCs/>
                <w:sz w:val="22"/>
                <w:szCs w:val="22"/>
              </w:rPr>
              <w:t>(кіль-</w:t>
            </w:r>
            <w:proofErr w:type="spellStart"/>
            <w:r w:rsidRPr="005E3A5C">
              <w:rPr>
                <w:b/>
                <w:i/>
                <w:iCs/>
                <w:sz w:val="22"/>
                <w:szCs w:val="22"/>
              </w:rPr>
              <w:t>ть</w:t>
            </w:r>
            <w:proofErr w:type="spellEnd"/>
            <w:r w:rsidRPr="005E3A5C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3A5C">
              <w:rPr>
                <w:b/>
                <w:i/>
                <w:iCs/>
                <w:sz w:val="22"/>
                <w:szCs w:val="22"/>
              </w:rPr>
              <w:t>кал</w:t>
            </w:r>
            <w:r w:rsidR="005E3A5C" w:rsidRPr="005E3A5C">
              <w:rPr>
                <w:b/>
                <w:i/>
                <w:iCs/>
                <w:sz w:val="22"/>
                <w:szCs w:val="22"/>
              </w:rPr>
              <w:t>ен</w:t>
            </w:r>
            <w:proofErr w:type="spellEnd"/>
            <w:r w:rsidRPr="005E3A5C">
              <w:rPr>
                <w:b/>
                <w:i/>
                <w:iCs/>
                <w:sz w:val="22"/>
                <w:szCs w:val="22"/>
              </w:rPr>
              <w:t>.</w:t>
            </w:r>
            <w:r w:rsidR="005E3A5C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5E3A5C">
              <w:rPr>
                <w:b/>
                <w:i/>
                <w:iCs/>
                <w:sz w:val="22"/>
                <w:szCs w:val="22"/>
              </w:rPr>
              <w:t>днів</w:t>
            </w:r>
            <w:r w:rsidR="005E3A5C" w:rsidRPr="005E3A5C">
              <w:rPr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087" w:type="dxa"/>
            <w:shd w:val="clear" w:color="auto" w:fill="D9F2D0" w:themeFill="accent6" w:themeFillTint="33"/>
            <w:vAlign w:val="center"/>
          </w:tcPr>
          <w:p w14:paraId="16CB6E8D" w14:textId="0DD447BC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Відповідальні сторони</w:t>
            </w:r>
          </w:p>
        </w:tc>
        <w:tc>
          <w:tcPr>
            <w:tcW w:w="2498" w:type="dxa"/>
            <w:shd w:val="clear" w:color="auto" w:fill="D9F2D0" w:themeFill="accent6" w:themeFillTint="33"/>
            <w:vAlign w:val="center"/>
          </w:tcPr>
          <w:p w14:paraId="1297BB37" w14:textId="5075C8E7" w:rsidR="00D12A51" w:rsidRDefault="00BC447E" w:rsidP="00EC5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Примітки</w:t>
            </w:r>
          </w:p>
        </w:tc>
      </w:tr>
      <w:tr w:rsidR="00D12A51" w14:paraId="4D62DD80" w14:textId="7096B2DA" w:rsidTr="00E52774">
        <w:trPr>
          <w:trHeight w:val="914"/>
        </w:trPr>
        <w:tc>
          <w:tcPr>
            <w:tcW w:w="562" w:type="dxa"/>
            <w:vAlign w:val="center"/>
          </w:tcPr>
          <w:p w14:paraId="1A1F62CB" w14:textId="59398035" w:rsidR="00D12A51" w:rsidRPr="00164A89" w:rsidRDefault="00B736CC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411DD4B9" w14:textId="595F58B0" w:rsidR="00D12A51" w:rsidRPr="00164A89" w:rsidRDefault="00B736CC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Підписання договору</w:t>
            </w:r>
          </w:p>
        </w:tc>
        <w:tc>
          <w:tcPr>
            <w:tcW w:w="2409" w:type="dxa"/>
            <w:vAlign w:val="center"/>
          </w:tcPr>
          <w:p w14:paraId="307681EB" w14:textId="14862460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50CE981E" w14:textId="4548CA4F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05840A4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2A51" w14:paraId="4794E77F" w14:textId="51B73D6B" w:rsidTr="00E52774">
        <w:trPr>
          <w:trHeight w:val="854"/>
        </w:trPr>
        <w:tc>
          <w:tcPr>
            <w:tcW w:w="562" w:type="dxa"/>
            <w:vAlign w:val="center"/>
          </w:tcPr>
          <w:p w14:paraId="64D85C20" w14:textId="43674104" w:rsidR="00D12A51" w:rsidRPr="00164A89" w:rsidRDefault="00B736CC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5B5335A7" w14:textId="375767F6" w:rsidR="00D12A51" w:rsidRPr="00164A89" w:rsidRDefault="00C41004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Затвердження макетів продукції</w:t>
            </w:r>
          </w:p>
        </w:tc>
        <w:tc>
          <w:tcPr>
            <w:tcW w:w="2409" w:type="dxa"/>
            <w:vAlign w:val="center"/>
          </w:tcPr>
          <w:p w14:paraId="223E3571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509C4007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7DBC2362" w14:textId="792E2B06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2A51" w14:paraId="3419F778" w14:textId="53972A83" w:rsidTr="00E52774">
        <w:trPr>
          <w:trHeight w:val="826"/>
        </w:trPr>
        <w:tc>
          <w:tcPr>
            <w:tcW w:w="562" w:type="dxa"/>
            <w:vAlign w:val="center"/>
          </w:tcPr>
          <w:p w14:paraId="3681DCDD" w14:textId="14306F29" w:rsidR="00D12A51" w:rsidRPr="00164A89" w:rsidRDefault="00C41004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2F02C914" w14:textId="547079C3" w:rsidR="00D12A51" w:rsidRPr="00164A89" w:rsidRDefault="00164A89" w:rsidP="00164A89">
            <w:pPr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Виготовлення товару</w:t>
            </w:r>
          </w:p>
        </w:tc>
        <w:tc>
          <w:tcPr>
            <w:tcW w:w="2409" w:type="dxa"/>
            <w:vAlign w:val="center"/>
          </w:tcPr>
          <w:p w14:paraId="18E8BFFC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421FAF27" w14:textId="77777777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946B3FC" w14:textId="030A1122" w:rsidR="00D12A51" w:rsidRPr="00164A89" w:rsidRDefault="00D12A51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19D336A4" w14:textId="77777777" w:rsidTr="00E52774">
        <w:trPr>
          <w:trHeight w:val="882"/>
        </w:trPr>
        <w:tc>
          <w:tcPr>
            <w:tcW w:w="562" w:type="dxa"/>
            <w:vAlign w:val="center"/>
          </w:tcPr>
          <w:p w14:paraId="45C04346" w14:textId="56E3E60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  <w:r w:rsidRPr="00164A8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7BE19D55" w14:textId="52A417C6" w:rsidR="00164A89" w:rsidRPr="00164A89" w:rsidRDefault="00381C8D" w:rsidP="00381C8D">
            <w:pPr>
              <w:rPr>
                <w:bCs/>
                <w:sz w:val="22"/>
                <w:szCs w:val="22"/>
              </w:rPr>
            </w:pPr>
            <w:r w:rsidRPr="00381C8D">
              <w:rPr>
                <w:bCs/>
                <w:sz w:val="22"/>
                <w:szCs w:val="22"/>
              </w:rPr>
              <w:t>Поставка товару до Замовника</w:t>
            </w:r>
          </w:p>
        </w:tc>
        <w:tc>
          <w:tcPr>
            <w:tcW w:w="2409" w:type="dxa"/>
            <w:vAlign w:val="center"/>
          </w:tcPr>
          <w:p w14:paraId="195DBBF8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C00D6C3" w14:textId="77777777" w:rsidR="00164A89" w:rsidRPr="00164A89" w:rsidRDefault="00164A89" w:rsidP="00164A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073BBD20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2EE157B1" w14:textId="77777777" w:rsidTr="00E52774">
        <w:trPr>
          <w:trHeight w:val="990"/>
        </w:trPr>
        <w:tc>
          <w:tcPr>
            <w:tcW w:w="562" w:type="dxa"/>
            <w:vAlign w:val="center"/>
          </w:tcPr>
          <w:p w14:paraId="41508BB7" w14:textId="2C0817DB" w:rsidR="00164A89" w:rsidRPr="00164A89" w:rsidRDefault="00381C8D" w:rsidP="00EC5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4A0CB6B5" w14:textId="58C45924" w:rsidR="00164A89" w:rsidRPr="00164A89" w:rsidRDefault="00381C8D" w:rsidP="00381C8D">
            <w:pPr>
              <w:rPr>
                <w:bCs/>
                <w:sz w:val="22"/>
                <w:szCs w:val="22"/>
              </w:rPr>
            </w:pPr>
            <w:r w:rsidRPr="00381C8D">
              <w:rPr>
                <w:bCs/>
                <w:sz w:val="22"/>
                <w:szCs w:val="22"/>
              </w:rPr>
              <w:t>Перевірка відповідності та приймання товару</w:t>
            </w:r>
          </w:p>
        </w:tc>
        <w:tc>
          <w:tcPr>
            <w:tcW w:w="2409" w:type="dxa"/>
            <w:vAlign w:val="center"/>
          </w:tcPr>
          <w:p w14:paraId="64CA25AD" w14:textId="77777777" w:rsidR="00164A89" w:rsidRPr="00164A89" w:rsidRDefault="00164A89" w:rsidP="00381C8D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3A145B94" w14:textId="77777777" w:rsidR="00164A89" w:rsidRPr="00164A89" w:rsidRDefault="00164A89" w:rsidP="00164A8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3A0A0EAA" w14:textId="77777777" w:rsidR="00164A89" w:rsidRPr="00164A89" w:rsidRDefault="00164A89" w:rsidP="00EC542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64A89" w14:paraId="49D73363" w14:textId="77777777" w:rsidTr="00E52774">
        <w:trPr>
          <w:trHeight w:val="976"/>
        </w:trPr>
        <w:tc>
          <w:tcPr>
            <w:tcW w:w="562" w:type="dxa"/>
            <w:vAlign w:val="center"/>
          </w:tcPr>
          <w:p w14:paraId="54580BE8" w14:textId="302366CF" w:rsidR="00164A89" w:rsidRPr="00D0731F" w:rsidRDefault="00381C8D" w:rsidP="00EC5428">
            <w:pPr>
              <w:jc w:val="center"/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14:paraId="50CDACA1" w14:textId="38231342" w:rsidR="00164A89" w:rsidRPr="00D0731F" w:rsidRDefault="00D0731F" w:rsidP="00D0731F">
            <w:pPr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Підписання акту прийому-передачі товару</w:t>
            </w:r>
          </w:p>
        </w:tc>
        <w:tc>
          <w:tcPr>
            <w:tcW w:w="2409" w:type="dxa"/>
            <w:vAlign w:val="center"/>
          </w:tcPr>
          <w:p w14:paraId="7D648529" w14:textId="77777777" w:rsidR="00164A89" w:rsidRPr="00D0731F" w:rsidRDefault="00164A89" w:rsidP="00D0731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14556C95" w14:textId="77777777" w:rsidR="00164A89" w:rsidRPr="00C41004" w:rsidRDefault="00164A89" w:rsidP="00164A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2C335F2E" w14:textId="77777777" w:rsidR="00164A89" w:rsidRPr="00164A89" w:rsidRDefault="00164A89" w:rsidP="00EC542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4A89" w14:paraId="02B0CAE1" w14:textId="77777777" w:rsidTr="00E52774">
        <w:trPr>
          <w:trHeight w:val="976"/>
        </w:trPr>
        <w:tc>
          <w:tcPr>
            <w:tcW w:w="562" w:type="dxa"/>
            <w:vAlign w:val="center"/>
          </w:tcPr>
          <w:p w14:paraId="05E9C0F0" w14:textId="5F79AEFA" w:rsidR="00164A89" w:rsidRPr="00D0731F" w:rsidRDefault="00D0731F" w:rsidP="00EC5428">
            <w:pPr>
              <w:jc w:val="center"/>
              <w:rPr>
                <w:bCs/>
                <w:sz w:val="22"/>
                <w:szCs w:val="22"/>
              </w:rPr>
            </w:pPr>
            <w:r w:rsidRPr="00D073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14:paraId="739B7C0B" w14:textId="209CB3A4" w:rsidR="00164A89" w:rsidRPr="00D0731F" w:rsidRDefault="00E52774" w:rsidP="00D0731F">
            <w:pPr>
              <w:rPr>
                <w:bCs/>
                <w:sz w:val="22"/>
                <w:szCs w:val="22"/>
              </w:rPr>
            </w:pPr>
            <w:r w:rsidRPr="00E52774">
              <w:rPr>
                <w:bCs/>
                <w:sz w:val="22"/>
                <w:szCs w:val="22"/>
              </w:rPr>
              <w:t>Завершення розрахунків</w:t>
            </w:r>
          </w:p>
        </w:tc>
        <w:tc>
          <w:tcPr>
            <w:tcW w:w="2409" w:type="dxa"/>
            <w:vAlign w:val="center"/>
          </w:tcPr>
          <w:p w14:paraId="2EF2AF6D" w14:textId="77777777" w:rsidR="00164A89" w:rsidRPr="00D0731F" w:rsidRDefault="00164A89" w:rsidP="00D0731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87" w:type="dxa"/>
            <w:vAlign w:val="center"/>
          </w:tcPr>
          <w:p w14:paraId="2F40C523" w14:textId="77777777" w:rsidR="00164A89" w:rsidRPr="00C41004" w:rsidRDefault="00164A89" w:rsidP="00164A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8" w:type="dxa"/>
            <w:vAlign w:val="center"/>
          </w:tcPr>
          <w:p w14:paraId="62D78FB4" w14:textId="77777777" w:rsidR="00164A89" w:rsidRPr="00164A89" w:rsidRDefault="00164A89" w:rsidP="00EC54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14847BA" w14:textId="5B451CB8" w:rsidR="00EC5428" w:rsidRDefault="0049721B" w:rsidP="00866EAC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66EAC">
        <w:rPr>
          <w:b/>
          <w:sz w:val="22"/>
          <w:szCs w:val="22"/>
        </w:rPr>
        <w:t xml:space="preserve">етапи робіт можуть бути змінені або доповнені </w:t>
      </w:r>
      <w:r w:rsidR="00685456" w:rsidRPr="00685456">
        <w:rPr>
          <w:b/>
          <w:sz w:val="22"/>
          <w:szCs w:val="22"/>
        </w:rPr>
        <w:t>за ініціативою Учасника</w:t>
      </w:r>
    </w:p>
    <w:p w14:paraId="7A23F7BB" w14:textId="77777777" w:rsidR="0058252B" w:rsidRDefault="0058252B" w:rsidP="00866EAC">
      <w:pPr>
        <w:rPr>
          <w:b/>
          <w:sz w:val="22"/>
          <w:szCs w:val="22"/>
        </w:rPr>
      </w:pPr>
    </w:p>
    <w:p w14:paraId="4986EF4A" w14:textId="77777777" w:rsidR="0058252B" w:rsidRDefault="0058252B" w:rsidP="00866EAC">
      <w:pPr>
        <w:rPr>
          <w:b/>
          <w:sz w:val="22"/>
          <w:szCs w:val="22"/>
        </w:rPr>
      </w:pPr>
    </w:p>
    <w:p w14:paraId="68AA8CBB" w14:textId="77777777" w:rsidR="0058252B" w:rsidRDefault="0058252B" w:rsidP="00866EAC">
      <w:pPr>
        <w:rPr>
          <w:b/>
          <w:sz w:val="22"/>
          <w:szCs w:val="22"/>
        </w:rPr>
      </w:pPr>
    </w:p>
    <w:p w14:paraId="1A15D66B" w14:textId="77777777" w:rsidR="0058252B" w:rsidRDefault="0058252B" w:rsidP="00866EAC">
      <w:pPr>
        <w:rPr>
          <w:b/>
          <w:sz w:val="22"/>
          <w:szCs w:val="22"/>
        </w:rPr>
      </w:pPr>
    </w:p>
    <w:p w14:paraId="7C78BB4B" w14:textId="77777777" w:rsidR="0058252B" w:rsidRDefault="0058252B" w:rsidP="00866EAC">
      <w:pPr>
        <w:rPr>
          <w:b/>
          <w:sz w:val="22"/>
          <w:szCs w:val="22"/>
        </w:rPr>
      </w:pPr>
    </w:p>
    <w:p w14:paraId="6E300562" w14:textId="77777777" w:rsidR="0058252B" w:rsidRDefault="0058252B" w:rsidP="00866EAC">
      <w:pPr>
        <w:rPr>
          <w:b/>
          <w:sz w:val="22"/>
          <w:szCs w:val="22"/>
        </w:rPr>
      </w:pPr>
    </w:p>
    <w:p w14:paraId="410F6260" w14:textId="77777777" w:rsidR="0058252B" w:rsidRDefault="0058252B" w:rsidP="00866EAC">
      <w:pPr>
        <w:rPr>
          <w:b/>
          <w:sz w:val="22"/>
          <w:szCs w:val="22"/>
        </w:rPr>
      </w:pPr>
    </w:p>
    <w:p w14:paraId="3D10B7BB" w14:textId="77777777" w:rsidR="0058252B" w:rsidRPr="0043127A" w:rsidRDefault="0058252B" w:rsidP="0058252B">
      <w:pPr>
        <w:jc w:val="center"/>
        <w:textAlignment w:val="baseline"/>
        <w:rPr>
          <w:sz w:val="22"/>
          <w:szCs w:val="22"/>
          <w:lang w:eastAsia="uk-UA"/>
        </w:rPr>
      </w:pPr>
      <w:r w:rsidRPr="006E15B2">
        <w:rPr>
          <w:color w:val="000000" w:themeColor="text1"/>
          <w:sz w:val="22"/>
          <w:szCs w:val="22"/>
          <w:lang w:eastAsia="uk-UA"/>
        </w:rPr>
        <w:t>Керівник організації/ФОП:</w:t>
      </w:r>
      <w:r w:rsidRPr="0043127A">
        <w:tab/>
      </w:r>
      <w:r w:rsidRPr="006E15B2">
        <w:rPr>
          <w:color w:val="000000" w:themeColor="text1"/>
          <w:sz w:val="22"/>
          <w:szCs w:val="22"/>
          <w:lang w:eastAsia="uk-UA"/>
        </w:rPr>
        <w:t>_________________________ ( ____________________)</w:t>
      </w:r>
    </w:p>
    <w:p w14:paraId="45655C45" w14:textId="77777777" w:rsidR="0058252B" w:rsidRPr="00531333" w:rsidRDefault="0058252B" w:rsidP="0058252B">
      <w:pPr>
        <w:ind w:left="540" w:firstLine="420"/>
        <w:textAlignment w:val="baseline"/>
        <w:rPr>
          <w:color w:val="000000"/>
          <w:sz w:val="22"/>
          <w:szCs w:val="22"/>
          <w:lang w:eastAsia="uk-UA"/>
        </w:rPr>
      </w:pPr>
      <w:r w:rsidRPr="00531333">
        <w:rPr>
          <w:color w:val="000000"/>
          <w:sz w:val="22"/>
          <w:szCs w:val="22"/>
          <w:lang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sz w:val="22"/>
          <w:szCs w:val="22"/>
          <w:lang w:eastAsia="uk-UA"/>
        </w:rPr>
        <w:tab/>
      </w:r>
      <w:r w:rsidRPr="00531333">
        <w:rPr>
          <w:color w:val="000000"/>
          <w:sz w:val="22"/>
          <w:szCs w:val="22"/>
          <w:lang w:eastAsia="uk-UA"/>
        </w:rPr>
        <w:t>ПІБ </w:t>
      </w:r>
    </w:p>
    <w:p w14:paraId="0DC797A1" w14:textId="77777777" w:rsidR="0058252B" w:rsidRDefault="0058252B" w:rsidP="00866EAC">
      <w:pPr>
        <w:rPr>
          <w:b/>
          <w:sz w:val="22"/>
          <w:szCs w:val="22"/>
        </w:rPr>
      </w:pPr>
    </w:p>
    <w:p w14:paraId="2D1B6825" w14:textId="77777777" w:rsidR="0058252B" w:rsidRDefault="0058252B" w:rsidP="00866EAC">
      <w:pPr>
        <w:rPr>
          <w:b/>
          <w:sz w:val="22"/>
          <w:szCs w:val="22"/>
        </w:rPr>
      </w:pPr>
    </w:p>
    <w:p w14:paraId="67D4EE90" w14:textId="77777777" w:rsidR="0058252B" w:rsidRDefault="0058252B" w:rsidP="00866EAC">
      <w:pPr>
        <w:rPr>
          <w:b/>
          <w:sz w:val="22"/>
          <w:szCs w:val="22"/>
        </w:rPr>
      </w:pPr>
    </w:p>
    <w:p w14:paraId="60E705A7" w14:textId="77777777" w:rsidR="0058252B" w:rsidRDefault="0058252B" w:rsidP="00866EAC">
      <w:pPr>
        <w:rPr>
          <w:b/>
          <w:sz w:val="22"/>
          <w:szCs w:val="22"/>
        </w:rPr>
      </w:pPr>
    </w:p>
    <w:p w14:paraId="7B669E26" w14:textId="77777777" w:rsidR="0058252B" w:rsidRDefault="0058252B" w:rsidP="00866EAC">
      <w:pPr>
        <w:rPr>
          <w:b/>
          <w:sz w:val="22"/>
          <w:szCs w:val="22"/>
        </w:rPr>
      </w:pPr>
    </w:p>
    <w:p w14:paraId="451AEB06" w14:textId="77777777" w:rsidR="0058252B" w:rsidRPr="00557A29" w:rsidRDefault="0058252B" w:rsidP="00866EAC">
      <w:pPr>
        <w:rPr>
          <w:b/>
          <w:sz w:val="22"/>
          <w:szCs w:val="22"/>
        </w:rPr>
      </w:pPr>
    </w:p>
    <w:sectPr w:rsidR="0058252B" w:rsidRPr="00557A29" w:rsidSect="004E39CC">
      <w:headerReference w:type="default" r:id="rId20"/>
      <w:pgSz w:w="11906" w:h="16838"/>
      <w:pgMar w:top="284" w:right="56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2886" w14:textId="77777777" w:rsidR="0082597E" w:rsidRDefault="0082597E" w:rsidP="00B948CF">
      <w:r>
        <w:separator/>
      </w:r>
    </w:p>
  </w:endnote>
  <w:endnote w:type="continuationSeparator" w:id="0">
    <w:p w14:paraId="3CBD958B" w14:textId="77777777" w:rsidR="0082597E" w:rsidRDefault="0082597E" w:rsidP="00B948CF">
      <w:r>
        <w:continuationSeparator/>
      </w:r>
    </w:p>
  </w:endnote>
  <w:endnote w:type="continuationNotice" w:id="1">
    <w:p w14:paraId="47613ACC" w14:textId="77777777" w:rsidR="0082597E" w:rsidRDefault="00825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9FD7B" w14:textId="77777777" w:rsidR="0082597E" w:rsidRDefault="0082597E" w:rsidP="00B948CF">
      <w:r>
        <w:separator/>
      </w:r>
    </w:p>
  </w:footnote>
  <w:footnote w:type="continuationSeparator" w:id="0">
    <w:p w14:paraId="0D5D445F" w14:textId="77777777" w:rsidR="0082597E" w:rsidRDefault="0082597E" w:rsidP="00B948CF">
      <w:r>
        <w:continuationSeparator/>
      </w:r>
    </w:p>
  </w:footnote>
  <w:footnote w:type="continuationNotice" w:id="1">
    <w:p w14:paraId="072C265F" w14:textId="77777777" w:rsidR="0082597E" w:rsidRDefault="00825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594E6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1CB5"/>
    <w:rsid w:val="000040E6"/>
    <w:rsid w:val="000045F4"/>
    <w:rsid w:val="00007D57"/>
    <w:rsid w:val="0001007C"/>
    <w:rsid w:val="0001544B"/>
    <w:rsid w:val="000210F9"/>
    <w:rsid w:val="00021549"/>
    <w:rsid w:val="00021E3D"/>
    <w:rsid w:val="0002329A"/>
    <w:rsid w:val="00023B99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4727A"/>
    <w:rsid w:val="000508B1"/>
    <w:rsid w:val="00050974"/>
    <w:rsid w:val="00052B37"/>
    <w:rsid w:val="000538A3"/>
    <w:rsid w:val="00054EDE"/>
    <w:rsid w:val="00056051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2B34"/>
    <w:rsid w:val="000B32DA"/>
    <w:rsid w:val="000B48D8"/>
    <w:rsid w:val="000B4D9B"/>
    <w:rsid w:val="000B6306"/>
    <w:rsid w:val="000C0060"/>
    <w:rsid w:val="000C154A"/>
    <w:rsid w:val="000C2715"/>
    <w:rsid w:val="000C3D87"/>
    <w:rsid w:val="000C5205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562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238"/>
    <w:rsid w:val="0015487A"/>
    <w:rsid w:val="001564A5"/>
    <w:rsid w:val="00157544"/>
    <w:rsid w:val="001576EA"/>
    <w:rsid w:val="00157CF5"/>
    <w:rsid w:val="001622E7"/>
    <w:rsid w:val="001632F1"/>
    <w:rsid w:val="00163562"/>
    <w:rsid w:val="00164A89"/>
    <w:rsid w:val="00166E71"/>
    <w:rsid w:val="001676CE"/>
    <w:rsid w:val="001700D9"/>
    <w:rsid w:val="00174A0A"/>
    <w:rsid w:val="001753C8"/>
    <w:rsid w:val="00175AC8"/>
    <w:rsid w:val="0017614A"/>
    <w:rsid w:val="001814AA"/>
    <w:rsid w:val="0018192E"/>
    <w:rsid w:val="001822EF"/>
    <w:rsid w:val="00182C9D"/>
    <w:rsid w:val="00182EA8"/>
    <w:rsid w:val="00183480"/>
    <w:rsid w:val="00183F60"/>
    <w:rsid w:val="0018701A"/>
    <w:rsid w:val="00193D14"/>
    <w:rsid w:val="00196D7C"/>
    <w:rsid w:val="0019766B"/>
    <w:rsid w:val="001A070B"/>
    <w:rsid w:val="001A0901"/>
    <w:rsid w:val="001A45D1"/>
    <w:rsid w:val="001A6815"/>
    <w:rsid w:val="001B003C"/>
    <w:rsid w:val="001B1381"/>
    <w:rsid w:val="001B1F1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D6B98"/>
    <w:rsid w:val="001E0547"/>
    <w:rsid w:val="001E0903"/>
    <w:rsid w:val="001E14BC"/>
    <w:rsid w:val="001E14CF"/>
    <w:rsid w:val="001E2973"/>
    <w:rsid w:val="001F0CD7"/>
    <w:rsid w:val="001F3ACF"/>
    <w:rsid w:val="001F4F17"/>
    <w:rsid w:val="001F6491"/>
    <w:rsid w:val="001F6A84"/>
    <w:rsid w:val="00202350"/>
    <w:rsid w:val="002023A9"/>
    <w:rsid w:val="00204A82"/>
    <w:rsid w:val="00204FE3"/>
    <w:rsid w:val="00205DC9"/>
    <w:rsid w:val="00210CE8"/>
    <w:rsid w:val="002110F2"/>
    <w:rsid w:val="002113A3"/>
    <w:rsid w:val="00211859"/>
    <w:rsid w:val="002144F0"/>
    <w:rsid w:val="002174C2"/>
    <w:rsid w:val="00220D6C"/>
    <w:rsid w:val="00221748"/>
    <w:rsid w:val="00221D24"/>
    <w:rsid w:val="00223D9E"/>
    <w:rsid w:val="00224657"/>
    <w:rsid w:val="00224BCC"/>
    <w:rsid w:val="00226CF9"/>
    <w:rsid w:val="00226DB7"/>
    <w:rsid w:val="00227A49"/>
    <w:rsid w:val="00230792"/>
    <w:rsid w:val="002310DA"/>
    <w:rsid w:val="00231307"/>
    <w:rsid w:val="00231A8F"/>
    <w:rsid w:val="00233814"/>
    <w:rsid w:val="00233D26"/>
    <w:rsid w:val="0023489E"/>
    <w:rsid w:val="00234A4F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53439"/>
    <w:rsid w:val="00260D7B"/>
    <w:rsid w:val="0026157F"/>
    <w:rsid w:val="00263587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9796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B70"/>
    <w:rsid w:val="002C1D11"/>
    <w:rsid w:val="002C1FF0"/>
    <w:rsid w:val="002C4D8B"/>
    <w:rsid w:val="002D164F"/>
    <w:rsid w:val="002D1932"/>
    <w:rsid w:val="002D1DE4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39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343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49EE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55DD1"/>
    <w:rsid w:val="00360927"/>
    <w:rsid w:val="00361264"/>
    <w:rsid w:val="003615FF"/>
    <w:rsid w:val="00361C36"/>
    <w:rsid w:val="003634CA"/>
    <w:rsid w:val="00365375"/>
    <w:rsid w:val="00365B12"/>
    <w:rsid w:val="0036722B"/>
    <w:rsid w:val="00370174"/>
    <w:rsid w:val="00370791"/>
    <w:rsid w:val="00370E6C"/>
    <w:rsid w:val="00372412"/>
    <w:rsid w:val="00375F75"/>
    <w:rsid w:val="003764E5"/>
    <w:rsid w:val="00376A08"/>
    <w:rsid w:val="0037760F"/>
    <w:rsid w:val="00380CB7"/>
    <w:rsid w:val="003810A3"/>
    <w:rsid w:val="00381C8D"/>
    <w:rsid w:val="00381D01"/>
    <w:rsid w:val="00382BBF"/>
    <w:rsid w:val="00382E88"/>
    <w:rsid w:val="0038419C"/>
    <w:rsid w:val="00385239"/>
    <w:rsid w:val="00390CCB"/>
    <w:rsid w:val="00393F59"/>
    <w:rsid w:val="00394B0A"/>
    <w:rsid w:val="003966CB"/>
    <w:rsid w:val="00396F44"/>
    <w:rsid w:val="00397843"/>
    <w:rsid w:val="003A2C9A"/>
    <w:rsid w:val="003A2E95"/>
    <w:rsid w:val="003A355A"/>
    <w:rsid w:val="003A4088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9A0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1B84"/>
    <w:rsid w:val="003F20BE"/>
    <w:rsid w:val="003F5FA5"/>
    <w:rsid w:val="003F5FB6"/>
    <w:rsid w:val="003F7642"/>
    <w:rsid w:val="003F7FEE"/>
    <w:rsid w:val="0040132F"/>
    <w:rsid w:val="00401753"/>
    <w:rsid w:val="00405840"/>
    <w:rsid w:val="00407D9A"/>
    <w:rsid w:val="00407DC7"/>
    <w:rsid w:val="00410C69"/>
    <w:rsid w:val="00413121"/>
    <w:rsid w:val="00415FCD"/>
    <w:rsid w:val="004171D2"/>
    <w:rsid w:val="004201EE"/>
    <w:rsid w:val="00424868"/>
    <w:rsid w:val="00426031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47581"/>
    <w:rsid w:val="004501F2"/>
    <w:rsid w:val="0045269F"/>
    <w:rsid w:val="004533A2"/>
    <w:rsid w:val="00455470"/>
    <w:rsid w:val="00456E5A"/>
    <w:rsid w:val="0046488C"/>
    <w:rsid w:val="00465079"/>
    <w:rsid w:val="004667EE"/>
    <w:rsid w:val="00466AD8"/>
    <w:rsid w:val="00467A47"/>
    <w:rsid w:val="0047143A"/>
    <w:rsid w:val="00472974"/>
    <w:rsid w:val="004731A6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2EE6"/>
    <w:rsid w:val="00493668"/>
    <w:rsid w:val="00493857"/>
    <w:rsid w:val="0049721B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9CC"/>
    <w:rsid w:val="004E3E26"/>
    <w:rsid w:val="004E4B40"/>
    <w:rsid w:val="004E6887"/>
    <w:rsid w:val="004E7456"/>
    <w:rsid w:val="004E7B60"/>
    <w:rsid w:val="004F083E"/>
    <w:rsid w:val="004F2876"/>
    <w:rsid w:val="004F750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9A2"/>
    <w:rsid w:val="00506C89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27ABD"/>
    <w:rsid w:val="005324A5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36D0"/>
    <w:rsid w:val="00564164"/>
    <w:rsid w:val="00564515"/>
    <w:rsid w:val="00565446"/>
    <w:rsid w:val="005668F1"/>
    <w:rsid w:val="00571608"/>
    <w:rsid w:val="00571E08"/>
    <w:rsid w:val="00575D8C"/>
    <w:rsid w:val="00577961"/>
    <w:rsid w:val="0058200F"/>
    <w:rsid w:val="0058252B"/>
    <w:rsid w:val="00584CC6"/>
    <w:rsid w:val="00585B94"/>
    <w:rsid w:val="00587617"/>
    <w:rsid w:val="0058795C"/>
    <w:rsid w:val="0059286B"/>
    <w:rsid w:val="00593049"/>
    <w:rsid w:val="0059440E"/>
    <w:rsid w:val="005946AD"/>
    <w:rsid w:val="00595AEF"/>
    <w:rsid w:val="005975CF"/>
    <w:rsid w:val="005A1FFA"/>
    <w:rsid w:val="005A2F73"/>
    <w:rsid w:val="005A5EA1"/>
    <w:rsid w:val="005A5F8A"/>
    <w:rsid w:val="005A67E2"/>
    <w:rsid w:val="005A6958"/>
    <w:rsid w:val="005B2451"/>
    <w:rsid w:val="005B4A43"/>
    <w:rsid w:val="005B4D92"/>
    <w:rsid w:val="005B6FDA"/>
    <w:rsid w:val="005C0595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3A5C"/>
    <w:rsid w:val="005E3B61"/>
    <w:rsid w:val="005E4AA2"/>
    <w:rsid w:val="005E4B0D"/>
    <w:rsid w:val="005F496D"/>
    <w:rsid w:val="005F61DA"/>
    <w:rsid w:val="00602D70"/>
    <w:rsid w:val="00604420"/>
    <w:rsid w:val="0060520D"/>
    <w:rsid w:val="00605FC2"/>
    <w:rsid w:val="00606075"/>
    <w:rsid w:val="0060647F"/>
    <w:rsid w:val="006077CE"/>
    <w:rsid w:val="0061250E"/>
    <w:rsid w:val="00612B0A"/>
    <w:rsid w:val="00613555"/>
    <w:rsid w:val="00614161"/>
    <w:rsid w:val="00614E7A"/>
    <w:rsid w:val="00620F8F"/>
    <w:rsid w:val="006218F7"/>
    <w:rsid w:val="006219D7"/>
    <w:rsid w:val="00622A34"/>
    <w:rsid w:val="00623052"/>
    <w:rsid w:val="00623172"/>
    <w:rsid w:val="00623180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37F3"/>
    <w:rsid w:val="00646BAA"/>
    <w:rsid w:val="006507BF"/>
    <w:rsid w:val="00650EF0"/>
    <w:rsid w:val="006543F5"/>
    <w:rsid w:val="00655ED0"/>
    <w:rsid w:val="00656E1B"/>
    <w:rsid w:val="00660B36"/>
    <w:rsid w:val="00660EA5"/>
    <w:rsid w:val="006628A5"/>
    <w:rsid w:val="00663BFF"/>
    <w:rsid w:val="006703B4"/>
    <w:rsid w:val="0067076B"/>
    <w:rsid w:val="00677FF7"/>
    <w:rsid w:val="00680F3B"/>
    <w:rsid w:val="006815E8"/>
    <w:rsid w:val="00684369"/>
    <w:rsid w:val="006845E4"/>
    <w:rsid w:val="00685456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0366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5ED6"/>
    <w:rsid w:val="006E7BF0"/>
    <w:rsid w:val="006F07C6"/>
    <w:rsid w:val="006F482D"/>
    <w:rsid w:val="006F48A8"/>
    <w:rsid w:val="006F670C"/>
    <w:rsid w:val="006F6C66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11"/>
    <w:rsid w:val="0071706E"/>
    <w:rsid w:val="00717B7A"/>
    <w:rsid w:val="00717CB1"/>
    <w:rsid w:val="00720923"/>
    <w:rsid w:val="00720D3B"/>
    <w:rsid w:val="007238CE"/>
    <w:rsid w:val="00726B48"/>
    <w:rsid w:val="00726F42"/>
    <w:rsid w:val="00730055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35A"/>
    <w:rsid w:val="0075790F"/>
    <w:rsid w:val="00762436"/>
    <w:rsid w:val="00765218"/>
    <w:rsid w:val="00765525"/>
    <w:rsid w:val="0076725A"/>
    <w:rsid w:val="007674AA"/>
    <w:rsid w:val="007676CD"/>
    <w:rsid w:val="0077186A"/>
    <w:rsid w:val="007736DA"/>
    <w:rsid w:val="00774552"/>
    <w:rsid w:val="007754AE"/>
    <w:rsid w:val="00776430"/>
    <w:rsid w:val="00776661"/>
    <w:rsid w:val="0077695E"/>
    <w:rsid w:val="00777C00"/>
    <w:rsid w:val="0078500B"/>
    <w:rsid w:val="00785442"/>
    <w:rsid w:val="007927DF"/>
    <w:rsid w:val="00794030"/>
    <w:rsid w:val="0079464B"/>
    <w:rsid w:val="00796129"/>
    <w:rsid w:val="0079687D"/>
    <w:rsid w:val="007970A2"/>
    <w:rsid w:val="007A16D1"/>
    <w:rsid w:val="007A1BA4"/>
    <w:rsid w:val="007A1CB4"/>
    <w:rsid w:val="007B0AA7"/>
    <w:rsid w:val="007B29F9"/>
    <w:rsid w:val="007C1E85"/>
    <w:rsid w:val="007C4382"/>
    <w:rsid w:val="007C4F94"/>
    <w:rsid w:val="007C501A"/>
    <w:rsid w:val="007C6856"/>
    <w:rsid w:val="007C79D7"/>
    <w:rsid w:val="007D1677"/>
    <w:rsid w:val="007D260E"/>
    <w:rsid w:val="007D2885"/>
    <w:rsid w:val="007D2DB9"/>
    <w:rsid w:val="007D4479"/>
    <w:rsid w:val="007D4DC6"/>
    <w:rsid w:val="007D6CC9"/>
    <w:rsid w:val="007E0BA4"/>
    <w:rsid w:val="007F19DD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597E"/>
    <w:rsid w:val="00826FF1"/>
    <w:rsid w:val="0082783F"/>
    <w:rsid w:val="00827DA1"/>
    <w:rsid w:val="0083058E"/>
    <w:rsid w:val="008322F7"/>
    <w:rsid w:val="00832797"/>
    <w:rsid w:val="008334FB"/>
    <w:rsid w:val="00834D4B"/>
    <w:rsid w:val="00835A65"/>
    <w:rsid w:val="008360B9"/>
    <w:rsid w:val="00837E25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1AD7"/>
    <w:rsid w:val="00862F06"/>
    <w:rsid w:val="00863867"/>
    <w:rsid w:val="0086519E"/>
    <w:rsid w:val="0086658F"/>
    <w:rsid w:val="00866EAC"/>
    <w:rsid w:val="00870684"/>
    <w:rsid w:val="00870A8E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998"/>
    <w:rsid w:val="008A2C73"/>
    <w:rsid w:val="008A336A"/>
    <w:rsid w:val="008A43A0"/>
    <w:rsid w:val="008A7FD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1A1E"/>
    <w:rsid w:val="008C2208"/>
    <w:rsid w:val="008C293C"/>
    <w:rsid w:val="008C3332"/>
    <w:rsid w:val="008C4FBD"/>
    <w:rsid w:val="008C745B"/>
    <w:rsid w:val="008D1BE0"/>
    <w:rsid w:val="008D3A3C"/>
    <w:rsid w:val="008D4DE7"/>
    <w:rsid w:val="008D5EB8"/>
    <w:rsid w:val="008D6B2C"/>
    <w:rsid w:val="008E0011"/>
    <w:rsid w:val="008E0084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591F"/>
    <w:rsid w:val="00907DE8"/>
    <w:rsid w:val="009103ED"/>
    <w:rsid w:val="00912F65"/>
    <w:rsid w:val="00913073"/>
    <w:rsid w:val="00913234"/>
    <w:rsid w:val="009153F4"/>
    <w:rsid w:val="00916673"/>
    <w:rsid w:val="009209E4"/>
    <w:rsid w:val="00921787"/>
    <w:rsid w:val="00921913"/>
    <w:rsid w:val="009227E1"/>
    <w:rsid w:val="00927320"/>
    <w:rsid w:val="00927EC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1267"/>
    <w:rsid w:val="00953189"/>
    <w:rsid w:val="00954316"/>
    <w:rsid w:val="00955B3A"/>
    <w:rsid w:val="009563A3"/>
    <w:rsid w:val="00956993"/>
    <w:rsid w:val="00957AC1"/>
    <w:rsid w:val="00957FBF"/>
    <w:rsid w:val="009616E9"/>
    <w:rsid w:val="0096230F"/>
    <w:rsid w:val="00962B94"/>
    <w:rsid w:val="00962BD0"/>
    <w:rsid w:val="00962F2B"/>
    <w:rsid w:val="009642DB"/>
    <w:rsid w:val="00964EE7"/>
    <w:rsid w:val="0096718D"/>
    <w:rsid w:val="00970B44"/>
    <w:rsid w:val="00970C03"/>
    <w:rsid w:val="00971F17"/>
    <w:rsid w:val="009722CA"/>
    <w:rsid w:val="00973B90"/>
    <w:rsid w:val="0097473F"/>
    <w:rsid w:val="009758AA"/>
    <w:rsid w:val="009765BD"/>
    <w:rsid w:val="00977E07"/>
    <w:rsid w:val="00983485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44B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0073"/>
    <w:rsid w:val="009D1787"/>
    <w:rsid w:val="009D3136"/>
    <w:rsid w:val="009D6374"/>
    <w:rsid w:val="009E0868"/>
    <w:rsid w:val="009E16A6"/>
    <w:rsid w:val="009E37BB"/>
    <w:rsid w:val="009E5D2D"/>
    <w:rsid w:val="009E66A0"/>
    <w:rsid w:val="009E6AC7"/>
    <w:rsid w:val="009F006F"/>
    <w:rsid w:val="009F1FAA"/>
    <w:rsid w:val="009F6928"/>
    <w:rsid w:val="009F76B8"/>
    <w:rsid w:val="00A03B8F"/>
    <w:rsid w:val="00A069E0"/>
    <w:rsid w:val="00A07B0B"/>
    <w:rsid w:val="00A116E6"/>
    <w:rsid w:val="00A12DE6"/>
    <w:rsid w:val="00A1318D"/>
    <w:rsid w:val="00A13694"/>
    <w:rsid w:val="00A217DF"/>
    <w:rsid w:val="00A2336D"/>
    <w:rsid w:val="00A25978"/>
    <w:rsid w:val="00A266DF"/>
    <w:rsid w:val="00A30BC3"/>
    <w:rsid w:val="00A3563B"/>
    <w:rsid w:val="00A3721F"/>
    <w:rsid w:val="00A37570"/>
    <w:rsid w:val="00A41963"/>
    <w:rsid w:val="00A41C34"/>
    <w:rsid w:val="00A42A6B"/>
    <w:rsid w:val="00A439D6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A17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4471"/>
    <w:rsid w:val="00A752EC"/>
    <w:rsid w:val="00A7590D"/>
    <w:rsid w:val="00A75FDD"/>
    <w:rsid w:val="00A80599"/>
    <w:rsid w:val="00A813D9"/>
    <w:rsid w:val="00A830FA"/>
    <w:rsid w:val="00A85032"/>
    <w:rsid w:val="00A86167"/>
    <w:rsid w:val="00A8646F"/>
    <w:rsid w:val="00A868E3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421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34E7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07B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371BC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2843"/>
    <w:rsid w:val="00B6379C"/>
    <w:rsid w:val="00B644E2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2BB2"/>
    <w:rsid w:val="00B736CC"/>
    <w:rsid w:val="00B75996"/>
    <w:rsid w:val="00B763C9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A1E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447E"/>
    <w:rsid w:val="00BC50E2"/>
    <w:rsid w:val="00BC7172"/>
    <w:rsid w:val="00BD0AE0"/>
    <w:rsid w:val="00BD0B5E"/>
    <w:rsid w:val="00BD4A0A"/>
    <w:rsid w:val="00BD5468"/>
    <w:rsid w:val="00BD5D05"/>
    <w:rsid w:val="00BD6500"/>
    <w:rsid w:val="00BE1A6F"/>
    <w:rsid w:val="00BE257C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0C8"/>
    <w:rsid w:val="00C12388"/>
    <w:rsid w:val="00C12761"/>
    <w:rsid w:val="00C12945"/>
    <w:rsid w:val="00C16534"/>
    <w:rsid w:val="00C178DA"/>
    <w:rsid w:val="00C17DC6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1004"/>
    <w:rsid w:val="00C431A8"/>
    <w:rsid w:val="00C4419B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3B2E"/>
    <w:rsid w:val="00C67C6D"/>
    <w:rsid w:val="00C716B6"/>
    <w:rsid w:val="00C717FC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0951"/>
    <w:rsid w:val="00C93350"/>
    <w:rsid w:val="00C9414F"/>
    <w:rsid w:val="00C951D2"/>
    <w:rsid w:val="00C97732"/>
    <w:rsid w:val="00CA0185"/>
    <w:rsid w:val="00CA2274"/>
    <w:rsid w:val="00CA3A4B"/>
    <w:rsid w:val="00CA5392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4B17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1101"/>
    <w:rsid w:val="00D02452"/>
    <w:rsid w:val="00D02DF8"/>
    <w:rsid w:val="00D03250"/>
    <w:rsid w:val="00D03BC9"/>
    <w:rsid w:val="00D045AC"/>
    <w:rsid w:val="00D0502A"/>
    <w:rsid w:val="00D06FE1"/>
    <w:rsid w:val="00D0731F"/>
    <w:rsid w:val="00D0787D"/>
    <w:rsid w:val="00D078F1"/>
    <w:rsid w:val="00D07D87"/>
    <w:rsid w:val="00D10EC7"/>
    <w:rsid w:val="00D12526"/>
    <w:rsid w:val="00D12931"/>
    <w:rsid w:val="00D12A51"/>
    <w:rsid w:val="00D134BD"/>
    <w:rsid w:val="00D14354"/>
    <w:rsid w:val="00D145C8"/>
    <w:rsid w:val="00D162F9"/>
    <w:rsid w:val="00D2108A"/>
    <w:rsid w:val="00D210A8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1FBB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41A"/>
    <w:rsid w:val="00D4762C"/>
    <w:rsid w:val="00D503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2E19"/>
    <w:rsid w:val="00D85CEB"/>
    <w:rsid w:val="00D85EFB"/>
    <w:rsid w:val="00D870C9"/>
    <w:rsid w:val="00D9088D"/>
    <w:rsid w:val="00D90EC8"/>
    <w:rsid w:val="00D91D61"/>
    <w:rsid w:val="00D93712"/>
    <w:rsid w:val="00D9377A"/>
    <w:rsid w:val="00D93DD0"/>
    <w:rsid w:val="00DA135B"/>
    <w:rsid w:val="00DA2072"/>
    <w:rsid w:val="00DA29C9"/>
    <w:rsid w:val="00DA3065"/>
    <w:rsid w:val="00DA338D"/>
    <w:rsid w:val="00DB2051"/>
    <w:rsid w:val="00DB26AB"/>
    <w:rsid w:val="00DB3970"/>
    <w:rsid w:val="00DB431C"/>
    <w:rsid w:val="00DB4D30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4AF"/>
    <w:rsid w:val="00DC7526"/>
    <w:rsid w:val="00DD29F7"/>
    <w:rsid w:val="00DD2A95"/>
    <w:rsid w:val="00DD2BAD"/>
    <w:rsid w:val="00DD51B8"/>
    <w:rsid w:val="00DD799A"/>
    <w:rsid w:val="00DE1E0E"/>
    <w:rsid w:val="00DE53C0"/>
    <w:rsid w:val="00DE61D0"/>
    <w:rsid w:val="00DE6B9A"/>
    <w:rsid w:val="00DF671B"/>
    <w:rsid w:val="00DF6A2F"/>
    <w:rsid w:val="00DF7540"/>
    <w:rsid w:val="00E00D9C"/>
    <w:rsid w:val="00E01AFA"/>
    <w:rsid w:val="00E025AB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06E3"/>
    <w:rsid w:val="00E21051"/>
    <w:rsid w:val="00E23FA7"/>
    <w:rsid w:val="00E251CF"/>
    <w:rsid w:val="00E260CB"/>
    <w:rsid w:val="00E26A90"/>
    <w:rsid w:val="00E27238"/>
    <w:rsid w:val="00E344E4"/>
    <w:rsid w:val="00E3474C"/>
    <w:rsid w:val="00E370BE"/>
    <w:rsid w:val="00E37E15"/>
    <w:rsid w:val="00E40717"/>
    <w:rsid w:val="00E44888"/>
    <w:rsid w:val="00E44DA4"/>
    <w:rsid w:val="00E45E30"/>
    <w:rsid w:val="00E46B58"/>
    <w:rsid w:val="00E52774"/>
    <w:rsid w:val="00E54D94"/>
    <w:rsid w:val="00E57884"/>
    <w:rsid w:val="00E603E1"/>
    <w:rsid w:val="00E61643"/>
    <w:rsid w:val="00E62EFA"/>
    <w:rsid w:val="00E65819"/>
    <w:rsid w:val="00E65957"/>
    <w:rsid w:val="00E65C2A"/>
    <w:rsid w:val="00E660F0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97330"/>
    <w:rsid w:val="00E97F04"/>
    <w:rsid w:val="00EA1E99"/>
    <w:rsid w:val="00EA30DD"/>
    <w:rsid w:val="00EA470A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3B"/>
    <w:rsid w:val="00EB7FD2"/>
    <w:rsid w:val="00EC1ADD"/>
    <w:rsid w:val="00EC1B08"/>
    <w:rsid w:val="00EC1E06"/>
    <w:rsid w:val="00EC2564"/>
    <w:rsid w:val="00EC2F48"/>
    <w:rsid w:val="00EC3E28"/>
    <w:rsid w:val="00EC5428"/>
    <w:rsid w:val="00EC678B"/>
    <w:rsid w:val="00EC6B60"/>
    <w:rsid w:val="00ED10AD"/>
    <w:rsid w:val="00ED3022"/>
    <w:rsid w:val="00ED3326"/>
    <w:rsid w:val="00ED379F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5B74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1C52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0CCD"/>
    <w:rsid w:val="00F31154"/>
    <w:rsid w:val="00F32898"/>
    <w:rsid w:val="00F3473B"/>
    <w:rsid w:val="00F3486B"/>
    <w:rsid w:val="00F34ADB"/>
    <w:rsid w:val="00F35B89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0C6"/>
    <w:rsid w:val="00F473A2"/>
    <w:rsid w:val="00F473AC"/>
    <w:rsid w:val="00F479C4"/>
    <w:rsid w:val="00F51CE8"/>
    <w:rsid w:val="00F54CDF"/>
    <w:rsid w:val="00F56C98"/>
    <w:rsid w:val="00F56DBA"/>
    <w:rsid w:val="00F5724C"/>
    <w:rsid w:val="00F57547"/>
    <w:rsid w:val="00F61750"/>
    <w:rsid w:val="00F62542"/>
    <w:rsid w:val="00F630E6"/>
    <w:rsid w:val="00F65484"/>
    <w:rsid w:val="00F67766"/>
    <w:rsid w:val="00F70598"/>
    <w:rsid w:val="00F70948"/>
    <w:rsid w:val="00F709A0"/>
    <w:rsid w:val="00F715FD"/>
    <w:rsid w:val="00F71A40"/>
    <w:rsid w:val="00F73140"/>
    <w:rsid w:val="00F73A33"/>
    <w:rsid w:val="00F75B64"/>
    <w:rsid w:val="00F75F0B"/>
    <w:rsid w:val="00F7649E"/>
    <w:rsid w:val="00F77589"/>
    <w:rsid w:val="00F81356"/>
    <w:rsid w:val="00F84801"/>
    <w:rsid w:val="00F867F6"/>
    <w:rsid w:val="00F86BF5"/>
    <w:rsid w:val="00F873BB"/>
    <w:rsid w:val="00F901CE"/>
    <w:rsid w:val="00F91A5E"/>
    <w:rsid w:val="00F91ECA"/>
    <w:rsid w:val="00F95E9E"/>
    <w:rsid w:val="00FA1990"/>
    <w:rsid w:val="00FA3463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0C21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13</Pages>
  <Words>19092</Words>
  <Characters>10884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238</cp:revision>
  <cp:lastPrinted>2023-12-30T04:52:00Z</cp:lastPrinted>
  <dcterms:created xsi:type="dcterms:W3CDTF">2024-10-29T18:42:00Z</dcterms:created>
  <dcterms:modified xsi:type="dcterms:W3CDTF">2025-02-19T15:48:00Z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