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C8EE44A" w:rsidR="00DC7526" w:rsidRPr="000F5452" w:rsidRDefault="00956E83" w:rsidP="006F6D06">
      <w:pPr>
        <w:ind w:hanging="142"/>
        <w:rPr>
          <w:b/>
          <w:sz w:val="22"/>
          <w:szCs w:val="22"/>
          <w:lang w:val="uk-UA"/>
        </w:rPr>
      </w:pPr>
      <w:r>
        <w:rPr>
          <w:b/>
          <w:sz w:val="22"/>
          <w:szCs w:val="22"/>
          <w:lang w:val="uk-UA"/>
        </w:rPr>
        <w:t xml:space="preserve"> </w:t>
      </w:r>
      <w:r w:rsidR="001645DA">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00E54E1A" w:rsidRPr="00684C51">
        <w:rPr>
          <w:b/>
          <w:sz w:val="22"/>
          <w:szCs w:val="22"/>
          <w:lang w:val="uk-UA"/>
        </w:rPr>
        <w:t>«</w:t>
      </w:r>
      <w:r w:rsidR="005F7433">
        <w:rPr>
          <w:b/>
          <w:sz w:val="22"/>
          <w:szCs w:val="22"/>
          <w:lang w:val="uk-UA"/>
        </w:rPr>
        <w:t>03</w:t>
      </w:r>
      <w:r w:rsidR="00E54E1A" w:rsidRPr="00684C51">
        <w:rPr>
          <w:b/>
          <w:sz w:val="22"/>
          <w:szCs w:val="22"/>
          <w:lang w:val="uk-UA"/>
        </w:rPr>
        <w:t>»</w:t>
      </w:r>
      <w:r w:rsidR="006D0A0B" w:rsidRPr="00684C51">
        <w:rPr>
          <w:b/>
          <w:sz w:val="22"/>
          <w:szCs w:val="22"/>
          <w:lang w:val="uk-UA"/>
        </w:rPr>
        <w:t xml:space="preserve"> </w:t>
      </w:r>
      <w:r w:rsidR="005F7433">
        <w:rPr>
          <w:b/>
          <w:sz w:val="22"/>
          <w:szCs w:val="22"/>
          <w:lang w:val="uk-UA"/>
        </w:rPr>
        <w:t>лютого</w:t>
      </w:r>
      <w:r w:rsidR="0012757C" w:rsidRPr="00684C51">
        <w:rPr>
          <w:b/>
          <w:sz w:val="22"/>
          <w:szCs w:val="22"/>
          <w:lang w:val="uk-UA"/>
        </w:rPr>
        <w:t xml:space="preserve"> </w:t>
      </w:r>
      <w:r w:rsidR="00E54E1A" w:rsidRPr="00684C51">
        <w:rPr>
          <w:b/>
          <w:sz w:val="22"/>
          <w:szCs w:val="22"/>
          <w:lang w:val="uk-UA"/>
        </w:rPr>
        <w:t>20</w:t>
      </w:r>
      <w:r w:rsidR="00FC1FF6" w:rsidRPr="00684C51">
        <w:rPr>
          <w:b/>
          <w:sz w:val="22"/>
          <w:szCs w:val="22"/>
          <w:lang w:val="uk-UA"/>
        </w:rPr>
        <w:t>2</w:t>
      </w:r>
      <w:r w:rsidR="005F7433">
        <w:rPr>
          <w:b/>
          <w:sz w:val="22"/>
          <w:szCs w:val="22"/>
          <w:lang w:val="uk-UA"/>
        </w:rPr>
        <w:t>5</w:t>
      </w:r>
      <w:r w:rsidR="002B1748" w:rsidRPr="00684C51">
        <w:rPr>
          <w:b/>
          <w:sz w:val="22"/>
          <w:szCs w:val="22"/>
          <w:lang w:val="uk-UA"/>
        </w:rPr>
        <w:t xml:space="preserve"> </w:t>
      </w:r>
      <w:r w:rsidR="00E54E1A" w:rsidRPr="00684C51">
        <w:rPr>
          <w:b/>
          <w:sz w:val="22"/>
          <w:szCs w:val="22"/>
          <w:lang w:val="uk-UA"/>
        </w:rPr>
        <w:t>р.</w:t>
      </w:r>
    </w:p>
    <w:p w14:paraId="7DFDA9D5" w14:textId="77777777" w:rsidR="00F06C21" w:rsidRDefault="00F06C21" w:rsidP="00F27382">
      <w:pPr>
        <w:rPr>
          <w:b/>
          <w:sz w:val="22"/>
          <w:szCs w:val="22"/>
          <w:lang w:val="uk-UA"/>
        </w:rPr>
      </w:pPr>
    </w:p>
    <w:p w14:paraId="1D461A42" w14:textId="334DD640"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5F1B9E">
        <w:rPr>
          <w:b/>
          <w:sz w:val="22"/>
          <w:szCs w:val="22"/>
          <w:lang w:val="uk-UA"/>
        </w:rPr>
        <w:t>4</w:t>
      </w:r>
      <w:r w:rsidR="00D72C0D">
        <w:rPr>
          <w:b/>
          <w:sz w:val="22"/>
          <w:szCs w:val="22"/>
          <w:lang w:val="uk-UA"/>
        </w:rPr>
        <w:t>8ОТ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2696E783"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0D01F4">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 Дніпро</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5F8DE38"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sidR="000D01F4">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Pr>
                <w:sz w:val="22"/>
                <w:szCs w:val="22"/>
                <w:lang w:val="uk-UA"/>
              </w:rPr>
              <w:t>м. Дніпро</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D171ADF"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00DC4EB3">
              <w:rPr>
                <w:bCs/>
                <w:sz w:val="22"/>
                <w:szCs w:val="22"/>
                <w:lang w:val="uk-UA"/>
              </w:rPr>
              <w:t xml:space="preserve"> </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145D013"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AA19AC">
        <w:rPr>
          <w:b/>
          <w:i/>
          <w:iCs/>
          <w:sz w:val="22"/>
          <w:szCs w:val="22"/>
          <w:lang w:val="uk-UA"/>
        </w:rPr>
        <w:t xml:space="preserve">: </w:t>
      </w:r>
      <w:r w:rsidR="006E032F" w:rsidRPr="00AA19AC">
        <w:rPr>
          <w:b/>
          <w:i/>
          <w:iCs/>
          <w:sz w:val="22"/>
          <w:szCs w:val="22"/>
          <w:lang w:val="uk-UA"/>
        </w:rPr>
        <w:t>м</w:t>
      </w:r>
      <w:r w:rsidR="007202FB" w:rsidRPr="00AA19AC">
        <w:rPr>
          <w:b/>
          <w:i/>
          <w:iCs/>
          <w:sz w:val="22"/>
          <w:szCs w:val="22"/>
          <w:lang w:val="uk-UA"/>
        </w:rPr>
        <w:t>. Дніпро</w:t>
      </w:r>
      <w:r w:rsidR="006D1F29" w:rsidRPr="00AA19AC">
        <w:rPr>
          <w:b/>
          <w:i/>
          <w:iCs/>
          <w:sz w:val="22"/>
          <w:szCs w:val="22"/>
          <w:lang w:val="uk-UA"/>
        </w:rPr>
        <w:t>.</w:t>
      </w:r>
    </w:p>
    <w:p w14:paraId="6CDFAC0F" w14:textId="5CE8B389"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CE5173"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E5173" w14:paraId="218232E4" w14:textId="77777777" w:rsidTr="008C4468">
        <w:trPr>
          <w:trHeight w:val="962"/>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3096AB7C"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фікації/</w:t>
            </w:r>
            <w:proofErr w:type="spellStart"/>
            <w:r w:rsidRPr="00C178DA">
              <w:rPr>
                <w:rFonts w:ascii="Times New Roman" w:hAnsi="Times New Roman" w:cs="Times New Roman"/>
                <w:sz w:val="22"/>
                <w:szCs w:val="22"/>
                <w:lang w:val="uk-UA"/>
              </w:rPr>
              <w:t>etc</w:t>
            </w:r>
            <w:proofErr w:type="spellEnd"/>
            <w:r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E5173"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7F307B67"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№1</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602817D"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1449BA">
        <w:rPr>
          <w:b/>
          <w:bCs/>
          <w:color w:val="000000" w:themeColor="text1"/>
          <w:sz w:val="22"/>
          <w:szCs w:val="22"/>
          <w:lang w:val="uk-UA" w:eastAsia="uk-UA"/>
        </w:rPr>
        <w:t>06</w:t>
      </w:r>
      <w:r w:rsidR="00E86359" w:rsidRPr="00E86359">
        <w:rPr>
          <w:b/>
          <w:bCs/>
          <w:color w:val="000000" w:themeColor="text1"/>
          <w:sz w:val="22"/>
          <w:szCs w:val="22"/>
          <w:lang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91DADA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1449BA">
        <w:rPr>
          <w:b/>
          <w:bCs/>
          <w:color w:val="000000" w:themeColor="text1"/>
          <w:sz w:val="22"/>
          <w:szCs w:val="22"/>
          <w:lang w:val="uk-UA" w:eastAsia="uk-UA"/>
        </w:rPr>
        <w:t>07</w:t>
      </w:r>
      <w:r w:rsidR="005E1F51">
        <w:rPr>
          <w:b/>
          <w:bCs/>
          <w:color w:val="000000" w:themeColor="text1"/>
          <w:sz w:val="22"/>
          <w:szCs w:val="22"/>
          <w:lang w:val="uk-UA"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263BBE63" w14:textId="7B5F0A96" w:rsidR="00937BC1" w:rsidRPr="00B77D03" w:rsidRDefault="003F16E7" w:rsidP="00937BC1">
      <w:pPr>
        <w:ind w:left="-142" w:right="-283" w:firstLine="142"/>
        <w:jc w:val="both"/>
        <w:rPr>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748ОТ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AA19AC">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м. Дніпро.</w:t>
      </w:r>
    </w:p>
    <w:p w14:paraId="5811D234" w14:textId="5D03931C" w:rsidR="003F16E7" w:rsidRPr="00937BC1"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r w:rsidR="0013164D">
        <w:fldChar w:fldCharType="begin"/>
      </w:r>
      <w:r w:rsidR="0013164D">
        <w:instrText>HYPERLINK</w:instrText>
      </w:r>
      <w:r w:rsidR="0013164D" w:rsidRPr="00CE5173">
        <w:rPr>
          <w:lang w:val="uk-UA"/>
        </w:rPr>
        <w:instrText xml:space="preserve"> "</w:instrText>
      </w:r>
      <w:r w:rsidR="0013164D">
        <w:instrText>https</w:instrText>
      </w:r>
      <w:r w:rsidR="0013164D" w:rsidRPr="00CE5173">
        <w:rPr>
          <w:lang w:val="uk-UA"/>
        </w:rPr>
        <w:instrText>://</w:instrText>
      </w:r>
      <w:r w:rsidR="0013164D">
        <w:instrText>redcross</w:instrText>
      </w:r>
      <w:r w:rsidR="0013164D" w:rsidRPr="00CE5173">
        <w:rPr>
          <w:lang w:val="uk-UA"/>
        </w:rPr>
        <w:instrText>.</w:instrText>
      </w:r>
      <w:r w:rsidR="0013164D">
        <w:instrText>org</w:instrText>
      </w:r>
      <w:r w:rsidR="0013164D" w:rsidRPr="00CE5173">
        <w:rPr>
          <w:lang w:val="uk-UA"/>
        </w:rPr>
        <w:instrText>.</w:instrText>
      </w:r>
      <w:r w:rsidR="0013164D">
        <w:instrText>ua</w:instrText>
      </w:r>
      <w:r w:rsidR="0013164D" w:rsidRPr="00CE5173">
        <w:rPr>
          <w:lang w:val="uk-UA"/>
        </w:rPr>
        <w:instrText>/" \</w:instrText>
      </w:r>
      <w:r w:rsidR="0013164D">
        <w:instrText>l</w:instrText>
      </w:r>
      <w:r w:rsidR="0013164D" w:rsidRPr="00CE5173">
        <w:rPr>
          <w:lang w:val="uk-UA"/>
        </w:rPr>
        <w:instrText xml:space="preserve"> ":~:</w:instrText>
      </w:r>
      <w:r w:rsidR="0013164D">
        <w:instrText>text</w:instrText>
      </w:r>
      <w:r w:rsidR="0013164D" w:rsidRPr="00CE5173">
        <w:rPr>
          <w:lang w:val="uk-UA"/>
        </w:rPr>
        <w:instrText>=%</w:instrText>
      </w:r>
      <w:r w:rsidR="0013164D">
        <w:instrText>D</w:instrText>
      </w:r>
      <w:r w:rsidR="0013164D" w:rsidRPr="00CE5173">
        <w:rPr>
          <w:lang w:val="uk-UA"/>
        </w:rPr>
        <w:instrText>0%93%</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0%</w:instrText>
      </w:r>
      <w:r w:rsidR="0013164D">
        <w:instrText>BB</w:instrText>
      </w:r>
      <w:r w:rsidR="0013164D" w:rsidRPr="00CE5173">
        <w:rPr>
          <w:lang w:val="uk-UA"/>
        </w:rPr>
        <w:instrText>%</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0%</w:instrText>
      </w:r>
      <w:r w:rsidR="0013164D">
        <w:instrText>B</w:instrText>
      </w:r>
      <w:r w:rsidR="0013164D" w:rsidRPr="00CE5173">
        <w:rPr>
          <w:lang w:val="uk-UA"/>
        </w:rPr>
        <w:instrText>2%</w:instrText>
      </w:r>
      <w:r w:rsidR="0013164D">
        <w:instrText>D</w:instrText>
      </w:r>
      <w:r w:rsidR="0013164D" w:rsidRPr="00CE5173">
        <w:rPr>
          <w:lang w:val="uk-UA"/>
        </w:rPr>
        <w:instrText>0%</w:instrText>
      </w:r>
      <w:r w:rsidR="0013164D">
        <w:instrText>BD</w:instrText>
      </w:r>
      <w:r w:rsidR="0013164D" w:rsidRPr="00CE5173">
        <w:rPr>
          <w:lang w:val="uk-UA"/>
        </w:rPr>
        <w:instrText>%</w:instrText>
      </w:r>
      <w:r w:rsidR="0013164D">
        <w:instrText>D</w:instrText>
      </w:r>
      <w:r w:rsidR="0013164D" w:rsidRPr="00CE5173">
        <w:rPr>
          <w:lang w:val="uk-UA"/>
        </w:rPr>
        <w:instrText>0%</w:instrText>
      </w:r>
      <w:r w:rsidR="0013164D">
        <w:instrText>B</w:instrText>
      </w:r>
      <w:r w:rsidR="0013164D" w:rsidRPr="00CE5173">
        <w:rPr>
          <w:lang w:val="uk-UA"/>
        </w:rPr>
        <w:instrText>0.%20%</w:instrText>
      </w:r>
      <w:r w:rsidR="0013164D">
        <w:instrText>D</w:instrText>
      </w:r>
      <w:r w:rsidR="0013164D" w:rsidRPr="00CE5173">
        <w:rPr>
          <w:lang w:val="uk-UA"/>
        </w:rPr>
        <w:instrText>0%97%20%</w:instrText>
      </w:r>
      <w:r w:rsidR="0013164D">
        <w:instrText>D</w:instrText>
      </w:r>
      <w:r w:rsidR="0013164D" w:rsidRPr="00CE5173">
        <w:rPr>
          <w:lang w:val="uk-UA"/>
        </w:rPr>
        <w:instrText>0%</w:instrText>
      </w:r>
      <w:r w:rsidR="0013164D">
        <w:instrText>BF</w:instrText>
      </w:r>
      <w:r w:rsidR="0013164D" w:rsidRPr="00CE5173">
        <w:rPr>
          <w:lang w:val="uk-UA"/>
        </w:rPr>
        <w:instrText>%</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1%87%</w:instrText>
      </w:r>
      <w:r w:rsidR="0013164D">
        <w:instrText>D</w:instrText>
      </w:r>
      <w:r w:rsidR="0013164D" w:rsidRPr="00CE5173">
        <w:rPr>
          <w:lang w:val="uk-UA"/>
        </w:rPr>
        <w:instrText>0%</w:instrText>
      </w:r>
      <w:r w:rsidR="0013164D">
        <w:instrText>B</w:instrText>
      </w:r>
      <w:r w:rsidR="0013164D" w:rsidRPr="00CE5173">
        <w:rPr>
          <w:lang w:val="uk-UA"/>
        </w:rPr>
        <w:instrText>0%</w:instrText>
      </w:r>
      <w:r w:rsidR="0013164D">
        <w:instrText>D</w:instrText>
      </w:r>
      <w:r w:rsidR="0013164D" w:rsidRPr="00CE5173">
        <w:rPr>
          <w:lang w:val="uk-UA"/>
        </w:rPr>
        <w:instrText>1%82%</w:instrText>
      </w:r>
      <w:r w:rsidR="0013164D">
        <w:instrText>D</w:instrText>
      </w:r>
      <w:r w:rsidR="0013164D" w:rsidRPr="00CE5173">
        <w:rPr>
          <w:lang w:val="uk-UA"/>
        </w:rPr>
        <w:instrText>0%</w:instrText>
      </w:r>
      <w:r w:rsidR="0013164D">
        <w:instrText>BA</w:instrText>
      </w:r>
      <w:r w:rsidR="0013164D" w:rsidRPr="00CE5173">
        <w:rPr>
          <w:lang w:val="uk-UA"/>
        </w:rPr>
        <w:instrText>%</w:instrText>
      </w:r>
      <w:r w:rsidR="0013164D">
        <w:instrText>D</w:instrText>
      </w:r>
      <w:r w:rsidR="0013164D" w:rsidRPr="00CE5173">
        <w:rPr>
          <w:lang w:val="uk-UA"/>
        </w:rPr>
        <w:instrText>1%83%20%</w:instrText>
      </w:r>
      <w:r w:rsidR="0013164D">
        <w:instrText>D</w:instrText>
      </w:r>
      <w:r w:rsidR="0013164D" w:rsidRPr="00CE5173">
        <w:rPr>
          <w:lang w:val="uk-UA"/>
        </w:rPr>
        <w:instrText>0%</w:instrText>
      </w:r>
      <w:r w:rsidR="0013164D">
        <w:instrText>BF</w:instrText>
      </w:r>
      <w:r w:rsidR="0013164D" w:rsidRPr="00CE5173">
        <w:rPr>
          <w:lang w:val="uk-UA"/>
        </w:rPr>
        <w:instrText>%</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0%</w:instrText>
      </w:r>
      <w:r w:rsidR="0013164D">
        <w:instrText>B</w:instrText>
      </w:r>
      <w:r w:rsidR="0013164D" w:rsidRPr="00CE5173">
        <w:rPr>
          <w:lang w:val="uk-UA"/>
        </w:rPr>
        <w:instrText>2%</w:instrText>
      </w:r>
      <w:r w:rsidR="0013164D">
        <w:instrText>D</w:instrText>
      </w:r>
      <w:r w:rsidR="0013164D" w:rsidRPr="00CE5173">
        <w:rPr>
          <w:lang w:val="uk-UA"/>
        </w:rPr>
        <w:instrText>0%</w:instrText>
      </w:r>
      <w:r w:rsidR="0013164D">
        <w:instrText>BD</w:instrText>
      </w:r>
      <w:r w:rsidR="0013164D" w:rsidRPr="00CE5173">
        <w:rPr>
          <w:lang w:val="uk-UA"/>
        </w:rPr>
        <w:instrText>%</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0%</w:instrText>
      </w:r>
      <w:r w:rsidR="0013164D">
        <w:instrText>BC</w:instrText>
      </w:r>
      <w:r w:rsidR="0013164D" w:rsidRPr="00CE5173">
        <w:rPr>
          <w:lang w:val="uk-UA"/>
        </w:rPr>
        <w:instrText>%</w:instrText>
      </w:r>
      <w:r w:rsidR="0013164D">
        <w:instrText>D</w:instrText>
      </w:r>
      <w:r w:rsidR="0013164D" w:rsidRPr="00CE5173">
        <w:rPr>
          <w:lang w:val="uk-UA"/>
        </w:rPr>
        <w:instrText>0%</w:instrText>
      </w:r>
      <w:r w:rsidR="0013164D">
        <w:instrText>B</w:instrText>
      </w:r>
      <w:r w:rsidR="0013164D" w:rsidRPr="00CE5173">
        <w:rPr>
          <w:lang w:val="uk-UA"/>
        </w:rPr>
        <w:instrText>0%</w:instrText>
      </w:r>
      <w:r w:rsidR="0013164D">
        <w:instrText>D</w:instrText>
      </w:r>
      <w:r w:rsidR="0013164D" w:rsidRPr="00CE5173">
        <w:rPr>
          <w:lang w:val="uk-UA"/>
        </w:rPr>
        <w:instrText>1%81%</w:instrText>
      </w:r>
      <w:r w:rsidR="0013164D">
        <w:instrText>D</w:instrText>
      </w:r>
      <w:r w:rsidR="0013164D" w:rsidRPr="00CE5173">
        <w:rPr>
          <w:lang w:val="uk-UA"/>
        </w:rPr>
        <w:instrText>1%88%</w:instrText>
      </w:r>
      <w:r w:rsidR="0013164D">
        <w:instrText>D</w:instrText>
      </w:r>
      <w:r w:rsidR="0013164D" w:rsidRPr="00CE5173">
        <w:rPr>
          <w:lang w:val="uk-UA"/>
        </w:rPr>
        <w:instrText>1%82%</w:instrText>
      </w:r>
      <w:r w:rsidR="0013164D">
        <w:instrText>D</w:instrText>
      </w:r>
      <w:r w:rsidR="0013164D" w:rsidRPr="00CE5173">
        <w:rPr>
          <w:lang w:val="uk-UA"/>
        </w:rPr>
        <w:instrText>0%</w:instrText>
      </w:r>
      <w:r w:rsidR="0013164D">
        <w:instrText>B</w:instrText>
      </w:r>
      <w:r w:rsidR="0013164D" w:rsidRPr="00CE5173">
        <w:rPr>
          <w:lang w:val="uk-UA"/>
        </w:rPr>
        <w:instrText>0%</w:instrText>
      </w:r>
      <w:r w:rsidR="0013164D">
        <w:instrText>D</w:instrText>
      </w:r>
      <w:r w:rsidR="0013164D" w:rsidRPr="00CE5173">
        <w:rPr>
          <w:lang w:val="uk-UA"/>
        </w:rPr>
        <w:instrText>0%</w:instrText>
      </w:r>
      <w:r w:rsidR="0013164D">
        <w:instrText>B</w:instrText>
      </w:r>
      <w:r w:rsidR="0013164D" w:rsidRPr="00CE5173">
        <w:rPr>
          <w:lang w:val="uk-UA"/>
        </w:rPr>
        <w:instrText>1%</w:instrText>
      </w:r>
      <w:r w:rsidR="0013164D">
        <w:instrText>D</w:instrText>
      </w:r>
      <w:r w:rsidR="0013164D" w:rsidRPr="00CE5173">
        <w:rPr>
          <w:lang w:val="uk-UA"/>
        </w:rPr>
        <w:instrText>0%</w:instrText>
      </w:r>
      <w:r w:rsidR="0013164D">
        <w:instrText>BD</w:instrText>
      </w:r>
      <w:r w:rsidR="0013164D" w:rsidRPr="00CE5173">
        <w:rPr>
          <w:lang w:val="uk-UA"/>
        </w:rPr>
        <w:instrText>%</w:instrText>
      </w:r>
      <w:r w:rsidR="0013164D">
        <w:instrText>D</w:instrText>
      </w:r>
      <w:r w:rsidR="0013164D" w:rsidRPr="00CE5173">
        <w:rPr>
          <w:lang w:val="uk-UA"/>
        </w:rPr>
        <w:instrText>0%</w:instrText>
      </w:r>
      <w:r w:rsidR="0013164D">
        <w:instrText>BE</w:instrText>
      </w:r>
      <w:r w:rsidR="0013164D" w:rsidRPr="00CE5173">
        <w:rPr>
          <w:lang w:val="uk-UA"/>
        </w:rPr>
        <w:instrText>%</w:instrText>
      </w:r>
      <w:r w:rsidR="0013164D">
        <w:instrText>D</w:instrText>
      </w:r>
      <w:r w:rsidR="0013164D" w:rsidRPr="00CE5173">
        <w:rPr>
          <w:lang w:val="uk-UA"/>
        </w:rPr>
        <w:instrText>1%97%20%</w:instrText>
      </w:r>
      <w:r w:rsidR="0013164D">
        <w:instrText>D</w:instrText>
      </w:r>
      <w:r w:rsidR="0013164D" w:rsidRPr="00CE5173">
        <w:rPr>
          <w:lang w:val="uk-UA"/>
        </w:rPr>
        <w:instrText>0%</w:instrText>
      </w:r>
      <w:r w:rsidR="0013164D">
        <w:instrText>B</w:instrText>
      </w:r>
      <w:r w:rsidR="0013164D" w:rsidRPr="00CE5173">
        <w:rPr>
          <w:lang w:val="uk-UA"/>
        </w:rPr>
        <w:instrText>2%</w:instrText>
      </w:r>
      <w:r w:rsidR="0013164D">
        <w:instrText>D</w:instrText>
      </w:r>
      <w:r w:rsidR="0013164D" w:rsidRPr="00CE5173">
        <w:rPr>
          <w:lang w:val="uk-UA"/>
        </w:rPr>
        <w:instrText>1%96%</w:instrText>
      </w:r>
      <w:r w:rsidR="0013164D">
        <w:instrText>D</w:instrText>
      </w:r>
      <w:r w:rsidR="0013164D" w:rsidRPr="00CE5173">
        <w:rPr>
          <w:lang w:val="uk-UA"/>
        </w:rPr>
        <w:instrText>0%</w:instrText>
      </w:r>
      <w:r w:rsidR="0013164D">
        <w:instrText>B</w:instrText>
      </w:r>
      <w:r w:rsidR="0013164D" w:rsidRPr="00CE5173">
        <w:rPr>
          <w:lang w:val="uk-UA"/>
        </w:rPr>
        <w:instrText>9%</w:instrText>
      </w:r>
      <w:r w:rsidR="0013164D">
        <w:instrText>D</w:instrText>
      </w:r>
      <w:r w:rsidR="0013164D" w:rsidRPr="00CE5173">
        <w:rPr>
          <w:lang w:val="uk-UA"/>
        </w:rPr>
        <w:instrText>0%</w:instrText>
      </w:r>
      <w:r w:rsidR="0013164D">
        <w:instrText>BD</w:instrText>
      </w:r>
      <w:r w:rsidR="0013164D" w:rsidRPr="00CE5173">
        <w:rPr>
          <w:lang w:val="uk-UA"/>
        </w:rPr>
        <w:instrText>%</w:instrText>
      </w:r>
      <w:r w:rsidR="0013164D">
        <w:instrText>D</w:instrText>
      </w:r>
      <w:r w:rsidR="0013164D" w:rsidRPr="00CE5173">
        <w:rPr>
          <w:lang w:val="uk-UA"/>
        </w:rPr>
        <w:instrText>0%</w:instrText>
      </w:r>
      <w:r w:rsidR="0013164D">
        <w:instrText>B</w:instrText>
      </w:r>
      <w:r w:rsidR="0013164D" w:rsidRPr="00CE5173">
        <w:rPr>
          <w:lang w:val="uk-UA"/>
        </w:rPr>
        <w:instrText>8"</w:instrText>
      </w:r>
      <w:r w:rsidR="0013164D">
        <w:fldChar w:fldCharType="separate"/>
      </w:r>
      <w:r w:rsidR="0013164D" w:rsidRPr="0013164D">
        <w:rPr>
          <w:rStyle w:val="ac"/>
          <w:lang w:val="uk-UA"/>
        </w:rPr>
        <w:t>https://redcross.org.ua</w:t>
      </w:r>
      <w:r w:rsidR="0013164D">
        <w:fldChar w:fldCharType="end"/>
      </w:r>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w:t>
      </w:r>
      <w:r w:rsidR="001C6C1E" w:rsidRPr="000F5452">
        <w:rPr>
          <w:spacing w:val="-4"/>
          <w:sz w:val="22"/>
          <w:szCs w:val="22"/>
          <w:lang w:val="uk-UA"/>
        </w:rPr>
        <w:lastRenderedPageBreak/>
        <w:t xml:space="preserve">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Pr="00984935" w:rsidRDefault="007174B5"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37CEB9EE"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AA19AC">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w:t>
      </w:r>
      <w:proofErr w:type="spellStart"/>
      <w:r w:rsidR="00354DCB" w:rsidRPr="00354DCB">
        <w:rPr>
          <w:rStyle w:val="normaltextrun"/>
          <w:color w:val="000000"/>
          <w:sz w:val="22"/>
          <w:szCs w:val="22"/>
          <w:shd w:val="clear" w:color="auto" w:fill="FFFFFF"/>
          <w:lang w:val="uk-UA"/>
        </w:rPr>
        <w:t>Transporter</w:t>
      </w:r>
      <w:proofErr w:type="spellEnd"/>
      <w:r w:rsidR="00354DCB" w:rsidRPr="00354DCB">
        <w:rPr>
          <w:rStyle w:val="normaltextrun"/>
          <w:color w:val="000000"/>
          <w:sz w:val="22"/>
          <w:szCs w:val="22"/>
          <w:shd w:val="clear" w:color="auto" w:fill="FFFFFF"/>
          <w:lang w:val="uk-UA"/>
        </w:rPr>
        <w:t xml:space="preserve"> у м. Дніпро.</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CE5173"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BC12D5" w14:paraId="3D882A6D" w14:textId="77777777" w:rsidTr="00D15B1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0FB26DFC" w14:textId="77777777" w:rsidR="00BC12D5" w:rsidRDefault="00BC12D5"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414BA510" w:rsidR="00BC12D5" w:rsidRDefault="00BC12D5"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2424B5F2" w:rsidR="00BC12D5" w:rsidRPr="00E74C99" w:rsidRDefault="00BC12D5" w:rsidP="00CE5173">
            <w:pPr>
              <w:jc w:val="center"/>
              <w:rPr>
                <w:lang w:val="uk-UA"/>
              </w:rPr>
            </w:pPr>
            <w:r>
              <w:rPr>
                <w:sz w:val="22"/>
                <w:szCs w:val="22"/>
                <w:lang w:val="uk-UA"/>
              </w:rPr>
              <w:t>Р</w:t>
            </w:r>
            <w:r w:rsidRPr="00EB1FC3">
              <w:rPr>
                <w:sz w:val="22"/>
                <w:szCs w:val="22"/>
                <w:lang w:val="uk-UA"/>
              </w:rPr>
              <w:t xml:space="preserve">емонт </w:t>
            </w:r>
            <w:r>
              <w:rPr>
                <w:sz w:val="22"/>
                <w:szCs w:val="22"/>
                <w:lang w:val="uk-UA"/>
              </w:rPr>
              <w:t xml:space="preserve">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Pr>
                <w:rStyle w:val="eop"/>
                <w:sz w:val="22"/>
                <w:szCs w:val="22"/>
                <w:lang w:val="uk-UA"/>
              </w:rPr>
              <w:t>(</w:t>
            </w:r>
            <w:r>
              <w:rPr>
                <w:rStyle w:val="eop"/>
                <w:sz w:val="22"/>
                <w:szCs w:val="22"/>
                <w:lang w:val="en-US"/>
              </w:rPr>
              <w:t>WVGZZZ</w:t>
            </w:r>
            <w:r w:rsidRPr="00E06E62">
              <w:rPr>
                <w:rStyle w:val="eop"/>
                <w:sz w:val="22"/>
                <w:szCs w:val="22"/>
                <w:lang w:val="uk-UA"/>
              </w:rPr>
              <w:t>70</w:t>
            </w:r>
            <w:r>
              <w:rPr>
                <w:rStyle w:val="eop"/>
                <w:sz w:val="22"/>
                <w:szCs w:val="22"/>
                <w:lang w:val="en-US"/>
              </w:rPr>
              <w:t>ZTH</w:t>
            </w:r>
            <w:r w:rsidRPr="00E06E62">
              <w:rPr>
                <w:rStyle w:val="eop"/>
                <w:sz w:val="22"/>
                <w:szCs w:val="22"/>
                <w:lang w:val="uk-UA"/>
              </w:rPr>
              <w:t xml:space="preserve">226311) </w:t>
            </w:r>
            <w:r>
              <w:rPr>
                <w:rStyle w:val="eop"/>
                <w:sz w:val="22"/>
                <w:szCs w:val="22"/>
                <w:lang w:val="uk-UA"/>
              </w:rPr>
              <w:t xml:space="preserve"> </w:t>
            </w:r>
            <w:r>
              <w:rPr>
                <w:rStyle w:val="eop"/>
                <w:lang w:val="uk-UA"/>
              </w:rPr>
              <w:t xml:space="preserve">                          </w:t>
            </w:r>
            <w:r>
              <w:rPr>
                <w:sz w:val="22"/>
                <w:szCs w:val="22"/>
                <w:lang w:val="uk-UA"/>
              </w:rPr>
              <w:t>у</w:t>
            </w:r>
            <w:r>
              <w:rPr>
                <w:lang w:val="uk-UA"/>
              </w:rPr>
              <w:t xml:space="preserve"> </w:t>
            </w:r>
            <w:r>
              <w:rPr>
                <w:sz w:val="22"/>
                <w:szCs w:val="22"/>
                <w:lang w:val="uk-UA"/>
              </w:rPr>
              <w:t xml:space="preserve"> м. Дніпро</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73894B40" w:rsidR="00BC12D5" w:rsidRPr="004C66DD" w:rsidRDefault="00BC12D5"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8C4468">
              <w:rPr>
                <w:rStyle w:val="eop"/>
                <w:sz w:val="22"/>
                <w:szCs w:val="22"/>
              </w:rPr>
              <w:t xml:space="preserve"> </w:t>
            </w:r>
            <w:r>
              <w:rPr>
                <w:rStyle w:val="eop"/>
                <w:sz w:val="22"/>
                <w:szCs w:val="22"/>
                <w:lang w:val="uk-UA"/>
              </w:rPr>
              <w:t xml:space="preserve"> </w:t>
            </w:r>
            <w:r w:rsidRPr="00E74C99">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BC12D5" w:rsidRDefault="00BC12D5"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BC12D5" w:rsidRDefault="00BC12D5" w:rsidP="001010A5">
            <w:pPr>
              <w:pStyle w:val="paragraph"/>
              <w:spacing w:before="0" w:beforeAutospacing="0" w:after="0" w:afterAutospacing="0"/>
              <w:textAlignment w:val="baseline"/>
              <w:rPr>
                <w:rStyle w:val="eop"/>
                <w:sz w:val="22"/>
                <w:szCs w:val="22"/>
              </w:rPr>
            </w:pPr>
          </w:p>
        </w:tc>
      </w:tr>
      <w:tr w:rsidR="00BC12D5" w14:paraId="7717A048" w14:textId="77777777" w:rsidTr="00D15B1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4D9C6E3A" w:rsidR="00BC12D5" w:rsidRDefault="00BC12D5"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3A27D8A4" w:rsidR="00BC12D5" w:rsidRPr="00700202" w:rsidRDefault="00BC12D5"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6DF70FD9" w:rsidR="00BC12D5" w:rsidRPr="002727BA" w:rsidRDefault="00BC12D5"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E74C99">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BC12D5" w:rsidRPr="00124C50" w:rsidRDefault="00BC12D5"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BC12D5" w:rsidRDefault="00BC12D5"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BC12D5" w:rsidRPr="001010A5" w:rsidRDefault="00BC12D5" w:rsidP="001010A5">
            <w:pPr>
              <w:pStyle w:val="paragraph"/>
              <w:spacing w:before="0" w:beforeAutospacing="0" w:after="0" w:afterAutospacing="0"/>
              <w:textAlignment w:val="baseline"/>
              <w:rPr>
                <w:sz w:val="22"/>
                <w:szCs w:val="22"/>
                <w:lang w:val="uk-UA"/>
              </w:rPr>
            </w:pPr>
            <w:r>
              <w:rPr>
                <w:rStyle w:val="eop"/>
                <w:sz w:val="22"/>
                <w:szCs w:val="22"/>
              </w:rPr>
              <w:t> </w:t>
            </w:r>
          </w:p>
        </w:tc>
      </w:tr>
      <w:tr w:rsidR="00BC12D5" w14:paraId="03336C99" w14:textId="77777777" w:rsidTr="00D15B1A">
        <w:trPr>
          <w:trHeight w:val="941"/>
        </w:trPr>
        <w:tc>
          <w:tcPr>
            <w:tcW w:w="559" w:type="dxa"/>
            <w:vMerge/>
            <w:tcBorders>
              <w:left w:val="single" w:sz="6" w:space="0" w:color="000000"/>
              <w:right w:val="single" w:sz="6" w:space="0" w:color="000000"/>
            </w:tcBorders>
            <w:shd w:val="clear" w:color="auto" w:fill="auto"/>
            <w:vAlign w:val="center"/>
          </w:tcPr>
          <w:p w14:paraId="606CCE8F" w14:textId="393A0EE1" w:rsidR="00BC12D5" w:rsidRDefault="00BC12D5"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6E41AF89" w:rsidR="00BC12D5" w:rsidRPr="00AB5D5D"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533715AD" w:rsidR="00BC12D5" w:rsidRPr="001010A5" w:rsidRDefault="00BC12D5"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w:t>
            </w:r>
            <w:r>
              <w:rPr>
                <w:rStyle w:val="eop"/>
                <w:sz w:val="22"/>
                <w:szCs w:val="22"/>
                <w:lang w:val="uk-UA"/>
              </w:rPr>
              <w:t xml:space="preserve"> </w:t>
            </w:r>
            <w:r w:rsidRPr="00AB5D5D">
              <w:rPr>
                <w:rStyle w:val="eop"/>
                <w:sz w:val="22"/>
                <w:szCs w:val="22"/>
                <w:lang w:val="uk-UA"/>
              </w:rPr>
              <w:t>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r>
              <w:rPr>
                <w:rStyle w:val="eop"/>
                <w:lang w:val="uk-UA"/>
              </w:rPr>
              <w:t xml:space="preserve">                       </w:t>
            </w:r>
            <w:r>
              <w:rPr>
                <w:rStyle w:val="eop"/>
                <w:sz w:val="22"/>
                <w:szCs w:val="22"/>
                <w:lang w:val="uk-UA"/>
              </w:rPr>
              <w:t xml:space="preserve"> </w:t>
            </w:r>
            <w:r w:rsidRPr="00E74C99">
              <w:rPr>
                <w:rStyle w:val="eop"/>
                <w:sz w:val="20"/>
                <w:szCs w:val="20"/>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BC12D5" w:rsidRPr="00124C50" w:rsidRDefault="00BC12D5"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BC12D5" w14:paraId="1F824EDD" w14:textId="77777777" w:rsidTr="00D15B1A">
        <w:trPr>
          <w:trHeight w:val="941"/>
        </w:trPr>
        <w:tc>
          <w:tcPr>
            <w:tcW w:w="559" w:type="dxa"/>
            <w:vMerge/>
            <w:tcBorders>
              <w:left w:val="single" w:sz="6" w:space="0" w:color="000000"/>
              <w:right w:val="single" w:sz="6" w:space="0" w:color="000000"/>
            </w:tcBorders>
            <w:shd w:val="clear" w:color="auto" w:fill="auto"/>
            <w:vAlign w:val="center"/>
          </w:tcPr>
          <w:p w14:paraId="1AD9EF34" w14:textId="00A91ABD" w:rsidR="00BC12D5" w:rsidRDefault="00BC12D5"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7A089E73" w:rsidR="00BC12D5" w:rsidRPr="00754570"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872E270" w:rsidR="00BC12D5" w:rsidRPr="004C66DD" w:rsidRDefault="00BC12D5"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r w:rsidRPr="00E74C99">
              <w:rPr>
                <w:sz w:val="20"/>
                <w:szCs w:val="20"/>
                <w:lang w:val="uk-UA"/>
              </w:rPr>
              <w:t>М</w:t>
            </w:r>
            <w:proofErr w:type="spellStart"/>
            <w:r w:rsidRPr="00E74C99">
              <w:rPr>
                <w:sz w:val="20"/>
                <w:szCs w:val="20"/>
              </w:rPr>
              <w:t>асло</w:t>
            </w:r>
            <w:proofErr w:type="spellEnd"/>
            <w:r w:rsidRPr="00E74C99">
              <w:rPr>
                <w:sz w:val="20"/>
                <w:szCs w:val="20"/>
              </w:rPr>
              <w:t xml:space="preserve">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BC12D5" w:rsidRDefault="00BC12D5"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BC12D5" w14:paraId="3FA11178" w14:textId="77777777" w:rsidTr="00D15B1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76F97705" w:rsidR="00BC12D5" w:rsidRDefault="00BC12D5"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00866999" w:rsidR="00BC12D5" w:rsidRPr="00FA337F" w:rsidRDefault="00BC12D5"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5B01A93B" w:rsidR="00BC12D5" w:rsidRPr="00AD379E" w:rsidRDefault="00BC12D5"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CF1CDF">
              <w:rPr>
                <w:rStyle w:val="eop"/>
                <w:color w:val="000000" w:themeColor="text1"/>
                <w:sz w:val="20"/>
                <w:szCs w:val="20"/>
                <w:lang w:val="uk-UA"/>
              </w:rPr>
              <w:t xml:space="preserve">Фільтра </w:t>
            </w:r>
            <w:r w:rsidRPr="00CF1CDF">
              <w:rPr>
                <w:rStyle w:val="eop"/>
                <w:color w:val="000000" w:themeColor="text1"/>
                <w:sz w:val="20"/>
                <w:szCs w:val="20"/>
              </w:rPr>
              <w:t xml:space="preserve"> </w:t>
            </w:r>
            <w:r w:rsidRPr="00E74C99">
              <w:rPr>
                <w:rStyle w:val="eop"/>
                <w:sz w:val="20"/>
                <w:szCs w:val="20"/>
              </w:rPr>
              <w:t xml:space="preserve">    </w:t>
            </w:r>
            <w:r>
              <w:rPr>
                <w:rStyle w:val="eop"/>
                <w:sz w:val="20"/>
                <w:szCs w:val="20"/>
                <w:lang w:val="uk-UA"/>
              </w:rPr>
              <w:t xml:space="preserve">               </w:t>
            </w:r>
            <w:r w:rsidRPr="00E74C99">
              <w:rPr>
                <w:rStyle w:val="eop"/>
                <w:sz w:val="20"/>
                <w:szCs w:val="20"/>
              </w:rPr>
              <w:t xml:space="preserve">  </w:t>
            </w:r>
            <w:r w:rsidRPr="00E74C99">
              <w:rPr>
                <w:rStyle w:val="eop"/>
                <w:sz w:val="20"/>
                <w:szCs w:val="20"/>
                <w:lang w:val="uk-UA"/>
              </w:rPr>
              <w:t>(паливний,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BC12D5" w:rsidRPr="00124C50" w:rsidRDefault="00BC12D5"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BC12D5" w:rsidRPr="001010A5" w:rsidRDefault="00BC12D5"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123CFD">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D1D1D1" w:themeFill="background2" w:themeFillShade="E6"/>
            <w:vAlign w:val="center"/>
          </w:tcPr>
          <w:p w14:paraId="66D9CF92" w14:textId="77777777" w:rsidR="00E6688E" w:rsidRPr="00123CFD" w:rsidRDefault="00E6688E" w:rsidP="009C3444">
            <w:pPr>
              <w:pStyle w:val="paragraph"/>
              <w:spacing w:before="0" w:beforeAutospacing="0" w:after="0" w:afterAutospacing="0"/>
              <w:jc w:val="right"/>
              <w:textAlignment w:val="baseline"/>
            </w:pPr>
            <w:proofErr w:type="spellStart"/>
            <w:r w:rsidRPr="009C3444">
              <w:rPr>
                <w:b/>
                <w:bCs/>
              </w:rPr>
              <w:t>Всього</w:t>
            </w:r>
            <w:proofErr w:type="spellEnd"/>
            <w:r w:rsidRPr="009C3444">
              <w:rPr>
                <w:b/>
                <w:bCs/>
              </w:rPr>
              <w:t>, грн</w:t>
            </w:r>
            <w:r w:rsidRPr="00123CFD">
              <w:t xml:space="preserve">. </w:t>
            </w:r>
          </w:p>
        </w:tc>
        <w:tc>
          <w:tcPr>
            <w:tcW w:w="2500" w:type="dxa"/>
            <w:tcBorders>
              <w:top w:val="single" w:sz="6" w:space="0" w:color="auto"/>
              <w:left w:val="single" w:sz="6" w:space="0" w:color="000000"/>
              <w:bottom w:val="single" w:sz="6" w:space="0" w:color="auto"/>
              <w:right w:val="single" w:sz="6" w:space="0" w:color="auto"/>
            </w:tcBorders>
            <w:shd w:val="clear" w:color="auto" w:fill="D1D1D1" w:themeFill="background2" w:themeFillShade="E6"/>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69514F"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69514F">
        <w:rPr>
          <w:rStyle w:val="eop"/>
          <w:b/>
          <w:bCs/>
          <w:sz w:val="22"/>
          <w:szCs w:val="22"/>
          <w:lang w:val="uk-UA"/>
        </w:rPr>
        <w:t xml:space="preserve"> </w:t>
      </w:r>
      <w:r w:rsidR="001F0841">
        <w:rPr>
          <w:rStyle w:val="eop"/>
          <w:b/>
          <w:bCs/>
          <w:sz w:val="22"/>
          <w:szCs w:val="22"/>
          <w:lang w:val="en-US"/>
        </w:rPr>
        <w:t>Transporter</w:t>
      </w:r>
      <w:r w:rsidR="007027C1" w:rsidRPr="0069514F">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w:t>
      </w:r>
      <w:proofErr w:type="spellStart"/>
      <w:r w:rsidRPr="008D3DEE">
        <w:rPr>
          <w:rStyle w:val="eop"/>
          <w:b/>
          <w:bCs/>
          <w:sz w:val="22"/>
          <w:szCs w:val="22"/>
          <w:lang w:val="uk-UA"/>
        </w:rPr>
        <w:t>відеонагляду</w:t>
      </w:r>
      <w:proofErr w:type="spellEnd"/>
      <w:r w:rsidRPr="008D3DEE">
        <w:rPr>
          <w:rStyle w:val="eop"/>
          <w:b/>
          <w:bCs/>
          <w:sz w:val="22"/>
          <w:szCs w:val="22"/>
          <w:lang w:val="uk-UA"/>
        </w:rPr>
        <w:t xml:space="preserve">.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lastRenderedPageBreak/>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142FCFEC" w:rsidR="008001AF" w:rsidRDefault="009678FC" w:rsidP="008001AF">
      <w:pPr>
        <w:spacing w:line="240" w:lineRule="exact"/>
        <w:textAlignment w:val="baseline"/>
        <w:rPr>
          <w:color w:val="000000"/>
          <w:sz w:val="22"/>
          <w:szCs w:val="22"/>
          <w:lang w:val="uk-UA" w:eastAsia="uk-UA"/>
        </w:rPr>
      </w:pPr>
      <w:r w:rsidRPr="00CF1CDF">
        <w:rPr>
          <w:b/>
          <w:color w:val="000000"/>
          <w:sz w:val="22"/>
          <w:szCs w:val="22"/>
          <w:lang w:val="uk-UA" w:eastAsia="uk-UA"/>
        </w:rPr>
        <w:t xml:space="preserve">Термін </w:t>
      </w:r>
      <w:r w:rsidR="00622F66" w:rsidRPr="00CF1CDF">
        <w:rPr>
          <w:b/>
          <w:color w:val="000000"/>
          <w:sz w:val="22"/>
          <w:szCs w:val="22"/>
          <w:lang w:val="uk-UA" w:eastAsia="uk-UA"/>
        </w:rPr>
        <w:t>виконання  послуг</w:t>
      </w:r>
      <w:r w:rsidRPr="00CF1CDF">
        <w:rPr>
          <w:b/>
          <w:color w:val="000000"/>
          <w:sz w:val="22"/>
          <w:szCs w:val="22"/>
          <w:lang w:val="uk-UA" w:eastAsia="uk-UA"/>
        </w:rPr>
        <w:t>:</w:t>
      </w:r>
      <w:r w:rsidRPr="00CF1CDF">
        <w:rPr>
          <w:color w:val="000000"/>
          <w:sz w:val="22"/>
          <w:szCs w:val="22"/>
          <w:lang w:val="uk-UA" w:eastAsia="uk-UA"/>
        </w:rPr>
        <w:t xml:space="preserve"> </w:t>
      </w:r>
      <w:r w:rsidR="008C4468" w:rsidRPr="002119BA">
        <w:rPr>
          <w:b/>
          <w:bCs/>
          <w:sz w:val="22"/>
          <w:szCs w:val="22"/>
          <w:lang w:val="uk-UA" w:eastAsia="uk-UA"/>
        </w:rPr>
        <w:t>протягом 202</w:t>
      </w:r>
      <w:r w:rsidR="008C4468">
        <w:rPr>
          <w:b/>
          <w:bCs/>
          <w:sz w:val="22"/>
          <w:szCs w:val="22"/>
          <w:lang w:val="uk-UA" w:eastAsia="uk-UA"/>
        </w:rPr>
        <w:t>5</w:t>
      </w:r>
      <w:r w:rsidR="008C4468" w:rsidRPr="002119BA">
        <w:rPr>
          <w:b/>
          <w:bCs/>
          <w:sz w:val="22"/>
          <w:szCs w:val="22"/>
          <w:lang w:val="uk-UA" w:eastAsia="uk-UA"/>
        </w:rPr>
        <w:t>р.</w:t>
      </w:r>
      <w:r w:rsidR="008C4468">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0873F749"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69514F">
        <w:rPr>
          <w:b/>
          <w:bCs/>
          <w:sz w:val="22"/>
          <w:szCs w:val="22"/>
          <w:lang w:val="uk-UA"/>
        </w:rPr>
        <w:t>а</w:t>
      </w:r>
      <w:r w:rsidRPr="005D38A6">
        <w:rPr>
          <w:b/>
          <w:bCs/>
          <w:sz w:val="22"/>
          <w:szCs w:val="22"/>
          <w:lang w:val="uk-UA"/>
        </w:rPr>
        <w:t xml:space="preserve"> адрес</w:t>
      </w:r>
      <w:r w:rsidR="0069514F">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0"/>
      <w:headerReference w:type="default" r:id="rId11"/>
      <w:footerReference w:type="even" r:id="rId12"/>
      <w:footerReference w:type="default" r:id="rId13"/>
      <w:headerReference w:type="first" r:id="rId14"/>
      <w:footerReference w:type="first" r:id="rId15"/>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18517" w14:textId="77777777" w:rsidR="00351D61" w:rsidRDefault="00351D61" w:rsidP="00B948CF">
      <w:r>
        <w:separator/>
      </w:r>
    </w:p>
  </w:endnote>
  <w:endnote w:type="continuationSeparator" w:id="0">
    <w:p w14:paraId="72086BA5" w14:textId="77777777" w:rsidR="00351D61" w:rsidRDefault="00351D61" w:rsidP="00B948CF">
      <w:r>
        <w:continuationSeparator/>
      </w:r>
    </w:p>
  </w:endnote>
  <w:endnote w:type="continuationNotice" w:id="1">
    <w:p w14:paraId="23886E70" w14:textId="77777777" w:rsidR="00351D61" w:rsidRDefault="00351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4BD8" w14:textId="77777777" w:rsidR="00351D61" w:rsidRDefault="00351D61" w:rsidP="00B948CF">
      <w:r>
        <w:separator/>
      </w:r>
    </w:p>
  </w:footnote>
  <w:footnote w:type="continuationSeparator" w:id="0">
    <w:p w14:paraId="0708047B" w14:textId="77777777" w:rsidR="00351D61" w:rsidRDefault="00351D61" w:rsidP="00B948CF">
      <w:r>
        <w:continuationSeparator/>
      </w:r>
    </w:p>
  </w:footnote>
  <w:footnote w:type="continuationNotice" w:id="1">
    <w:p w14:paraId="037C143D" w14:textId="77777777" w:rsidR="00351D61" w:rsidRDefault="00351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761"/>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1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3CFD"/>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5DA"/>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2EC"/>
    <w:rsid w:val="001C6C1E"/>
    <w:rsid w:val="001D4097"/>
    <w:rsid w:val="001D485E"/>
    <w:rsid w:val="001E0244"/>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1D61"/>
    <w:rsid w:val="003531E2"/>
    <w:rsid w:val="00353523"/>
    <w:rsid w:val="00354C72"/>
    <w:rsid w:val="00354DCB"/>
    <w:rsid w:val="00360244"/>
    <w:rsid w:val="00363372"/>
    <w:rsid w:val="0036401F"/>
    <w:rsid w:val="00364599"/>
    <w:rsid w:val="00364D70"/>
    <w:rsid w:val="00364E39"/>
    <w:rsid w:val="00367C5E"/>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6A24"/>
    <w:rsid w:val="00437541"/>
    <w:rsid w:val="00437D51"/>
    <w:rsid w:val="004415DB"/>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3673"/>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5F7433"/>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14F"/>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E7E51"/>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4468"/>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7BC1"/>
    <w:rsid w:val="00937C33"/>
    <w:rsid w:val="00942607"/>
    <w:rsid w:val="00945F7F"/>
    <w:rsid w:val="00945FE5"/>
    <w:rsid w:val="009470DF"/>
    <w:rsid w:val="009477C7"/>
    <w:rsid w:val="009519BA"/>
    <w:rsid w:val="0095266A"/>
    <w:rsid w:val="00954316"/>
    <w:rsid w:val="0095535D"/>
    <w:rsid w:val="009563A3"/>
    <w:rsid w:val="00956993"/>
    <w:rsid w:val="00956E8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44"/>
    <w:rsid w:val="009C3D48"/>
    <w:rsid w:val="009C3FE8"/>
    <w:rsid w:val="009C696F"/>
    <w:rsid w:val="009D6DAD"/>
    <w:rsid w:val="009E0D0D"/>
    <w:rsid w:val="009E42CF"/>
    <w:rsid w:val="009E55E9"/>
    <w:rsid w:val="009E7B29"/>
    <w:rsid w:val="009F1FAA"/>
    <w:rsid w:val="00A01D08"/>
    <w:rsid w:val="00A052FA"/>
    <w:rsid w:val="00A0753C"/>
    <w:rsid w:val="00A07B0B"/>
    <w:rsid w:val="00A105B4"/>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19AC"/>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4CA"/>
    <w:rsid w:val="00B436E4"/>
    <w:rsid w:val="00B446A3"/>
    <w:rsid w:val="00B44D23"/>
    <w:rsid w:val="00B45B1A"/>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C12D5"/>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65E6"/>
    <w:rsid w:val="00C5038B"/>
    <w:rsid w:val="00C509FE"/>
    <w:rsid w:val="00C51E3A"/>
    <w:rsid w:val="00C52BE0"/>
    <w:rsid w:val="00C54D5A"/>
    <w:rsid w:val="00C5511A"/>
    <w:rsid w:val="00C60515"/>
    <w:rsid w:val="00C62565"/>
    <w:rsid w:val="00C6348A"/>
    <w:rsid w:val="00C66D09"/>
    <w:rsid w:val="00C67401"/>
    <w:rsid w:val="00C70C9C"/>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173"/>
    <w:rsid w:val="00CE5E96"/>
    <w:rsid w:val="00CE61EF"/>
    <w:rsid w:val="00CE64C3"/>
    <w:rsid w:val="00CF1CDF"/>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36C2"/>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4EB3"/>
    <w:rsid w:val="00DC5602"/>
    <w:rsid w:val="00DC632B"/>
    <w:rsid w:val="00DC7526"/>
    <w:rsid w:val="00DD0C39"/>
    <w:rsid w:val="00DD2265"/>
    <w:rsid w:val="00DD3B3A"/>
    <w:rsid w:val="00DD71CA"/>
    <w:rsid w:val="00DE38F2"/>
    <w:rsid w:val="00DE404F"/>
    <w:rsid w:val="00DE7350"/>
    <w:rsid w:val="00DF2CD2"/>
    <w:rsid w:val="00DF46AC"/>
    <w:rsid w:val="00DF5B06"/>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2741F"/>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C99"/>
    <w:rsid w:val="00E74FDE"/>
    <w:rsid w:val="00E75B06"/>
    <w:rsid w:val="00E77B43"/>
    <w:rsid w:val="00E84553"/>
    <w:rsid w:val="00E85575"/>
    <w:rsid w:val="00E86359"/>
    <w:rsid w:val="00E93405"/>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334"/>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Pages>
  <Words>2197</Words>
  <Characters>15841</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277</cp:revision>
  <cp:lastPrinted>2024-12-09T08:34:00Z</cp:lastPrinted>
  <dcterms:created xsi:type="dcterms:W3CDTF">2024-10-29T09:35:00Z</dcterms:created>
  <dcterms:modified xsi:type="dcterms:W3CDTF">2025-02-03T10:02:00Z</dcterms:modified>
</cp:coreProperties>
</file>