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A25FC3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B41EAA">
        <w:rPr>
          <w:b/>
          <w:sz w:val="22"/>
          <w:szCs w:val="22"/>
          <w:lang w:val="uk-UA"/>
        </w:rPr>
        <w:t>«</w:t>
      </w:r>
      <w:r w:rsidR="00CA42A8">
        <w:rPr>
          <w:b/>
          <w:sz w:val="22"/>
          <w:szCs w:val="22"/>
          <w:lang w:val="uk-UA"/>
        </w:rPr>
        <w:t>20</w:t>
      </w:r>
      <w:r w:rsidR="005A5F8A" w:rsidRPr="00B41EAA">
        <w:rPr>
          <w:b/>
          <w:sz w:val="22"/>
          <w:szCs w:val="22"/>
          <w:lang w:val="uk-UA"/>
        </w:rPr>
        <w:t xml:space="preserve">» </w:t>
      </w:r>
      <w:r w:rsidR="00B64754">
        <w:rPr>
          <w:b/>
          <w:sz w:val="22"/>
          <w:szCs w:val="22"/>
          <w:lang w:val="uk-UA"/>
        </w:rPr>
        <w:t>грудня</w:t>
      </w:r>
      <w:r w:rsidR="005A5F8A" w:rsidRPr="00B41EAA">
        <w:rPr>
          <w:b/>
          <w:sz w:val="22"/>
          <w:szCs w:val="22"/>
          <w:lang w:val="uk-UA"/>
        </w:rPr>
        <w:t xml:space="preserve"> 202</w:t>
      </w:r>
      <w:r w:rsidR="00645B8B">
        <w:rPr>
          <w:b/>
          <w:sz w:val="22"/>
          <w:szCs w:val="22"/>
          <w:lang w:val="uk-UA"/>
        </w:rPr>
        <w:t>4</w:t>
      </w:r>
      <w:r w:rsidR="005A5F8A" w:rsidRPr="00B41EAA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5F7E8DC" w:rsidR="001D142B" w:rsidRPr="002563A3" w:rsidRDefault="001D142B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2563A3" w:rsidRPr="002563A3">
        <w:rPr>
          <w:b/>
          <w:bCs/>
          <w:sz w:val="22"/>
          <w:szCs w:val="22"/>
          <w:lang w:val="uk-UA"/>
        </w:rPr>
        <w:t>1645</w:t>
      </w:r>
      <w:r w:rsidR="002563A3" w:rsidRPr="002563A3">
        <w:rPr>
          <w:b/>
          <w:bCs/>
          <w:sz w:val="22"/>
          <w:szCs w:val="22"/>
          <w:lang w:val="en-US"/>
        </w:rPr>
        <w:t>AL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00A976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E62769">
        <w:rPr>
          <w:sz w:val="22"/>
          <w:szCs w:val="22"/>
          <w:lang w:val="uk-UA"/>
        </w:rPr>
        <w:t xml:space="preserve"> </w:t>
      </w:r>
      <w:r w:rsidR="001B6042">
        <w:rPr>
          <w:spacing w:val="-4"/>
          <w:sz w:val="22"/>
          <w:szCs w:val="22"/>
          <w:lang w:val="uk-UA"/>
        </w:rPr>
        <w:t xml:space="preserve">послуг письмового перекладу та </w:t>
      </w:r>
      <w:proofErr w:type="spellStart"/>
      <w:r w:rsidR="001B6042">
        <w:rPr>
          <w:spacing w:val="-4"/>
          <w:sz w:val="22"/>
          <w:szCs w:val="22"/>
          <w:lang w:val="uk-UA"/>
        </w:rPr>
        <w:t>пруфрідінгу</w:t>
      </w:r>
      <w:proofErr w:type="spellEnd"/>
      <w:r w:rsidR="001B6042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E6276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E62769" w:rsidRPr="000B48D8" w14:paraId="0F594BD0" w14:textId="77777777" w:rsidTr="00E6276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E62769" w:rsidRPr="000B48D8" w:rsidRDefault="00E62769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2AEF6F44" w:rsidR="00E62769" w:rsidRPr="00E62769" w:rsidRDefault="00E6276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Л</w:t>
            </w:r>
            <w:r>
              <w:rPr>
                <w:spacing w:val="-6"/>
                <w:lang w:val="uk-UA"/>
              </w:rPr>
              <w:t xml:space="preserve">інгвістичні послуги письмового перекладу 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4F5DE3BC" w14:textId="1E137018" w:rsidR="00E62769" w:rsidRPr="00A3721F" w:rsidRDefault="00E6276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A72F6E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 про Тендер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FF68500" w14:textId="5F7782DA" w:rsidR="00E62769" w:rsidRPr="00A3721F" w:rsidRDefault="00E62769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E62769" w:rsidRPr="000B48D8" w14:paraId="66FD6F1A" w14:textId="77777777" w:rsidTr="00E62769">
        <w:trPr>
          <w:trHeight w:val="68"/>
        </w:trPr>
        <w:tc>
          <w:tcPr>
            <w:tcW w:w="432" w:type="dxa"/>
            <w:vAlign w:val="center"/>
          </w:tcPr>
          <w:p w14:paraId="190ECF09" w14:textId="31ABF8FB" w:rsidR="00E62769" w:rsidRPr="000B48D8" w:rsidRDefault="00E62769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68294477" w14:textId="65DB58ED" w:rsidR="00E62769" w:rsidRPr="000B48D8" w:rsidRDefault="00E6276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П</w:t>
            </w:r>
            <w:r>
              <w:rPr>
                <w:spacing w:val="-6"/>
                <w:lang w:val="uk-UA"/>
              </w:rPr>
              <w:t xml:space="preserve">ослуги </w:t>
            </w:r>
            <w:proofErr w:type="spellStart"/>
            <w:r>
              <w:rPr>
                <w:spacing w:val="-6"/>
                <w:lang w:val="uk-UA"/>
              </w:rPr>
              <w:t>пруфрідінгу</w:t>
            </w:r>
            <w:proofErr w:type="spellEnd"/>
            <w:r>
              <w:rPr>
                <w:spacing w:val="-6"/>
                <w:lang w:val="uk-UA"/>
              </w:rPr>
              <w:t xml:space="preserve"> документів 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2346BEA" w14:textId="77777777" w:rsidR="00E62769" w:rsidRPr="00A3721F" w:rsidRDefault="00E6276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01CABF4" w14:textId="77777777" w:rsidR="00E62769" w:rsidRPr="00A3721F" w:rsidRDefault="00E62769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423250A" w:rsidR="005A5F8A" w:rsidRPr="00E45505" w:rsidRDefault="00E45505" w:rsidP="00E45505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Термін</w:t>
      </w:r>
      <w:r w:rsidRPr="00FB0EE1">
        <w:rPr>
          <w:b/>
          <w:spacing w:val="-5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>надання</w:t>
      </w:r>
      <w:r w:rsidRPr="00FB0EE1">
        <w:rPr>
          <w:b/>
          <w:spacing w:val="-2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 xml:space="preserve">послуг: </w:t>
      </w:r>
      <w:r w:rsidRPr="000B48D8">
        <w:rPr>
          <w:sz w:val="22"/>
          <w:szCs w:val="22"/>
          <w:lang w:val="uk-UA"/>
        </w:rPr>
        <w:t>протягом 202</w:t>
      </w:r>
      <w:r>
        <w:rPr>
          <w:sz w:val="22"/>
          <w:szCs w:val="22"/>
          <w:lang w:val="uk-UA"/>
        </w:rPr>
        <w:t>5</w:t>
      </w:r>
      <w:r w:rsidRPr="000B48D8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>,</w:t>
      </w:r>
      <w:r w:rsidRPr="000B48D8">
        <w:rPr>
          <w:sz w:val="22"/>
          <w:szCs w:val="22"/>
          <w:lang w:val="uk-UA"/>
        </w:rPr>
        <w:t xml:space="preserve"> згідно </w:t>
      </w:r>
      <w:r>
        <w:rPr>
          <w:sz w:val="22"/>
          <w:szCs w:val="22"/>
          <w:lang w:val="uk-UA"/>
        </w:rPr>
        <w:t>заявок Замовника.</w:t>
      </w:r>
      <w:r w:rsidRPr="00FB0EE1">
        <w:rPr>
          <w:sz w:val="22"/>
          <w:szCs w:val="22"/>
          <w:lang w:val="uk-UA"/>
        </w:rPr>
        <w:t xml:space="preserve"> </w:t>
      </w:r>
    </w:p>
    <w:p w14:paraId="2189EAC6" w14:textId="69D419F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AE58DA" w:rsidRPr="00AE58DA">
        <w:rPr>
          <w:bCs/>
          <w:sz w:val="22"/>
          <w:szCs w:val="22"/>
          <w:lang w:val="uk-UA"/>
        </w:rPr>
        <w:t>онлайн формат.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4310C8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4310C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413FA67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</w:p>
        </w:tc>
      </w:tr>
      <w:tr w:rsidR="00BE4E80" w:rsidRPr="00557A29" w14:paraId="7BA5A590" w14:textId="77777777" w:rsidTr="00645B8B">
        <w:trPr>
          <w:trHeight w:val="96"/>
        </w:trPr>
        <w:tc>
          <w:tcPr>
            <w:tcW w:w="601" w:type="dxa"/>
            <w:shd w:val="clear" w:color="auto" w:fill="auto"/>
          </w:tcPr>
          <w:p w14:paraId="6694A1F9" w14:textId="46FB196B" w:rsidR="00BE4E80" w:rsidRPr="00645B8B" w:rsidRDefault="00BE4E80" w:rsidP="00BE4E80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03EB585D" w:rsidR="00BE4E80" w:rsidRPr="00645B8B" w:rsidRDefault="00BE4E80" w:rsidP="00BE4E8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645B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521" w:type="dxa"/>
            <w:shd w:val="clear" w:color="auto" w:fill="auto"/>
          </w:tcPr>
          <w:p w14:paraId="5E151E41" w14:textId="1C694FF4" w:rsidR="005C5D03" w:rsidRPr="00645B8B" w:rsidRDefault="005C5D03" w:rsidP="005C5D03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Копії договорів </w:t>
            </w:r>
            <w:r w:rsidR="00D428EE" w:rsidRPr="00645B8B">
              <w:rPr>
                <w:rFonts w:eastAsia="Arial Unicode MS"/>
                <w:sz w:val="22"/>
                <w:szCs w:val="22"/>
                <w:lang w:val="uk-UA"/>
              </w:rPr>
              <w:t xml:space="preserve">на надання послуг письмового перекладу та </w:t>
            </w:r>
            <w:proofErr w:type="spellStart"/>
            <w:r w:rsidR="00D428EE" w:rsidRPr="00645B8B">
              <w:rPr>
                <w:rFonts w:eastAsia="Arial Unicode MS"/>
                <w:sz w:val="22"/>
                <w:szCs w:val="22"/>
                <w:lang w:val="uk-UA"/>
              </w:rPr>
              <w:t>пруфрідінгу</w:t>
            </w:r>
            <w:proofErr w:type="spellEnd"/>
            <w:r w:rsidR="00D428EE" w:rsidRPr="00645B8B">
              <w:rPr>
                <w:rFonts w:eastAsia="Arial Unicode MS"/>
                <w:sz w:val="22"/>
                <w:szCs w:val="22"/>
                <w:lang w:val="uk-UA"/>
              </w:rPr>
              <w:t>, як підтвердження досвіду</w:t>
            </w: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.  </w:t>
            </w:r>
          </w:p>
          <w:p w14:paraId="02118CEC" w14:textId="77777777" w:rsidR="00BE4E80" w:rsidRPr="00645B8B" w:rsidRDefault="00D428EE" w:rsidP="00D428EE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Копії договорів на надання коректорських послуг, як підтвердження досвіду.  </w:t>
            </w:r>
          </w:p>
          <w:p w14:paraId="7FCD2231" w14:textId="297073A4" w:rsidR="00657746" w:rsidRPr="00645B8B" w:rsidRDefault="00D05B5C" w:rsidP="00D428EE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sz w:val="22"/>
                <w:szCs w:val="22"/>
                <w:lang w:val="uk-UA"/>
              </w:rPr>
              <w:t>Резюме учасників команди постачальника з інформацією про аналогічний досвід роботи та освіту.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76602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6602F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674B4182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>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>просимо вказати ї</w:t>
      </w:r>
      <w:r w:rsidRPr="0076602F">
        <w:rPr>
          <w:sz w:val="22"/>
          <w:szCs w:val="22"/>
          <w:lang w:val="uk-UA"/>
        </w:rPr>
        <w:t xml:space="preserve">ї в Додатку </w:t>
      </w:r>
      <w:r w:rsidR="007654D9" w:rsidRPr="0076602F">
        <w:rPr>
          <w:sz w:val="22"/>
          <w:szCs w:val="22"/>
          <w:lang w:val="uk-UA"/>
        </w:rPr>
        <w:t>№</w:t>
      </w:r>
      <w:r w:rsidR="00A72F6E">
        <w:rPr>
          <w:sz w:val="22"/>
          <w:szCs w:val="22"/>
          <w:lang w:val="uk-UA"/>
        </w:rPr>
        <w:t>3</w:t>
      </w:r>
      <w:r w:rsidR="0076602F" w:rsidRPr="0076602F">
        <w:rPr>
          <w:sz w:val="22"/>
          <w:szCs w:val="22"/>
          <w:lang w:val="uk-UA"/>
        </w:rPr>
        <w:t>.</w:t>
      </w:r>
    </w:p>
    <w:p w14:paraId="50367BDE" w14:textId="2BB19BA3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A72F6E">
        <w:rPr>
          <w:color w:val="000000"/>
          <w:sz w:val="22"/>
          <w:szCs w:val="22"/>
          <w:lang w:val="uk-UA" w:eastAsia="uk-UA"/>
        </w:rPr>
        <w:t>№2 та №3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7AE5166" w14:textId="4C9F5D7D" w:rsidR="002C5B71" w:rsidRPr="002C5B71" w:rsidRDefault="002C5B71" w:rsidP="002C5B7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Відповідність технічному завданню у формі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підписаного 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 до 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5D878670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7054C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B8DAAAC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19393E">
        <w:rPr>
          <w:sz w:val="22"/>
          <w:szCs w:val="22"/>
          <w:lang w:val="uk-UA"/>
        </w:rPr>
        <w:t>13.01</w:t>
      </w:r>
      <w:r w:rsidRPr="00B41EAA">
        <w:rPr>
          <w:sz w:val="22"/>
          <w:szCs w:val="22"/>
        </w:rPr>
        <w:t>.202</w:t>
      </w:r>
      <w:r w:rsidR="0019393E">
        <w:rPr>
          <w:sz w:val="22"/>
          <w:szCs w:val="22"/>
          <w:lang w:val="uk-UA"/>
        </w:rPr>
        <w:t>5</w:t>
      </w:r>
      <w:r w:rsidRPr="00B41EA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71AF9A0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B41EAA">
        <w:rPr>
          <w:b/>
          <w:sz w:val="22"/>
          <w:szCs w:val="22"/>
          <w:lang w:val="uk-UA"/>
        </w:rPr>
        <w:t>«</w:t>
      </w:r>
      <w:r w:rsidR="0019393E">
        <w:rPr>
          <w:b/>
          <w:sz w:val="22"/>
          <w:szCs w:val="22"/>
          <w:lang w:val="uk-UA"/>
        </w:rPr>
        <w:t>1</w:t>
      </w:r>
      <w:r w:rsidR="002E4D55">
        <w:rPr>
          <w:b/>
          <w:sz w:val="22"/>
          <w:szCs w:val="22"/>
          <w:lang w:val="uk-UA"/>
        </w:rPr>
        <w:t>4</w:t>
      </w:r>
      <w:r w:rsidRPr="00B41EAA">
        <w:rPr>
          <w:b/>
          <w:sz w:val="22"/>
          <w:szCs w:val="22"/>
          <w:lang w:val="uk-UA"/>
        </w:rPr>
        <w:t xml:space="preserve">» </w:t>
      </w:r>
      <w:r w:rsidR="00CA2933">
        <w:rPr>
          <w:b/>
          <w:sz w:val="22"/>
          <w:szCs w:val="22"/>
          <w:lang w:val="uk-UA"/>
        </w:rPr>
        <w:t>січня</w:t>
      </w:r>
      <w:r w:rsidRPr="00B41EAA">
        <w:rPr>
          <w:b/>
          <w:sz w:val="22"/>
          <w:szCs w:val="22"/>
          <w:lang w:val="uk-UA"/>
        </w:rPr>
        <w:t xml:space="preserve"> 202</w:t>
      </w:r>
      <w:r w:rsidR="00CA2933">
        <w:rPr>
          <w:b/>
          <w:sz w:val="22"/>
          <w:szCs w:val="22"/>
          <w:lang w:val="uk-UA"/>
        </w:rPr>
        <w:t>5</w:t>
      </w:r>
      <w:r w:rsidRPr="00B41EAA">
        <w:rPr>
          <w:b/>
          <w:sz w:val="22"/>
          <w:szCs w:val="22"/>
          <w:lang w:val="uk-UA"/>
        </w:rPr>
        <w:t xml:space="preserve"> рок</w:t>
      </w:r>
      <w:r w:rsidR="00570092" w:rsidRPr="00B41EAA">
        <w:rPr>
          <w:b/>
          <w:sz w:val="22"/>
          <w:szCs w:val="22"/>
          <w:lang w:val="uk-UA"/>
        </w:rPr>
        <w:t>у</w:t>
      </w:r>
      <w:r w:rsidRPr="00B41EAA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71C75DF4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CA2933">
        <w:rPr>
          <w:b/>
          <w:sz w:val="22"/>
          <w:szCs w:val="22"/>
          <w:lang w:val="uk-UA"/>
        </w:rPr>
        <w:t>15</w:t>
      </w:r>
      <w:r w:rsidRPr="00557A29">
        <w:rPr>
          <w:b/>
          <w:sz w:val="22"/>
          <w:szCs w:val="22"/>
        </w:rPr>
        <w:t xml:space="preserve">» </w:t>
      </w:r>
      <w:r w:rsidR="00CA2933">
        <w:rPr>
          <w:b/>
          <w:sz w:val="22"/>
          <w:szCs w:val="22"/>
          <w:lang w:val="uk-UA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CA2933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2EF7CD6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5F355C">
        <w:rPr>
          <w:b/>
          <w:noProof/>
          <w:sz w:val="22"/>
          <w:szCs w:val="22"/>
          <w:lang w:val="uk-UA"/>
        </w:rPr>
        <w:t>№</w:t>
      </w:r>
      <w:r w:rsidR="002C5B71" w:rsidRPr="005F355C">
        <w:rPr>
          <w:b/>
          <w:noProof/>
          <w:sz w:val="22"/>
          <w:szCs w:val="22"/>
          <w:lang w:val="uk-UA"/>
        </w:rPr>
        <w:t>1645</w:t>
      </w:r>
      <w:r w:rsidR="002C5B71" w:rsidRPr="005F355C">
        <w:rPr>
          <w:b/>
          <w:noProof/>
          <w:sz w:val="22"/>
          <w:szCs w:val="22"/>
          <w:lang w:val="en-US"/>
        </w:rPr>
        <w:t>AL</w:t>
      </w:r>
      <w:r w:rsidRPr="005F355C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C5B71" w:rsidRPr="005F355C">
        <w:rPr>
          <w:b/>
          <w:bCs/>
          <w:noProof/>
          <w:sz w:val="22"/>
          <w:szCs w:val="22"/>
          <w:lang w:val="uk-UA"/>
        </w:rPr>
        <w:t>Послуги письмового перекладу та пруфрідінгу</w:t>
      </w:r>
      <w:r w:rsidRPr="005F355C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73E601DE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C5B71" w:rsidRPr="005F355C">
        <w:rPr>
          <w:b/>
          <w:noProof/>
          <w:sz w:val="22"/>
          <w:szCs w:val="22"/>
          <w:lang w:val="uk-UA"/>
        </w:rPr>
        <w:t>№1645</w:t>
      </w:r>
      <w:r w:rsidR="002C5B71" w:rsidRPr="005F355C">
        <w:rPr>
          <w:b/>
          <w:noProof/>
          <w:sz w:val="22"/>
          <w:szCs w:val="22"/>
          <w:lang w:val="en-US"/>
        </w:rPr>
        <w:t>AL</w:t>
      </w:r>
      <w:r w:rsidR="002C5B71" w:rsidRPr="005F355C">
        <w:rPr>
          <w:b/>
          <w:bCs/>
          <w:noProof/>
          <w:sz w:val="22"/>
          <w:szCs w:val="22"/>
          <w:lang w:val="uk-UA"/>
        </w:rPr>
        <w:t xml:space="preserve">. </w:t>
      </w:r>
      <w:r w:rsidR="002C5B71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2C5B71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C5B71" w:rsidRPr="005F355C">
        <w:rPr>
          <w:b/>
          <w:bCs/>
          <w:noProof/>
          <w:sz w:val="22"/>
          <w:szCs w:val="22"/>
          <w:lang w:val="uk-UA"/>
        </w:rPr>
        <w:t>Послуги письмового перекладу та пруфрідінгу</w:t>
      </w:r>
      <w:r w:rsidR="002C5B71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</w:t>
      </w:r>
      <w:r w:rsidR="008F465B" w:rsidRPr="008F465B">
        <w:rPr>
          <w:iCs/>
          <w:sz w:val="22"/>
          <w:szCs w:val="22"/>
          <w:lang w:val="uk-UA"/>
        </w:rPr>
        <w:lastRenderedPageBreak/>
        <w:t>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548695A" w:rsidR="00D52CFF" w:rsidRPr="00D52CFF" w:rsidRDefault="00A6690A" w:rsidP="00D05B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74018DC2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424BC5EB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B41EA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80%</w:t>
            </w:r>
          </w:p>
        </w:tc>
      </w:tr>
      <w:tr w:rsidR="00B41EAA" w:rsidRPr="004805DD" w14:paraId="0B5D70A3" w14:textId="77777777" w:rsidTr="00B3663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0BB2C827" w:rsidR="00B41EAA" w:rsidRPr="00CA2933" w:rsidRDefault="00B41EAA" w:rsidP="00B41EA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Детальні резюме членів команди з інформацією про освіту, досвід, участь в подібних проектах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36BC3" w14:textId="77777777" w:rsidR="00B41EAA" w:rsidRPr="00CA2933" w:rsidRDefault="00B41EAA" w:rsidP="00B41EAA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детальне резюме   –  20</w:t>
            </w:r>
          </w:p>
          <w:p w14:paraId="44E9D6A1" w14:textId="77777777" w:rsidR="00B41EAA" w:rsidRPr="00CA2933" w:rsidRDefault="00B41EAA" w:rsidP="00B41EAA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Резюме надано, проте з неповною інформацією </w:t>
            </w:r>
            <w:r w:rsidRPr="00CA2933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(не вказано інформацію про досвід, освіта, участь в подібних заходах)</w:t>
            </w: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CA293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- </w:t>
            </w: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</w:p>
          <w:p w14:paraId="0B162224" w14:textId="59DBC091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Не надано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5E7771F6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20 %</w:t>
            </w:r>
          </w:p>
        </w:tc>
      </w:tr>
      <w:tr w:rsidR="00B41EAA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41EAA" w:rsidRPr="004805DD" w:rsidRDefault="00B41EAA" w:rsidP="00B41EAA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41EAA" w:rsidRPr="004805DD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lastRenderedPageBreak/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2E6C249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C5B71">
        <w:rPr>
          <w:i/>
          <w:sz w:val="22"/>
          <w:szCs w:val="22"/>
          <w:lang w:val="uk-UA"/>
        </w:rPr>
        <w:t>Голова тендерного комітету</w:t>
      </w:r>
      <w:r w:rsidRPr="002C5B71">
        <w:rPr>
          <w:i/>
          <w:sz w:val="22"/>
          <w:szCs w:val="22"/>
          <w:lang w:val="uk-UA"/>
        </w:rPr>
        <w:tab/>
      </w:r>
      <w:r w:rsidRPr="002C5B71">
        <w:rPr>
          <w:i/>
          <w:sz w:val="22"/>
          <w:szCs w:val="22"/>
          <w:lang w:val="uk-UA"/>
        </w:rPr>
        <w:tab/>
      </w:r>
      <w:r w:rsidR="009E6AC7" w:rsidRPr="002C5B71">
        <w:rPr>
          <w:i/>
          <w:sz w:val="22"/>
          <w:szCs w:val="22"/>
          <w:lang w:val="uk-UA"/>
        </w:rPr>
        <w:t xml:space="preserve">                                        </w:t>
      </w:r>
      <w:r w:rsidRPr="002C5B71">
        <w:rPr>
          <w:i/>
          <w:sz w:val="22"/>
          <w:szCs w:val="22"/>
          <w:lang w:val="uk-UA"/>
        </w:rPr>
        <w:tab/>
      </w:r>
      <w:r w:rsidR="00CC7D16" w:rsidRPr="002C5B71">
        <w:rPr>
          <w:i/>
          <w:sz w:val="22"/>
          <w:szCs w:val="22"/>
          <w:lang w:val="uk-UA"/>
        </w:rPr>
        <w:t xml:space="preserve">____________ </w:t>
      </w:r>
      <w:r w:rsidR="002C5B71" w:rsidRPr="002C5B71">
        <w:rPr>
          <w:i/>
          <w:sz w:val="22"/>
          <w:szCs w:val="22"/>
          <w:lang w:val="uk-UA"/>
        </w:rPr>
        <w:t>Ошовська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74DD38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</w:t>
      </w:r>
      <w:bookmarkEnd w:id="1"/>
      <w:r w:rsidR="002C5B71">
        <w:rPr>
          <w:sz w:val="22"/>
          <w:szCs w:val="22"/>
          <w:lang w:val="uk-UA"/>
        </w:rPr>
        <w:t>п</w:t>
      </w:r>
      <w:r w:rsidR="002C5B71" w:rsidRPr="002C5B71">
        <w:rPr>
          <w:spacing w:val="-4"/>
          <w:sz w:val="22"/>
          <w:szCs w:val="22"/>
          <w:lang w:val="uk-UA"/>
        </w:rPr>
        <w:t xml:space="preserve">ослуг письмового перекладу та </w:t>
      </w:r>
      <w:proofErr w:type="spellStart"/>
      <w:r w:rsidR="002C5B71" w:rsidRPr="002C5B71">
        <w:rPr>
          <w:spacing w:val="-4"/>
          <w:sz w:val="22"/>
          <w:szCs w:val="22"/>
          <w:lang w:val="uk-UA"/>
        </w:rPr>
        <w:t>пруфрідінгу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5975EC99" w14:textId="77777777" w:rsidR="0004386E" w:rsidRPr="00CA2933" w:rsidRDefault="00EA67E2" w:rsidP="0004386E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04386E" w:rsidRPr="00CA2933">
        <w:rPr>
          <w:b/>
          <w:bCs/>
          <w:color w:val="000000"/>
          <w:sz w:val="22"/>
          <w:szCs w:val="22"/>
          <w:lang w:val="uk-UA" w:eastAsia="uk-UA"/>
        </w:rPr>
        <w:lastRenderedPageBreak/>
        <w:t>Додаток №2 до Запиту</w:t>
      </w:r>
    </w:p>
    <w:p w14:paraId="1C029256" w14:textId="77777777" w:rsidR="0004386E" w:rsidRPr="00CA2933" w:rsidRDefault="0004386E" w:rsidP="00C46715">
      <w:pPr>
        <w:rPr>
          <w:sz w:val="22"/>
          <w:szCs w:val="22"/>
          <w:lang w:val="uk-UA"/>
        </w:rPr>
      </w:pPr>
    </w:p>
    <w:p w14:paraId="5BB1DF3A" w14:textId="355D65DC" w:rsidR="00FD7BDE" w:rsidRPr="00CA2933" w:rsidRDefault="0004386E" w:rsidP="00E44716">
      <w:pPr>
        <w:spacing w:after="240"/>
        <w:jc w:val="center"/>
        <w:rPr>
          <w:b/>
          <w:noProof/>
          <w:color w:val="000000"/>
          <w:sz w:val="28"/>
          <w:szCs w:val="28"/>
          <w:lang w:val="uk-UA" w:eastAsia="de-DE"/>
        </w:rPr>
      </w:pPr>
      <w:r w:rsidRPr="00CA2933">
        <w:rPr>
          <w:b/>
          <w:noProof/>
          <w:color w:val="000000"/>
          <w:sz w:val="28"/>
          <w:szCs w:val="28"/>
          <w:lang w:val="uk-UA" w:eastAsia="de-DE"/>
        </w:rPr>
        <w:t>ТЕХНІЧНЕ ЗАВДАННЯ</w:t>
      </w:r>
    </w:p>
    <w:p w14:paraId="4B3C850F" w14:textId="77777777" w:rsidR="0004386E" w:rsidRPr="00CA2933" w:rsidRDefault="0004386E" w:rsidP="00FD7BDE">
      <w:pPr>
        <w:ind w:firstLine="357"/>
        <w:rPr>
          <w:b/>
          <w:bCs/>
          <w:i/>
          <w:iCs/>
          <w:sz w:val="22"/>
          <w:szCs w:val="22"/>
          <w:lang w:val="uk-UA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  <w:lang w:val="uk-UA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  <w:lang w:val="uk-UA"/>
        </w:rPr>
        <w:t>Загальні вимоги до обслуговування</w:t>
      </w:r>
    </w:p>
    <w:p w14:paraId="6BC9784C" w14:textId="77777777" w:rsidR="0004386E" w:rsidRPr="00CA2933" w:rsidRDefault="0004386E" w:rsidP="00FD7BDE">
      <w:pPr>
        <w:ind w:firstLine="357"/>
        <w:rPr>
          <w:rFonts w:eastAsia="MS Mincho"/>
          <w:sz w:val="22"/>
          <w:szCs w:val="22"/>
          <w:lang w:val="uk-UA"/>
        </w:rPr>
      </w:pPr>
      <w:r w:rsidRPr="00CA2933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F7E519B" w14:textId="77777777" w:rsidR="00F92F33" w:rsidRPr="00CA2933" w:rsidRDefault="00F92F33" w:rsidP="00FD7BDE">
      <w:pPr>
        <w:ind w:firstLine="357"/>
        <w:rPr>
          <w:rFonts w:eastAsia="MS Mincho"/>
          <w:sz w:val="22"/>
          <w:szCs w:val="22"/>
          <w:lang w:val="uk-UA"/>
        </w:rPr>
      </w:pPr>
    </w:p>
    <w:p w14:paraId="7716FC9A" w14:textId="38613492" w:rsidR="0004386E" w:rsidRPr="00CA2933" w:rsidRDefault="0004386E" w:rsidP="00FD7BDE">
      <w:pPr>
        <w:ind w:firstLine="357"/>
        <w:rPr>
          <w:b/>
          <w:bCs/>
          <w:i/>
          <w:iCs/>
          <w:sz w:val="22"/>
          <w:szCs w:val="22"/>
          <w:lang w:val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  <w:lang w:val="uk-UA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  <w:lang w:val="uk-UA"/>
        </w:rPr>
        <w:t xml:space="preserve">Вимоги до </w:t>
      </w:r>
      <w:r w:rsidR="005265ED" w:rsidRPr="00CA2933">
        <w:rPr>
          <w:b/>
          <w:bCs/>
          <w:i/>
          <w:iCs/>
          <w:sz w:val="22"/>
          <w:szCs w:val="22"/>
          <w:lang w:val="uk-UA"/>
        </w:rPr>
        <w:t>послуг</w:t>
      </w:r>
      <w:r w:rsidRPr="00CA2933">
        <w:rPr>
          <w:b/>
          <w:bCs/>
          <w:i/>
          <w:iCs/>
          <w:sz w:val="22"/>
          <w:szCs w:val="22"/>
          <w:lang w:val="uk-UA"/>
        </w:rPr>
        <w:t>, що надаються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477"/>
        <w:gridCol w:w="3062"/>
      </w:tblGrid>
      <w:tr w:rsidR="0004386E" w:rsidRPr="004310C8" w14:paraId="751C4F13" w14:textId="77777777" w:rsidTr="00844569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47E594D5" w14:textId="77777777" w:rsidR="0004386E" w:rsidRPr="00CA2933" w:rsidRDefault="0004386E" w:rsidP="0084456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Вимоги</w:t>
            </w:r>
          </w:p>
        </w:tc>
        <w:tc>
          <w:tcPr>
            <w:tcW w:w="1477" w:type="dxa"/>
            <w:shd w:val="clear" w:color="auto" w:fill="E8E8E8" w:themeFill="background2"/>
            <w:vAlign w:val="center"/>
          </w:tcPr>
          <w:p w14:paraId="4D8B9701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Наявність / можливість забезпечення:</w:t>
            </w:r>
          </w:p>
          <w:p w14:paraId="7F2CE337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3062" w:type="dxa"/>
            <w:shd w:val="clear" w:color="auto" w:fill="E8E8E8" w:themeFill="background2"/>
            <w:vAlign w:val="center"/>
          </w:tcPr>
          <w:p w14:paraId="7815BDB9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 xml:space="preserve">Відповідь Учасника тендеру </w:t>
            </w:r>
            <w:r w:rsidRPr="00CA2933">
              <w:rPr>
                <w:b/>
                <w:i/>
                <w:iCs/>
                <w:sz w:val="20"/>
                <w:szCs w:val="20"/>
                <w:lang w:val="uk-UA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04386E" w:rsidRPr="00CA2933" w14:paraId="45329250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5A128942" w14:textId="1D0C1F34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Вища освіта </w:t>
            </w:r>
            <w:r w:rsidR="00B45341" w:rsidRPr="00CA2933">
              <w:rPr>
                <w:noProof/>
                <w:sz w:val="22"/>
                <w:szCs w:val="22"/>
                <w:lang w:val="uk-UA" w:eastAsia="de-DE"/>
              </w:rPr>
              <w:t>фахівців-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>перекладачів постачальника послуг у сфері лінгвістики або споріднених галузей</w:t>
            </w:r>
          </w:p>
        </w:tc>
        <w:tc>
          <w:tcPr>
            <w:tcW w:w="1477" w:type="dxa"/>
            <w:shd w:val="clear" w:color="auto" w:fill="auto"/>
          </w:tcPr>
          <w:p w14:paraId="14287E79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7088A519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C1275" w:rsidRPr="00CA2933" w14:paraId="313F65E7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4023E5FF" w14:textId="0BEEB806" w:rsidR="003C1275" w:rsidRPr="00CA2933" w:rsidRDefault="003C1275" w:rsidP="003C127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письмового перекладу не менше 3 (трьох) років</w:t>
            </w:r>
          </w:p>
        </w:tc>
        <w:tc>
          <w:tcPr>
            <w:tcW w:w="1477" w:type="dxa"/>
            <w:shd w:val="clear" w:color="auto" w:fill="auto"/>
          </w:tcPr>
          <w:p w14:paraId="3C3B46CC" w14:textId="77777777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917CDCF" w14:textId="77777777" w:rsidR="003C1275" w:rsidRPr="00CA2933" w:rsidRDefault="003C1275" w:rsidP="003C12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C1275" w:rsidRPr="00CA2933" w14:paraId="11F2D821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68351161" w14:textId="60166391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пруфрідінгу не менше 3 (трьох) років</w:t>
            </w:r>
          </w:p>
        </w:tc>
        <w:tc>
          <w:tcPr>
            <w:tcW w:w="1477" w:type="dxa"/>
            <w:shd w:val="clear" w:color="auto" w:fill="auto"/>
          </w:tcPr>
          <w:p w14:paraId="56E8947F" w14:textId="77777777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395B94F" w14:textId="77777777" w:rsidR="003C1275" w:rsidRPr="00CA2933" w:rsidRDefault="003C1275" w:rsidP="003C12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45C5A350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2C5A27F5" w14:textId="77777777" w:rsidR="0004386E" w:rsidRPr="00CA2933" w:rsidRDefault="0004386E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Високий рівень лінгвістичної підготовки і знання на різних тематиках, навіть вузькоспеціалізованих</w:t>
            </w:r>
          </w:p>
        </w:tc>
        <w:tc>
          <w:tcPr>
            <w:tcW w:w="1477" w:type="dxa"/>
            <w:shd w:val="clear" w:color="auto" w:fill="auto"/>
          </w:tcPr>
          <w:p w14:paraId="19BB9DCD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DA17300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37EE27B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4A170582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Готовність приймати термінові задачі </w:t>
            </w:r>
          </w:p>
        </w:tc>
        <w:tc>
          <w:tcPr>
            <w:tcW w:w="1477" w:type="dxa"/>
            <w:shd w:val="clear" w:color="auto" w:fill="auto"/>
          </w:tcPr>
          <w:p w14:paraId="703B3712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ABCAE7E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D63CA57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55C33FD4" w14:textId="6F5E50A2" w:rsidR="0004386E" w:rsidRPr="00CA2933" w:rsidRDefault="0004386E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Послуги </w:t>
            </w:r>
            <w:r w:rsidR="00D35AEA" w:rsidRPr="00CA2933">
              <w:rPr>
                <w:noProof/>
                <w:sz w:val="22"/>
                <w:szCs w:val="22"/>
                <w:lang w:val="uk-UA" w:eastAsia="de-DE"/>
              </w:rPr>
              <w:t>письмового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 перекладу</w:t>
            </w:r>
            <w:r w:rsidR="00D35AEA" w:rsidRPr="00CA2933">
              <w:rPr>
                <w:noProof/>
                <w:sz w:val="22"/>
                <w:szCs w:val="22"/>
                <w:lang w:val="uk-UA" w:eastAsia="de-DE"/>
              </w:rPr>
              <w:t xml:space="preserve"> та пруфрідінгу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 надаються </w:t>
            </w:r>
            <w:r w:rsidRPr="00CA2933">
              <w:rPr>
                <w:b/>
                <w:bCs/>
                <w:noProof/>
                <w:sz w:val="22"/>
                <w:szCs w:val="22"/>
                <w:lang w:val="uk-UA" w:eastAsia="de-DE"/>
              </w:rPr>
              <w:t>о</w:t>
            </w:r>
            <w:r w:rsidR="00D35AEA" w:rsidRPr="00CA2933">
              <w:rPr>
                <w:b/>
                <w:bCs/>
                <w:noProof/>
                <w:sz w:val="22"/>
                <w:szCs w:val="22"/>
                <w:lang w:val="uk-UA" w:eastAsia="de-DE"/>
              </w:rPr>
              <w:t>нлайн</w:t>
            </w:r>
          </w:p>
        </w:tc>
        <w:tc>
          <w:tcPr>
            <w:tcW w:w="1477" w:type="dxa"/>
            <w:shd w:val="clear" w:color="auto" w:fill="auto"/>
          </w:tcPr>
          <w:p w14:paraId="3E749C3B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1A9A52B6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604DD01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68562440" w14:textId="27BEDA21" w:rsidR="0004386E" w:rsidRPr="00CA2933" w:rsidRDefault="0015782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коректорських послуг</w:t>
            </w:r>
          </w:p>
        </w:tc>
        <w:tc>
          <w:tcPr>
            <w:tcW w:w="1477" w:type="dxa"/>
            <w:shd w:val="clear" w:color="auto" w:fill="auto"/>
          </w:tcPr>
          <w:p w14:paraId="4BB99160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90AFFD2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1F51D0D3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239F2E4E" w14:textId="18F12534" w:rsidR="0004386E" w:rsidRPr="00CA2933" w:rsidRDefault="007A516B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В</w:t>
            </w:r>
            <w:r w:rsidR="0004386E" w:rsidRPr="00CA2933">
              <w:rPr>
                <w:noProof/>
                <w:sz w:val="22"/>
                <w:szCs w:val="22"/>
                <w:lang w:val="uk-UA" w:eastAsia="de-DE"/>
              </w:rPr>
              <w:t>исокий рівень адаптації до різних тематик</w:t>
            </w:r>
          </w:p>
        </w:tc>
        <w:tc>
          <w:tcPr>
            <w:tcW w:w="1477" w:type="dxa"/>
            <w:shd w:val="clear" w:color="auto" w:fill="auto"/>
          </w:tcPr>
          <w:p w14:paraId="2CC02FFE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3FDEBF4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D2DC969" w14:textId="77777777" w:rsidR="0004386E" w:rsidRPr="00CA2933" w:rsidRDefault="0004386E" w:rsidP="00C46715">
      <w:pPr>
        <w:rPr>
          <w:b/>
          <w:bCs/>
          <w:sz w:val="22"/>
          <w:szCs w:val="22"/>
          <w:lang w:val="uk-UA"/>
        </w:rPr>
      </w:pPr>
    </w:p>
    <w:p w14:paraId="71BF13AD" w14:textId="77777777" w:rsidR="005265ED" w:rsidRPr="00CA2933" w:rsidRDefault="005265ED" w:rsidP="00C46715">
      <w:pPr>
        <w:rPr>
          <w:b/>
          <w:bCs/>
          <w:sz w:val="22"/>
          <w:szCs w:val="22"/>
          <w:lang w:val="uk-UA"/>
        </w:rPr>
      </w:pPr>
    </w:p>
    <w:p w14:paraId="49BEC74E" w14:textId="77777777" w:rsidR="005265ED" w:rsidRPr="00CA2933" w:rsidRDefault="005265ED" w:rsidP="00C46715">
      <w:pPr>
        <w:rPr>
          <w:b/>
          <w:bCs/>
          <w:sz w:val="22"/>
          <w:szCs w:val="22"/>
          <w:lang w:val="uk-UA"/>
        </w:rPr>
      </w:pPr>
    </w:p>
    <w:p w14:paraId="00947047" w14:textId="77777777" w:rsidR="0004386E" w:rsidRPr="00CA2933" w:rsidRDefault="0004386E" w:rsidP="00C46715">
      <w:pPr>
        <w:rPr>
          <w:sz w:val="22"/>
          <w:szCs w:val="22"/>
          <w:lang w:val="uk-UA" w:eastAsia="uk-UA"/>
        </w:rPr>
      </w:pPr>
      <w:r w:rsidRPr="00CA2933">
        <w:rPr>
          <w:sz w:val="22"/>
          <w:szCs w:val="22"/>
          <w:lang w:val="uk-UA" w:eastAsia="uk-UA"/>
        </w:rPr>
        <w:t>Керівник організації/ФОП:</w:t>
      </w:r>
      <w:r w:rsidRPr="00CA2933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59A410EF" w14:textId="77777777" w:rsidR="0004386E" w:rsidRPr="007D2A9F" w:rsidRDefault="0004386E" w:rsidP="00C46715">
      <w:pPr>
        <w:rPr>
          <w:sz w:val="22"/>
          <w:szCs w:val="22"/>
          <w:lang w:val="uk-UA" w:eastAsia="uk-UA"/>
        </w:rPr>
      </w:pPr>
      <w:r w:rsidRPr="00CA2933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CA2933">
        <w:rPr>
          <w:sz w:val="22"/>
          <w:szCs w:val="22"/>
          <w:lang w:val="uk-UA" w:eastAsia="uk-UA"/>
        </w:rPr>
        <w:tab/>
      </w:r>
      <w:r w:rsidRPr="00CA2933">
        <w:rPr>
          <w:sz w:val="22"/>
          <w:szCs w:val="22"/>
          <w:lang w:val="uk-UA" w:eastAsia="uk-UA"/>
        </w:rPr>
        <w:tab/>
      </w:r>
      <w:r w:rsidRPr="00CA2933">
        <w:rPr>
          <w:sz w:val="22"/>
          <w:szCs w:val="22"/>
          <w:lang w:val="uk-UA" w:eastAsia="uk-UA"/>
        </w:rPr>
        <w:tab/>
        <w:t>ПІБ</w:t>
      </w:r>
      <w:r w:rsidRPr="00FB0EE1">
        <w:rPr>
          <w:sz w:val="22"/>
          <w:szCs w:val="22"/>
          <w:lang w:val="uk-UA" w:eastAsia="uk-UA"/>
        </w:rPr>
        <w:t> </w:t>
      </w:r>
    </w:p>
    <w:p w14:paraId="062A830F" w14:textId="77777777" w:rsidR="0004386E" w:rsidRDefault="0004386E" w:rsidP="00C46715">
      <w:pPr>
        <w:rPr>
          <w:b/>
          <w:bCs/>
          <w:sz w:val="22"/>
          <w:szCs w:val="22"/>
          <w:lang w:val="uk-UA"/>
        </w:rPr>
      </w:pPr>
    </w:p>
    <w:p w14:paraId="27F29A69" w14:textId="77777777" w:rsidR="0004386E" w:rsidRPr="00407051" w:rsidRDefault="0004386E" w:rsidP="00C46715">
      <w:pPr>
        <w:rPr>
          <w:color w:val="000000"/>
          <w:sz w:val="22"/>
          <w:szCs w:val="22"/>
          <w:lang w:val="uk-UA" w:eastAsia="uk-UA"/>
        </w:rPr>
      </w:pPr>
      <w:r w:rsidRPr="00531333">
        <w:rPr>
          <w:sz w:val="22"/>
          <w:szCs w:val="22"/>
          <w:lang w:val="uk-UA" w:eastAsia="uk-UA"/>
        </w:rPr>
        <w:tab/>
      </w:r>
    </w:p>
    <w:p w14:paraId="15E8682C" w14:textId="211A7E52" w:rsidR="00EA67E2" w:rsidRPr="00407051" w:rsidRDefault="00EA67E2" w:rsidP="0004386E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2B18" w14:textId="77777777" w:rsidR="00D35A34" w:rsidRDefault="00D35A34" w:rsidP="00B948CF">
      <w:r>
        <w:separator/>
      </w:r>
    </w:p>
  </w:endnote>
  <w:endnote w:type="continuationSeparator" w:id="0">
    <w:p w14:paraId="486C9719" w14:textId="77777777" w:rsidR="00D35A34" w:rsidRDefault="00D35A34" w:rsidP="00B948CF">
      <w:r>
        <w:continuationSeparator/>
      </w:r>
    </w:p>
  </w:endnote>
  <w:endnote w:type="continuationNotice" w:id="1">
    <w:p w14:paraId="16BECAD8" w14:textId="77777777" w:rsidR="00D35A34" w:rsidRDefault="00D3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4A04" w14:textId="77777777" w:rsidR="00D35A34" w:rsidRDefault="00D35A34" w:rsidP="00B948CF">
      <w:r>
        <w:separator/>
      </w:r>
    </w:p>
  </w:footnote>
  <w:footnote w:type="continuationSeparator" w:id="0">
    <w:p w14:paraId="1779D0D3" w14:textId="77777777" w:rsidR="00D35A34" w:rsidRDefault="00D35A34" w:rsidP="00B948CF">
      <w:r>
        <w:continuationSeparator/>
      </w:r>
    </w:p>
  </w:footnote>
  <w:footnote w:type="continuationNotice" w:id="1">
    <w:p w14:paraId="1FCD4CA6" w14:textId="77777777" w:rsidR="00D35A34" w:rsidRDefault="00D35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2038409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386E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42F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82E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93E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B6042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610F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563A3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D9F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5B71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4D55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07C7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127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0C8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5ED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0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355C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B8B"/>
    <w:rsid w:val="00646BAA"/>
    <w:rsid w:val="006506FD"/>
    <w:rsid w:val="006507BF"/>
    <w:rsid w:val="00650EF0"/>
    <w:rsid w:val="006543F5"/>
    <w:rsid w:val="00655A92"/>
    <w:rsid w:val="00656E1B"/>
    <w:rsid w:val="00657746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0AA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4CE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6F6F"/>
    <w:rsid w:val="00737698"/>
    <w:rsid w:val="00740D4E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602F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42F1"/>
    <w:rsid w:val="007A516B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358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569"/>
    <w:rsid w:val="00844C9D"/>
    <w:rsid w:val="0084564D"/>
    <w:rsid w:val="00845CD9"/>
    <w:rsid w:val="00846839"/>
    <w:rsid w:val="00851177"/>
    <w:rsid w:val="00851240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0A50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2085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2F6E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58DA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565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1EAA"/>
    <w:rsid w:val="00B4204A"/>
    <w:rsid w:val="00B436E4"/>
    <w:rsid w:val="00B4457D"/>
    <w:rsid w:val="00B45341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754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5D1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4E80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715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68FE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2933"/>
    <w:rsid w:val="00CA2E03"/>
    <w:rsid w:val="00CA3A4B"/>
    <w:rsid w:val="00CA42A8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B5C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5A34"/>
    <w:rsid w:val="00D35AEA"/>
    <w:rsid w:val="00D3601A"/>
    <w:rsid w:val="00D365F1"/>
    <w:rsid w:val="00D36EEE"/>
    <w:rsid w:val="00D379CD"/>
    <w:rsid w:val="00D406DC"/>
    <w:rsid w:val="00D41A5D"/>
    <w:rsid w:val="00D428EE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5D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716"/>
    <w:rsid w:val="00E44888"/>
    <w:rsid w:val="00E44DA4"/>
    <w:rsid w:val="00E45505"/>
    <w:rsid w:val="00E45E30"/>
    <w:rsid w:val="00E46B58"/>
    <w:rsid w:val="00E53170"/>
    <w:rsid w:val="00E54D94"/>
    <w:rsid w:val="00E550F7"/>
    <w:rsid w:val="00E603E1"/>
    <w:rsid w:val="00E61643"/>
    <w:rsid w:val="00E62769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BA0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24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FFA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2F33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7BDE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4386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2625</Words>
  <Characters>18839</Characters>
  <Application>Microsoft Office Word</Application>
  <DocSecurity>0</DocSecurity>
  <Lines>156</Lines>
  <Paragraphs>42</Paragraphs>
  <ScaleCrop>false</ScaleCrop>
  <Company>AUN of PLWH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78</cp:revision>
  <cp:lastPrinted>2023-12-29T08:52:00Z</cp:lastPrinted>
  <dcterms:created xsi:type="dcterms:W3CDTF">2024-10-29T10:58:00Z</dcterms:created>
  <dcterms:modified xsi:type="dcterms:W3CDTF">2024-12-20T10:13:00Z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