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80489" w14:textId="2F83AA17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5A5F8A" w:rsidRPr="00C9636A">
        <w:rPr>
          <w:b/>
          <w:sz w:val="22"/>
          <w:szCs w:val="22"/>
          <w:lang w:val="uk-UA"/>
        </w:rPr>
        <w:t>«</w:t>
      </w:r>
      <w:r w:rsidR="0009357A" w:rsidRPr="00C9636A">
        <w:rPr>
          <w:b/>
          <w:sz w:val="22"/>
          <w:szCs w:val="22"/>
          <w:lang w:val="uk-UA"/>
        </w:rPr>
        <w:t>0</w:t>
      </w:r>
      <w:r w:rsidR="002E0291" w:rsidRPr="00C9636A">
        <w:rPr>
          <w:b/>
          <w:sz w:val="22"/>
          <w:szCs w:val="22"/>
          <w:lang w:val="uk-UA"/>
        </w:rPr>
        <w:t>4</w:t>
      </w:r>
      <w:r w:rsidR="005A5F8A" w:rsidRPr="00C9636A">
        <w:rPr>
          <w:b/>
          <w:sz w:val="22"/>
          <w:szCs w:val="22"/>
          <w:lang w:val="uk-UA"/>
        </w:rPr>
        <w:t xml:space="preserve">» </w:t>
      </w:r>
      <w:r w:rsidR="0009357A" w:rsidRPr="00C9636A">
        <w:rPr>
          <w:b/>
          <w:sz w:val="22"/>
          <w:szCs w:val="22"/>
          <w:lang w:val="uk-UA"/>
        </w:rPr>
        <w:t>грудня</w:t>
      </w:r>
      <w:r w:rsidR="005A5F8A" w:rsidRPr="00C9636A">
        <w:rPr>
          <w:b/>
          <w:sz w:val="22"/>
          <w:szCs w:val="22"/>
          <w:lang w:val="uk-UA"/>
        </w:rPr>
        <w:t xml:space="preserve"> 202</w:t>
      </w:r>
      <w:r w:rsidR="0009357A" w:rsidRPr="00C9636A">
        <w:rPr>
          <w:b/>
          <w:sz w:val="22"/>
          <w:szCs w:val="22"/>
          <w:lang w:val="uk-UA"/>
        </w:rPr>
        <w:t>4</w:t>
      </w:r>
      <w:r w:rsidR="005A5F8A" w:rsidRPr="00C9636A">
        <w:rPr>
          <w:b/>
          <w:sz w:val="22"/>
          <w:szCs w:val="22"/>
          <w:lang w:val="uk-UA"/>
        </w:rPr>
        <w:t xml:space="preserve"> р.</w:t>
      </w:r>
      <w:r w:rsidR="00AB524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</w:p>
    <w:p w14:paraId="7B65C476" w14:textId="6BB3CA36" w:rsidR="001D142B" w:rsidRPr="00FB0EE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3672DE">
        <w:rPr>
          <w:b/>
          <w:bCs/>
          <w:sz w:val="22"/>
          <w:szCs w:val="22"/>
          <w:lang w:val="uk-UA"/>
        </w:rPr>
        <w:t>_162</w:t>
      </w:r>
      <w:r w:rsidR="006034E8">
        <w:rPr>
          <w:b/>
          <w:bCs/>
          <w:sz w:val="22"/>
          <w:szCs w:val="22"/>
          <w:lang w:val="uk-UA"/>
        </w:rPr>
        <w:t>9</w:t>
      </w:r>
      <w:r w:rsidR="003672DE">
        <w:rPr>
          <w:b/>
          <w:bCs/>
          <w:sz w:val="22"/>
          <w:szCs w:val="22"/>
          <w:lang w:val="uk-UA"/>
        </w:rPr>
        <w:t>ОК</w:t>
      </w:r>
      <w:r w:rsidRPr="09C7B284">
        <w:rPr>
          <w:b/>
          <w:bCs/>
          <w:sz w:val="22"/>
          <w:szCs w:val="22"/>
        </w:rPr>
        <w:t xml:space="preserve">                             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8F6982D" w14:textId="12C3D478" w:rsidR="00B54363" w:rsidRDefault="004C2787" w:rsidP="00FC0125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>оголошує тендер</w:t>
      </w:r>
      <w:r w:rsidR="008F5062">
        <w:rPr>
          <w:spacing w:val="-4"/>
          <w:sz w:val="22"/>
          <w:szCs w:val="22"/>
          <w:lang w:val="uk-UA"/>
        </w:rPr>
        <w:t xml:space="preserve"> на закупівлю</w:t>
      </w:r>
      <w:r w:rsidRPr="000B48D8">
        <w:rPr>
          <w:spacing w:val="-4"/>
          <w:sz w:val="22"/>
          <w:szCs w:val="22"/>
          <w:lang w:val="uk-UA"/>
        </w:rPr>
        <w:t xml:space="preserve"> </w:t>
      </w:r>
      <w:r w:rsidR="004023DA">
        <w:rPr>
          <w:sz w:val="22"/>
          <w:szCs w:val="22"/>
          <w:lang w:val="uk-UA"/>
        </w:rPr>
        <w:t>комплексу туристичних послуг для забезпечення операційної діяльності співробітників</w:t>
      </w:r>
      <w:r w:rsidR="004D4334">
        <w:rPr>
          <w:sz w:val="22"/>
          <w:szCs w:val="22"/>
          <w:lang w:val="uk-UA"/>
        </w:rPr>
        <w:t xml:space="preserve"> ТЧХУ </w:t>
      </w:r>
      <w:r w:rsidR="004023DA">
        <w:rPr>
          <w:sz w:val="22"/>
          <w:szCs w:val="22"/>
          <w:lang w:val="uk-UA"/>
        </w:rPr>
        <w:t>на</w:t>
      </w:r>
      <w:r w:rsidR="004D4334">
        <w:rPr>
          <w:sz w:val="22"/>
          <w:szCs w:val="22"/>
          <w:lang w:val="uk-UA"/>
        </w:rPr>
        <w:t xml:space="preserve"> 2025 </w:t>
      </w:r>
      <w:r w:rsidR="004023DA">
        <w:rPr>
          <w:sz w:val="22"/>
          <w:szCs w:val="22"/>
          <w:lang w:val="uk-UA"/>
        </w:rPr>
        <w:t>рік</w:t>
      </w:r>
      <w:r w:rsidR="004D4334">
        <w:rPr>
          <w:spacing w:val="-4"/>
          <w:sz w:val="22"/>
          <w:szCs w:val="22"/>
          <w:lang w:val="uk-UA"/>
        </w:rPr>
        <w:t>.</w:t>
      </w:r>
    </w:p>
    <w:p w14:paraId="503B93FD" w14:textId="77777777" w:rsidR="00FC0125" w:rsidRPr="000B48D8" w:rsidRDefault="00FC0125" w:rsidP="00FC0125">
      <w:pPr>
        <w:ind w:right="-306" w:firstLine="567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714"/>
        <w:gridCol w:w="2552"/>
        <w:gridCol w:w="2522"/>
      </w:tblGrid>
      <w:tr w:rsidR="004C2787" w:rsidRPr="000B48D8" w14:paraId="56DE4E59" w14:textId="77777777" w:rsidTr="009D2EB4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4714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552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2522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A05915" w:rsidRPr="000B48D8" w14:paraId="0F594BD0" w14:textId="77777777" w:rsidTr="009D2EB4">
        <w:trPr>
          <w:trHeight w:val="68"/>
        </w:trPr>
        <w:tc>
          <w:tcPr>
            <w:tcW w:w="432" w:type="dxa"/>
            <w:vAlign w:val="center"/>
          </w:tcPr>
          <w:p w14:paraId="29708A12" w14:textId="77777777" w:rsidR="00A05915" w:rsidRPr="000B48D8" w:rsidRDefault="00A05915" w:rsidP="00A05915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5D6D90EE" w14:textId="6AA8B57C" w:rsidR="00A05915" w:rsidRPr="00A05915" w:rsidRDefault="00A05915" w:rsidP="00A05915">
            <w:pPr>
              <w:ind w:right="-306"/>
              <w:jc w:val="both"/>
              <w:rPr>
                <w:spacing w:val="-4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Комплекс туристичних послуг для забезпечення ня операційної діяльності співробітників ТЧХУ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5DE3BC" w14:textId="47121DD1" w:rsidR="00A05915" w:rsidRPr="00A3721F" w:rsidRDefault="00A05915" w:rsidP="00A05915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>
              <w:rPr>
                <w:bCs/>
                <w:spacing w:val="-6"/>
                <w:sz w:val="22"/>
                <w:szCs w:val="22"/>
                <w:lang w:val="uk-UA"/>
              </w:rPr>
              <w:t>Відповідно до потреб та заявок Замовника протягом 2025 року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5FF68500" w14:textId="60655068" w:rsidR="00A05915" w:rsidRPr="00A3721F" w:rsidRDefault="00A05915" w:rsidP="00A05915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 xml:space="preserve">№ 2 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та Додатку 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 xml:space="preserve">№ 3 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до 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Pr="0049126F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 w:rsidRPr="0049126F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49126F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Pr="0049126F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49126F"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 w:rsidRPr="0049126F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 w:rsidRPr="0049126F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 w:rsidRPr="0049126F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 w:rsidRPr="0049126F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4AD40EB9" w14:textId="0F3AB695" w:rsidR="00807E89" w:rsidRPr="00C305C4" w:rsidRDefault="00807E89" w:rsidP="00807E89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49126F">
        <w:rPr>
          <w:i/>
          <w:iCs/>
          <w:color w:val="000000"/>
          <w:sz w:val="20"/>
          <w:szCs w:val="20"/>
          <w:lang w:val="uk-UA" w:eastAsia="uk-UA"/>
        </w:rPr>
        <w:t>****</w:t>
      </w:r>
      <w:r w:rsidR="0049126F" w:rsidRPr="0049126F">
        <w:rPr>
          <w:i/>
          <w:iCs/>
          <w:color w:val="000000"/>
          <w:sz w:val="20"/>
          <w:szCs w:val="20"/>
          <w:lang w:val="uk-UA" w:eastAsia="uk-UA"/>
        </w:rPr>
        <w:t>Закупівля</w:t>
      </w:r>
      <w:r w:rsidR="0049126F">
        <w:rPr>
          <w:i/>
          <w:iCs/>
          <w:color w:val="000000"/>
          <w:sz w:val="20"/>
          <w:szCs w:val="20"/>
          <w:lang w:val="uk-UA" w:eastAsia="uk-UA"/>
        </w:rPr>
        <w:t xml:space="preserve"> відбувається одним лотом.</w:t>
      </w:r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02AB6948" w14:textId="4299FEE4" w:rsidR="00886BDC" w:rsidRPr="00FB0EE1" w:rsidRDefault="00886BDC" w:rsidP="00886BDC">
      <w:pPr>
        <w:spacing w:before="76" w:line="250" w:lineRule="exact"/>
        <w:ind w:right="-23" w:firstLine="567"/>
        <w:jc w:val="both"/>
        <w:rPr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Термін</w:t>
      </w:r>
      <w:r w:rsidRPr="00FB0EE1">
        <w:rPr>
          <w:b/>
          <w:spacing w:val="-5"/>
          <w:sz w:val="22"/>
          <w:szCs w:val="22"/>
          <w:lang w:val="uk-UA"/>
        </w:rPr>
        <w:t xml:space="preserve"> </w:t>
      </w:r>
      <w:r w:rsidRPr="00FB0EE1">
        <w:rPr>
          <w:b/>
          <w:sz w:val="22"/>
          <w:szCs w:val="22"/>
          <w:lang w:val="uk-UA"/>
        </w:rPr>
        <w:t>надання</w:t>
      </w:r>
      <w:r w:rsidRPr="00FB0EE1">
        <w:rPr>
          <w:b/>
          <w:spacing w:val="-2"/>
          <w:sz w:val="22"/>
          <w:szCs w:val="22"/>
          <w:lang w:val="uk-UA"/>
        </w:rPr>
        <w:t xml:space="preserve"> </w:t>
      </w:r>
      <w:r w:rsidRPr="00FB0EE1">
        <w:rPr>
          <w:b/>
          <w:sz w:val="22"/>
          <w:szCs w:val="22"/>
          <w:lang w:val="uk-UA"/>
        </w:rPr>
        <w:t xml:space="preserve">послуг: </w:t>
      </w:r>
      <w:r w:rsidRPr="000B48D8">
        <w:rPr>
          <w:sz w:val="22"/>
          <w:szCs w:val="22"/>
          <w:lang w:val="uk-UA"/>
        </w:rPr>
        <w:t>протягом 202</w:t>
      </w:r>
      <w:r>
        <w:rPr>
          <w:sz w:val="22"/>
          <w:szCs w:val="22"/>
          <w:lang w:val="uk-UA"/>
        </w:rPr>
        <w:t>5</w:t>
      </w:r>
      <w:r w:rsidRPr="000B48D8">
        <w:rPr>
          <w:sz w:val="22"/>
          <w:szCs w:val="22"/>
          <w:lang w:val="uk-UA"/>
        </w:rPr>
        <w:t xml:space="preserve"> року</w:t>
      </w:r>
      <w:r>
        <w:rPr>
          <w:sz w:val="22"/>
          <w:szCs w:val="22"/>
          <w:lang w:val="uk-UA"/>
        </w:rPr>
        <w:t>,</w:t>
      </w:r>
      <w:r w:rsidRPr="000B48D8">
        <w:rPr>
          <w:sz w:val="22"/>
          <w:szCs w:val="22"/>
          <w:lang w:val="uk-UA"/>
        </w:rPr>
        <w:t xml:space="preserve"> згідно </w:t>
      </w:r>
      <w:r>
        <w:rPr>
          <w:sz w:val="22"/>
          <w:szCs w:val="22"/>
          <w:lang w:val="uk-UA"/>
        </w:rPr>
        <w:t>заявок Замовника.</w:t>
      </w:r>
      <w:r w:rsidRPr="00FB0EE1">
        <w:rPr>
          <w:sz w:val="22"/>
          <w:szCs w:val="22"/>
          <w:lang w:val="uk-UA"/>
        </w:rPr>
        <w:t xml:space="preserve"> </w:t>
      </w:r>
    </w:p>
    <w:p w14:paraId="04F2A46F" w14:textId="70FE840A" w:rsidR="00886BDC" w:rsidRPr="00FB0EE1" w:rsidRDefault="00A05915" w:rsidP="00886BDC">
      <w:pPr>
        <w:ind w:right="-306" w:firstLine="567"/>
        <w:textAlignment w:val="baseline"/>
        <w:rPr>
          <w:b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Місцезнаходження Замовника</w:t>
      </w:r>
      <w:r w:rsidR="00886BDC" w:rsidRPr="0018125D">
        <w:rPr>
          <w:sz w:val="22"/>
          <w:szCs w:val="22"/>
          <w:lang w:val="uk-UA"/>
        </w:rPr>
        <w:t xml:space="preserve">: </w:t>
      </w:r>
      <w:r w:rsidR="00886BDC" w:rsidRPr="0077696B">
        <w:rPr>
          <w:sz w:val="22"/>
          <w:szCs w:val="22"/>
          <w:lang w:val="uk-UA"/>
        </w:rPr>
        <w:t>м</w:t>
      </w:r>
      <w:r w:rsidR="00886BDC" w:rsidRPr="0077696B">
        <w:rPr>
          <w:lang w:val="uk-UA"/>
        </w:rPr>
        <w:t>.</w:t>
      </w:r>
      <w:r>
        <w:rPr>
          <w:lang w:val="uk-UA"/>
        </w:rPr>
        <w:t xml:space="preserve"> </w:t>
      </w:r>
      <w:r w:rsidR="00886BDC" w:rsidRPr="0018125D">
        <w:rPr>
          <w:sz w:val="22"/>
          <w:szCs w:val="22"/>
          <w:lang w:val="uk-UA"/>
        </w:rPr>
        <w:t xml:space="preserve">Київ, </w:t>
      </w:r>
      <w:r>
        <w:rPr>
          <w:sz w:val="22"/>
          <w:szCs w:val="22"/>
          <w:lang w:val="uk-UA"/>
        </w:rPr>
        <w:t>вул. Ділова, 3</w:t>
      </w:r>
      <w:r w:rsidR="00B409BD">
        <w:rPr>
          <w:sz w:val="22"/>
          <w:szCs w:val="22"/>
          <w:lang w:val="uk-UA"/>
        </w:rPr>
        <w:t>.</w:t>
      </w:r>
      <w:r w:rsidR="00886BDC" w:rsidRPr="00FB0EE1">
        <w:rPr>
          <w:b/>
          <w:bCs/>
          <w:color w:val="000000"/>
          <w:sz w:val="22"/>
          <w:szCs w:val="22"/>
          <w:lang w:val="uk-UA" w:eastAsia="uk-UA"/>
        </w:rPr>
        <w:t xml:space="preserve"> </w:t>
      </w:r>
    </w:p>
    <w:p w14:paraId="060C5CC6" w14:textId="3C701075" w:rsidR="00B27389" w:rsidRDefault="00C9636A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 w:rsidRPr="00C9636A">
        <w:rPr>
          <w:bCs/>
          <w:i/>
          <w:iCs/>
          <w:sz w:val="22"/>
          <w:szCs w:val="22"/>
          <w:lang w:val="uk-UA"/>
        </w:rPr>
        <w:t>Орієнтовна сума договору складатиме - 4 400 000 грн</w:t>
      </w:r>
      <w:r w:rsidRPr="00C9636A">
        <w:rPr>
          <w:bCs/>
          <w:sz w:val="22"/>
          <w:szCs w:val="22"/>
          <w:lang w:val="uk-UA"/>
        </w:rPr>
        <w:t>.</w:t>
      </w:r>
    </w:p>
    <w:p w14:paraId="16E3D27F" w14:textId="77777777" w:rsidR="00C9636A" w:rsidRPr="00777C00" w:rsidRDefault="00C9636A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211"/>
        <w:gridCol w:w="4350"/>
      </w:tblGrid>
      <w:tr w:rsidR="00BC13F3" w:rsidRPr="004D4334" w14:paraId="17D899A6" w14:textId="77777777" w:rsidTr="00AE1246">
        <w:trPr>
          <w:trHeight w:val="76"/>
        </w:trPr>
        <w:tc>
          <w:tcPr>
            <w:tcW w:w="601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21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350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AE1246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350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0645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державну реєстрацію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до 07.05.2011 року, якщо їм не було видано Виписку) або </w:t>
            </w:r>
            <w:r w:rsidRPr="0080645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Виписку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</w:t>
            </w:r>
            <w:r w:rsidRPr="0080645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Витяг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0645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204618" w:rsidRPr="000B48D8" w14:paraId="7724ABFF" w14:textId="77777777" w:rsidTr="00AE1246">
        <w:trPr>
          <w:trHeight w:val="886"/>
        </w:trPr>
        <w:tc>
          <w:tcPr>
            <w:tcW w:w="601" w:type="dxa"/>
          </w:tcPr>
          <w:p w14:paraId="4F2896EF" w14:textId="77777777" w:rsidR="00204618" w:rsidRPr="00BC13F3" w:rsidRDefault="00204618" w:rsidP="00204618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63333AB8" w14:textId="006BD487" w:rsidR="00204618" w:rsidRPr="009F76B8" w:rsidRDefault="00204618" w:rsidP="00204618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B0EE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Вимоги до кваліфікації</w:t>
            </w:r>
          </w:p>
        </w:tc>
        <w:tc>
          <w:tcPr>
            <w:tcW w:w="4350" w:type="dxa"/>
            <w:shd w:val="clear" w:color="auto" w:fill="auto"/>
          </w:tcPr>
          <w:p w14:paraId="43C4FFEE" w14:textId="77777777" w:rsidR="00204618" w:rsidRDefault="00204618" w:rsidP="00204618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B346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Ліцензія на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тур операторську діяльність  в Україні.</w:t>
            </w:r>
          </w:p>
          <w:p w14:paraId="3F609443" w14:textId="28826086" w:rsidR="00204618" w:rsidRPr="00204618" w:rsidRDefault="00204618" w:rsidP="00204618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154F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Досвід роботи не менше 5 років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BC13F3" w:rsidRPr="000B48D8" w14:paraId="440D73B1" w14:textId="77777777" w:rsidTr="00AE1246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350" w:type="dxa"/>
            <w:shd w:val="clear" w:color="auto" w:fill="auto"/>
          </w:tcPr>
          <w:p w14:paraId="74ED0609" w14:textId="425CF227" w:rsidR="00BC13F3" w:rsidRPr="000B48D8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  <w:r w:rsidR="006B54D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</w:t>
            </w:r>
            <w:r w:rsidR="00C53920" w:rsidRPr="00344A1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виключно у формі Додатку 3</w:t>
            </w:r>
          </w:p>
        </w:tc>
      </w:tr>
      <w:tr w:rsidR="005000CA" w:rsidRPr="00557A29" w14:paraId="5CE83AE3" w14:textId="77777777" w:rsidTr="00AE1246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350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AE1246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lastRenderedPageBreak/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350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AE1246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350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AE1246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350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Документ повинен бути не більше тридцятиденної давнини від дати подання документа.</w:t>
            </w:r>
          </w:p>
        </w:tc>
      </w:tr>
      <w:tr w:rsidR="005C33EB" w:rsidRPr="004D4334" w14:paraId="53E40327" w14:textId="77777777" w:rsidTr="00AE1246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350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AE1246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350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AE1246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Керівника Учасника, Учасника не було притягнуто згідно із законом до відповідальності за вчинення правопорушення, пов’язаного з використанням 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дитячої праці чи будь-якими формами торгівлі людьми.</w:t>
            </w:r>
          </w:p>
        </w:tc>
        <w:tc>
          <w:tcPr>
            <w:tcW w:w="4350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AE1246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5B87D422" w14:textId="2716F1E4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350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AE1246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350" w:type="dxa"/>
            <w:shd w:val="clear" w:color="auto" w:fill="auto"/>
          </w:tcPr>
          <w:p w14:paraId="081249D3" w14:textId="2DEB0EE7" w:rsidR="005C33EB" w:rsidRPr="00251658" w:rsidRDefault="00084738" w:rsidP="00084738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 w:hanging="102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 xml:space="preserve">     </w:t>
            </w:r>
            <w:r w:rsidR="005C33EB"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AE1246">
        <w:trPr>
          <w:trHeight w:val="76"/>
        </w:trPr>
        <w:tc>
          <w:tcPr>
            <w:tcW w:w="601" w:type="dxa"/>
          </w:tcPr>
          <w:p w14:paraId="45A9D29B" w14:textId="166BF74E" w:rsidR="005C33EB" w:rsidRPr="00BC13F3" w:rsidRDefault="005C33EB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3B9F7E31" w14:textId="00C6AC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4350" w:type="dxa"/>
            <w:shd w:val="clear" w:color="auto" w:fill="auto"/>
          </w:tcPr>
          <w:p w14:paraId="70B8F3F7" w14:textId="0E45CC0A" w:rsidR="005C33EB" w:rsidRPr="00251658" w:rsidRDefault="005C33EB" w:rsidP="00084738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69" w:firstLine="142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</w:t>
            </w:r>
            <w:r w:rsidRP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чітким зазначенням обороту компанії за ці роки</w:t>
            </w:r>
            <w:r w:rsidR="0060254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084738" w:rsidRPr="00557A29" w14:paraId="7BA5A590" w14:textId="77777777" w:rsidTr="00AE1246">
        <w:trPr>
          <w:trHeight w:val="96"/>
        </w:trPr>
        <w:tc>
          <w:tcPr>
            <w:tcW w:w="601" w:type="dxa"/>
          </w:tcPr>
          <w:p w14:paraId="6694A1F9" w14:textId="46FB196B" w:rsidR="00084738" w:rsidRPr="00BC13F3" w:rsidRDefault="00084738" w:rsidP="00084738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5C3317AD" w14:textId="4FE355ED" w:rsidR="00084738" w:rsidRPr="00401A18" w:rsidRDefault="00084738" w:rsidP="00084738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01A1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Обов’язкові документи на підтвердження досвіду</w:t>
            </w:r>
          </w:p>
        </w:tc>
        <w:tc>
          <w:tcPr>
            <w:tcW w:w="4350" w:type="dxa"/>
            <w:shd w:val="clear" w:color="auto" w:fill="auto"/>
          </w:tcPr>
          <w:p w14:paraId="4B8F514B" w14:textId="68168F13" w:rsidR="006C3278" w:rsidRPr="00401A18" w:rsidRDefault="006C3278" w:rsidP="006C3278">
            <w:pPr>
              <w:numPr>
                <w:ilvl w:val="0"/>
                <w:numId w:val="3"/>
              </w:numPr>
              <w:ind w:left="41" w:firstLine="142"/>
              <w:jc w:val="both"/>
              <w:rPr>
                <w:color w:val="212121"/>
                <w:sz w:val="22"/>
                <w:szCs w:val="22"/>
                <w:lang w:val="uk-UA" w:eastAsia="uk-UA"/>
              </w:rPr>
            </w:pPr>
            <w:r w:rsidRPr="00401A18">
              <w:rPr>
                <w:color w:val="212121"/>
                <w:sz w:val="22"/>
                <w:szCs w:val="22"/>
                <w:lang w:val="uk-UA" w:eastAsia="uk-UA"/>
              </w:rPr>
              <w:t>Довідка в довільній формі про досвід виконання аналогічних договорів (</w:t>
            </w:r>
            <w:r w:rsidRPr="00401A18">
              <w:rPr>
                <w:b/>
                <w:bCs/>
                <w:color w:val="212121"/>
                <w:sz w:val="22"/>
                <w:szCs w:val="22"/>
                <w:u w:val="single"/>
                <w:lang w:val="uk-UA" w:eastAsia="uk-UA"/>
              </w:rPr>
              <w:t>не менше трьох</w:t>
            </w:r>
            <w:r w:rsidRPr="00401A18">
              <w:rPr>
                <w:color w:val="212121"/>
                <w:sz w:val="22"/>
                <w:szCs w:val="22"/>
                <w:lang w:val="uk-UA" w:eastAsia="uk-UA"/>
              </w:rPr>
              <w:t xml:space="preserve">), </w:t>
            </w:r>
            <w:r w:rsidR="001F62F0" w:rsidRPr="00401A18">
              <w:rPr>
                <w:color w:val="212121"/>
                <w:sz w:val="22"/>
                <w:szCs w:val="22"/>
                <w:lang w:val="uk-UA" w:eastAsia="uk-UA"/>
              </w:rPr>
              <w:t>яка</w:t>
            </w:r>
            <w:r w:rsidRPr="00401A18">
              <w:rPr>
                <w:color w:val="212121"/>
                <w:sz w:val="22"/>
                <w:szCs w:val="22"/>
                <w:lang w:val="uk-UA" w:eastAsia="uk-UA"/>
              </w:rPr>
              <w:t xml:space="preserve"> повинна містити інформацію про найменування замовника, контактні дані;</w:t>
            </w:r>
          </w:p>
          <w:p w14:paraId="0E85EFEB" w14:textId="77777777" w:rsidR="00084738" w:rsidRDefault="006C3278" w:rsidP="006C3278">
            <w:pPr>
              <w:numPr>
                <w:ilvl w:val="0"/>
                <w:numId w:val="3"/>
              </w:numPr>
              <w:ind w:left="41" w:firstLine="142"/>
              <w:jc w:val="both"/>
              <w:rPr>
                <w:color w:val="212121"/>
                <w:sz w:val="22"/>
                <w:szCs w:val="22"/>
                <w:lang w:val="uk-UA" w:eastAsia="uk-UA"/>
              </w:rPr>
            </w:pPr>
            <w:r w:rsidRPr="00401A18">
              <w:rPr>
                <w:color w:val="212121"/>
                <w:sz w:val="22"/>
                <w:szCs w:val="22"/>
                <w:lang w:val="uk-UA" w:eastAsia="uk-UA"/>
              </w:rPr>
              <w:t>Копії договорів про надання туристичних послуг, укладених з юридичними особами</w:t>
            </w:r>
            <w:r w:rsidR="00401A18">
              <w:rPr>
                <w:color w:val="212121"/>
                <w:sz w:val="22"/>
                <w:szCs w:val="22"/>
                <w:lang w:val="uk-UA" w:eastAsia="uk-UA"/>
              </w:rPr>
              <w:t>;</w:t>
            </w:r>
          </w:p>
          <w:p w14:paraId="7FCD2231" w14:textId="0DB8A5F2" w:rsidR="00401A18" w:rsidRPr="00401A18" w:rsidRDefault="00401A18" w:rsidP="006C3278">
            <w:pPr>
              <w:numPr>
                <w:ilvl w:val="0"/>
                <w:numId w:val="3"/>
              </w:numPr>
              <w:ind w:left="41" w:firstLine="142"/>
              <w:jc w:val="both"/>
              <w:rPr>
                <w:color w:val="212121"/>
                <w:sz w:val="22"/>
                <w:szCs w:val="22"/>
                <w:lang w:val="uk-UA" w:eastAsia="uk-UA"/>
              </w:rPr>
            </w:pPr>
            <w:r>
              <w:rPr>
                <w:color w:val="212121"/>
                <w:sz w:val="22"/>
                <w:szCs w:val="22"/>
                <w:lang w:val="uk-UA" w:eastAsia="uk-UA"/>
              </w:rPr>
              <w:t>Листи відгуки</w:t>
            </w:r>
            <w:r w:rsidR="00F3538C">
              <w:rPr>
                <w:color w:val="212121"/>
                <w:sz w:val="22"/>
                <w:szCs w:val="22"/>
                <w:lang w:val="uk-UA" w:eastAsia="uk-UA"/>
              </w:rPr>
              <w:t xml:space="preserve"> та рекомендації.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1ED62D1E" w:rsidR="00C20F20" w:rsidRPr="00084738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</w:t>
      </w:r>
      <w:r w:rsidRPr="00084738">
        <w:rPr>
          <w:rFonts w:eastAsia="Arial Unicode MS"/>
          <w:sz w:val="22"/>
          <w:szCs w:val="22"/>
          <w:lang w:val="uk-UA"/>
        </w:rPr>
        <w:t xml:space="preserve">пропозиції має бути остаточною </w:t>
      </w:r>
      <w:r w:rsidR="00DD2923">
        <w:rPr>
          <w:rFonts w:eastAsia="Arial Unicode MS"/>
          <w:sz w:val="22"/>
          <w:szCs w:val="22"/>
          <w:lang w:val="uk-UA"/>
        </w:rPr>
        <w:t xml:space="preserve">протягом дії договору </w:t>
      </w:r>
      <w:r w:rsidRPr="00084738">
        <w:rPr>
          <w:rFonts w:eastAsia="Arial Unicode MS"/>
          <w:sz w:val="22"/>
          <w:szCs w:val="22"/>
          <w:lang w:val="uk-UA"/>
        </w:rPr>
        <w:t>та не підлягати будь-яким коригуванням, пов'язаним зі змінами валютних курсів та іншими економічними факторами.</w:t>
      </w:r>
    </w:p>
    <w:p w14:paraId="6ABB289E" w14:textId="0EA12DDD" w:rsidR="007654D9" w:rsidRPr="0009357A" w:rsidRDefault="003854D6" w:rsidP="009458D5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084738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084738">
        <w:rPr>
          <w:rFonts w:eastAsia="Arial Unicode MS"/>
          <w:sz w:val="22"/>
          <w:szCs w:val="22"/>
          <w:lang w:val="uk-UA"/>
        </w:rPr>
        <w:t>цінової</w:t>
      </w:r>
      <w:r w:rsidRPr="00084738">
        <w:rPr>
          <w:rFonts w:eastAsia="Arial Unicode MS"/>
          <w:sz w:val="22"/>
          <w:szCs w:val="22"/>
          <w:lang w:val="uk-UA"/>
        </w:rPr>
        <w:t xml:space="preserve"> пропозиції Учасника</w:t>
      </w:r>
      <w:r w:rsidRPr="00954E8C">
        <w:rPr>
          <w:rFonts w:eastAsia="Arial Unicode MS"/>
          <w:sz w:val="22"/>
          <w:szCs w:val="22"/>
          <w:lang w:val="uk-UA"/>
        </w:rPr>
        <w:t xml:space="preserve">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 xml:space="preserve">У разі надання документів складених мовою іншою ніж українська мова, такі документи повинні супроводжуватися перекладом українською мовою. Визначальним є текст, викладений </w:t>
      </w:r>
      <w:r w:rsidR="007654D9" w:rsidRPr="0009357A">
        <w:rPr>
          <w:rFonts w:eastAsia="Arial Unicode MS"/>
          <w:sz w:val="22"/>
          <w:szCs w:val="22"/>
          <w:lang w:val="uk-UA"/>
        </w:rPr>
        <w:t>українською мовою.</w:t>
      </w:r>
    </w:p>
    <w:p w14:paraId="7E7DE658" w14:textId="330EA6C1" w:rsidR="009F2507" w:rsidRPr="0009357A" w:rsidRDefault="00B55E34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09357A">
        <w:rPr>
          <w:sz w:val="22"/>
          <w:szCs w:val="22"/>
          <w:lang w:val="uk-UA"/>
        </w:rPr>
        <w:t xml:space="preserve"> </w:t>
      </w:r>
      <w:r w:rsidR="00380D8D" w:rsidRPr="0009357A">
        <w:rPr>
          <w:sz w:val="22"/>
          <w:szCs w:val="22"/>
          <w:lang w:val="uk-UA"/>
        </w:rPr>
        <w:t xml:space="preserve">Оплата за надані послуги здійснюється шляхом безготівкового перерахування коштів 100% післяплата  на поточний рахунок Учасника протягом </w:t>
      </w:r>
      <w:r w:rsidRPr="0009357A">
        <w:rPr>
          <w:sz w:val="22"/>
          <w:szCs w:val="22"/>
          <w:lang w:val="uk-UA"/>
        </w:rPr>
        <w:t>5-ти</w:t>
      </w:r>
      <w:r w:rsidR="00380D8D" w:rsidRPr="0009357A">
        <w:rPr>
          <w:sz w:val="22"/>
          <w:szCs w:val="22"/>
          <w:lang w:val="uk-UA"/>
        </w:rPr>
        <w:t xml:space="preserve"> </w:t>
      </w:r>
      <w:r w:rsidRPr="0009357A">
        <w:rPr>
          <w:sz w:val="22"/>
          <w:szCs w:val="22"/>
          <w:lang w:val="uk-UA"/>
        </w:rPr>
        <w:t>робочих</w:t>
      </w:r>
      <w:r w:rsidR="00380D8D" w:rsidRPr="0009357A">
        <w:rPr>
          <w:sz w:val="22"/>
          <w:szCs w:val="22"/>
          <w:lang w:val="uk-UA"/>
        </w:rPr>
        <w:t xml:space="preserve"> днів по факту отримання послуг та підписання відповідних документів. Якщо Учасник пропонує власну систему оплати, просимо вказати її в Додатку 3</w:t>
      </w:r>
      <w:r w:rsidRPr="0009357A">
        <w:rPr>
          <w:sz w:val="22"/>
          <w:szCs w:val="22"/>
          <w:lang w:val="uk-UA"/>
        </w:rPr>
        <w:t>.</w:t>
      </w:r>
    </w:p>
    <w:p w14:paraId="50367BDE" w14:textId="118BD850" w:rsidR="009F2507" w:rsidRPr="0009357A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09357A"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09357A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09357A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09357A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09357A">
        <w:rPr>
          <w:color w:val="000000"/>
          <w:sz w:val="22"/>
          <w:szCs w:val="22"/>
          <w:lang w:val="uk-UA" w:eastAsia="uk-UA"/>
        </w:rPr>
        <w:t>а</w:t>
      </w:r>
      <w:r w:rsidR="005A5F8A" w:rsidRPr="0009357A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09357A">
        <w:rPr>
          <w:color w:val="000000"/>
          <w:sz w:val="22"/>
          <w:szCs w:val="22"/>
          <w:lang w:val="uk-UA" w:eastAsia="uk-UA"/>
        </w:rPr>
        <w:t>го</w:t>
      </w:r>
      <w:r w:rsidR="005A5F8A" w:rsidRPr="0009357A">
        <w:rPr>
          <w:color w:val="000000"/>
          <w:sz w:val="22"/>
          <w:szCs w:val="22"/>
          <w:lang w:val="uk-UA" w:eastAsia="uk-UA"/>
        </w:rPr>
        <w:t xml:space="preserve"> завданн</w:t>
      </w:r>
      <w:r w:rsidR="00126314" w:rsidRPr="0009357A">
        <w:rPr>
          <w:color w:val="000000"/>
          <w:sz w:val="22"/>
          <w:szCs w:val="22"/>
          <w:lang w:val="uk-UA" w:eastAsia="uk-UA"/>
        </w:rPr>
        <w:t>я</w:t>
      </w:r>
      <w:r w:rsidR="005A5F8A" w:rsidRPr="0009357A">
        <w:rPr>
          <w:color w:val="000000"/>
          <w:sz w:val="22"/>
          <w:szCs w:val="22"/>
          <w:lang w:val="uk-UA" w:eastAsia="uk-UA"/>
        </w:rPr>
        <w:t xml:space="preserve"> (Додаток </w:t>
      </w:r>
      <w:r w:rsidR="00B55E34" w:rsidRPr="0009357A">
        <w:rPr>
          <w:color w:val="000000"/>
          <w:sz w:val="22"/>
          <w:szCs w:val="22"/>
          <w:lang w:val="uk-UA" w:eastAsia="uk-UA"/>
        </w:rPr>
        <w:t>2</w:t>
      </w:r>
      <w:r w:rsidR="005A5F8A" w:rsidRPr="0009357A">
        <w:rPr>
          <w:color w:val="000000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DE6CDC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09357A"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09357A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09357A">
        <w:rPr>
          <w:sz w:val="22"/>
          <w:szCs w:val="22"/>
          <w:lang w:val="uk-UA"/>
        </w:rPr>
        <w:t>У</w:t>
      </w:r>
      <w:r w:rsidR="00F5724C" w:rsidRPr="0009357A">
        <w:rPr>
          <w:sz w:val="22"/>
          <w:szCs w:val="22"/>
          <w:lang w:val="uk-UA"/>
        </w:rPr>
        <w:t xml:space="preserve">часників </w:t>
      </w:r>
      <w:r w:rsidR="00084AA2" w:rsidRPr="0009357A">
        <w:rPr>
          <w:sz w:val="22"/>
          <w:szCs w:val="22"/>
          <w:lang w:val="uk-UA"/>
        </w:rPr>
        <w:t>процедури закупівлі</w:t>
      </w:r>
      <w:r w:rsidR="00F5724C" w:rsidRPr="0009357A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</w:t>
      </w:r>
      <w:r w:rsidR="00F5724C" w:rsidRPr="00DE6CDC">
        <w:rPr>
          <w:sz w:val="22"/>
          <w:szCs w:val="22"/>
          <w:lang w:val="uk-UA"/>
        </w:rPr>
        <w:t xml:space="preserve"> технічного завдання та юридичної особи як </w:t>
      </w:r>
      <w:r w:rsidR="00AE62A5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>часника дано</w:t>
      </w:r>
      <w:r w:rsidR="00AE62A5" w:rsidRPr="00DE6CDC">
        <w:rPr>
          <w:sz w:val="22"/>
          <w:szCs w:val="22"/>
          <w:lang w:val="uk-UA"/>
        </w:rPr>
        <w:t>ї процедури закупівлі</w:t>
      </w:r>
      <w:r w:rsidR="00F5724C" w:rsidRPr="00DE6CDC">
        <w:rPr>
          <w:sz w:val="22"/>
          <w:szCs w:val="22"/>
          <w:lang w:val="uk-UA"/>
        </w:rPr>
        <w:t>.</w:t>
      </w:r>
      <w:r w:rsidRPr="00DE6CDC">
        <w:rPr>
          <w:sz w:val="22"/>
          <w:szCs w:val="22"/>
          <w:lang w:val="uk-UA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4E7D16" w:rsidRPr="00DE6CDC">
        <w:rPr>
          <w:sz w:val="22"/>
          <w:szCs w:val="22"/>
          <w:lang w:val="uk-UA"/>
        </w:rPr>
        <w:t>Замовник</w:t>
      </w:r>
      <w:r w:rsidR="004E7D16" w:rsidRPr="00557A29">
        <w:rPr>
          <w:sz w:val="22"/>
          <w:szCs w:val="22"/>
          <w:lang w:val="uk-UA"/>
        </w:rPr>
        <w:t xml:space="preserve"> залишає за собою право</w:t>
      </w:r>
      <w:r w:rsidR="004E7D16"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765C31DF" w14:textId="77777777" w:rsidR="00846839" w:rsidRPr="00846839" w:rsidRDefault="00846839" w:rsidP="001A065E">
      <w:pPr>
        <w:numPr>
          <w:ilvl w:val="1"/>
          <w:numId w:val="18"/>
        </w:numPr>
        <w:ind w:left="0" w:firstLine="35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2D35CD82" w14:textId="49F23105" w:rsidR="00846839" w:rsidRDefault="00846839" w:rsidP="00846839">
      <w:pPr>
        <w:ind w:left="357"/>
        <w:jc w:val="both"/>
        <w:rPr>
          <w:sz w:val="22"/>
          <w:szCs w:val="22"/>
          <w:lang w:val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Pr="0009357A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09357A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 w:rsidRPr="0009357A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Pr="0009357A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 w:rsidRPr="0009357A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09357A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13A6E371" w14:textId="5FDDC105" w:rsidR="00D31281" w:rsidRPr="0009357A" w:rsidRDefault="00D31281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09357A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Відповідність технічному завданню у формі </w:t>
      </w:r>
      <w:r w:rsidR="0047235E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підписаного </w:t>
      </w:r>
      <w:r w:rsidRPr="0009357A">
        <w:rPr>
          <w:rFonts w:ascii="Times New Roman" w:eastAsia="Times New Roman" w:hAnsi="Times New Roman" w:cs="Times New Roman"/>
          <w:sz w:val="22"/>
          <w:szCs w:val="22"/>
          <w:lang w:val="uk-UA"/>
        </w:rPr>
        <w:t>Додатку № 2 до Запиту</w:t>
      </w:r>
      <w:r w:rsidRPr="0009357A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7B93B72E" w:rsidR="00E550F7" w:rsidRPr="0009357A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09357A"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09357A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 w:rsidRPr="0009357A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D31281" w:rsidRPr="0009357A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3</w:t>
      </w:r>
      <w:r w:rsidR="00E550F7" w:rsidRPr="0009357A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 w:rsidRPr="0009357A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09357A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Pr="0009357A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09357A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Документи, які підтверджують відповідність технічним та кваліфікаційним вимогам відповідно до </w:t>
      </w:r>
      <w:r w:rsidR="001A296E" w:rsidRPr="0009357A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09357A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9357A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9357A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Pr="0009357A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 w:rsidRPr="0009357A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09357A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(Кваліфікаційні вимоги до Учасника);</w:t>
      </w:r>
    </w:p>
    <w:p w14:paraId="36119D2B" w14:textId="77777777" w:rsidR="00E550F7" w:rsidRPr="0009357A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09357A"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09357A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1C47BCA6" w:rsidR="007545FF" w:rsidRDefault="1327F54A" w:rsidP="1327F54A">
      <w:pPr>
        <w:ind w:firstLine="357"/>
        <w:jc w:val="both"/>
        <w:rPr>
          <w:sz w:val="22"/>
          <w:szCs w:val="22"/>
          <w:lang w:val="uk-UA"/>
        </w:rPr>
      </w:pPr>
      <w:r w:rsidRPr="0009357A">
        <w:rPr>
          <w:sz w:val="22"/>
          <w:szCs w:val="22"/>
          <w:lang w:val="uk-UA"/>
        </w:rPr>
        <w:t xml:space="preserve">Запитання щодо </w:t>
      </w:r>
      <w:r w:rsidR="00B93C90" w:rsidRPr="0009357A">
        <w:rPr>
          <w:sz w:val="22"/>
          <w:szCs w:val="22"/>
          <w:lang w:val="uk-UA"/>
        </w:rPr>
        <w:t xml:space="preserve">цінової </w:t>
      </w:r>
      <w:r w:rsidRPr="0009357A">
        <w:rPr>
          <w:sz w:val="22"/>
          <w:szCs w:val="22"/>
          <w:lang w:val="uk-UA"/>
        </w:rPr>
        <w:t>пропозиції надсилайте на ад</w:t>
      </w:r>
      <w:r w:rsidRPr="0009357A">
        <w:rPr>
          <w:sz w:val="22"/>
          <w:szCs w:val="22"/>
        </w:rPr>
        <w:t xml:space="preserve">ресу: </w:t>
      </w:r>
      <w:hyperlink r:id="rId11">
        <w:r w:rsidRPr="0009357A">
          <w:rPr>
            <w:rStyle w:val="ab"/>
            <w:sz w:val="22"/>
            <w:szCs w:val="22"/>
          </w:rPr>
          <w:t>tender@redcross.org.ua</w:t>
        </w:r>
      </w:hyperlink>
      <w:r w:rsidRPr="0009357A">
        <w:rPr>
          <w:sz w:val="22"/>
          <w:szCs w:val="22"/>
        </w:rPr>
        <w:t xml:space="preserve"> до 18:00 </w:t>
      </w:r>
      <w:r w:rsidR="00F51508" w:rsidRPr="0009357A">
        <w:rPr>
          <w:sz w:val="22"/>
          <w:szCs w:val="22"/>
          <w:lang w:val="uk-UA"/>
        </w:rPr>
        <w:t>16</w:t>
      </w:r>
      <w:r w:rsidRPr="0009357A">
        <w:rPr>
          <w:sz w:val="22"/>
          <w:szCs w:val="22"/>
        </w:rPr>
        <w:t>.</w:t>
      </w:r>
      <w:r w:rsidR="00F51508" w:rsidRPr="0009357A">
        <w:rPr>
          <w:sz w:val="22"/>
          <w:szCs w:val="22"/>
          <w:lang w:val="uk-UA"/>
        </w:rPr>
        <w:t>12</w:t>
      </w:r>
      <w:r w:rsidRPr="0009357A">
        <w:rPr>
          <w:sz w:val="22"/>
          <w:szCs w:val="22"/>
        </w:rPr>
        <w:t>.2024 року.</w:t>
      </w:r>
    </w:p>
    <w:p w14:paraId="202AE2DF" w14:textId="77777777" w:rsidR="00464B6D" w:rsidRPr="00464B6D" w:rsidRDefault="00464B6D" w:rsidP="1327F54A">
      <w:pPr>
        <w:ind w:firstLine="357"/>
        <w:jc w:val="both"/>
        <w:rPr>
          <w:sz w:val="22"/>
          <w:szCs w:val="22"/>
          <w:lang w:val="uk-UA"/>
        </w:rPr>
      </w:pPr>
    </w:p>
    <w:p w14:paraId="5F7E7F29" w14:textId="77777777" w:rsidR="00AD6D3B" w:rsidRPr="0009357A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09357A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09357A">
        <w:rPr>
          <w:b/>
          <w:sz w:val="22"/>
          <w:szCs w:val="22"/>
          <w:lang w:val="uk-UA"/>
        </w:rPr>
        <w:lastRenderedPageBreak/>
        <w:t xml:space="preserve">КІНЦЕВИЙ ТЕРМІН ПРИЙМАННЯ </w:t>
      </w:r>
      <w:r w:rsidR="00345379" w:rsidRPr="0009357A">
        <w:rPr>
          <w:b/>
          <w:sz w:val="22"/>
          <w:szCs w:val="22"/>
          <w:lang w:val="uk-UA"/>
        </w:rPr>
        <w:t>ЦІНОВИХ</w:t>
      </w:r>
      <w:r w:rsidRPr="0009357A">
        <w:rPr>
          <w:b/>
          <w:sz w:val="22"/>
          <w:szCs w:val="22"/>
          <w:lang w:val="uk-UA"/>
        </w:rPr>
        <w:t xml:space="preserve"> ПРОПОЗИЦІЙ</w:t>
      </w:r>
      <w:r w:rsidRPr="0009357A">
        <w:rPr>
          <w:sz w:val="22"/>
          <w:szCs w:val="22"/>
          <w:lang w:val="uk-UA"/>
        </w:rPr>
        <w:t xml:space="preserve"> від учасників: </w:t>
      </w:r>
    </w:p>
    <w:p w14:paraId="3E886E94" w14:textId="5DC087A7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0009357A">
        <w:rPr>
          <w:b/>
          <w:color w:val="FF0000"/>
          <w:sz w:val="22"/>
          <w:szCs w:val="22"/>
          <w:lang w:val="uk-UA"/>
        </w:rPr>
        <w:t xml:space="preserve"> </w:t>
      </w:r>
      <w:r w:rsidRPr="0009357A">
        <w:rPr>
          <w:b/>
          <w:sz w:val="22"/>
          <w:szCs w:val="22"/>
          <w:lang w:val="uk-UA"/>
        </w:rPr>
        <w:t>«</w:t>
      </w:r>
      <w:r w:rsidR="00F51508" w:rsidRPr="0009357A">
        <w:rPr>
          <w:b/>
          <w:sz w:val="22"/>
          <w:szCs w:val="22"/>
          <w:lang w:val="uk-UA"/>
        </w:rPr>
        <w:t>17</w:t>
      </w:r>
      <w:r w:rsidRPr="0009357A">
        <w:rPr>
          <w:b/>
          <w:sz w:val="22"/>
          <w:szCs w:val="22"/>
          <w:lang w:val="uk-UA"/>
        </w:rPr>
        <w:t xml:space="preserve">» </w:t>
      </w:r>
      <w:r w:rsidR="00F51508" w:rsidRPr="0009357A">
        <w:rPr>
          <w:b/>
          <w:sz w:val="22"/>
          <w:szCs w:val="22"/>
          <w:lang w:val="uk-UA"/>
        </w:rPr>
        <w:t>грудня</w:t>
      </w:r>
      <w:r w:rsidRPr="0009357A">
        <w:rPr>
          <w:b/>
          <w:sz w:val="22"/>
          <w:szCs w:val="22"/>
          <w:lang w:val="uk-UA"/>
        </w:rPr>
        <w:t xml:space="preserve"> 202</w:t>
      </w:r>
      <w:r w:rsidR="00F51508" w:rsidRPr="0009357A">
        <w:rPr>
          <w:b/>
          <w:sz w:val="22"/>
          <w:szCs w:val="22"/>
          <w:lang w:val="uk-UA"/>
        </w:rPr>
        <w:t>4</w:t>
      </w:r>
      <w:r w:rsidRPr="0009357A">
        <w:rPr>
          <w:b/>
          <w:sz w:val="22"/>
          <w:szCs w:val="22"/>
          <w:lang w:val="uk-UA"/>
        </w:rPr>
        <w:t xml:space="preserve"> рок</w:t>
      </w:r>
      <w:r w:rsidR="00570092" w:rsidRPr="0009357A">
        <w:rPr>
          <w:b/>
          <w:sz w:val="22"/>
          <w:szCs w:val="22"/>
          <w:lang w:val="uk-UA"/>
        </w:rPr>
        <w:t>у</w:t>
      </w:r>
      <w:r w:rsidRPr="0009357A">
        <w:rPr>
          <w:b/>
          <w:sz w:val="22"/>
          <w:szCs w:val="22"/>
          <w:lang w:val="uk-UA"/>
        </w:rPr>
        <w:t>.</w:t>
      </w:r>
    </w:p>
    <w:p w14:paraId="13070A45" w14:textId="77777777" w:rsidR="00AD6D3B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175693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  <w:lang w:val="uk-UA"/>
        </w:rPr>
        <w:t>ЦІНОВІ</w:t>
      </w:r>
      <w:r w:rsidR="00E27AFC" w:rsidRPr="00175693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587598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557A29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09357A" w:rsidRDefault="00E27AFC" w:rsidP="00E27AFC">
      <w:pPr>
        <w:ind w:firstLine="357"/>
        <w:jc w:val="both"/>
        <w:rPr>
          <w:sz w:val="22"/>
          <w:szCs w:val="22"/>
        </w:rPr>
      </w:pPr>
      <w:r w:rsidRPr="0009357A">
        <w:rPr>
          <w:b/>
          <w:bCs/>
          <w:iCs/>
          <w:sz w:val="22"/>
          <w:szCs w:val="22"/>
        </w:rPr>
        <w:t xml:space="preserve">РОЗКРИТТЯ </w:t>
      </w:r>
      <w:r w:rsidR="00345379" w:rsidRPr="0009357A">
        <w:rPr>
          <w:b/>
          <w:bCs/>
          <w:iCs/>
          <w:sz w:val="22"/>
          <w:szCs w:val="22"/>
          <w:lang w:val="uk-UA"/>
        </w:rPr>
        <w:t>ЦІНОВ</w:t>
      </w:r>
      <w:r w:rsidR="00D53B41" w:rsidRPr="0009357A">
        <w:rPr>
          <w:b/>
          <w:bCs/>
          <w:iCs/>
          <w:sz w:val="22"/>
          <w:szCs w:val="22"/>
          <w:lang w:val="uk-UA"/>
        </w:rPr>
        <w:t>ИХ</w:t>
      </w:r>
      <w:r w:rsidRPr="0009357A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09357A">
        <w:rPr>
          <w:sz w:val="22"/>
          <w:szCs w:val="22"/>
        </w:rPr>
        <w:t>:</w:t>
      </w:r>
    </w:p>
    <w:p w14:paraId="6AE3C48E" w14:textId="763BD0E5" w:rsidR="00E27AFC" w:rsidRPr="00C553F5" w:rsidRDefault="00E27AFC" w:rsidP="00E27AFC">
      <w:pPr>
        <w:ind w:firstLine="357"/>
        <w:jc w:val="both"/>
        <w:rPr>
          <w:sz w:val="22"/>
          <w:szCs w:val="22"/>
          <w:lang w:val="uk-UA"/>
        </w:rPr>
      </w:pPr>
      <w:r w:rsidRPr="0009357A">
        <w:rPr>
          <w:sz w:val="22"/>
          <w:szCs w:val="22"/>
        </w:rPr>
        <w:t xml:space="preserve"> </w:t>
      </w:r>
      <w:r w:rsidR="00F51508" w:rsidRPr="0009357A">
        <w:rPr>
          <w:b/>
          <w:sz w:val="22"/>
          <w:szCs w:val="22"/>
          <w:lang w:val="uk-UA"/>
        </w:rPr>
        <w:t xml:space="preserve">«18» грудня 2024 </w:t>
      </w:r>
      <w:r w:rsidRPr="0009357A">
        <w:rPr>
          <w:b/>
          <w:sz w:val="22"/>
          <w:szCs w:val="22"/>
          <w:lang w:val="uk-UA"/>
        </w:rPr>
        <w:t>року</w:t>
      </w:r>
      <w:r w:rsidRPr="0009357A">
        <w:rPr>
          <w:sz w:val="22"/>
          <w:szCs w:val="22"/>
          <w:lang w:val="uk-UA"/>
        </w:rPr>
        <w:t xml:space="preserve">  об 11 год. 00 хв., за адресою:  м. Київ, 03150, вул. Ділова, буд. 3 (якщо інше не буде передбачено внутрішнім розкладом</w:t>
      </w:r>
      <w:r w:rsidRPr="00C553F5">
        <w:rPr>
          <w:sz w:val="22"/>
          <w:szCs w:val="22"/>
          <w:lang w:val="uk-UA"/>
        </w:rPr>
        <w:t>).</w:t>
      </w:r>
    </w:p>
    <w:p w14:paraId="3EF87173" w14:textId="77777777" w:rsidR="00E27AFC" w:rsidRPr="00C553F5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C2517FA" w14:textId="48EA33B0" w:rsidR="00E27AFC" w:rsidRPr="00C553F5" w:rsidRDefault="00E27AFC" w:rsidP="00E27AFC">
      <w:pPr>
        <w:ind w:firstLine="357"/>
        <w:jc w:val="center"/>
        <w:rPr>
          <w:b/>
          <w:sz w:val="22"/>
          <w:szCs w:val="22"/>
          <w:lang w:val="uk-UA"/>
        </w:rPr>
      </w:pPr>
      <w:r w:rsidRPr="00C553F5">
        <w:rPr>
          <w:b/>
          <w:sz w:val="22"/>
          <w:szCs w:val="22"/>
          <w:lang w:val="uk-UA"/>
        </w:rPr>
        <w:t xml:space="preserve">V. Правила подання та оформлення </w:t>
      </w:r>
      <w:r w:rsidR="00E37FCD" w:rsidRPr="00C553F5">
        <w:rPr>
          <w:b/>
          <w:sz w:val="22"/>
          <w:szCs w:val="22"/>
          <w:lang w:val="uk-UA"/>
        </w:rPr>
        <w:t>цінової</w:t>
      </w:r>
      <w:r w:rsidRPr="00C553F5">
        <w:rPr>
          <w:b/>
          <w:sz w:val="22"/>
          <w:szCs w:val="22"/>
          <w:lang w:val="uk-UA"/>
        </w:rPr>
        <w:t xml:space="preserve"> пропозиції Учасника:</w:t>
      </w:r>
    </w:p>
    <w:p w14:paraId="1615AB70" w14:textId="77777777" w:rsidR="00E27AFC" w:rsidRPr="00C553F5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C553F5">
        <w:rPr>
          <w:sz w:val="22"/>
          <w:szCs w:val="22"/>
          <w:lang w:val="uk-UA"/>
        </w:rPr>
        <w:t xml:space="preserve">Учасники мають подавати пропозиції на захищену електронну адресу: </w:t>
      </w:r>
      <w:hyperlink r:id="rId13" w:history="1">
        <w:r w:rsidRPr="00C553F5">
          <w:rPr>
            <w:rStyle w:val="ab"/>
            <w:b/>
            <w:bCs/>
            <w:sz w:val="22"/>
            <w:szCs w:val="22"/>
            <w:lang w:val="uk-UA"/>
          </w:rPr>
          <w:t>tender.committee@redcross.org.ua</w:t>
        </w:r>
      </w:hyperlink>
      <w:r w:rsidRPr="00C553F5">
        <w:rPr>
          <w:sz w:val="22"/>
          <w:szCs w:val="22"/>
          <w:lang w:val="uk-UA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r w:rsidRPr="00C553F5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C553F5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C553F5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C553F5">
        <w:rPr>
          <w:noProof/>
          <w:sz w:val="22"/>
          <w:szCs w:val="22"/>
          <w:lang w:val="uk-UA"/>
        </w:rPr>
        <w:t>Цінова</w:t>
      </w:r>
      <w:r w:rsidRPr="00C553F5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C553F5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C553F5">
        <w:rPr>
          <w:noProof/>
          <w:sz w:val="22"/>
          <w:szCs w:val="22"/>
          <w:lang w:val="uk-UA"/>
        </w:rPr>
        <w:t>цінову</w:t>
      </w:r>
      <w:r w:rsidRPr="00AD7DCC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>
        <w:rPr>
          <w:noProof/>
          <w:sz w:val="22"/>
          <w:szCs w:val="22"/>
          <w:lang w:val="uk-UA"/>
        </w:rPr>
        <w:t>і</w:t>
      </w:r>
      <w:r w:rsidRPr="00AD7DCC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1AA1D2DD" w14:textId="7ECB9E3B" w:rsidR="00E27AFC" w:rsidRPr="00AD7DCC" w:rsidRDefault="00E27AFC" w:rsidP="00E27AFC">
      <w:pPr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>У темі листа має бути зазначено:</w:t>
      </w:r>
      <w:r w:rsidR="00A226D7" w:rsidRPr="00AD7DCC">
        <w:rPr>
          <w:noProof/>
          <w:sz w:val="22"/>
          <w:szCs w:val="22"/>
          <w:lang w:val="uk-UA"/>
        </w:rPr>
        <w:t xml:space="preserve"> </w:t>
      </w:r>
      <w:r w:rsidR="00551528">
        <w:rPr>
          <w:noProof/>
          <w:sz w:val="22"/>
          <w:szCs w:val="22"/>
          <w:lang w:val="uk-UA"/>
        </w:rPr>
        <w:t>«</w:t>
      </w:r>
      <w:r w:rsidR="00C553F5">
        <w:rPr>
          <w:b/>
          <w:bCs/>
          <w:sz w:val="22"/>
          <w:szCs w:val="22"/>
          <w:lang w:val="uk-UA"/>
        </w:rPr>
        <w:t>162</w:t>
      </w:r>
      <w:r w:rsidR="00286CB1">
        <w:rPr>
          <w:b/>
          <w:bCs/>
          <w:sz w:val="22"/>
          <w:szCs w:val="22"/>
          <w:lang w:val="uk-UA"/>
        </w:rPr>
        <w:t>9</w:t>
      </w:r>
      <w:r w:rsidR="00C553F5">
        <w:rPr>
          <w:b/>
          <w:bCs/>
          <w:sz w:val="22"/>
          <w:szCs w:val="22"/>
          <w:lang w:val="uk-UA"/>
        </w:rPr>
        <w:t>ОК</w:t>
      </w:r>
      <w:r w:rsidRPr="00C553F5">
        <w:rPr>
          <w:b/>
          <w:bCs/>
          <w:noProof/>
          <w:sz w:val="22"/>
          <w:szCs w:val="22"/>
          <w:lang w:val="uk-UA"/>
        </w:rPr>
        <w:t>.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 xml:space="preserve"> НАЗВА УЧАСНИКА.</w:t>
      </w:r>
      <w:r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A06A18" w:rsidRPr="00A06A18">
        <w:rPr>
          <w:b/>
          <w:bCs/>
          <w:noProof/>
          <w:sz w:val="22"/>
          <w:szCs w:val="22"/>
          <w:lang w:val="uk-UA"/>
        </w:rPr>
        <w:t xml:space="preserve">Закупівля </w:t>
      </w:r>
      <w:r w:rsidR="001349FF">
        <w:rPr>
          <w:b/>
          <w:bCs/>
          <w:noProof/>
          <w:sz w:val="22"/>
          <w:szCs w:val="22"/>
          <w:lang w:val="uk-UA"/>
        </w:rPr>
        <w:t>комплексу туристичних послуг</w:t>
      </w:r>
      <w:r w:rsidR="00551528">
        <w:rPr>
          <w:b/>
          <w:bCs/>
          <w:spacing w:val="-4"/>
          <w:sz w:val="22"/>
          <w:szCs w:val="22"/>
          <w:lang w:val="uk-UA"/>
        </w:rPr>
        <w:t>».</w:t>
      </w:r>
    </w:p>
    <w:p w14:paraId="4D233AB5" w14:textId="718FA355" w:rsidR="00E27AFC" w:rsidRPr="00AD7DCC" w:rsidRDefault="00E27AFC" w:rsidP="00E27AFC">
      <w:pPr>
        <w:jc w:val="both"/>
        <w:rPr>
          <w:b/>
          <w:noProof/>
          <w:sz w:val="22"/>
          <w:szCs w:val="22"/>
          <w:lang w:val="uk-UA"/>
        </w:rPr>
      </w:pPr>
      <w:r w:rsidRPr="00AD7DCC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AD7DCC">
        <w:rPr>
          <w:b/>
          <w:noProof/>
          <w:sz w:val="22"/>
          <w:szCs w:val="22"/>
          <w:lang w:val="uk-UA"/>
        </w:rPr>
        <w:t xml:space="preserve"> «</w:t>
      </w:r>
      <w:r w:rsidR="00A06A18">
        <w:rPr>
          <w:b/>
          <w:bCs/>
          <w:sz w:val="22"/>
          <w:szCs w:val="22"/>
          <w:lang w:val="uk-UA"/>
        </w:rPr>
        <w:t>162</w:t>
      </w:r>
      <w:r w:rsidR="00286CB1">
        <w:rPr>
          <w:b/>
          <w:bCs/>
          <w:sz w:val="22"/>
          <w:szCs w:val="22"/>
          <w:lang w:val="uk-UA"/>
        </w:rPr>
        <w:t>9</w:t>
      </w:r>
      <w:r w:rsidR="00A06A18">
        <w:rPr>
          <w:b/>
          <w:bCs/>
          <w:sz w:val="22"/>
          <w:szCs w:val="22"/>
          <w:lang w:val="uk-UA"/>
        </w:rPr>
        <w:t>ОК</w:t>
      </w:r>
      <w:r w:rsidR="00A06A18" w:rsidRPr="00C553F5">
        <w:rPr>
          <w:b/>
          <w:bCs/>
          <w:noProof/>
          <w:sz w:val="22"/>
          <w:szCs w:val="22"/>
          <w:lang w:val="uk-UA"/>
        </w:rPr>
        <w:t>.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 xml:space="preserve"> НАЗВА УЧАСНИКА.</w:t>
      </w:r>
      <w:r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1349FF" w:rsidRPr="00A06A18">
        <w:rPr>
          <w:b/>
          <w:bCs/>
          <w:noProof/>
          <w:sz w:val="22"/>
          <w:szCs w:val="22"/>
          <w:lang w:val="uk-UA"/>
        </w:rPr>
        <w:t xml:space="preserve">Закупівля </w:t>
      </w:r>
      <w:r w:rsidR="001349FF">
        <w:rPr>
          <w:b/>
          <w:bCs/>
          <w:noProof/>
          <w:sz w:val="22"/>
          <w:szCs w:val="22"/>
          <w:lang w:val="uk-UA"/>
        </w:rPr>
        <w:t>комплексу туристичних послуг</w:t>
      </w:r>
      <w:r w:rsidR="00A06A18" w:rsidRPr="00AD7DCC">
        <w:rPr>
          <w:b/>
          <w:noProof/>
          <w:sz w:val="22"/>
          <w:szCs w:val="22"/>
          <w:lang w:val="uk-UA"/>
        </w:rPr>
        <w:t xml:space="preserve"> </w:t>
      </w:r>
      <w:r w:rsidRPr="00AD7DCC">
        <w:rPr>
          <w:b/>
          <w:noProof/>
          <w:sz w:val="22"/>
          <w:szCs w:val="22"/>
          <w:lang w:val="uk-UA"/>
        </w:rPr>
        <w:t xml:space="preserve">_ЧАСТИНА 1, ЧАСТИНА 2» і т.д.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020E3C6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551528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</w:t>
      </w:r>
      <w:r w:rsidR="008F465B" w:rsidRPr="008F465B">
        <w:rPr>
          <w:iCs/>
          <w:sz w:val="22"/>
          <w:szCs w:val="22"/>
          <w:lang w:val="uk-UA"/>
        </w:rPr>
        <w:lastRenderedPageBreak/>
        <w:t>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5C5D8685" w14:textId="35B21AAD" w:rsidR="00BA3C9C" w:rsidRPr="00DC2FF2" w:rsidRDefault="00A6690A" w:rsidP="00DC2FF2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357"/>
        <w:jc w:val="both"/>
        <w:rPr>
          <w:rFonts w:eastAsia="Calibri"/>
          <w:spacing w:val="-4"/>
          <w:sz w:val="22"/>
          <w:szCs w:val="22"/>
          <w:lang w:val="uk-UA" w:eastAsia="en-US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>
        <w:rPr>
          <w:sz w:val="22"/>
          <w:szCs w:val="22"/>
          <w:lang w:val="uk-UA"/>
        </w:rPr>
        <w:t>цінов</w:t>
      </w:r>
      <w:r w:rsidRPr="00AE1EF2">
        <w:rPr>
          <w:rStyle w:val="hps"/>
          <w:sz w:val="22"/>
          <w:szCs w:val="22"/>
          <w:lang w:val="uk-UA"/>
        </w:rPr>
        <w:t xml:space="preserve">их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>
        <w:rPr>
          <w:rStyle w:val="hps"/>
          <w:sz w:val="22"/>
          <w:szCs w:val="22"/>
          <w:lang w:val="uk-UA"/>
        </w:rPr>
        <w:t>Запиті</w:t>
      </w:r>
      <w:r w:rsidRPr="00AE1EF2">
        <w:rPr>
          <w:rStyle w:val="hps"/>
          <w:sz w:val="22"/>
          <w:szCs w:val="22"/>
          <w:lang w:val="uk-UA"/>
        </w:rPr>
        <w:t>.</w:t>
      </w:r>
      <w:r w:rsidR="007325F2">
        <w:rPr>
          <w:rStyle w:val="hps"/>
          <w:sz w:val="22"/>
          <w:szCs w:val="22"/>
          <w:lang w:val="uk-UA"/>
        </w:rPr>
        <w:t xml:space="preserve"> </w:t>
      </w:r>
      <w:r w:rsidR="00DC2FF2" w:rsidRPr="00900365">
        <w:rPr>
          <w:rFonts w:eastAsia="Calibri"/>
          <w:spacing w:val="-4"/>
          <w:sz w:val="22"/>
          <w:szCs w:val="22"/>
          <w:lang w:val="uk-UA" w:eastAsia="en-US"/>
        </w:rPr>
        <w:t>З відібраних цінових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процедури місцевої закупівлі.</w:t>
      </w:r>
      <w:r w:rsidR="00DC2FF2" w:rsidRPr="0059579F">
        <w:rPr>
          <w:rFonts w:eastAsia="Calibri"/>
          <w:spacing w:val="-4"/>
          <w:sz w:val="22"/>
          <w:szCs w:val="22"/>
          <w:lang w:val="uk-UA" w:eastAsia="en-US"/>
        </w:rPr>
        <w:t xml:space="preserve"> </w:t>
      </w:r>
    </w:p>
    <w:p w14:paraId="34FB84E5" w14:textId="3D4666A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0207D9DC" w14:textId="1D3BF408" w:rsidR="00884113" w:rsidRPr="00884113" w:rsidRDefault="000C154A" w:rsidP="00884113">
      <w:pPr>
        <w:ind w:firstLine="357"/>
        <w:jc w:val="center"/>
        <w:rPr>
          <w:b/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E149270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lastRenderedPageBreak/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14428FAD" w:rsidR="00CE4346" w:rsidRDefault="004C2787" w:rsidP="0099701E">
      <w:pPr>
        <w:pStyle w:val="af5"/>
        <w:ind w:firstLine="357"/>
        <w:rPr>
          <w:i/>
          <w:sz w:val="22"/>
          <w:szCs w:val="22"/>
          <w:lang w:val="uk-UA"/>
        </w:rPr>
      </w:pPr>
      <w:r w:rsidRPr="002F00A7">
        <w:rPr>
          <w:i/>
          <w:sz w:val="22"/>
          <w:szCs w:val="22"/>
          <w:lang w:val="uk-UA"/>
        </w:rPr>
        <w:t>Голова тендерного комітету</w:t>
      </w:r>
      <w:r w:rsidRPr="002F00A7">
        <w:rPr>
          <w:i/>
          <w:sz w:val="22"/>
          <w:szCs w:val="22"/>
          <w:lang w:val="uk-UA"/>
        </w:rPr>
        <w:tab/>
      </w:r>
      <w:r w:rsidRPr="002F00A7">
        <w:rPr>
          <w:i/>
          <w:sz w:val="22"/>
          <w:szCs w:val="22"/>
          <w:lang w:val="uk-UA"/>
        </w:rPr>
        <w:tab/>
      </w:r>
      <w:r w:rsidR="009E6AC7" w:rsidRPr="002F00A7">
        <w:rPr>
          <w:i/>
          <w:sz w:val="22"/>
          <w:szCs w:val="22"/>
          <w:lang w:val="uk-UA"/>
        </w:rPr>
        <w:t xml:space="preserve">                  </w:t>
      </w:r>
      <w:r w:rsidRPr="002F00A7">
        <w:rPr>
          <w:i/>
          <w:sz w:val="22"/>
          <w:szCs w:val="22"/>
          <w:lang w:val="uk-UA"/>
        </w:rPr>
        <w:tab/>
      </w:r>
      <w:r w:rsidR="00CC7D16" w:rsidRPr="002F00A7">
        <w:rPr>
          <w:i/>
          <w:sz w:val="22"/>
          <w:szCs w:val="22"/>
          <w:lang w:val="uk-UA"/>
        </w:rPr>
        <w:t xml:space="preserve">____________ </w:t>
      </w:r>
      <w:r w:rsidR="002F00A7">
        <w:rPr>
          <w:i/>
          <w:sz w:val="22"/>
          <w:szCs w:val="22"/>
          <w:lang w:val="uk-UA"/>
        </w:rPr>
        <w:t xml:space="preserve">                           Р.І. Ошовська</w:t>
      </w:r>
    </w:p>
    <w:p w14:paraId="6AA2CB22" w14:textId="59CB2215" w:rsidR="000B129C" w:rsidRPr="00557A29" w:rsidRDefault="00C33DF7" w:rsidP="000B129C">
      <w:pPr>
        <w:ind w:left="6804" w:hanging="7088"/>
        <w:jc w:val="right"/>
        <w:rPr>
          <w:sz w:val="22"/>
          <w:szCs w:val="22"/>
          <w:lang w:val="uk-UA"/>
        </w:rPr>
      </w:pPr>
      <w:bookmarkStart w:id="1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до </w:t>
      </w:r>
      <w:r w:rsidR="0094156E">
        <w:rPr>
          <w:sz w:val="22"/>
          <w:szCs w:val="22"/>
          <w:lang w:val="uk-UA"/>
        </w:rPr>
        <w:t xml:space="preserve">Цінової </w:t>
      </w:r>
      <w:r w:rsidR="000B129C" w:rsidRPr="00557A29">
        <w:rPr>
          <w:sz w:val="22"/>
          <w:szCs w:val="22"/>
          <w:lang w:val="uk-UA"/>
        </w:rPr>
        <w:t>пропозиції</w:t>
      </w:r>
    </w:p>
    <w:p w14:paraId="66C8F9CE" w14:textId="5292407F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         на закупівлю </w:t>
      </w:r>
      <w:bookmarkEnd w:id="1"/>
      <w:r w:rsidR="005946B8" w:rsidRPr="005946B8">
        <w:rPr>
          <w:noProof/>
          <w:sz w:val="22"/>
          <w:szCs w:val="22"/>
          <w:lang w:val="uk-UA"/>
        </w:rPr>
        <w:t>комплексу туристичних послуг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Тел.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 xml:space="preserve">Моб. тел.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CB579F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9158B6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E34A518" w14:textId="60E75904" w:rsidR="00EA67E2" w:rsidRDefault="00EA67E2" w:rsidP="00EA67E2">
      <w:pPr>
        <w:ind w:left="142" w:firstLine="284"/>
        <w:jc w:val="right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br w:type="page"/>
      </w:r>
      <w:r w:rsidRPr="00531333">
        <w:rPr>
          <w:b/>
          <w:bCs/>
          <w:color w:val="000000"/>
          <w:sz w:val="22"/>
          <w:szCs w:val="22"/>
          <w:lang w:val="uk-UA" w:eastAsia="uk-UA"/>
        </w:rPr>
        <w:lastRenderedPageBreak/>
        <w:t xml:space="preserve">Додаток </w:t>
      </w:r>
      <w:r w:rsidR="00B83699">
        <w:rPr>
          <w:b/>
          <w:bCs/>
          <w:color w:val="000000"/>
          <w:sz w:val="22"/>
          <w:szCs w:val="22"/>
          <w:lang w:val="uk-UA" w:eastAsia="uk-UA"/>
        </w:rPr>
        <w:t>№</w:t>
      </w:r>
      <w:r w:rsidRPr="00531333">
        <w:rPr>
          <w:b/>
          <w:bCs/>
          <w:color w:val="000000"/>
          <w:sz w:val="22"/>
          <w:szCs w:val="22"/>
          <w:lang w:val="uk-UA" w:eastAsia="uk-UA"/>
        </w:rPr>
        <w:t xml:space="preserve">2 до </w:t>
      </w:r>
      <w:r w:rsidR="001D142B">
        <w:rPr>
          <w:b/>
          <w:bCs/>
          <w:color w:val="000000"/>
          <w:sz w:val="22"/>
          <w:szCs w:val="22"/>
          <w:lang w:val="uk-UA" w:eastAsia="uk-UA"/>
        </w:rPr>
        <w:t>Запиту</w:t>
      </w:r>
    </w:p>
    <w:p w14:paraId="397B861F" w14:textId="77777777" w:rsidR="00F003E3" w:rsidRPr="00967852" w:rsidRDefault="00F003E3" w:rsidP="00967852">
      <w:pPr>
        <w:pStyle w:val="afe"/>
        <w:jc w:val="right"/>
        <w:rPr>
          <w:noProof/>
          <w:sz w:val="20"/>
          <w:szCs w:val="20"/>
          <w:lang w:val="uk-UA"/>
        </w:rPr>
      </w:pPr>
      <w:r w:rsidRPr="00967852">
        <w:rPr>
          <w:sz w:val="20"/>
          <w:szCs w:val="20"/>
          <w:lang w:val="uk-UA"/>
        </w:rPr>
        <w:t xml:space="preserve">на закупівлю </w:t>
      </w:r>
      <w:r w:rsidRPr="00967852">
        <w:rPr>
          <w:noProof/>
          <w:sz w:val="20"/>
          <w:szCs w:val="20"/>
          <w:lang w:val="uk-UA"/>
        </w:rPr>
        <w:t>комплексу</w:t>
      </w:r>
    </w:p>
    <w:p w14:paraId="1B4EC877" w14:textId="5075278F" w:rsidR="006027DA" w:rsidRPr="00967852" w:rsidRDefault="00F003E3" w:rsidP="00967852">
      <w:pPr>
        <w:pStyle w:val="afe"/>
        <w:jc w:val="right"/>
        <w:rPr>
          <w:sz w:val="20"/>
          <w:szCs w:val="20"/>
          <w:lang w:val="uk-UA"/>
        </w:rPr>
      </w:pPr>
      <w:r w:rsidRPr="00967852">
        <w:rPr>
          <w:noProof/>
          <w:sz w:val="20"/>
          <w:szCs w:val="20"/>
          <w:lang w:val="uk-UA"/>
        </w:rPr>
        <w:t xml:space="preserve"> туристичних послуг</w:t>
      </w:r>
    </w:p>
    <w:p w14:paraId="561DD36D" w14:textId="5CF41822" w:rsidR="006027DA" w:rsidRDefault="006027DA" w:rsidP="006027DA">
      <w:pPr>
        <w:tabs>
          <w:tab w:val="left" w:pos="0"/>
          <w:tab w:val="center" w:pos="9072"/>
        </w:tabs>
        <w:spacing w:after="240" w:line="290" w:lineRule="exact"/>
        <w:jc w:val="center"/>
        <w:outlineLvl w:val="0"/>
        <w:rPr>
          <w:b/>
          <w:noProof/>
          <w:color w:val="000000"/>
          <w:sz w:val="28"/>
          <w:szCs w:val="28"/>
          <w:lang w:val="uk-UA" w:eastAsia="de-DE"/>
        </w:rPr>
      </w:pPr>
      <w:r w:rsidRPr="000232F5">
        <w:rPr>
          <w:b/>
          <w:noProof/>
          <w:color w:val="000000"/>
          <w:sz w:val="28"/>
          <w:szCs w:val="28"/>
          <w:lang w:val="uk-UA" w:eastAsia="de-DE"/>
        </w:rPr>
        <w:t>ТЕХНІЧНЕ ЗАВДАННЯ</w:t>
      </w:r>
    </w:p>
    <w:p w14:paraId="5C4A512C" w14:textId="77777777" w:rsidR="006027DA" w:rsidRPr="00A036CB" w:rsidRDefault="006027DA" w:rsidP="006027DA">
      <w:pPr>
        <w:pStyle w:val="2"/>
        <w:ind w:firstLine="426"/>
        <w:rPr>
          <w:rFonts w:ascii="Times New Roman" w:hAnsi="Times New Roman"/>
          <w:sz w:val="22"/>
          <w:szCs w:val="22"/>
          <w:lang w:val="uk-UA"/>
        </w:rPr>
      </w:pPr>
      <w:bookmarkStart w:id="2" w:name="_Toc123764861"/>
      <w:r w:rsidRPr="00A036CB">
        <w:rPr>
          <w:rFonts w:ascii="Times New Roman" w:hAnsi="Times New Roman"/>
          <w:sz w:val="22"/>
          <w:szCs w:val="22"/>
          <w:lang w:val="uk-UA"/>
        </w:rPr>
        <w:t xml:space="preserve">1. </w:t>
      </w:r>
      <w:bookmarkEnd w:id="2"/>
      <w:r w:rsidRPr="00A036CB">
        <w:rPr>
          <w:rFonts w:ascii="Times New Roman" w:hAnsi="Times New Roman"/>
          <w:sz w:val="22"/>
          <w:szCs w:val="22"/>
          <w:lang w:val="uk-UA"/>
        </w:rPr>
        <w:t>Загальні вимоги до обслуговування</w:t>
      </w:r>
    </w:p>
    <w:p w14:paraId="2A18EFAF" w14:textId="77777777" w:rsidR="006027DA" w:rsidRPr="002F1CD4" w:rsidRDefault="006027DA" w:rsidP="006027DA">
      <w:pPr>
        <w:ind w:firstLine="426"/>
        <w:jc w:val="both"/>
        <w:rPr>
          <w:rFonts w:eastAsia="MS Mincho"/>
          <w:sz w:val="22"/>
          <w:szCs w:val="22"/>
          <w:lang w:val="uk-UA"/>
        </w:rPr>
      </w:pPr>
      <w:r w:rsidRPr="002F1CD4">
        <w:rPr>
          <w:rFonts w:eastAsia="MS Mincho"/>
          <w:sz w:val="22"/>
          <w:szCs w:val="22"/>
          <w:lang w:val="uk-UA"/>
        </w:rPr>
        <w:t xml:space="preserve">Виконавець повинен призначити професійного менеджера по роботі з клієнтами, надійну контактну особу або осіб, які будуть відповідати за виконання зобов'язань та підтримувати зв'язок з ТЧХУ. Призначений менеджер відповідатиме за комунікацію з ТЧХУ. </w:t>
      </w:r>
    </w:p>
    <w:p w14:paraId="0A2D58F2" w14:textId="77777777" w:rsidR="006027DA" w:rsidRPr="00846E56" w:rsidRDefault="006027DA" w:rsidP="006027DA">
      <w:pPr>
        <w:pStyle w:val="2"/>
        <w:rPr>
          <w:rFonts w:ascii="Times New Roman" w:hAnsi="Times New Roman"/>
          <w:sz w:val="22"/>
          <w:szCs w:val="22"/>
          <w:lang w:val="uk-UA"/>
        </w:rPr>
      </w:pPr>
      <w:bookmarkStart w:id="3" w:name="_Toc123764862"/>
      <w:r w:rsidRPr="00A036CB">
        <w:rPr>
          <w:rFonts w:ascii="Times New Roman" w:hAnsi="Times New Roman"/>
          <w:sz w:val="22"/>
          <w:szCs w:val="22"/>
          <w:lang w:val="uk-UA"/>
        </w:rPr>
        <w:t xml:space="preserve">2. </w:t>
      </w:r>
      <w:bookmarkEnd w:id="3"/>
      <w:r w:rsidRPr="00A036CB">
        <w:rPr>
          <w:rFonts w:ascii="Times New Roman" w:hAnsi="Times New Roman"/>
          <w:sz w:val="22"/>
          <w:szCs w:val="22"/>
          <w:lang w:val="uk-UA"/>
        </w:rPr>
        <w:t>Вимоги до сервісів, що надаються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7"/>
        <w:gridCol w:w="1477"/>
        <w:gridCol w:w="3062"/>
      </w:tblGrid>
      <w:tr w:rsidR="006027DA" w:rsidRPr="0077696B" w14:paraId="28048D6A" w14:textId="77777777" w:rsidTr="002F1CD4">
        <w:trPr>
          <w:trHeight w:val="367"/>
        </w:trPr>
        <w:tc>
          <w:tcPr>
            <w:tcW w:w="5667" w:type="dxa"/>
            <w:shd w:val="clear" w:color="auto" w:fill="E8E8E8" w:themeFill="background2"/>
            <w:vAlign w:val="center"/>
          </w:tcPr>
          <w:p w14:paraId="08B9EB59" w14:textId="77777777" w:rsidR="006027DA" w:rsidRPr="00846E56" w:rsidRDefault="006027DA" w:rsidP="00BD59A3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46E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Вимоги</w:t>
            </w:r>
          </w:p>
        </w:tc>
        <w:tc>
          <w:tcPr>
            <w:tcW w:w="1477" w:type="dxa"/>
            <w:shd w:val="clear" w:color="auto" w:fill="E8E8E8" w:themeFill="background2"/>
            <w:vAlign w:val="center"/>
          </w:tcPr>
          <w:p w14:paraId="5F8667FB" w14:textId="21159694" w:rsidR="006027DA" w:rsidRPr="00846E56" w:rsidRDefault="007F542D" w:rsidP="00BD59A3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6027DA" w:rsidRPr="00846E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ожливість забезпечення:</w:t>
            </w:r>
          </w:p>
          <w:p w14:paraId="4250004B" w14:textId="77777777" w:rsidR="006027DA" w:rsidRPr="00846E56" w:rsidRDefault="006027DA" w:rsidP="00BD59A3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46E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ТАК/НІ</w:t>
            </w:r>
          </w:p>
        </w:tc>
        <w:tc>
          <w:tcPr>
            <w:tcW w:w="3062" w:type="dxa"/>
            <w:shd w:val="clear" w:color="auto" w:fill="E8E8E8" w:themeFill="background2"/>
            <w:vAlign w:val="center"/>
          </w:tcPr>
          <w:p w14:paraId="12281D9B" w14:textId="11CD81EF" w:rsidR="006027DA" w:rsidRPr="00846E56" w:rsidRDefault="006027DA" w:rsidP="00BD59A3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46E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Відповідь Учасника тендеру </w:t>
            </w:r>
            <w:r w:rsidRPr="00846E5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k-UA"/>
              </w:rPr>
              <w:t>(надайте в цьому стовпці свої коментарі)</w:t>
            </w:r>
          </w:p>
        </w:tc>
      </w:tr>
      <w:tr w:rsidR="00381950" w:rsidRPr="00846E56" w14:paraId="7F22393B" w14:textId="77777777" w:rsidTr="005225B7">
        <w:trPr>
          <w:trHeight w:val="367"/>
        </w:trPr>
        <w:tc>
          <w:tcPr>
            <w:tcW w:w="5667" w:type="dxa"/>
            <w:shd w:val="clear" w:color="auto" w:fill="auto"/>
          </w:tcPr>
          <w:p w14:paraId="51B1E7A2" w14:textId="26E2218D" w:rsidR="00381950" w:rsidRPr="00381950" w:rsidRDefault="00381950" w:rsidP="00381950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284" w:hanging="284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8195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Безготівковий розрахунок </w:t>
            </w:r>
          </w:p>
        </w:tc>
        <w:tc>
          <w:tcPr>
            <w:tcW w:w="1477" w:type="dxa"/>
            <w:shd w:val="clear" w:color="auto" w:fill="auto"/>
          </w:tcPr>
          <w:p w14:paraId="311020AC" w14:textId="77777777" w:rsidR="00381950" w:rsidRPr="00846E56" w:rsidRDefault="00381950" w:rsidP="00381950">
            <w:pPr>
              <w:pStyle w:val="aa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52C232C3" w14:textId="77777777" w:rsidR="00381950" w:rsidRPr="00846E56" w:rsidRDefault="00381950" w:rsidP="00381950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381950" w:rsidRPr="00846E56" w14:paraId="3D8B27C7" w14:textId="77777777" w:rsidTr="005225B7">
        <w:trPr>
          <w:trHeight w:val="367"/>
        </w:trPr>
        <w:tc>
          <w:tcPr>
            <w:tcW w:w="5667" w:type="dxa"/>
            <w:shd w:val="clear" w:color="auto" w:fill="auto"/>
          </w:tcPr>
          <w:p w14:paraId="5EFA76D5" w14:textId="543E6995" w:rsidR="00381950" w:rsidRPr="00381950" w:rsidRDefault="00381950" w:rsidP="00381950">
            <w:pPr>
              <w:numPr>
                <w:ilvl w:val="0"/>
                <w:numId w:val="28"/>
              </w:numPr>
              <w:overflowPunct w:val="0"/>
              <w:adjustRightInd w:val="0"/>
              <w:spacing w:line="240" w:lineRule="atLeast"/>
              <w:ind w:left="284" w:hanging="284"/>
              <w:jc w:val="both"/>
              <w:textAlignment w:val="baseline"/>
              <w:rPr>
                <w:noProof/>
                <w:sz w:val="22"/>
                <w:szCs w:val="22"/>
                <w:lang w:val="uk-UA" w:eastAsia="de-DE"/>
              </w:rPr>
            </w:pPr>
            <w:r w:rsidRPr="00381950">
              <w:rPr>
                <w:sz w:val="22"/>
                <w:szCs w:val="22"/>
                <w:lang w:val="uk-UA"/>
              </w:rPr>
              <w:t>Можливість оплати послуг по накопиченню замовлень за місяць (вказати межу місячного накопичення) на підставі акту наданих послуг, в якому кожне замовлення має прописуватись окремим рядком (</w:t>
            </w:r>
            <w:r w:rsidRPr="00381950">
              <w:rPr>
                <w:i/>
                <w:sz w:val="22"/>
                <w:szCs w:val="22"/>
                <w:lang w:val="uk-UA"/>
              </w:rPr>
              <w:t>якщо ні, то зазначити умови оплати</w:t>
            </w:r>
            <w:r w:rsidRPr="00381950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477" w:type="dxa"/>
            <w:shd w:val="clear" w:color="auto" w:fill="auto"/>
          </w:tcPr>
          <w:p w14:paraId="49ADA085" w14:textId="77777777" w:rsidR="00381950" w:rsidRPr="00846E56" w:rsidRDefault="00381950" w:rsidP="00381950">
            <w:pPr>
              <w:pStyle w:val="aa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24F3F1AC" w14:textId="77777777" w:rsidR="00381950" w:rsidRPr="00846E56" w:rsidRDefault="00381950" w:rsidP="00381950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381950" w:rsidRPr="00846E56" w14:paraId="0F92734F" w14:textId="77777777" w:rsidTr="005225B7">
        <w:trPr>
          <w:trHeight w:val="367"/>
        </w:trPr>
        <w:tc>
          <w:tcPr>
            <w:tcW w:w="5667" w:type="dxa"/>
            <w:shd w:val="clear" w:color="auto" w:fill="auto"/>
          </w:tcPr>
          <w:p w14:paraId="1E81E466" w14:textId="5B4F0C5A" w:rsidR="00381950" w:rsidRPr="00381950" w:rsidRDefault="00381950" w:rsidP="00381950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284" w:hanging="284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8195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Бронювання та оформлення авіаквитків за всіма напрямками </w:t>
            </w:r>
          </w:p>
        </w:tc>
        <w:tc>
          <w:tcPr>
            <w:tcW w:w="1477" w:type="dxa"/>
            <w:shd w:val="clear" w:color="auto" w:fill="auto"/>
          </w:tcPr>
          <w:p w14:paraId="7823CE21" w14:textId="77777777" w:rsidR="00381950" w:rsidRPr="00846E56" w:rsidRDefault="00381950" w:rsidP="00381950">
            <w:pPr>
              <w:pStyle w:val="aa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10A7C738" w14:textId="77777777" w:rsidR="00381950" w:rsidRPr="00846E56" w:rsidRDefault="00381950" w:rsidP="00381950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381950" w:rsidRPr="00846E56" w14:paraId="62129DB5" w14:textId="77777777" w:rsidTr="005225B7">
        <w:trPr>
          <w:trHeight w:val="367"/>
        </w:trPr>
        <w:tc>
          <w:tcPr>
            <w:tcW w:w="5667" w:type="dxa"/>
            <w:shd w:val="clear" w:color="auto" w:fill="auto"/>
          </w:tcPr>
          <w:p w14:paraId="005E4783" w14:textId="0299B071" w:rsidR="00381950" w:rsidRPr="00381950" w:rsidRDefault="00381950" w:rsidP="00381950">
            <w:pPr>
              <w:numPr>
                <w:ilvl w:val="0"/>
                <w:numId w:val="28"/>
              </w:numPr>
              <w:overflowPunct w:val="0"/>
              <w:adjustRightInd w:val="0"/>
              <w:spacing w:line="240" w:lineRule="atLeast"/>
              <w:ind w:left="284" w:hanging="284"/>
              <w:jc w:val="both"/>
              <w:textAlignment w:val="baseline"/>
              <w:rPr>
                <w:noProof/>
                <w:sz w:val="22"/>
                <w:szCs w:val="22"/>
                <w:lang w:val="uk-UA" w:eastAsia="de-DE"/>
              </w:rPr>
            </w:pPr>
            <w:r w:rsidRPr="00381950">
              <w:rPr>
                <w:sz w:val="22"/>
                <w:szCs w:val="22"/>
                <w:lang w:val="uk-UA"/>
              </w:rPr>
              <w:t>Інформування про відміну або перенесення рейсу</w:t>
            </w:r>
          </w:p>
        </w:tc>
        <w:tc>
          <w:tcPr>
            <w:tcW w:w="1477" w:type="dxa"/>
            <w:shd w:val="clear" w:color="auto" w:fill="auto"/>
          </w:tcPr>
          <w:p w14:paraId="3BEA2DB4" w14:textId="77777777" w:rsidR="00381950" w:rsidRPr="00846E56" w:rsidRDefault="00381950" w:rsidP="00381950">
            <w:pPr>
              <w:pStyle w:val="aa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21E82650" w14:textId="77777777" w:rsidR="00381950" w:rsidRPr="00846E56" w:rsidRDefault="00381950" w:rsidP="00381950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381950" w:rsidRPr="00846E56" w14:paraId="6DF7FCBB" w14:textId="77777777" w:rsidTr="005225B7">
        <w:trPr>
          <w:trHeight w:val="367"/>
        </w:trPr>
        <w:tc>
          <w:tcPr>
            <w:tcW w:w="5667" w:type="dxa"/>
            <w:shd w:val="clear" w:color="auto" w:fill="auto"/>
          </w:tcPr>
          <w:p w14:paraId="7F391000" w14:textId="5D128710" w:rsidR="00381950" w:rsidRPr="00381950" w:rsidRDefault="00381950" w:rsidP="00381950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284" w:hanging="284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8195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Можливість реєстрації на рейс з наданням посадкових талонів на електронну пошту</w:t>
            </w:r>
          </w:p>
        </w:tc>
        <w:tc>
          <w:tcPr>
            <w:tcW w:w="1477" w:type="dxa"/>
            <w:shd w:val="clear" w:color="auto" w:fill="auto"/>
          </w:tcPr>
          <w:p w14:paraId="4B27DBBE" w14:textId="77777777" w:rsidR="00381950" w:rsidRPr="00846E56" w:rsidRDefault="00381950" w:rsidP="00381950">
            <w:pPr>
              <w:pStyle w:val="aa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5325D8B8" w14:textId="77777777" w:rsidR="00381950" w:rsidRPr="00846E56" w:rsidRDefault="00381950" w:rsidP="00381950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381950" w:rsidRPr="00846E56" w14:paraId="380CE1E9" w14:textId="77777777" w:rsidTr="005225B7">
        <w:trPr>
          <w:trHeight w:val="367"/>
        </w:trPr>
        <w:tc>
          <w:tcPr>
            <w:tcW w:w="5667" w:type="dxa"/>
            <w:shd w:val="clear" w:color="auto" w:fill="auto"/>
          </w:tcPr>
          <w:p w14:paraId="5DA795BB" w14:textId="2AD44A81" w:rsidR="00381950" w:rsidRPr="00381950" w:rsidRDefault="00381950" w:rsidP="00381950">
            <w:pPr>
              <w:numPr>
                <w:ilvl w:val="0"/>
                <w:numId w:val="28"/>
              </w:numPr>
              <w:overflowPunct w:val="0"/>
              <w:adjustRightInd w:val="0"/>
              <w:spacing w:line="240" w:lineRule="atLeast"/>
              <w:ind w:left="284" w:hanging="284"/>
              <w:jc w:val="both"/>
              <w:textAlignment w:val="baseline"/>
              <w:rPr>
                <w:noProof/>
                <w:sz w:val="22"/>
                <w:szCs w:val="22"/>
                <w:lang w:val="uk-UA" w:eastAsia="de-DE"/>
              </w:rPr>
            </w:pPr>
            <w:r w:rsidRPr="00381950">
              <w:rPr>
                <w:sz w:val="22"/>
                <w:szCs w:val="22"/>
                <w:lang w:val="uk-UA"/>
              </w:rPr>
              <w:t>Оформлення електронних залізничних квитків в Україні та закордоном</w:t>
            </w:r>
          </w:p>
        </w:tc>
        <w:tc>
          <w:tcPr>
            <w:tcW w:w="1477" w:type="dxa"/>
            <w:shd w:val="clear" w:color="auto" w:fill="auto"/>
          </w:tcPr>
          <w:p w14:paraId="01281442" w14:textId="77777777" w:rsidR="00381950" w:rsidRPr="00846E56" w:rsidRDefault="00381950" w:rsidP="00381950">
            <w:pPr>
              <w:pStyle w:val="aa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799DDBF9" w14:textId="77777777" w:rsidR="00381950" w:rsidRPr="00846E56" w:rsidRDefault="00381950" w:rsidP="00381950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381950" w:rsidRPr="00846E56" w14:paraId="7881B33E" w14:textId="77777777" w:rsidTr="005225B7">
        <w:trPr>
          <w:trHeight w:val="367"/>
        </w:trPr>
        <w:tc>
          <w:tcPr>
            <w:tcW w:w="5667" w:type="dxa"/>
            <w:shd w:val="clear" w:color="auto" w:fill="auto"/>
          </w:tcPr>
          <w:p w14:paraId="61436FCC" w14:textId="2D3B119A" w:rsidR="00381950" w:rsidRPr="00381950" w:rsidRDefault="00381950" w:rsidP="00381950">
            <w:pPr>
              <w:numPr>
                <w:ilvl w:val="0"/>
                <w:numId w:val="28"/>
              </w:numPr>
              <w:ind w:left="284" w:hanging="284"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381950">
              <w:rPr>
                <w:sz w:val="22"/>
                <w:szCs w:val="22"/>
                <w:lang w:val="uk-UA"/>
              </w:rPr>
              <w:t>Оформлення полісів медичного страхування для від’їжджаючих закордон</w:t>
            </w:r>
          </w:p>
        </w:tc>
        <w:tc>
          <w:tcPr>
            <w:tcW w:w="1477" w:type="dxa"/>
            <w:shd w:val="clear" w:color="auto" w:fill="auto"/>
          </w:tcPr>
          <w:p w14:paraId="7324E23D" w14:textId="77777777" w:rsidR="00381950" w:rsidRPr="00846E56" w:rsidRDefault="00381950" w:rsidP="00381950">
            <w:pPr>
              <w:pStyle w:val="aa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69082509" w14:textId="77777777" w:rsidR="00381950" w:rsidRPr="00846E56" w:rsidRDefault="00381950" w:rsidP="00381950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381950" w:rsidRPr="00846E56" w14:paraId="179C7E19" w14:textId="77777777" w:rsidTr="005225B7">
        <w:trPr>
          <w:trHeight w:val="367"/>
        </w:trPr>
        <w:tc>
          <w:tcPr>
            <w:tcW w:w="5667" w:type="dxa"/>
            <w:shd w:val="clear" w:color="auto" w:fill="auto"/>
          </w:tcPr>
          <w:p w14:paraId="22C63DB9" w14:textId="4E1F1983" w:rsidR="00381950" w:rsidRPr="00381950" w:rsidRDefault="00381950" w:rsidP="00381950">
            <w:pPr>
              <w:numPr>
                <w:ilvl w:val="0"/>
                <w:numId w:val="28"/>
              </w:numPr>
              <w:overflowPunct w:val="0"/>
              <w:adjustRightInd w:val="0"/>
              <w:spacing w:line="240" w:lineRule="atLeast"/>
              <w:ind w:left="284" w:hanging="284"/>
              <w:jc w:val="both"/>
              <w:textAlignment w:val="baseline"/>
              <w:rPr>
                <w:noProof/>
                <w:sz w:val="22"/>
                <w:szCs w:val="22"/>
                <w:lang w:val="uk-UA" w:eastAsia="de-DE"/>
              </w:rPr>
            </w:pPr>
            <w:r w:rsidRPr="00381950">
              <w:rPr>
                <w:sz w:val="22"/>
                <w:szCs w:val="22"/>
                <w:lang w:val="uk-UA"/>
              </w:rPr>
              <w:t>Організація індивідуальних та групових трансферів (за потреби)</w:t>
            </w:r>
          </w:p>
        </w:tc>
        <w:tc>
          <w:tcPr>
            <w:tcW w:w="1477" w:type="dxa"/>
            <w:shd w:val="clear" w:color="auto" w:fill="auto"/>
          </w:tcPr>
          <w:p w14:paraId="2A3AA0C6" w14:textId="77777777" w:rsidR="00381950" w:rsidRPr="00846E56" w:rsidRDefault="00381950" w:rsidP="00381950">
            <w:pPr>
              <w:pStyle w:val="aa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2636991C" w14:textId="77777777" w:rsidR="00381950" w:rsidRPr="00846E56" w:rsidRDefault="00381950" w:rsidP="00381950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381950" w:rsidRPr="00846E56" w14:paraId="4513ED58" w14:textId="77777777" w:rsidTr="005225B7">
        <w:trPr>
          <w:trHeight w:val="367"/>
        </w:trPr>
        <w:tc>
          <w:tcPr>
            <w:tcW w:w="5667" w:type="dxa"/>
            <w:shd w:val="clear" w:color="auto" w:fill="auto"/>
          </w:tcPr>
          <w:p w14:paraId="699E3E06" w14:textId="1A2284E4" w:rsidR="00381950" w:rsidRPr="00381950" w:rsidRDefault="00381950" w:rsidP="00381950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284" w:hanging="284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8195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Візова підтримка</w:t>
            </w:r>
          </w:p>
        </w:tc>
        <w:tc>
          <w:tcPr>
            <w:tcW w:w="1477" w:type="dxa"/>
            <w:shd w:val="clear" w:color="auto" w:fill="auto"/>
          </w:tcPr>
          <w:p w14:paraId="76BE6E2D" w14:textId="77777777" w:rsidR="00381950" w:rsidRPr="00846E56" w:rsidRDefault="00381950" w:rsidP="00381950">
            <w:pPr>
              <w:pStyle w:val="aa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0295BA2C" w14:textId="77777777" w:rsidR="00381950" w:rsidRPr="00846E56" w:rsidRDefault="00381950" w:rsidP="00381950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381950" w:rsidRPr="00846E56" w14:paraId="3909ECB2" w14:textId="77777777" w:rsidTr="005225B7">
        <w:trPr>
          <w:trHeight w:val="367"/>
        </w:trPr>
        <w:tc>
          <w:tcPr>
            <w:tcW w:w="5667" w:type="dxa"/>
            <w:shd w:val="clear" w:color="auto" w:fill="auto"/>
          </w:tcPr>
          <w:p w14:paraId="28852E20" w14:textId="7F1A92B0" w:rsidR="00381950" w:rsidRPr="00381950" w:rsidRDefault="0083289E" w:rsidP="00381950">
            <w:pPr>
              <w:numPr>
                <w:ilvl w:val="0"/>
                <w:numId w:val="28"/>
              </w:numPr>
              <w:overflowPunct w:val="0"/>
              <w:adjustRightInd w:val="0"/>
              <w:spacing w:line="240" w:lineRule="atLeast"/>
              <w:ind w:left="284" w:hanging="284"/>
              <w:jc w:val="both"/>
              <w:textAlignment w:val="baseline"/>
              <w:rPr>
                <w:noProof/>
                <w:sz w:val="22"/>
                <w:szCs w:val="22"/>
                <w:lang w:val="uk-UA" w:eastAsia="de-DE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="00381950" w:rsidRPr="00381950">
              <w:rPr>
                <w:sz w:val="22"/>
                <w:szCs w:val="22"/>
                <w:lang w:val="uk-UA"/>
              </w:rPr>
              <w:t>Бронювання готелів в Україні та закордоном.</w:t>
            </w:r>
          </w:p>
        </w:tc>
        <w:tc>
          <w:tcPr>
            <w:tcW w:w="1477" w:type="dxa"/>
            <w:shd w:val="clear" w:color="auto" w:fill="auto"/>
          </w:tcPr>
          <w:p w14:paraId="18475459" w14:textId="77777777" w:rsidR="00381950" w:rsidRPr="00846E56" w:rsidRDefault="00381950" w:rsidP="00381950">
            <w:pPr>
              <w:pStyle w:val="aa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037BA231" w14:textId="77777777" w:rsidR="00381950" w:rsidRPr="00846E56" w:rsidRDefault="00381950" w:rsidP="00381950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381950" w:rsidRPr="00846E56" w14:paraId="313B5832" w14:textId="77777777" w:rsidTr="005225B7">
        <w:trPr>
          <w:trHeight w:val="367"/>
        </w:trPr>
        <w:tc>
          <w:tcPr>
            <w:tcW w:w="5667" w:type="dxa"/>
            <w:shd w:val="clear" w:color="auto" w:fill="auto"/>
          </w:tcPr>
          <w:p w14:paraId="4CCA39A9" w14:textId="63D2690B" w:rsidR="00381950" w:rsidRPr="00381950" w:rsidRDefault="00423BA8" w:rsidP="00381950">
            <w:pPr>
              <w:numPr>
                <w:ilvl w:val="0"/>
                <w:numId w:val="28"/>
              </w:numPr>
              <w:overflowPunct w:val="0"/>
              <w:adjustRightInd w:val="0"/>
              <w:spacing w:line="240" w:lineRule="atLeast"/>
              <w:ind w:left="284" w:hanging="284"/>
              <w:jc w:val="both"/>
              <w:textAlignment w:val="baseline"/>
              <w:rPr>
                <w:noProof/>
                <w:sz w:val="22"/>
                <w:szCs w:val="22"/>
                <w:lang w:val="uk-UA" w:eastAsia="de-DE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="00381950" w:rsidRPr="00381950">
              <w:rPr>
                <w:sz w:val="22"/>
                <w:szCs w:val="22"/>
                <w:lang w:val="uk-UA"/>
              </w:rPr>
              <w:t>Надання консультаційних послуг щодо оформлення віз для виїзду закордон</w:t>
            </w:r>
          </w:p>
        </w:tc>
        <w:tc>
          <w:tcPr>
            <w:tcW w:w="1477" w:type="dxa"/>
            <w:shd w:val="clear" w:color="auto" w:fill="auto"/>
          </w:tcPr>
          <w:p w14:paraId="0512EFCD" w14:textId="77777777" w:rsidR="00381950" w:rsidRPr="00846E56" w:rsidRDefault="00381950" w:rsidP="00381950">
            <w:pPr>
              <w:pStyle w:val="aa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42863210" w14:textId="77777777" w:rsidR="00381950" w:rsidRPr="00846E56" w:rsidRDefault="00381950" w:rsidP="00381950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381950" w:rsidRPr="00846E56" w14:paraId="7D31C0F4" w14:textId="77777777" w:rsidTr="005225B7">
        <w:trPr>
          <w:trHeight w:val="367"/>
        </w:trPr>
        <w:tc>
          <w:tcPr>
            <w:tcW w:w="5667" w:type="dxa"/>
            <w:shd w:val="clear" w:color="auto" w:fill="auto"/>
          </w:tcPr>
          <w:p w14:paraId="13943C5F" w14:textId="205B96E4" w:rsidR="00381950" w:rsidRPr="00381950" w:rsidRDefault="00423BA8" w:rsidP="00381950">
            <w:pPr>
              <w:numPr>
                <w:ilvl w:val="0"/>
                <w:numId w:val="28"/>
              </w:numPr>
              <w:overflowPunct w:val="0"/>
              <w:adjustRightInd w:val="0"/>
              <w:spacing w:line="240" w:lineRule="atLeast"/>
              <w:ind w:left="284" w:hanging="284"/>
              <w:jc w:val="both"/>
              <w:textAlignment w:val="baseline"/>
              <w:rPr>
                <w:noProof/>
                <w:sz w:val="22"/>
                <w:szCs w:val="22"/>
                <w:lang w:val="uk-UA" w:eastAsia="de-DE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="00381950" w:rsidRPr="00381950">
              <w:rPr>
                <w:sz w:val="22"/>
                <w:szCs w:val="22"/>
                <w:lang w:val="uk-UA"/>
              </w:rPr>
              <w:t>Закріплений персональний менеджер</w:t>
            </w:r>
            <w:r>
              <w:rPr>
                <w:sz w:val="22"/>
                <w:szCs w:val="22"/>
                <w:lang w:val="uk-UA"/>
              </w:rPr>
              <w:t>(-и)</w:t>
            </w:r>
            <w:r w:rsidR="00381950" w:rsidRPr="00381950">
              <w:rPr>
                <w:sz w:val="22"/>
                <w:szCs w:val="22"/>
                <w:lang w:val="uk-UA"/>
              </w:rPr>
              <w:t xml:space="preserve"> з підтримкою 24/7.</w:t>
            </w:r>
          </w:p>
        </w:tc>
        <w:tc>
          <w:tcPr>
            <w:tcW w:w="1477" w:type="dxa"/>
            <w:shd w:val="clear" w:color="auto" w:fill="auto"/>
          </w:tcPr>
          <w:p w14:paraId="38DCC07C" w14:textId="77777777" w:rsidR="00381950" w:rsidRPr="00846E56" w:rsidRDefault="00381950" w:rsidP="00381950">
            <w:pPr>
              <w:pStyle w:val="aa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07D122D4" w14:textId="77777777" w:rsidR="00381950" w:rsidRPr="00846E56" w:rsidRDefault="00381950" w:rsidP="00381950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381950" w:rsidRPr="00846E56" w14:paraId="146CAF16" w14:textId="77777777" w:rsidTr="005225B7">
        <w:trPr>
          <w:trHeight w:val="367"/>
        </w:trPr>
        <w:tc>
          <w:tcPr>
            <w:tcW w:w="5667" w:type="dxa"/>
            <w:shd w:val="clear" w:color="auto" w:fill="auto"/>
          </w:tcPr>
          <w:p w14:paraId="07D3537D" w14:textId="27601C42" w:rsidR="00381950" w:rsidRPr="00381950" w:rsidRDefault="00423BA8" w:rsidP="00381950">
            <w:pPr>
              <w:numPr>
                <w:ilvl w:val="0"/>
                <w:numId w:val="28"/>
              </w:numPr>
              <w:overflowPunct w:val="0"/>
              <w:adjustRightInd w:val="0"/>
              <w:spacing w:line="240" w:lineRule="atLeast"/>
              <w:ind w:left="284" w:hanging="284"/>
              <w:jc w:val="both"/>
              <w:textAlignment w:val="baseline"/>
              <w:rPr>
                <w:noProof/>
                <w:sz w:val="22"/>
                <w:szCs w:val="22"/>
                <w:lang w:val="uk-UA" w:eastAsia="de-DE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="00381950" w:rsidRPr="00381950">
              <w:rPr>
                <w:sz w:val="22"/>
                <w:szCs w:val="22"/>
                <w:lang w:val="uk-UA"/>
              </w:rPr>
              <w:t>Оформлення електронних автобусних квитків в Україні та закордоном</w:t>
            </w:r>
          </w:p>
        </w:tc>
        <w:tc>
          <w:tcPr>
            <w:tcW w:w="1477" w:type="dxa"/>
            <w:shd w:val="clear" w:color="auto" w:fill="auto"/>
          </w:tcPr>
          <w:p w14:paraId="513686D3" w14:textId="77777777" w:rsidR="00381950" w:rsidRPr="00846E56" w:rsidRDefault="00381950" w:rsidP="00381950">
            <w:pPr>
              <w:pStyle w:val="aa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33DF3122" w14:textId="77777777" w:rsidR="00381950" w:rsidRPr="00846E56" w:rsidRDefault="00381950" w:rsidP="00381950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381950" w:rsidRPr="00846E56" w14:paraId="1138480E" w14:textId="77777777" w:rsidTr="005225B7">
        <w:trPr>
          <w:trHeight w:val="367"/>
        </w:trPr>
        <w:tc>
          <w:tcPr>
            <w:tcW w:w="5667" w:type="dxa"/>
            <w:shd w:val="clear" w:color="auto" w:fill="auto"/>
          </w:tcPr>
          <w:p w14:paraId="4E9EA8E8" w14:textId="74B8606C" w:rsidR="00381950" w:rsidRPr="00381950" w:rsidRDefault="00423BA8" w:rsidP="00381950">
            <w:pPr>
              <w:numPr>
                <w:ilvl w:val="0"/>
                <w:numId w:val="28"/>
              </w:numPr>
              <w:overflowPunct w:val="0"/>
              <w:adjustRightInd w:val="0"/>
              <w:spacing w:line="240" w:lineRule="atLeast"/>
              <w:ind w:left="284" w:hanging="284"/>
              <w:jc w:val="both"/>
              <w:textAlignment w:val="baseline"/>
              <w:rPr>
                <w:noProof/>
                <w:sz w:val="22"/>
                <w:szCs w:val="22"/>
                <w:lang w:val="uk-UA" w:eastAsia="de-DE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="00381950" w:rsidRPr="00381950">
              <w:rPr>
                <w:sz w:val="22"/>
                <w:szCs w:val="22"/>
                <w:lang w:val="uk-UA"/>
              </w:rPr>
              <w:t>Оформлення оренди автомобілів закордоном</w:t>
            </w:r>
          </w:p>
        </w:tc>
        <w:tc>
          <w:tcPr>
            <w:tcW w:w="1477" w:type="dxa"/>
            <w:shd w:val="clear" w:color="auto" w:fill="auto"/>
          </w:tcPr>
          <w:p w14:paraId="37C2B6AE" w14:textId="77777777" w:rsidR="00381950" w:rsidRPr="00846E56" w:rsidRDefault="00381950" w:rsidP="00381950">
            <w:pPr>
              <w:pStyle w:val="aa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43E7085A" w14:textId="77777777" w:rsidR="00381950" w:rsidRPr="00846E56" w:rsidRDefault="00381950" w:rsidP="00381950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</w:tbl>
    <w:p w14:paraId="264F9E59" w14:textId="77777777" w:rsidR="006027DA" w:rsidRDefault="006027DA" w:rsidP="006027DA">
      <w:pPr>
        <w:tabs>
          <w:tab w:val="center" w:pos="9639"/>
        </w:tabs>
        <w:ind w:right="501"/>
        <w:jc w:val="both"/>
        <w:rPr>
          <w:b/>
          <w:bCs/>
          <w:sz w:val="22"/>
          <w:szCs w:val="22"/>
          <w:lang w:val="uk-UA"/>
        </w:rPr>
      </w:pPr>
    </w:p>
    <w:p w14:paraId="4A456EDD" w14:textId="77777777" w:rsidR="00DC2FF2" w:rsidRDefault="00DC2FF2" w:rsidP="006027DA">
      <w:pPr>
        <w:ind w:left="540" w:firstLine="420"/>
        <w:textAlignment w:val="baseline"/>
        <w:rPr>
          <w:sz w:val="22"/>
          <w:szCs w:val="22"/>
          <w:lang w:val="uk-UA" w:eastAsia="uk-UA"/>
        </w:rPr>
      </w:pPr>
    </w:p>
    <w:p w14:paraId="72931031" w14:textId="77777777" w:rsidR="00DC2FF2" w:rsidRDefault="00DC2FF2" w:rsidP="006027DA">
      <w:pPr>
        <w:ind w:left="540" w:firstLine="420"/>
        <w:textAlignment w:val="baseline"/>
        <w:rPr>
          <w:sz w:val="22"/>
          <w:szCs w:val="22"/>
          <w:lang w:val="uk-UA" w:eastAsia="uk-UA"/>
        </w:rPr>
      </w:pPr>
    </w:p>
    <w:p w14:paraId="6B64672A" w14:textId="77777777" w:rsidR="00DC2FF2" w:rsidRDefault="00DC2FF2" w:rsidP="006027DA">
      <w:pPr>
        <w:ind w:left="540" w:firstLine="420"/>
        <w:textAlignment w:val="baseline"/>
        <w:rPr>
          <w:sz w:val="22"/>
          <w:szCs w:val="22"/>
          <w:lang w:val="uk-UA" w:eastAsia="uk-UA"/>
        </w:rPr>
      </w:pPr>
    </w:p>
    <w:p w14:paraId="16E69847" w14:textId="77777777" w:rsidR="00DC2FF2" w:rsidRDefault="00DC2FF2" w:rsidP="006027DA">
      <w:pPr>
        <w:ind w:left="540" w:firstLine="420"/>
        <w:textAlignment w:val="baseline"/>
        <w:rPr>
          <w:sz w:val="22"/>
          <w:szCs w:val="22"/>
          <w:lang w:val="uk-UA" w:eastAsia="uk-UA"/>
        </w:rPr>
      </w:pPr>
    </w:p>
    <w:p w14:paraId="577A7DF8" w14:textId="05D6A78E" w:rsidR="006027DA" w:rsidRPr="00FB0EE1" w:rsidRDefault="006027DA" w:rsidP="006027DA">
      <w:pPr>
        <w:ind w:left="540" w:firstLine="420"/>
        <w:textAlignment w:val="baseline"/>
        <w:rPr>
          <w:sz w:val="22"/>
          <w:szCs w:val="22"/>
          <w:lang w:val="uk-UA" w:eastAsia="uk-UA"/>
        </w:rPr>
      </w:pPr>
      <w:r w:rsidRPr="00FB0EE1">
        <w:rPr>
          <w:sz w:val="22"/>
          <w:szCs w:val="22"/>
          <w:lang w:val="uk-UA" w:eastAsia="uk-UA"/>
        </w:rPr>
        <w:t>Керівник організації/ФОП:</w:t>
      </w:r>
      <w:r w:rsidRPr="00FB0EE1">
        <w:rPr>
          <w:sz w:val="22"/>
          <w:szCs w:val="22"/>
          <w:lang w:val="uk-UA" w:eastAsia="uk-UA"/>
        </w:rPr>
        <w:tab/>
        <w:t>_________________________ ( ____________________) </w:t>
      </w:r>
    </w:p>
    <w:p w14:paraId="113F716F" w14:textId="77777777" w:rsidR="006027DA" w:rsidRPr="007D2A9F" w:rsidRDefault="006027DA" w:rsidP="006027DA">
      <w:pPr>
        <w:ind w:left="540" w:firstLine="705"/>
        <w:textAlignment w:val="baseline"/>
        <w:rPr>
          <w:sz w:val="22"/>
          <w:szCs w:val="22"/>
          <w:lang w:val="uk-UA" w:eastAsia="uk-UA"/>
        </w:rPr>
      </w:pPr>
      <w:r w:rsidRPr="00FB0EE1">
        <w:rPr>
          <w:sz w:val="22"/>
          <w:szCs w:val="22"/>
          <w:lang w:val="uk-UA" w:eastAsia="uk-UA"/>
        </w:rPr>
        <w:t> МП                                                         підпис</w:t>
      </w:r>
      <w:r w:rsidRPr="00FB0EE1">
        <w:rPr>
          <w:sz w:val="22"/>
          <w:szCs w:val="22"/>
          <w:lang w:val="uk-UA" w:eastAsia="uk-UA"/>
        </w:rPr>
        <w:tab/>
      </w:r>
      <w:r w:rsidRPr="00FB0EE1">
        <w:rPr>
          <w:sz w:val="22"/>
          <w:szCs w:val="22"/>
          <w:lang w:val="uk-UA" w:eastAsia="uk-UA"/>
        </w:rPr>
        <w:tab/>
      </w:r>
      <w:r w:rsidRPr="00FB0EE1">
        <w:rPr>
          <w:sz w:val="22"/>
          <w:szCs w:val="22"/>
          <w:lang w:val="uk-UA" w:eastAsia="uk-UA"/>
        </w:rPr>
        <w:tab/>
        <w:t>ПІБ </w:t>
      </w:r>
    </w:p>
    <w:p w14:paraId="49EF56BC" w14:textId="77777777" w:rsidR="006027DA" w:rsidRDefault="006027DA" w:rsidP="006027DA">
      <w:pPr>
        <w:tabs>
          <w:tab w:val="left" w:pos="284"/>
        </w:tabs>
        <w:ind w:left="6804" w:hanging="7088"/>
        <w:jc w:val="right"/>
        <w:rPr>
          <w:b/>
          <w:bCs/>
          <w:sz w:val="22"/>
          <w:szCs w:val="22"/>
          <w:lang w:val="uk-UA"/>
        </w:rPr>
      </w:pPr>
    </w:p>
    <w:p w14:paraId="15E8682C" w14:textId="2DB53B7E" w:rsidR="00EA67E2" w:rsidRPr="00407051" w:rsidRDefault="00EA67E2" w:rsidP="00407051">
      <w:pPr>
        <w:ind w:left="540" w:firstLine="420"/>
        <w:textAlignment w:val="baseline"/>
        <w:rPr>
          <w:color w:val="000000"/>
          <w:sz w:val="22"/>
          <w:szCs w:val="22"/>
          <w:lang w:val="uk-UA" w:eastAsia="uk-UA"/>
        </w:rPr>
      </w:pPr>
      <w:r w:rsidRPr="00531333">
        <w:rPr>
          <w:sz w:val="22"/>
          <w:szCs w:val="22"/>
          <w:lang w:val="uk-UA" w:eastAsia="uk-UA"/>
        </w:rPr>
        <w:tab/>
      </w:r>
    </w:p>
    <w:sectPr w:rsidR="00EA67E2" w:rsidRPr="00407051" w:rsidSect="004E7D16">
      <w:headerReference w:type="default" r:id="rId15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BC72C" w14:textId="77777777" w:rsidR="00675ED1" w:rsidRDefault="00675ED1" w:rsidP="00B948CF">
      <w:r>
        <w:separator/>
      </w:r>
    </w:p>
  </w:endnote>
  <w:endnote w:type="continuationSeparator" w:id="0">
    <w:p w14:paraId="2A9BEF14" w14:textId="77777777" w:rsidR="00675ED1" w:rsidRDefault="00675ED1" w:rsidP="00B948CF">
      <w:r>
        <w:continuationSeparator/>
      </w:r>
    </w:p>
  </w:endnote>
  <w:endnote w:type="continuationNotice" w:id="1">
    <w:p w14:paraId="2C695652" w14:textId="77777777" w:rsidR="00675ED1" w:rsidRDefault="00675E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6C5D4" w14:textId="77777777" w:rsidR="00675ED1" w:rsidRDefault="00675ED1" w:rsidP="00B948CF">
      <w:r>
        <w:separator/>
      </w:r>
    </w:p>
  </w:footnote>
  <w:footnote w:type="continuationSeparator" w:id="0">
    <w:p w14:paraId="3C4B9A81" w14:textId="77777777" w:rsidR="00675ED1" w:rsidRDefault="00675ED1" w:rsidP="00B948CF">
      <w:r>
        <w:continuationSeparator/>
      </w:r>
    </w:p>
  </w:footnote>
  <w:footnote w:type="continuationNotice" w:id="1">
    <w:p w14:paraId="4884248A" w14:textId="77777777" w:rsidR="00675ED1" w:rsidRDefault="00675E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31D1799"/>
    <w:multiLevelType w:val="hybridMultilevel"/>
    <w:tmpl w:val="D38633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7BD5DE5"/>
    <w:multiLevelType w:val="hybridMultilevel"/>
    <w:tmpl w:val="E2CC4E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7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6869C6"/>
    <w:multiLevelType w:val="hybridMultilevel"/>
    <w:tmpl w:val="8DAC7A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7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74002"/>
    <w:multiLevelType w:val="hybridMultilevel"/>
    <w:tmpl w:val="8DAC7A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9"/>
  </w:num>
  <w:num w:numId="4" w16cid:durableId="1373579874">
    <w:abstractNumId w:val="19"/>
  </w:num>
  <w:num w:numId="5" w16cid:durableId="555745601">
    <w:abstractNumId w:val="22"/>
  </w:num>
  <w:num w:numId="6" w16cid:durableId="725567586">
    <w:abstractNumId w:val="25"/>
  </w:num>
  <w:num w:numId="7" w16cid:durableId="1595630758">
    <w:abstractNumId w:val="18"/>
  </w:num>
  <w:num w:numId="8" w16cid:durableId="336469480">
    <w:abstractNumId w:val="15"/>
  </w:num>
  <w:num w:numId="9" w16cid:durableId="1980643802">
    <w:abstractNumId w:val="17"/>
  </w:num>
  <w:num w:numId="10" w16cid:durableId="2041977314">
    <w:abstractNumId w:val="16"/>
  </w:num>
  <w:num w:numId="11" w16cid:durableId="1500076154">
    <w:abstractNumId w:val="12"/>
  </w:num>
  <w:num w:numId="12" w16cid:durableId="31619943">
    <w:abstractNumId w:val="26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4"/>
  </w:num>
  <w:num w:numId="17" w16cid:durableId="886719366">
    <w:abstractNumId w:val="10"/>
  </w:num>
  <w:num w:numId="18" w16cid:durableId="633679338">
    <w:abstractNumId w:val="11"/>
  </w:num>
  <w:num w:numId="19" w16cid:durableId="1309896046">
    <w:abstractNumId w:val="21"/>
  </w:num>
  <w:num w:numId="20" w16cid:durableId="1921986476">
    <w:abstractNumId w:val="2"/>
  </w:num>
  <w:num w:numId="21" w16cid:durableId="598562130">
    <w:abstractNumId w:val="27"/>
  </w:num>
  <w:num w:numId="22" w16cid:durableId="110633945">
    <w:abstractNumId w:val="23"/>
  </w:num>
  <w:num w:numId="23" w16cid:durableId="16469997">
    <w:abstractNumId w:val="29"/>
  </w:num>
  <w:num w:numId="24" w16cid:durableId="1249655854">
    <w:abstractNumId w:val="28"/>
  </w:num>
  <w:num w:numId="25" w16cid:durableId="697197521">
    <w:abstractNumId w:val="7"/>
  </w:num>
  <w:num w:numId="26" w16cid:durableId="349528681">
    <w:abstractNumId w:val="13"/>
  </w:num>
  <w:num w:numId="27" w16cid:durableId="1934510745">
    <w:abstractNumId w:val="6"/>
  </w:num>
  <w:num w:numId="28" w16cid:durableId="820384099">
    <w:abstractNumId w:val="30"/>
  </w:num>
  <w:num w:numId="29" w16cid:durableId="465314736">
    <w:abstractNumId w:val="20"/>
  </w:num>
  <w:num w:numId="30" w16cid:durableId="538007950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D57"/>
    <w:rsid w:val="0001007C"/>
    <w:rsid w:val="000127F0"/>
    <w:rsid w:val="0001544B"/>
    <w:rsid w:val="000210F9"/>
    <w:rsid w:val="00021549"/>
    <w:rsid w:val="00021E3D"/>
    <w:rsid w:val="0002329A"/>
    <w:rsid w:val="00025E0A"/>
    <w:rsid w:val="0002696F"/>
    <w:rsid w:val="00027BB1"/>
    <w:rsid w:val="00030A91"/>
    <w:rsid w:val="00031455"/>
    <w:rsid w:val="00032088"/>
    <w:rsid w:val="0003635E"/>
    <w:rsid w:val="00040AFC"/>
    <w:rsid w:val="0004314C"/>
    <w:rsid w:val="000508B1"/>
    <w:rsid w:val="00050974"/>
    <w:rsid w:val="00050C22"/>
    <w:rsid w:val="00052B37"/>
    <w:rsid w:val="000538A3"/>
    <w:rsid w:val="00054EDE"/>
    <w:rsid w:val="00062D25"/>
    <w:rsid w:val="00064B0C"/>
    <w:rsid w:val="000732F3"/>
    <w:rsid w:val="00073AB7"/>
    <w:rsid w:val="00077FB7"/>
    <w:rsid w:val="00081F27"/>
    <w:rsid w:val="00082584"/>
    <w:rsid w:val="00082C4A"/>
    <w:rsid w:val="00084738"/>
    <w:rsid w:val="00084AA2"/>
    <w:rsid w:val="00084C66"/>
    <w:rsid w:val="00084F62"/>
    <w:rsid w:val="0008644B"/>
    <w:rsid w:val="00093320"/>
    <w:rsid w:val="0009357A"/>
    <w:rsid w:val="00093E7E"/>
    <w:rsid w:val="00094E16"/>
    <w:rsid w:val="00095082"/>
    <w:rsid w:val="00097ABD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3620"/>
    <w:rsid w:val="000B48D8"/>
    <w:rsid w:val="000B50E0"/>
    <w:rsid w:val="000C0060"/>
    <w:rsid w:val="000C154A"/>
    <w:rsid w:val="000C2715"/>
    <w:rsid w:val="000C5348"/>
    <w:rsid w:val="000C5788"/>
    <w:rsid w:val="000C59B4"/>
    <w:rsid w:val="000C7EC4"/>
    <w:rsid w:val="000D0DD0"/>
    <w:rsid w:val="000D2EC8"/>
    <w:rsid w:val="000D5CC7"/>
    <w:rsid w:val="000D6E8A"/>
    <w:rsid w:val="000D713E"/>
    <w:rsid w:val="000E094C"/>
    <w:rsid w:val="000E5718"/>
    <w:rsid w:val="000E6310"/>
    <w:rsid w:val="000F0CA4"/>
    <w:rsid w:val="000F17A7"/>
    <w:rsid w:val="000F4844"/>
    <w:rsid w:val="00100ACD"/>
    <w:rsid w:val="00100FF1"/>
    <w:rsid w:val="00103801"/>
    <w:rsid w:val="00103C69"/>
    <w:rsid w:val="00105BC7"/>
    <w:rsid w:val="00107255"/>
    <w:rsid w:val="00107BD4"/>
    <w:rsid w:val="00107C16"/>
    <w:rsid w:val="00107DD1"/>
    <w:rsid w:val="00111840"/>
    <w:rsid w:val="00112DDF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BA0"/>
    <w:rsid w:val="0013438F"/>
    <w:rsid w:val="00134436"/>
    <w:rsid w:val="001349FF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1A86"/>
    <w:rsid w:val="00174F2B"/>
    <w:rsid w:val="001753C8"/>
    <w:rsid w:val="00175AC8"/>
    <w:rsid w:val="0017614A"/>
    <w:rsid w:val="0018192E"/>
    <w:rsid w:val="00182B5B"/>
    <w:rsid w:val="00182EA8"/>
    <w:rsid w:val="00183480"/>
    <w:rsid w:val="00183F60"/>
    <w:rsid w:val="0018701A"/>
    <w:rsid w:val="00193D14"/>
    <w:rsid w:val="0019766B"/>
    <w:rsid w:val="001A065E"/>
    <w:rsid w:val="001A070B"/>
    <w:rsid w:val="001A0901"/>
    <w:rsid w:val="001A296E"/>
    <w:rsid w:val="001A6815"/>
    <w:rsid w:val="001B003C"/>
    <w:rsid w:val="001B1399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142B"/>
    <w:rsid w:val="001D1C8D"/>
    <w:rsid w:val="001D2D0D"/>
    <w:rsid w:val="001D4097"/>
    <w:rsid w:val="001D485E"/>
    <w:rsid w:val="001D48B5"/>
    <w:rsid w:val="001D4C28"/>
    <w:rsid w:val="001D5B16"/>
    <w:rsid w:val="001D6F16"/>
    <w:rsid w:val="001E14CF"/>
    <w:rsid w:val="001E393A"/>
    <w:rsid w:val="001F0CD7"/>
    <w:rsid w:val="001F3ACF"/>
    <w:rsid w:val="001F4C68"/>
    <w:rsid w:val="001F4F17"/>
    <w:rsid w:val="001F5DC2"/>
    <w:rsid w:val="001F62F0"/>
    <w:rsid w:val="001F6A84"/>
    <w:rsid w:val="00202350"/>
    <w:rsid w:val="002041FF"/>
    <w:rsid w:val="00204618"/>
    <w:rsid w:val="00204A82"/>
    <w:rsid w:val="00204FE3"/>
    <w:rsid w:val="00210CE8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10DA"/>
    <w:rsid w:val="00233814"/>
    <w:rsid w:val="00233D26"/>
    <w:rsid w:val="0023489E"/>
    <w:rsid w:val="00234AF6"/>
    <w:rsid w:val="002352A4"/>
    <w:rsid w:val="0023588E"/>
    <w:rsid w:val="00236630"/>
    <w:rsid w:val="00244614"/>
    <w:rsid w:val="002462AA"/>
    <w:rsid w:val="0025014E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8389A"/>
    <w:rsid w:val="00286CB1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2037"/>
    <w:rsid w:val="002A4557"/>
    <w:rsid w:val="002A537E"/>
    <w:rsid w:val="002B1C36"/>
    <w:rsid w:val="002B2696"/>
    <w:rsid w:val="002B2A14"/>
    <w:rsid w:val="002B3C41"/>
    <w:rsid w:val="002B4F8B"/>
    <w:rsid w:val="002B6399"/>
    <w:rsid w:val="002B715D"/>
    <w:rsid w:val="002C1D11"/>
    <w:rsid w:val="002C4D8B"/>
    <w:rsid w:val="002D1932"/>
    <w:rsid w:val="002D322D"/>
    <w:rsid w:val="002D4687"/>
    <w:rsid w:val="002D65B5"/>
    <w:rsid w:val="002D65FA"/>
    <w:rsid w:val="002E0291"/>
    <w:rsid w:val="002E29E8"/>
    <w:rsid w:val="002E3A4F"/>
    <w:rsid w:val="002E413A"/>
    <w:rsid w:val="002E77B4"/>
    <w:rsid w:val="002F00A7"/>
    <w:rsid w:val="002F1CD4"/>
    <w:rsid w:val="002F2989"/>
    <w:rsid w:val="002F47DA"/>
    <w:rsid w:val="002F4A2D"/>
    <w:rsid w:val="002F614C"/>
    <w:rsid w:val="00302684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4968"/>
    <w:rsid w:val="00336A40"/>
    <w:rsid w:val="003377A9"/>
    <w:rsid w:val="003405A0"/>
    <w:rsid w:val="003428EC"/>
    <w:rsid w:val="0034299E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4C72"/>
    <w:rsid w:val="00360927"/>
    <w:rsid w:val="003615FF"/>
    <w:rsid w:val="00365375"/>
    <w:rsid w:val="00365B12"/>
    <w:rsid w:val="003672DE"/>
    <w:rsid w:val="00370791"/>
    <w:rsid w:val="00370E6C"/>
    <w:rsid w:val="00372412"/>
    <w:rsid w:val="003728CC"/>
    <w:rsid w:val="00375F75"/>
    <w:rsid w:val="003764E5"/>
    <w:rsid w:val="00376A08"/>
    <w:rsid w:val="00380CB7"/>
    <w:rsid w:val="00380D8D"/>
    <w:rsid w:val="003810A3"/>
    <w:rsid w:val="00381950"/>
    <w:rsid w:val="00381D01"/>
    <w:rsid w:val="00382BBF"/>
    <w:rsid w:val="00382E88"/>
    <w:rsid w:val="0038419C"/>
    <w:rsid w:val="00385239"/>
    <w:rsid w:val="003854D6"/>
    <w:rsid w:val="00386E13"/>
    <w:rsid w:val="00394B0A"/>
    <w:rsid w:val="0039580B"/>
    <w:rsid w:val="00396F44"/>
    <w:rsid w:val="00397843"/>
    <w:rsid w:val="003A2C9A"/>
    <w:rsid w:val="003A2E95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551A"/>
    <w:rsid w:val="003B6636"/>
    <w:rsid w:val="003B744B"/>
    <w:rsid w:val="003C1135"/>
    <w:rsid w:val="003D0E2E"/>
    <w:rsid w:val="003D1C17"/>
    <w:rsid w:val="003D2935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5B73"/>
    <w:rsid w:val="003F5FA5"/>
    <w:rsid w:val="003F5FB6"/>
    <w:rsid w:val="003F7642"/>
    <w:rsid w:val="0040132F"/>
    <w:rsid w:val="00401753"/>
    <w:rsid w:val="00401A18"/>
    <w:rsid w:val="004023DA"/>
    <w:rsid w:val="00404C5A"/>
    <w:rsid w:val="00405840"/>
    <w:rsid w:val="00407051"/>
    <w:rsid w:val="00407D9A"/>
    <w:rsid w:val="004109F2"/>
    <w:rsid w:val="00415FCD"/>
    <w:rsid w:val="004171D2"/>
    <w:rsid w:val="004201EE"/>
    <w:rsid w:val="00423BA8"/>
    <w:rsid w:val="00424868"/>
    <w:rsid w:val="004262E7"/>
    <w:rsid w:val="00426AAE"/>
    <w:rsid w:val="0042787A"/>
    <w:rsid w:val="00431021"/>
    <w:rsid w:val="00431B23"/>
    <w:rsid w:val="004365F3"/>
    <w:rsid w:val="00437323"/>
    <w:rsid w:val="00437541"/>
    <w:rsid w:val="00437D51"/>
    <w:rsid w:val="004501F2"/>
    <w:rsid w:val="00456E5A"/>
    <w:rsid w:val="0046488C"/>
    <w:rsid w:val="00464B6D"/>
    <w:rsid w:val="00465079"/>
    <w:rsid w:val="00466AD8"/>
    <w:rsid w:val="00467A47"/>
    <w:rsid w:val="0047143A"/>
    <w:rsid w:val="0047235E"/>
    <w:rsid w:val="00472974"/>
    <w:rsid w:val="0047575D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126F"/>
    <w:rsid w:val="00493668"/>
    <w:rsid w:val="00496310"/>
    <w:rsid w:val="00497CD9"/>
    <w:rsid w:val="004A0CFF"/>
    <w:rsid w:val="004A4E2E"/>
    <w:rsid w:val="004A5528"/>
    <w:rsid w:val="004A68FF"/>
    <w:rsid w:val="004A6AD7"/>
    <w:rsid w:val="004A7BFF"/>
    <w:rsid w:val="004B0808"/>
    <w:rsid w:val="004B3EA1"/>
    <w:rsid w:val="004B6A3A"/>
    <w:rsid w:val="004C026C"/>
    <w:rsid w:val="004C0310"/>
    <w:rsid w:val="004C2787"/>
    <w:rsid w:val="004C614C"/>
    <w:rsid w:val="004D12AF"/>
    <w:rsid w:val="004D15E6"/>
    <w:rsid w:val="004D3D53"/>
    <w:rsid w:val="004D4334"/>
    <w:rsid w:val="004E374B"/>
    <w:rsid w:val="004E3E26"/>
    <w:rsid w:val="004E4B40"/>
    <w:rsid w:val="004E6062"/>
    <w:rsid w:val="004E6887"/>
    <w:rsid w:val="004E7B60"/>
    <w:rsid w:val="004E7D16"/>
    <w:rsid w:val="004F083E"/>
    <w:rsid w:val="004F2876"/>
    <w:rsid w:val="004F7F7D"/>
    <w:rsid w:val="005000CA"/>
    <w:rsid w:val="00502225"/>
    <w:rsid w:val="0050360D"/>
    <w:rsid w:val="00503F73"/>
    <w:rsid w:val="00504F1B"/>
    <w:rsid w:val="00505251"/>
    <w:rsid w:val="00505D44"/>
    <w:rsid w:val="00510A63"/>
    <w:rsid w:val="00514676"/>
    <w:rsid w:val="00515D5B"/>
    <w:rsid w:val="0051610A"/>
    <w:rsid w:val="0052037D"/>
    <w:rsid w:val="00520539"/>
    <w:rsid w:val="005225B7"/>
    <w:rsid w:val="00522BDB"/>
    <w:rsid w:val="00525CF8"/>
    <w:rsid w:val="0052674D"/>
    <w:rsid w:val="005300DC"/>
    <w:rsid w:val="005335D7"/>
    <w:rsid w:val="00533926"/>
    <w:rsid w:val="00534905"/>
    <w:rsid w:val="00534B82"/>
    <w:rsid w:val="005409DD"/>
    <w:rsid w:val="005428ED"/>
    <w:rsid w:val="00543F4F"/>
    <w:rsid w:val="00544151"/>
    <w:rsid w:val="00544648"/>
    <w:rsid w:val="00544F05"/>
    <w:rsid w:val="00545BF1"/>
    <w:rsid w:val="00545FFD"/>
    <w:rsid w:val="00551528"/>
    <w:rsid w:val="005515A5"/>
    <w:rsid w:val="0055168C"/>
    <w:rsid w:val="00553EF0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68F1"/>
    <w:rsid w:val="00570092"/>
    <w:rsid w:val="00571608"/>
    <w:rsid w:val="00577961"/>
    <w:rsid w:val="0058200F"/>
    <w:rsid w:val="00585B94"/>
    <w:rsid w:val="00587617"/>
    <w:rsid w:val="0058795C"/>
    <w:rsid w:val="0059286B"/>
    <w:rsid w:val="00593049"/>
    <w:rsid w:val="0059440E"/>
    <w:rsid w:val="005946B8"/>
    <w:rsid w:val="00595AEF"/>
    <w:rsid w:val="005A2F73"/>
    <w:rsid w:val="005A5EA1"/>
    <w:rsid w:val="005A5F8A"/>
    <w:rsid w:val="005A67E2"/>
    <w:rsid w:val="005B2451"/>
    <w:rsid w:val="005B4A43"/>
    <w:rsid w:val="005B4D92"/>
    <w:rsid w:val="005B6FDA"/>
    <w:rsid w:val="005C31C2"/>
    <w:rsid w:val="005C33EB"/>
    <w:rsid w:val="005C5475"/>
    <w:rsid w:val="005C5973"/>
    <w:rsid w:val="005C5DBC"/>
    <w:rsid w:val="005C6A83"/>
    <w:rsid w:val="005C73E8"/>
    <w:rsid w:val="005D1C87"/>
    <w:rsid w:val="005D40DA"/>
    <w:rsid w:val="005D4A11"/>
    <w:rsid w:val="005D5893"/>
    <w:rsid w:val="005D6046"/>
    <w:rsid w:val="005D60A6"/>
    <w:rsid w:val="005D7932"/>
    <w:rsid w:val="005E028D"/>
    <w:rsid w:val="005E02A8"/>
    <w:rsid w:val="005E4AA2"/>
    <w:rsid w:val="005E4B0D"/>
    <w:rsid w:val="005E6C1D"/>
    <w:rsid w:val="005F0064"/>
    <w:rsid w:val="005F61DA"/>
    <w:rsid w:val="00602545"/>
    <w:rsid w:val="006027DA"/>
    <w:rsid w:val="006034E8"/>
    <w:rsid w:val="00604420"/>
    <w:rsid w:val="00605C06"/>
    <w:rsid w:val="00606075"/>
    <w:rsid w:val="006077CE"/>
    <w:rsid w:val="0061250E"/>
    <w:rsid w:val="00612B0A"/>
    <w:rsid w:val="00613AA9"/>
    <w:rsid w:val="00614161"/>
    <w:rsid w:val="00614E7A"/>
    <w:rsid w:val="006218F7"/>
    <w:rsid w:val="006219D7"/>
    <w:rsid w:val="0062208D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537D"/>
    <w:rsid w:val="0063702C"/>
    <w:rsid w:val="006372E6"/>
    <w:rsid w:val="006401B2"/>
    <w:rsid w:val="006405E6"/>
    <w:rsid w:val="00643C64"/>
    <w:rsid w:val="00646BAA"/>
    <w:rsid w:val="006506FD"/>
    <w:rsid w:val="006507BF"/>
    <w:rsid w:val="00650EF0"/>
    <w:rsid w:val="006543F5"/>
    <w:rsid w:val="00655A92"/>
    <w:rsid w:val="00656E1B"/>
    <w:rsid w:val="00660B36"/>
    <w:rsid w:val="00660EA5"/>
    <w:rsid w:val="006628A5"/>
    <w:rsid w:val="0067076B"/>
    <w:rsid w:val="00675ED1"/>
    <w:rsid w:val="00677FF7"/>
    <w:rsid w:val="006827AF"/>
    <w:rsid w:val="00684369"/>
    <w:rsid w:val="00684408"/>
    <w:rsid w:val="006876AF"/>
    <w:rsid w:val="006908B5"/>
    <w:rsid w:val="0069223B"/>
    <w:rsid w:val="0069375E"/>
    <w:rsid w:val="0069387D"/>
    <w:rsid w:val="00695831"/>
    <w:rsid w:val="00695BC1"/>
    <w:rsid w:val="00695C69"/>
    <w:rsid w:val="006A31AD"/>
    <w:rsid w:val="006A32B0"/>
    <w:rsid w:val="006A40B5"/>
    <w:rsid w:val="006B004E"/>
    <w:rsid w:val="006B2319"/>
    <w:rsid w:val="006B424E"/>
    <w:rsid w:val="006B54DD"/>
    <w:rsid w:val="006C22B8"/>
    <w:rsid w:val="006C3278"/>
    <w:rsid w:val="006C41C6"/>
    <w:rsid w:val="006C5B71"/>
    <w:rsid w:val="006D05EF"/>
    <w:rsid w:val="006D1224"/>
    <w:rsid w:val="006D14EE"/>
    <w:rsid w:val="006D2CFD"/>
    <w:rsid w:val="006D6A0F"/>
    <w:rsid w:val="006E2DC6"/>
    <w:rsid w:val="006E55DD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2579"/>
    <w:rsid w:val="0071419A"/>
    <w:rsid w:val="007164C2"/>
    <w:rsid w:val="0071706E"/>
    <w:rsid w:val="00720923"/>
    <w:rsid w:val="00720D3B"/>
    <w:rsid w:val="0072387D"/>
    <w:rsid w:val="007238CE"/>
    <w:rsid w:val="00726B48"/>
    <w:rsid w:val="00726F42"/>
    <w:rsid w:val="0072780B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45FF"/>
    <w:rsid w:val="007552D8"/>
    <w:rsid w:val="0075615F"/>
    <w:rsid w:val="00756CEC"/>
    <w:rsid w:val="00762436"/>
    <w:rsid w:val="007654D9"/>
    <w:rsid w:val="00765525"/>
    <w:rsid w:val="0076725A"/>
    <w:rsid w:val="007674AA"/>
    <w:rsid w:val="007676CD"/>
    <w:rsid w:val="00771F43"/>
    <w:rsid w:val="007754AE"/>
    <w:rsid w:val="00776430"/>
    <w:rsid w:val="00776661"/>
    <w:rsid w:val="0077695E"/>
    <w:rsid w:val="0077696B"/>
    <w:rsid w:val="00777C00"/>
    <w:rsid w:val="0078500B"/>
    <w:rsid w:val="0079464B"/>
    <w:rsid w:val="00796129"/>
    <w:rsid w:val="0079687D"/>
    <w:rsid w:val="007970A2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E714A"/>
    <w:rsid w:val="007F2B4D"/>
    <w:rsid w:val="007F4FAA"/>
    <w:rsid w:val="007F542D"/>
    <w:rsid w:val="007F5E9B"/>
    <w:rsid w:val="00801A05"/>
    <w:rsid w:val="00802C1E"/>
    <w:rsid w:val="00803765"/>
    <w:rsid w:val="00804920"/>
    <w:rsid w:val="008052AD"/>
    <w:rsid w:val="00805369"/>
    <w:rsid w:val="00806452"/>
    <w:rsid w:val="00807E89"/>
    <w:rsid w:val="00812C23"/>
    <w:rsid w:val="00815104"/>
    <w:rsid w:val="0081680F"/>
    <w:rsid w:val="00816B70"/>
    <w:rsid w:val="00824457"/>
    <w:rsid w:val="00826FF1"/>
    <w:rsid w:val="0082783F"/>
    <w:rsid w:val="00827DA1"/>
    <w:rsid w:val="0083058E"/>
    <w:rsid w:val="008305FA"/>
    <w:rsid w:val="008322F7"/>
    <w:rsid w:val="00832797"/>
    <w:rsid w:val="0083289E"/>
    <w:rsid w:val="008334FB"/>
    <w:rsid w:val="00834D4B"/>
    <w:rsid w:val="008360B9"/>
    <w:rsid w:val="0084395C"/>
    <w:rsid w:val="00844C9D"/>
    <w:rsid w:val="0084564D"/>
    <w:rsid w:val="00845CD9"/>
    <w:rsid w:val="00846839"/>
    <w:rsid w:val="00851177"/>
    <w:rsid w:val="0085481F"/>
    <w:rsid w:val="00855960"/>
    <w:rsid w:val="008574ED"/>
    <w:rsid w:val="00860B6F"/>
    <w:rsid w:val="00860E5D"/>
    <w:rsid w:val="00862F06"/>
    <w:rsid w:val="00863867"/>
    <w:rsid w:val="0086519E"/>
    <w:rsid w:val="0086658F"/>
    <w:rsid w:val="00870049"/>
    <w:rsid w:val="00870DA1"/>
    <w:rsid w:val="00875E2E"/>
    <w:rsid w:val="00876108"/>
    <w:rsid w:val="008810A2"/>
    <w:rsid w:val="008838DD"/>
    <w:rsid w:val="00884113"/>
    <w:rsid w:val="00886BDC"/>
    <w:rsid w:val="00887059"/>
    <w:rsid w:val="00891401"/>
    <w:rsid w:val="008920EF"/>
    <w:rsid w:val="008971CE"/>
    <w:rsid w:val="008A16C8"/>
    <w:rsid w:val="008A1D0A"/>
    <w:rsid w:val="008A2C73"/>
    <w:rsid w:val="008A43A0"/>
    <w:rsid w:val="008A7FFD"/>
    <w:rsid w:val="008B1875"/>
    <w:rsid w:val="008B1CFA"/>
    <w:rsid w:val="008B1F49"/>
    <w:rsid w:val="008B23EF"/>
    <w:rsid w:val="008B3EAA"/>
    <w:rsid w:val="008B42F6"/>
    <w:rsid w:val="008B43B4"/>
    <w:rsid w:val="008B51EB"/>
    <w:rsid w:val="008B5EAF"/>
    <w:rsid w:val="008B5EF5"/>
    <w:rsid w:val="008B6181"/>
    <w:rsid w:val="008C2208"/>
    <w:rsid w:val="008C293C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4C3"/>
    <w:rsid w:val="008E7535"/>
    <w:rsid w:val="008E79D3"/>
    <w:rsid w:val="008F0886"/>
    <w:rsid w:val="008F3AA0"/>
    <w:rsid w:val="008F465B"/>
    <w:rsid w:val="008F4B65"/>
    <w:rsid w:val="008F5062"/>
    <w:rsid w:val="008F7577"/>
    <w:rsid w:val="00900365"/>
    <w:rsid w:val="00901658"/>
    <w:rsid w:val="00904A10"/>
    <w:rsid w:val="00907DE8"/>
    <w:rsid w:val="009103ED"/>
    <w:rsid w:val="00912F65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0BE"/>
    <w:rsid w:val="00937440"/>
    <w:rsid w:val="00937CCC"/>
    <w:rsid w:val="0094156E"/>
    <w:rsid w:val="00943FB6"/>
    <w:rsid w:val="00944696"/>
    <w:rsid w:val="00945239"/>
    <w:rsid w:val="00945F7F"/>
    <w:rsid w:val="009470DF"/>
    <w:rsid w:val="00947CCF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BD0"/>
    <w:rsid w:val="009636AF"/>
    <w:rsid w:val="009642DB"/>
    <w:rsid w:val="00964EE7"/>
    <w:rsid w:val="0096718D"/>
    <w:rsid w:val="00967852"/>
    <w:rsid w:val="00970B44"/>
    <w:rsid w:val="00970C03"/>
    <w:rsid w:val="00971F17"/>
    <w:rsid w:val="00973B90"/>
    <w:rsid w:val="0097473F"/>
    <w:rsid w:val="009765BD"/>
    <w:rsid w:val="00983EB5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ACE"/>
    <w:rsid w:val="009C07FC"/>
    <w:rsid w:val="009C1BC8"/>
    <w:rsid w:val="009C389A"/>
    <w:rsid w:val="009C3D48"/>
    <w:rsid w:val="009D1787"/>
    <w:rsid w:val="009D2EB4"/>
    <w:rsid w:val="009D4140"/>
    <w:rsid w:val="009E0868"/>
    <w:rsid w:val="009E16A6"/>
    <w:rsid w:val="009E37BB"/>
    <w:rsid w:val="009E66A0"/>
    <w:rsid w:val="009E6AC7"/>
    <w:rsid w:val="009F1FAA"/>
    <w:rsid w:val="009F2507"/>
    <w:rsid w:val="009F677E"/>
    <w:rsid w:val="009F6928"/>
    <w:rsid w:val="009F76B8"/>
    <w:rsid w:val="00A05915"/>
    <w:rsid w:val="00A06A18"/>
    <w:rsid w:val="00A07B0B"/>
    <w:rsid w:val="00A116E6"/>
    <w:rsid w:val="00A12DE6"/>
    <w:rsid w:val="00A13694"/>
    <w:rsid w:val="00A160F6"/>
    <w:rsid w:val="00A217DF"/>
    <w:rsid w:val="00A226D7"/>
    <w:rsid w:val="00A2336D"/>
    <w:rsid w:val="00A25978"/>
    <w:rsid w:val="00A30BC3"/>
    <w:rsid w:val="00A31613"/>
    <w:rsid w:val="00A3721F"/>
    <w:rsid w:val="00A37570"/>
    <w:rsid w:val="00A476ED"/>
    <w:rsid w:val="00A50B45"/>
    <w:rsid w:val="00A514CD"/>
    <w:rsid w:val="00A526B6"/>
    <w:rsid w:val="00A52A59"/>
    <w:rsid w:val="00A5452B"/>
    <w:rsid w:val="00A554D5"/>
    <w:rsid w:val="00A56830"/>
    <w:rsid w:val="00A60480"/>
    <w:rsid w:val="00A6169D"/>
    <w:rsid w:val="00A63F48"/>
    <w:rsid w:val="00A64AB2"/>
    <w:rsid w:val="00A64BD3"/>
    <w:rsid w:val="00A6596D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5DA2"/>
    <w:rsid w:val="00AA7CC9"/>
    <w:rsid w:val="00AB321F"/>
    <w:rsid w:val="00AB48B7"/>
    <w:rsid w:val="00AB5249"/>
    <w:rsid w:val="00AB6214"/>
    <w:rsid w:val="00AC1603"/>
    <w:rsid w:val="00AC18AC"/>
    <w:rsid w:val="00AC3441"/>
    <w:rsid w:val="00AD0ED0"/>
    <w:rsid w:val="00AD29D5"/>
    <w:rsid w:val="00AD3B5F"/>
    <w:rsid w:val="00AD44EA"/>
    <w:rsid w:val="00AD6D3B"/>
    <w:rsid w:val="00AD7DCC"/>
    <w:rsid w:val="00AE0121"/>
    <w:rsid w:val="00AE0459"/>
    <w:rsid w:val="00AE1246"/>
    <w:rsid w:val="00AE1395"/>
    <w:rsid w:val="00AE2E54"/>
    <w:rsid w:val="00AE30AE"/>
    <w:rsid w:val="00AE62A5"/>
    <w:rsid w:val="00AE7E9D"/>
    <w:rsid w:val="00AF0633"/>
    <w:rsid w:val="00AF1AA9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D8A"/>
    <w:rsid w:val="00B33831"/>
    <w:rsid w:val="00B33994"/>
    <w:rsid w:val="00B356DB"/>
    <w:rsid w:val="00B36636"/>
    <w:rsid w:val="00B409BD"/>
    <w:rsid w:val="00B41541"/>
    <w:rsid w:val="00B415F3"/>
    <w:rsid w:val="00B4204A"/>
    <w:rsid w:val="00B436E4"/>
    <w:rsid w:val="00B4457D"/>
    <w:rsid w:val="00B46C32"/>
    <w:rsid w:val="00B479B2"/>
    <w:rsid w:val="00B50708"/>
    <w:rsid w:val="00B50C74"/>
    <w:rsid w:val="00B50D52"/>
    <w:rsid w:val="00B52BF4"/>
    <w:rsid w:val="00B53E68"/>
    <w:rsid w:val="00B53EF9"/>
    <w:rsid w:val="00B54363"/>
    <w:rsid w:val="00B544B0"/>
    <w:rsid w:val="00B54AF6"/>
    <w:rsid w:val="00B55E34"/>
    <w:rsid w:val="00B6004E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5996"/>
    <w:rsid w:val="00B76F31"/>
    <w:rsid w:val="00B82B06"/>
    <w:rsid w:val="00B8341B"/>
    <w:rsid w:val="00B83699"/>
    <w:rsid w:val="00B84226"/>
    <w:rsid w:val="00B84498"/>
    <w:rsid w:val="00B86116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3C9C"/>
    <w:rsid w:val="00BA5B24"/>
    <w:rsid w:val="00BA68DB"/>
    <w:rsid w:val="00BA6A9C"/>
    <w:rsid w:val="00BA7371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7172"/>
    <w:rsid w:val="00BD0AE0"/>
    <w:rsid w:val="00BD0B5E"/>
    <w:rsid w:val="00BD4A0A"/>
    <w:rsid w:val="00BD5101"/>
    <w:rsid w:val="00BD5468"/>
    <w:rsid w:val="00BD6500"/>
    <w:rsid w:val="00BE1A6F"/>
    <w:rsid w:val="00BE360A"/>
    <w:rsid w:val="00BE3769"/>
    <w:rsid w:val="00BE37BB"/>
    <w:rsid w:val="00BE6452"/>
    <w:rsid w:val="00BE68EC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0F20"/>
    <w:rsid w:val="00C210BB"/>
    <w:rsid w:val="00C212B9"/>
    <w:rsid w:val="00C23604"/>
    <w:rsid w:val="00C2564E"/>
    <w:rsid w:val="00C3043F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4683A"/>
    <w:rsid w:val="00C50913"/>
    <w:rsid w:val="00C526C6"/>
    <w:rsid w:val="00C53920"/>
    <w:rsid w:val="00C5511A"/>
    <w:rsid w:val="00C553F5"/>
    <w:rsid w:val="00C55B2D"/>
    <w:rsid w:val="00C576E9"/>
    <w:rsid w:val="00C57E7B"/>
    <w:rsid w:val="00C57FC3"/>
    <w:rsid w:val="00C62565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77BB"/>
    <w:rsid w:val="00C879A4"/>
    <w:rsid w:val="00C87DF8"/>
    <w:rsid w:val="00C93350"/>
    <w:rsid w:val="00C9414F"/>
    <w:rsid w:val="00C9636A"/>
    <w:rsid w:val="00C97732"/>
    <w:rsid w:val="00CA3A4B"/>
    <w:rsid w:val="00CA7125"/>
    <w:rsid w:val="00CB0EC3"/>
    <w:rsid w:val="00CB107F"/>
    <w:rsid w:val="00CB138E"/>
    <w:rsid w:val="00CB1E24"/>
    <w:rsid w:val="00CC109A"/>
    <w:rsid w:val="00CC176E"/>
    <w:rsid w:val="00CC3824"/>
    <w:rsid w:val="00CC3B22"/>
    <w:rsid w:val="00CC3D85"/>
    <w:rsid w:val="00CC4DCD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2E"/>
    <w:rsid w:val="00D00279"/>
    <w:rsid w:val="00D00E47"/>
    <w:rsid w:val="00D01F4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1281"/>
    <w:rsid w:val="00D324F1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0750"/>
    <w:rsid w:val="00D61998"/>
    <w:rsid w:val="00D659C7"/>
    <w:rsid w:val="00D65ECC"/>
    <w:rsid w:val="00D665FF"/>
    <w:rsid w:val="00D70EF8"/>
    <w:rsid w:val="00D74B3D"/>
    <w:rsid w:val="00D7523D"/>
    <w:rsid w:val="00D75512"/>
    <w:rsid w:val="00D7592C"/>
    <w:rsid w:val="00D8057B"/>
    <w:rsid w:val="00D80785"/>
    <w:rsid w:val="00D819E3"/>
    <w:rsid w:val="00D85774"/>
    <w:rsid w:val="00D85CEB"/>
    <w:rsid w:val="00D85EFB"/>
    <w:rsid w:val="00D9088D"/>
    <w:rsid w:val="00D90EC8"/>
    <w:rsid w:val="00D91D61"/>
    <w:rsid w:val="00D93712"/>
    <w:rsid w:val="00D9377A"/>
    <w:rsid w:val="00D95201"/>
    <w:rsid w:val="00DA135B"/>
    <w:rsid w:val="00DA2072"/>
    <w:rsid w:val="00DA29C9"/>
    <w:rsid w:val="00DA338D"/>
    <w:rsid w:val="00DB26AB"/>
    <w:rsid w:val="00DB3970"/>
    <w:rsid w:val="00DB431C"/>
    <w:rsid w:val="00DB6C51"/>
    <w:rsid w:val="00DB7F92"/>
    <w:rsid w:val="00DC0493"/>
    <w:rsid w:val="00DC2FF2"/>
    <w:rsid w:val="00DC32AA"/>
    <w:rsid w:val="00DC4600"/>
    <w:rsid w:val="00DC632B"/>
    <w:rsid w:val="00DC6D73"/>
    <w:rsid w:val="00DC7526"/>
    <w:rsid w:val="00DD2923"/>
    <w:rsid w:val="00DD29F7"/>
    <w:rsid w:val="00DD2A95"/>
    <w:rsid w:val="00DD51B8"/>
    <w:rsid w:val="00DE1E0E"/>
    <w:rsid w:val="00DE6CDC"/>
    <w:rsid w:val="00DF116A"/>
    <w:rsid w:val="00DF671B"/>
    <w:rsid w:val="00DF7808"/>
    <w:rsid w:val="00E00D9C"/>
    <w:rsid w:val="00E0333D"/>
    <w:rsid w:val="00E0386B"/>
    <w:rsid w:val="00E0693B"/>
    <w:rsid w:val="00E115C4"/>
    <w:rsid w:val="00E11BE8"/>
    <w:rsid w:val="00E12363"/>
    <w:rsid w:val="00E12786"/>
    <w:rsid w:val="00E16782"/>
    <w:rsid w:val="00E21051"/>
    <w:rsid w:val="00E23FA7"/>
    <w:rsid w:val="00E260CB"/>
    <w:rsid w:val="00E26A90"/>
    <w:rsid w:val="00E27238"/>
    <w:rsid w:val="00E27A3B"/>
    <w:rsid w:val="00E27AFC"/>
    <w:rsid w:val="00E344E4"/>
    <w:rsid w:val="00E370BE"/>
    <w:rsid w:val="00E37FCD"/>
    <w:rsid w:val="00E40717"/>
    <w:rsid w:val="00E44888"/>
    <w:rsid w:val="00E44DA4"/>
    <w:rsid w:val="00E45E30"/>
    <w:rsid w:val="00E46B58"/>
    <w:rsid w:val="00E53170"/>
    <w:rsid w:val="00E53923"/>
    <w:rsid w:val="00E54D94"/>
    <w:rsid w:val="00E550F7"/>
    <w:rsid w:val="00E603E1"/>
    <w:rsid w:val="00E61643"/>
    <w:rsid w:val="00E62EFA"/>
    <w:rsid w:val="00E65957"/>
    <w:rsid w:val="00E65C2A"/>
    <w:rsid w:val="00E668F9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54D6"/>
    <w:rsid w:val="00EA1E99"/>
    <w:rsid w:val="00EA30DD"/>
    <w:rsid w:val="00EA4F63"/>
    <w:rsid w:val="00EA67E2"/>
    <w:rsid w:val="00EA6CAF"/>
    <w:rsid w:val="00EB2DB2"/>
    <w:rsid w:val="00EB3B58"/>
    <w:rsid w:val="00EB3CBB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E3959"/>
    <w:rsid w:val="00EE47D6"/>
    <w:rsid w:val="00EF018C"/>
    <w:rsid w:val="00EF3C6E"/>
    <w:rsid w:val="00EF4D99"/>
    <w:rsid w:val="00EF7BA2"/>
    <w:rsid w:val="00F003E3"/>
    <w:rsid w:val="00F00F55"/>
    <w:rsid w:val="00F0201C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38C"/>
    <w:rsid w:val="00F35D3E"/>
    <w:rsid w:val="00F36664"/>
    <w:rsid w:val="00F366B8"/>
    <w:rsid w:val="00F3767C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508"/>
    <w:rsid w:val="00F51CE8"/>
    <w:rsid w:val="00F54CDF"/>
    <w:rsid w:val="00F56C98"/>
    <w:rsid w:val="00F56DBA"/>
    <w:rsid w:val="00F5724C"/>
    <w:rsid w:val="00F57547"/>
    <w:rsid w:val="00F630E6"/>
    <w:rsid w:val="00F65484"/>
    <w:rsid w:val="00F67766"/>
    <w:rsid w:val="00F70598"/>
    <w:rsid w:val="00F709A0"/>
    <w:rsid w:val="00F715FD"/>
    <w:rsid w:val="00F73140"/>
    <w:rsid w:val="00F75F0B"/>
    <w:rsid w:val="00F7649E"/>
    <w:rsid w:val="00F81356"/>
    <w:rsid w:val="00F86081"/>
    <w:rsid w:val="00F867F6"/>
    <w:rsid w:val="00F86BF5"/>
    <w:rsid w:val="00F873BB"/>
    <w:rsid w:val="00F901CE"/>
    <w:rsid w:val="00F91A5E"/>
    <w:rsid w:val="00F91ECA"/>
    <w:rsid w:val="00F95E9E"/>
    <w:rsid w:val="00FA4B58"/>
    <w:rsid w:val="00FA681A"/>
    <w:rsid w:val="00FA6BC7"/>
    <w:rsid w:val="00FB0EE1"/>
    <w:rsid w:val="00FB1136"/>
    <w:rsid w:val="00FB3469"/>
    <w:rsid w:val="00FB45BC"/>
    <w:rsid w:val="00FB544C"/>
    <w:rsid w:val="00FC0125"/>
    <w:rsid w:val="00FC0207"/>
    <w:rsid w:val="00FD0733"/>
    <w:rsid w:val="00FD073F"/>
    <w:rsid w:val="00FD0AFA"/>
    <w:rsid w:val="00FD1BA5"/>
    <w:rsid w:val="00FD3BEB"/>
    <w:rsid w:val="00FD46EF"/>
    <w:rsid w:val="00FD53F9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C7B284"/>
    <w:rsid w:val="1327F54A"/>
    <w:rsid w:val="3574BB8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5BE316B-B39C-4DD0-8357-A88E62C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7DA"/>
    <w:pPr>
      <w:keepNext/>
      <w:spacing w:before="240" w:after="60"/>
      <w:outlineLvl w:val="1"/>
    </w:pPr>
    <w:rPr>
      <w:rFonts w:ascii="Aptos Display" w:hAnsi="Aptos Display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6027DA"/>
    <w:rPr>
      <w:rFonts w:ascii="Aptos Display" w:hAnsi="Aptos Display"/>
      <w:b/>
      <w:bCs/>
      <w:i/>
      <w:iCs/>
      <w:sz w:val="28"/>
      <w:szCs w:val="28"/>
      <w:lang w:val="ru-RU" w:eastAsia="ru-RU"/>
    </w:rPr>
  </w:style>
  <w:style w:type="paragraph" w:styleId="afe">
    <w:name w:val="No Spacing"/>
    <w:uiPriority w:val="1"/>
    <w:qFormat/>
    <w:rsid w:val="0096785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2695</Words>
  <Characters>19333</Characters>
  <Application>Microsoft Office Word</Application>
  <DocSecurity>0</DocSecurity>
  <Lines>161</Lines>
  <Paragraphs>43</Paragraphs>
  <ScaleCrop>false</ScaleCrop>
  <Company>AUN of PLWH</Company>
  <LinksUpToDate>false</LinksUpToDate>
  <CharactersWithSpaces>21985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Олена Хмелюк</cp:lastModifiedBy>
  <cp:revision>113</cp:revision>
  <cp:lastPrinted>2023-12-29T08:52:00Z</cp:lastPrinted>
  <dcterms:created xsi:type="dcterms:W3CDTF">2024-10-29T10:58:00Z</dcterms:created>
  <dcterms:modified xsi:type="dcterms:W3CDTF">2024-12-04T14:52:00Z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