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489" w14:textId="5F187220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49126F">
        <w:rPr>
          <w:b/>
          <w:sz w:val="22"/>
          <w:szCs w:val="22"/>
          <w:lang w:val="uk-UA"/>
        </w:rPr>
        <w:t>«</w:t>
      </w:r>
      <w:r w:rsidR="0009357A" w:rsidRPr="0049126F">
        <w:rPr>
          <w:b/>
          <w:sz w:val="22"/>
          <w:szCs w:val="22"/>
          <w:lang w:val="uk-UA"/>
        </w:rPr>
        <w:t>03</w:t>
      </w:r>
      <w:r w:rsidR="005A5F8A" w:rsidRPr="0049126F">
        <w:rPr>
          <w:b/>
          <w:sz w:val="22"/>
          <w:szCs w:val="22"/>
          <w:lang w:val="uk-UA"/>
        </w:rPr>
        <w:t xml:space="preserve">» </w:t>
      </w:r>
      <w:r w:rsidR="0009357A" w:rsidRPr="0049126F">
        <w:rPr>
          <w:b/>
          <w:sz w:val="22"/>
          <w:szCs w:val="22"/>
          <w:lang w:val="uk-UA"/>
        </w:rPr>
        <w:t>грудня</w:t>
      </w:r>
      <w:r w:rsidR="005A5F8A" w:rsidRPr="0049126F">
        <w:rPr>
          <w:b/>
          <w:sz w:val="22"/>
          <w:szCs w:val="22"/>
          <w:lang w:val="uk-UA"/>
        </w:rPr>
        <w:t xml:space="preserve"> 202</w:t>
      </w:r>
      <w:r w:rsidR="0009357A" w:rsidRPr="0049126F">
        <w:rPr>
          <w:b/>
          <w:sz w:val="22"/>
          <w:szCs w:val="22"/>
          <w:lang w:val="uk-UA"/>
        </w:rPr>
        <w:t>4</w:t>
      </w:r>
      <w:r w:rsidR="005A5F8A" w:rsidRPr="0049126F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605F71FE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3672DE">
        <w:rPr>
          <w:b/>
          <w:bCs/>
          <w:sz w:val="22"/>
          <w:szCs w:val="22"/>
          <w:lang w:val="uk-UA"/>
        </w:rPr>
        <w:t>_1628ОК</w:t>
      </w:r>
      <w:r w:rsidRPr="09C7B284">
        <w:rPr>
          <w:b/>
          <w:bCs/>
          <w:sz w:val="22"/>
          <w:szCs w:val="22"/>
        </w:rPr>
        <w:t xml:space="preserve">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8F6982D" w14:textId="2E0779F7" w:rsidR="00B54363" w:rsidRDefault="004C2787" w:rsidP="00FC0125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bookmarkStart w:id="0" w:name="_Hlk151383416"/>
      <w:r w:rsidR="00FC0125" w:rsidRPr="00FB0EE1">
        <w:rPr>
          <w:sz w:val="22"/>
          <w:szCs w:val="22"/>
          <w:lang w:val="uk-UA"/>
        </w:rPr>
        <w:t xml:space="preserve">послуг </w:t>
      </w:r>
      <w:bookmarkEnd w:id="0"/>
      <w:r w:rsidR="00FC0125">
        <w:rPr>
          <w:bCs/>
        </w:rPr>
        <w:t xml:space="preserve">з </w:t>
      </w:r>
      <w:r w:rsidR="00FC0125">
        <w:rPr>
          <w:spacing w:val="-4"/>
          <w:sz w:val="22"/>
          <w:szCs w:val="22"/>
          <w:lang w:val="uk-UA"/>
        </w:rPr>
        <w:t>послідовного та синхронного перекладу.</w:t>
      </w:r>
    </w:p>
    <w:p w14:paraId="503B93FD" w14:textId="77777777" w:rsidR="00FC0125" w:rsidRPr="000B48D8" w:rsidRDefault="00FC0125" w:rsidP="00FC0125">
      <w:pPr>
        <w:ind w:right="-306" w:firstLine="567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714"/>
        <w:gridCol w:w="2552"/>
        <w:gridCol w:w="2522"/>
      </w:tblGrid>
      <w:tr w:rsidR="004C2787" w:rsidRPr="000B48D8" w14:paraId="56DE4E59" w14:textId="77777777" w:rsidTr="009D2EB4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4714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552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2522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DF116A" w:rsidRPr="000B48D8" w14:paraId="0F594BD0" w14:textId="77777777" w:rsidTr="009D2EB4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DF116A" w:rsidRPr="000B48D8" w:rsidRDefault="00DF116A" w:rsidP="0004314C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5D6D90EE" w14:textId="35C444BE" w:rsidR="00DF116A" w:rsidRPr="000B48D8" w:rsidRDefault="00DF116A" w:rsidP="0004314C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E26171">
              <w:rPr>
                <w:bCs/>
                <w:sz w:val="22"/>
                <w:szCs w:val="22"/>
                <w:lang w:val="uk-UA" w:eastAsia="en-US"/>
              </w:rPr>
              <w:t>Усний послідовний переклад з Української мови на Англійську мову та навпаки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F5DE3BC" w14:textId="47121DD1" w:rsidR="00DF116A" w:rsidRPr="00A3721F" w:rsidRDefault="00174F2B" w:rsidP="0004314C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>Відповідно до потреб та заявок Замовника протягом 2025 року</w:t>
            </w:r>
          </w:p>
        </w:tc>
        <w:tc>
          <w:tcPr>
            <w:tcW w:w="2522" w:type="dxa"/>
            <w:vMerge w:val="restart"/>
            <w:shd w:val="clear" w:color="auto" w:fill="auto"/>
            <w:vAlign w:val="center"/>
          </w:tcPr>
          <w:p w14:paraId="5FF68500" w14:textId="60655068" w:rsidR="00DF116A" w:rsidRPr="00A3721F" w:rsidRDefault="00DF116A" w:rsidP="0004314C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 xml:space="preserve">№ 2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та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 xml:space="preserve">№ 3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  <w:tr w:rsidR="00DF116A" w:rsidRPr="000B48D8" w14:paraId="63B3D956" w14:textId="77777777" w:rsidTr="009D2EB4">
        <w:trPr>
          <w:trHeight w:val="68"/>
        </w:trPr>
        <w:tc>
          <w:tcPr>
            <w:tcW w:w="432" w:type="dxa"/>
            <w:vAlign w:val="center"/>
          </w:tcPr>
          <w:p w14:paraId="190314B3" w14:textId="0FC379BA" w:rsidR="00DF116A" w:rsidRPr="000B48D8" w:rsidRDefault="00DF116A" w:rsidP="0004314C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2</w:t>
            </w:r>
          </w:p>
        </w:tc>
        <w:tc>
          <w:tcPr>
            <w:tcW w:w="4714" w:type="dxa"/>
            <w:shd w:val="clear" w:color="auto" w:fill="auto"/>
          </w:tcPr>
          <w:p w14:paraId="263DCAF4" w14:textId="458DF362" w:rsidR="00DF116A" w:rsidRPr="000B48D8" w:rsidRDefault="00DF116A" w:rsidP="0004314C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E26171">
              <w:rPr>
                <w:bCs/>
                <w:sz w:val="22"/>
                <w:szCs w:val="22"/>
                <w:lang w:val="uk-UA"/>
              </w:rPr>
              <w:t>Усний синхронний переклад з Української мови на Англійську мову та навпаки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B9FC7C3" w14:textId="77777777" w:rsidR="00DF116A" w:rsidRPr="00A3721F" w:rsidRDefault="00DF116A" w:rsidP="0004314C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2522" w:type="dxa"/>
            <w:vMerge/>
            <w:shd w:val="clear" w:color="auto" w:fill="auto"/>
            <w:vAlign w:val="center"/>
          </w:tcPr>
          <w:p w14:paraId="2BBF4481" w14:textId="77777777" w:rsidR="00DF116A" w:rsidRPr="00A3721F" w:rsidRDefault="00DF116A" w:rsidP="0004314C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Pr="0049126F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49126F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49126F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Pr="0049126F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49126F"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1" w:name="_Hlk159861077"/>
      <w:r w:rsidR="00BB5C47" w:rsidRPr="0049126F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 w:rsidRPr="0049126F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 w:rsidRPr="0049126F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 w:rsidRPr="0049126F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1"/>
    </w:p>
    <w:p w14:paraId="4AD40EB9" w14:textId="0F3AB695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49126F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49126F" w:rsidRPr="0049126F">
        <w:rPr>
          <w:i/>
          <w:iCs/>
          <w:color w:val="000000"/>
          <w:sz w:val="20"/>
          <w:szCs w:val="20"/>
          <w:lang w:val="uk-UA" w:eastAsia="uk-UA"/>
        </w:rPr>
        <w:t>Закупівля</w:t>
      </w:r>
      <w:r w:rsidR="0049126F">
        <w:rPr>
          <w:i/>
          <w:iCs/>
          <w:color w:val="000000"/>
          <w:sz w:val="20"/>
          <w:szCs w:val="20"/>
          <w:lang w:val="uk-UA" w:eastAsia="uk-UA"/>
        </w:rPr>
        <w:t xml:space="preserve"> відбувається одним лотом.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02AB6948" w14:textId="4299FEE4" w:rsidR="00886BDC" w:rsidRPr="00FB0EE1" w:rsidRDefault="00886BDC" w:rsidP="00886BDC">
      <w:pPr>
        <w:spacing w:before="76" w:line="250" w:lineRule="exact"/>
        <w:ind w:right="-23" w:firstLine="567"/>
        <w:jc w:val="both"/>
        <w:rPr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Термін</w:t>
      </w:r>
      <w:r w:rsidRPr="00FB0EE1">
        <w:rPr>
          <w:b/>
          <w:spacing w:val="-5"/>
          <w:sz w:val="22"/>
          <w:szCs w:val="22"/>
          <w:lang w:val="uk-UA"/>
        </w:rPr>
        <w:t xml:space="preserve"> </w:t>
      </w:r>
      <w:r w:rsidRPr="00FB0EE1">
        <w:rPr>
          <w:b/>
          <w:sz w:val="22"/>
          <w:szCs w:val="22"/>
          <w:lang w:val="uk-UA"/>
        </w:rPr>
        <w:t>надання</w:t>
      </w:r>
      <w:r w:rsidRPr="00FB0EE1">
        <w:rPr>
          <w:b/>
          <w:spacing w:val="-2"/>
          <w:sz w:val="22"/>
          <w:szCs w:val="22"/>
          <w:lang w:val="uk-UA"/>
        </w:rPr>
        <w:t xml:space="preserve"> </w:t>
      </w:r>
      <w:r w:rsidRPr="00FB0EE1">
        <w:rPr>
          <w:b/>
          <w:sz w:val="22"/>
          <w:szCs w:val="22"/>
          <w:lang w:val="uk-UA"/>
        </w:rPr>
        <w:t xml:space="preserve">послуг: </w:t>
      </w:r>
      <w:r w:rsidRPr="000B48D8">
        <w:rPr>
          <w:sz w:val="22"/>
          <w:szCs w:val="22"/>
          <w:lang w:val="uk-UA"/>
        </w:rPr>
        <w:t>протягом 202</w:t>
      </w:r>
      <w:r>
        <w:rPr>
          <w:sz w:val="22"/>
          <w:szCs w:val="22"/>
          <w:lang w:val="uk-UA"/>
        </w:rPr>
        <w:t>5</w:t>
      </w:r>
      <w:r w:rsidRPr="000B48D8">
        <w:rPr>
          <w:sz w:val="22"/>
          <w:szCs w:val="22"/>
          <w:lang w:val="uk-UA"/>
        </w:rPr>
        <w:t xml:space="preserve"> року</w:t>
      </w:r>
      <w:r>
        <w:rPr>
          <w:sz w:val="22"/>
          <w:szCs w:val="22"/>
          <w:lang w:val="uk-UA"/>
        </w:rPr>
        <w:t>,</w:t>
      </w:r>
      <w:r w:rsidRPr="000B48D8">
        <w:rPr>
          <w:sz w:val="22"/>
          <w:szCs w:val="22"/>
          <w:lang w:val="uk-UA"/>
        </w:rPr>
        <w:t xml:space="preserve"> згідно </w:t>
      </w:r>
      <w:r>
        <w:rPr>
          <w:sz w:val="22"/>
          <w:szCs w:val="22"/>
          <w:lang w:val="uk-UA"/>
        </w:rPr>
        <w:t>заявок Замовника.</w:t>
      </w:r>
      <w:r w:rsidRPr="00FB0EE1">
        <w:rPr>
          <w:sz w:val="22"/>
          <w:szCs w:val="22"/>
          <w:lang w:val="uk-UA"/>
        </w:rPr>
        <w:t xml:space="preserve"> </w:t>
      </w:r>
    </w:p>
    <w:p w14:paraId="04F2A46F" w14:textId="54634637" w:rsidR="00886BDC" w:rsidRPr="00FB0EE1" w:rsidRDefault="00886BDC" w:rsidP="00886BDC">
      <w:pPr>
        <w:ind w:right="-306" w:firstLine="567"/>
        <w:textAlignment w:val="baseline"/>
        <w:rPr>
          <w:b/>
          <w:sz w:val="22"/>
          <w:szCs w:val="22"/>
          <w:lang w:val="uk-UA"/>
        </w:rPr>
      </w:pPr>
      <w:r w:rsidRPr="00000525">
        <w:rPr>
          <w:b/>
          <w:bCs/>
          <w:sz w:val="22"/>
          <w:szCs w:val="22"/>
          <w:lang w:val="uk-UA"/>
        </w:rPr>
        <w:t>Місце надання послуг</w:t>
      </w:r>
      <w:r w:rsidRPr="0018125D">
        <w:rPr>
          <w:sz w:val="22"/>
          <w:szCs w:val="22"/>
          <w:lang w:val="uk-UA"/>
        </w:rPr>
        <w:t xml:space="preserve">: </w:t>
      </w:r>
      <w:proofErr w:type="spellStart"/>
      <w:r w:rsidRPr="0077696B">
        <w:rPr>
          <w:sz w:val="22"/>
          <w:szCs w:val="22"/>
          <w:lang w:val="uk-UA"/>
        </w:rPr>
        <w:t>м</w:t>
      </w:r>
      <w:r w:rsidRPr="0077696B">
        <w:rPr>
          <w:lang w:val="uk-UA"/>
        </w:rPr>
        <w:t>.</w:t>
      </w:r>
      <w:r w:rsidRPr="0018125D">
        <w:rPr>
          <w:sz w:val="22"/>
          <w:szCs w:val="22"/>
          <w:lang w:val="uk-UA"/>
        </w:rPr>
        <w:t>Київ</w:t>
      </w:r>
      <w:proofErr w:type="spellEnd"/>
      <w:r w:rsidRPr="0018125D">
        <w:rPr>
          <w:sz w:val="22"/>
          <w:szCs w:val="22"/>
          <w:lang w:val="uk-UA"/>
        </w:rPr>
        <w:t>, м.</w:t>
      </w:r>
      <w:r w:rsidR="00D60750">
        <w:rPr>
          <w:sz w:val="22"/>
          <w:szCs w:val="22"/>
          <w:lang w:val="uk-UA"/>
        </w:rPr>
        <w:t xml:space="preserve"> </w:t>
      </w:r>
      <w:r w:rsidRPr="0018125D">
        <w:rPr>
          <w:sz w:val="22"/>
          <w:szCs w:val="22"/>
          <w:lang w:val="uk-UA"/>
        </w:rPr>
        <w:t>Вінниця, м.</w:t>
      </w:r>
      <w:r>
        <w:rPr>
          <w:sz w:val="22"/>
          <w:szCs w:val="22"/>
          <w:lang w:val="uk-UA"/>
        </w:rPr>
        <w:t xml:space="preserve"> </w:t>
      </w:r>
      <w:r w:rsidRPr="0018125D">
        <w:rPr>
          <w:sz w:val="22"/>
          <w:szCs w:val="22"/>
          <w:lang w:val="uk-UA"/>
        </w:rPr>
        <w:t>Львів, м.</w:t>
      </w:r>
      <w:r>
        <w:rPr>
          <w:sz w:val="22"/>
          <w:szCs w:val="22"/>
          <w:lang w:val="uk-UA"/>
        </w:rPr>
        <w:t xml:space="preserve"> </w:t>
      </w:r>
      <w:r w:rsidRPr="0018125D">
        <w:rPr>
          <w:sz w:val="22"/>
          <w:szCs w:val="22"/>
          <w:lang w:val="uk-UA"/>
        </w:rPr>
        <w:t>Ужгород,</w:t>
      </w:r>
      <w:r w:rsidR="004109F2">
        <w:rPr>
          <w:sz w:val="22"/>
          <w:szCs w:val="22"/>
          <w:lang w:val="uk-UA"/>
        </w:rPr>
        <w:t xml:space="preserve"> м. Тернопіль, </w:t>
      </w:r>
      <w:r w:rsidR="00D60750">
        <w:rPr>
          <w:sz w:val="22"/>
          <w:szCs w:val="22"/>
          <w:lang w:val="uk-UA"/>
        </w:rPr>
        <w:t xml:space="preserve">м. Дніпро, м. Одеса та </w:t>
      </w:r>
      <w:r w:rsidRPr="0018125D">
        <w:rPr>
          <w:sz w:val="22"/>
          <w:szCs w:val="22"/>
          <w:lang w:val="uk-UA"/>
        </w:rPr>
        <w:t xml:space="preserve"> інші міста України, відповідно</w:t>
      </w:r>
      <w:r>
        <w:rPr>
          <w:sz w:val="22"/>
          <w:szCs w:val="22"/>
          <w:lang w:val="uk-UA"/>
        </w:rPr>
        <w:t xml:space="preserve"> до потреб та</w:t>
      </w:r>
      <w:r w:rsidRPr="000B48D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заявок Замовника</w:t>
      </w:r>
      <w:r w:rsidR="00B409BD">
        <w:rPr>
          <w:sz w:val="22"/>
          <w:szCs w:val="22"/>
          <w:lang w:val="uk-UA"/>
        </w:rPr>
        <w:t>.</w:t>
      </w:r>
      <w:r w:rsidRPr="00FB0EE1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502"/>
        <w:gridCol w:w="5059"/>
      </w:tblGrid>
      <w:tr w:rsidR="00BC13F3" w:rsidRPr="0077696B" w14:paraId="17D899A6" w14:textId="77777777" w:rsidTr="009370BE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502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5059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9370BE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5059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0645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або </w:t>
            </w:r>
            <w:r w:rsidRPr="0080645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80645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0645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9370BE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5059" w:type="dxa"/>
            <w:shd w:val="clear" w:color="auto" w:fill="auto"/>
          </w:tcPr>
          <w:p w14:paraId="74ED0609" w14:textId="425CF227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  <w:r w:rsidR="006B54D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 w:rsidR="00C53920" w:rsidRPr="00344A1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виключно у формі Додатку 3</w:t>
            </w:r>
          </w:p>
        </w:tc>
      </w:tr>
      <w:tr w:rsidR="005000CA" w:rsidRPr="00557A29" w14:paraId="5CE83AE3" w14:textId="77777777" w:rsidTr="009370BE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5059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9370BE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5059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9370BE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5059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9370BE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5059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77696B" w14:paraId="53E40327" w14:textId="77777777" w:rsidTr="009370BE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5059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9370BE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5059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9370BE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5059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9370BE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5059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9370BE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5059" w:type="dxa"/>
            <w:shd w:val="clear" w:color="auto" w:fill="auto"/>
          </w:tcPr>
          <w:p w14:paraId="081249D3" w14:textId="2DEB0EE7" w:rsidR="005C33EB" w:rsidRPr="00251658" w:rsidRDefault="00084738" w:rsidP="0008473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 w:hanging="102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    </w:t>
            </w:r>
            <w:r w:rsidR="005C33EB"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9370BE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shd w:val="clear" w:color="auto" w:fill="auto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5059" w:type="dxa"/>
            <w:shd w:val="clear" w:color="auto" w:fill="auto"/>
          </w:tcPr>
          <w:p w14:paraId="70B8F3F7" w14:textId="0E45CC0A" w:rsidR="005C33EB" w:rsidRPr="00251658" w:rsidRDefault="005C33EB" w:rsidP="0008473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9" w:firstLine="142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роки</w:t>
            </w:r>
            <w:r w:rsidR="0060254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084738" w:rsidRPr="00557A29" w14:paraId="7BA5A590" w14:textId="77777777" w:rsidTr="009370BE">
        <w:trPr>
          <w:trHeight w:val="96"/>
        </w:trPr>
        <w:tc>
          <w:tcPr>
            <w:tcW w:w="601" w:type="dxa"/>
          </w:tcPr>
          <w:p w14:paraId="6694A1F9" w14:textId="46FB196B" w:rsidR="00084738" w:rsidRPr="00BC13F3" w:rsidRDefault="00084738" w:rsidP="00084738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shd w:val="clear" w:color="auto" w:fill="auto"/>
          </w:tcPr>
          <w:p w14:paraId="5C3317AD" w14:textId="4FE355ED" w:rsidR="00084738" w:rsidRPr="00B409BD" w:rsidRDefault="00084738" w:rsidP="00084738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409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Обов’язкові документи на підтвердження досвіду</w:t>
            </w:r>
          </w:p>
        </w:tc>
        <w:tc>
          <w:tcPr>
            <w:tcW w:w="5059" w:type="dxa"/>
            <w:shd w:val="clear" w:color="auto" w:fill="auto"/>
          </w:tcPr>
          <w:p w14:paraId="245F0865" w14:textId="77777777" w:rsidR="00084738" w:rsidRPr="00B409BD" w:rsidRDefault="00084738" w:rsidP="00084738">
            <w:pPr>
              <w:numPr>
                <w:ilvl w:val="0"/>
                <w:numId w:val="3"/>
              </w:numPr>
              <w:ind w:left="69" w:firstLine="142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B409BD">
              <w:rPr>
                <w:rFonts w:eastAsia="Arial Unicode MS"/>
                <w:sz w:val="22"/>
                <w:szCs w:val="22"/>
                <w:lang w:val="uk-UA"/>
              </w:rPr>
              <w:t xml:space="preserve">Копії договорів по подібним проектам, як підтвердження досвіду.  </w:t>
            </w:r>
          </w:p>
          <w:p w14:paraId="7FCD2231" w14:textId="3FF51251" w:rsidR="00084738" w:rsidRPr="00B409BD" w:rsidRDefault="00084738" w:rsidP="00084738">
            <w:pPr>
              <w:pStyle w:val="aa"/>
              <w:numPr>
                <w:ilvl w:val="0"/>
                <w:numId w:val="3"/>
              </w:numPr>
              <w:spacing w:after="0" w:afterAutospacing="0"/>
              <w:ind w:left="69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409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Резюме учасників команди постачальника</w:t>
            </w:r>
            <w:r w:rsidR="00B409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інформацією про аналогічний досвід роботи та освіту.</w:t>
            </w:r>
            <w:r w:rsidRPr="00B409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084738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</w:t>
      </w:r>
      <w:r w:rsidRPr="00084738">
        <w:rPr>
          <w:rFonts w:eastAsia="Arial Unicode MS"/>
          <w:sz w:val="22"/>
          <w:szCs w:val="22"/>
          <w:lang w:val="uk-UA"/>
        </w:rPr>
        <w:t>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0EA12DDD" w:rsidR="007654D9" w:rsidRPr="0009357A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084738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084738">
        <w:rPr>
          <w:rFonts w:eastAsia="Arial Unicode MS"/>
          <w:sz w:val="22"/>
          <w:szCs w:val="22"/>
          <w:lang w:val="uk-UA"/>
        </w:rPr>
        <w:t>цінової</w:t>
      </w:r>
      <w:r w:rsidRPr="00084738">
        <w:rPr>
          <w:rFonts w:eastAsia="Arial Unicode MS"/>
          <w:sz w:val="22"/>
          <w:szCs w:val="22"/>
          <w:lang w:val="uk-UA"/>
        </w:rPr>
        <w:t xml:space="preserve"> пропозиції Учасника</w:t>
      </w:r>
      <w:r w:rsidRPr="00954E8C">
        <w:rPr>
          <w:rFonts w:eastAsia="Arial Unicode MS"/>
          <w:sz w:val="22"/>
          <w:szCs w:val="22"/>
          <w:lang w:val="uk-UA"/>
        </w:rPr>
        <w:t xml:space="preserve">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 xml:space="preserve">У разі надання документів складених мовою іншою ніж українська мова, такі документи повинні супроводжуватися перекладом українською мовою. Визначальним є текст, викладений </w:t>
      </w:r>
      <w:r w:rsidR="007654D9" w:rsidRPr="0009357A">
        <w:rPr>
          <w:rFonts w:eastAsia="Arial Unicode MS"/>
          <w:sz w:val="22"/>
          <w:szCs w:val="22"/>
          <w:lang w:val="uk-UA"/>
        </w:rPr>
        <w:t>українською мовою.</w:t>
      </w:r>
    </w:p>
    <w:p w14:paraId="7E7DE658" w14:textId="330EA6C1" w:rsidR="009F2507" w:rsidRPr="0009357A" w:rsidRDefault="00B55E34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09357A">
        <w:rPr>
          <w:sz w:val="22"/>
          <w:szCs w:val="22"/>
          <w:lang w:val="uk-UA"/>
        </w:rPr>
        <w:t xml:space="preserve"> </w:t>
      </w:r>
      <w:r w:rsidR="00380D8D" w:rsidRPr="0009357A">
        <w:rPr>
          <w:sz w:val="22"/>
          <w:szCs w:val="22"/>
          <w:lang w:val="uk-UA"/>
        </w:rPr>
        <w:t xml:space="preserve">Оплата за надані послуги здійснюється шляхом безготівкового перерахування коштів 100% післяплата  на поточний рахунок Учасника протягом </w:t>
      </w:r>
      <w:r w:rsidRPr="0009357A">
        <w:rPr>
          <w:sz w:val="22"/>
          <w:szCs w:val="22"/>
          <w:lang w:val="uk-UA"/>
        </w:rPr>
        <w:t>5-ти</w:t>
      </w:r>
      <w:r w:rsidR="00380D8D" w:rsidRPr="0009357A">
        <w:rPr>
          <w:sz w:val="22"/>
          <w:szCs w:val="22"/>
          <w:lang w:val="uk-UA"/>
        </w:rPr>
        <w:t xml:space="preserve"> </w:t>
      </w:r>
      <w:r w:rsidRPr="0009357A">
        <w:rPr>
          <w:sz w:val="22"/>
          <w:szCs w:val="22"/>
          <w:lang w:val="uk-UA"/>
        </w:rPr>
        <w:t>робочих</w:t>
      </w:r>
      <w:r w:rsidR="00380D8D" w:rsidRPr="0009357A">
        <w:rPr>
          <w:sz w:val="22"/>
          <w:szCs w:val="22"/>
          <w:lang w:val="uk-UA"/>
        </w:rPr>
        <w:t xml:space="preserve"> днів по факту отримання послуг та підписання відповідних документів. Якщо Учасник пропонує власну систему оплати, просимо вказати її в Додатку 3</w:t>
      </w:r>
      <w:r w:rsidRPr="0009357A">
        <w:rPr>
          <w:sz w:val="22"/>
          <w:szCs w:val="22"/>
          <w:lang w:val="uk-UA"/>
        </w:rPr>
        <w:t>.</w:t>
      </w:r>
    </w:p>
    <w:p w14:paraId="50367BDE" w14:textId="118BD850" w:rsidR="009F2507" w:rsidRPr="0009357A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09357A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09357A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09357A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09357A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09357A">
        <w:rPr>
          <w:color w:val="000000"/>
          <w:sz w:val="22"/>
          <w:szCs w:val="22"/>
          <w:lang w:val="uk-UA" w:eastAsia="uk-UA"/>
        </w:rPr>
        <w:t>а</w:t>
      </w:r>
      <w:r w:rsidR="005A5F8A" w:rsidRPr="0009357A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09357A">
        <w:rPr>
          <w:color w:val="000000"/>
          <w:sz w:val="22"/>
          <w:szCs w:val="22"/>
          <w:lang w:val="uk-UA" w:eastAsia="uk-UA"/>
        </w:rPr>
        <w:t>го</w:t>
      </w:r>
      <w:r w:rsidR="005A5F8A" w:rsidRPr="0009357A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09357A">
        <w:rPr>
          <w:color w:val="000000"/>
          <w:sz w:val="22"/>
          <w:szCs w:val="22"/>
          <w:lang w:val="uk-UA" w:eastAsia="uk-UA"/>
        </w:rPr>
        <w:t>я</w:t>
      </w:r>
      <w:r w:rsidR="005A5F8A" w:rsidRPr="0009357A">
        <w:rPr>
          <w:color w:val="000000"/>
          <w:sz w:val="22"/>
          <w:szCs w:val="22"/>
          <w:lang w:val="uk-UA" w:eastAsia="uk-UA"/>
        </w:rPr>
        <w:t xml:space="preserve"> (Додаток </w:t>
      </w:r>
      <w:r w:rsidR="00B55E34" w:rsidRPr="0009357A">
        <w:rPr>
          <w:color w:val="000000"/>
          <w:sz w:val="22"/>
          <w:szCs w:val="22"/>
          <w:lang w:val="uk-UA" w:eastAsia="uk-UA"/>
        </w:rPr>
        <w:t>2</w:t>
      </w:r>
      <w:r w:rsidR="005A5F8A" w:rsidRPr="0009357A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09357A"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09357A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09357A">
        <w:rPr>
          <w:sz w:val="22"/>
          <w:szCs w:val="22"/>
          <w:lang w:val="uk-UA"/>
        </w:rPr>
        <w:t>У</w:t>
      </w:r>
      <w:r w:rsidR="00F5724C" w:rsidRPr="0009357A">
        <w:rPr>
          <w:sz w:val="22"/>
          <w:szCs w:val="22"/>
          <w:lang w:val="uk-UA"/>
        </w:rPr>
        <w:t xml:space="preserve">часників </w:t>
      </w:r>
      <w:r w:rsidR="00084AA2" w:rsidRPr="0009357A">
        <w:rPr>
          <w:sz w:val="22"/>
          <w:szCs w:val="22"/>
          <w:lang w:val="uk-UA"/>
        </w:rPr>
        <w:t>процедури закупівлі</w:t>
      </w:r>
      <w:r w:rsidR="00F5724C" w:rsidRPr="0009357A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</w:t>
      </w:r>
      <w:r w:rsidR="00F5724C" w:rsidRPr="00DE6CDC">
        <w:rPr>
          <w:sz w:val="22"/>
          <w:szCs w:val="22"/>
          <w:lang w:val="uk-UA"/>
        </w:rPr>
        <w:t xml:space="preserve">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Pr="0009357A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09357A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3A6E371" w14:textId="5FDDC105" w:rsidR="00D31281" w:rsidRPr="0009357A" w:rsidRDefault="00D31281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Відповідність технічному завданню у формі </w:t>
      </w:r>
      <w:r w:rsidR="0047235E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підписаного </w:t>
      </w:r>
      <w:r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>Додатку № 2 до Запиту</w:t>
      </w:r>
      <w:r w:rsidRPr="0009357A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7B93B72E" w:rsidR="00E550F7" w:rsidRPr="0009357A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D31281"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3</w:t>
      </w:r>
      <w:r w:rsidR="00E550F7"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09357A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09357A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09357A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09357A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9357A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9357A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(Кваліфікаційні вимоги до Учасника);</w:t>
      </w:r>
    </w:p>
    <w:p w14:paraId="36119D2B" w14:textId="77777777" w:rsidR="00E550F7" w:rsidRPr="0009357A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09357A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1C47BCA6" w:rsidR="007545FF" w:rsidRPr="0009357A" w:rsidRDefault="1327F54A" w:rsidP="1327F54A">
      <w:pPr>
        <w:ind w:firstLine="357"/>
        <w:jc w:val="both"/>
        <w:rPr>
          <w:sz w:val="22"/>
          <w:szCs w:val="22"/>
        </w:rPr>
      </w:pPr>
      <w:r w:rsidRPr="0009357A">
        <w:rPr>
          <w:sz w:val="22"/>
          <w:szCs w:val="22"/>
          <w:lang w:val="uk-UA"/>
        </w:rPr>
        <w:lastRenderedPageBreak/>
        <w:t xml:space="preserve">Запитання щодо </w:t>
      </w:r>
      <w:r w:rsidR="00B93C90" w:rsidRPr="0009357A">
        <w:rPr>
          <w:sz w:val="22"/>
          <w:szCs w:val="22"/>
          <w:lang w:val="uk-UA"/>
        </w:rPr>
        <w:t xml:space="preserve">цінової </w:t>
      </w:r>
      <w:r w:rsidRPr="0009357A">
        <w:rPr>
          <w:sz w:val="22"/>
          <w:szCs w:val="22"/>
          <w:lang w:val="uk-UA"/>
        </w:rPr>
        <w:t>пропозиції надсилайте на ад</w:t>
      </w:r>
      <w:proofErr w:type="spellStart"/>
      <w:r w:rsidRPr="0009357A">
        <w:rPr>
          <w:sz w:val="22"/>
          <w:szCs w:val="22"/>
        </w:rPr>
        <w:t>ресу</w:t>
      </w:r>
      <w:proofErr w:type="spellEnd"/>
      <w:r w:rsidRPr="0009357A">
        <w:rPr>
          <w:sz w:val="22"/>
          <w:szCs w:val="22"/>
        </w:rPr>
        <w:t xml:space="preserve">: </w:t>
      </w:r>
      <w:hyperlink r:id="rId11">
        <w:r w:rsidRPr="0009357A">
          <w:rPr>
            <w:rStyle w:val="ab"/>
            <w:sz w:val="22"/>
            <w:szCs w:val="22"/>
          </w:rPr>
          <w:t>tender@redcross.org.ua</w:t>
        </w:r>
      </w:hyperlink>
      <w:r w:rsidRPr="0009357A">
        <w:rPr>
          <w:sz w:val="22"/>
          <w:szCs w:val="22"/>
        </w:rPr>
        <w:t xml:space="preserve"> до 18:00 </w:t>
      </w:r>
      <w:r w:rsidR="00F51508" w:rsidRPr="0009357A">
        <w:rPr>
          <w:sz w:val="22"/>
          <w:szCs w:val="22"/>
          <w:lang w:val="uk-UA"/>
        </w:rPr>
        <w:t>16</w:t>
      </w:r>
      <w:r w:rsidRPr="0009357A">
        <w:rPr>
          <w:sz w:val="22"/>
          <w:szCs w:val="22"/>
        </w:rPr>
        <w:t>.</w:t>
      </w:r>
      <w:r w:rsidR="00F51508" w:rsidRPr="0009357A">
        <w:rPr>
          <w:sz w:val="22"/>
          <w:szCs w:val="22"/>
          <w:lang w:val="uk-UA"/>
        </w:rPr>
        <w:t>12</w:t>
      </w:r>
      <w:r w:rsidRPr="0009357A">
        <w:rPr>
          <w:sz w:val="22"/>
          <w:szCs w:val="22"/>
        </w:rPr>
        <w:t>.2024 року.</w:t>
      </w:r>
    </w:p>
    <w:p w14:paraId="5F7E7F29" w14:textId="77777777" w:rsidR="00AD6D3B" w:rsidRPr="0009357A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09357A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09357A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09357A">
        <w:rPr>
          <w:b/>
          <w:sz w:val="22"/>
          <w:szCs w:val="22"/>
          <w:lang w:val="uk-UA"/>
        </w:rPr>
        <w:t>ЦІНОВИХ</w:t>
      </w:r>
      <w:r w:rsidRPr="0009357A">
        <w:rPr>
          <w:b/>
          <w:sz w:val="22"/>
          <w:szCs w:val="22"/>
          <w:lang w:val="uk-UA"/>
        </w:rPr>
        <w:t xml:space="preserve"> ПРОПОЗИЦІЙ</w:t>
      </w:r>
      <w:r w:rsidRPr="0009357A">
        <w:rPr>
          <w:sz w:val="22"/>
          <w:szCs w:val="22"/>
          <w:lang w:val="uk-UA"/>
        </w:rPr>
        <w:t xml:space="preserve"> від учасників: </w:t>
      </w:r>
    </w:p>
    <w:p w14:paraId="3E886E94" w14:textId="5DC087A7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09357A">
        <w:rPr>
          <w:b/>
          <w:color w:val="FF0000"/>
          <w:sz w:val="22"/>
          <w:szCs w:val="22"/>
          <w:lang w:val="uk-UA"/>
        </w:rPr>
        <w:t xml:space="preserve"> </w:t>
      </w:r>
      <w:r w:rsidRPr="0009357A">
        <w:rPr>
          <w:b/>
          <w:sz w:val="22"/>
          <w:szCs w:val="22"/>
          <w:lang w:val="uk-UA"/>
        </w:rPr>
        <w:t>«</w:t>
      </w:r>
      <w:r w:rsidR="00F51508" w:rsidRPr="0009357A">
        <w:rPr>
          <w:b/>
          <w:sz w:val="22"/>
          <w:szCs w:val="22"/>
          <w:lang w:val="uk-UA"/>
        </w:rPr>
        <w:t>17</w:t>
      </w:r>
      <w:r w:rsidRPr="0009357A">
        <w:rPr>
          <w:b/>
          <w:sz w:val="22"/>
          <w:szCs w:val="22"/>
          <w:lang w:val="uk-UA"/>
        </w:rPr>
        <w:t xml:space="preserve">» </w:t>
      </w:r>
      <w:r w:rsidR="00F51508" w:rsidRPr="0009357A">
        <w:rPr>
          <w:b/>
          <w:sz w:val="22"/>
          <w:szCs w:val="22"/>
          <w:lang w:val="uk-UA"/>
        </w:rPr>
        <w:t>грудня</w:t>
      </w:r>
      <w:r w:rsidRPr="0009357A">
        <w:rPr>
          <w:b/>
          <w:sz w:val="22"/>
          <w:szCs w:val="22"/>
          <w:lang w:val="uk-UA"/>
        </w:rPr>
        <w:t xml:space="preserve"> 202</w:t>
      </w:r>
      <w:r w:rsidR="00F51508" w:rsidRPr="0009357A">
        <w:rPr>
          <w:b/>
          <w:sz w:val="22"/>
          <w:szCs w:val="22"/>
          <w:lang w:val="uk-UA"/>
        </w:rPr>
        <w:t>4</w:t>
      </w:r>
      <w:r w:rsidRPr="0009357A">
        <w:rPr>
          <w:b/>
          <w:sz w:val="22"/>
          <w:szCs w:val="22"/>
          <w:lang w:val="uk-UA"/>
        </w:rPr>
        <w:t xml:space="preserve"> рок</w:t>
      </w:r>
      <w:r w:rsidR="00570092" w:rsidRPr="0009357A">
        <w:rPr>
          <w:b/>
          <w:sz w:val="22"/>
          <w:szCs w:val="22"/>
          <w:lang w:val="uk-UA"/>
        </w:rPr>
        <w:t>у</w:t>
      </w:r>
      <w:r w:rsidRPr="0009357A">
        <w:rPr>
          <w:b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09357A" w:rsidRDefault="00E27AFC" w:rsidP="00E27AFC">
      <w:pPr>
        <w:ind w:firstLine="357"/>
        <w:jc w:val="both"/>
        <w:rPr>
          <w:sz w:val="22"/>
          <w:szCs w:val="22"/>
        </w:rPr>
      </w:pPr>
      <w:r w:rsidRPr="0009357A">
        <w:rPr>
          <w:b/>
          <w:bCs/>
          <w:iCs/>
          <w:sz w:val="22"/>
          <w:szCs w:val="22"/>
        </w:rPr>
        <w:t xml:space="preserve">РОЗКРИТТЯ </w:t>
      </w:r>
      <w:r w:rsidR="00345379" w:rsidRPr="0009357A">
        <w:rPr>
          <w:b/>
          <w:bCs/>
          <w:iCs/>
          <w:sz w:val="22"/>
          <w:szCs w:val="22"/>
          <w:lang w:val="uk-UA"/>
        </w:rPr>
        <w:t>ЦІНОВ</w:t>
      </w:r>
      <w:r w:rsidR="00D53B41" w:rsidRPr="0009357A">
        <w:rPr>
          <w:b/>
          <w:bCs/>
          <w:iCs/>
          <w:sz w:val="22"/>
          <w:szCs w:val="22"/>
          <w:lang w:val="uk-UA"/>
        </w:rPr>
        <w:t>ИХ</w:t>
      </w:r>
      <w:r w:rsidRPr="0009357A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09357A">
        <w:rPr>
          <w:sz w:val="22"/>
          <w:szCs w:val="22"/>
        </w:rPr>
        <w:t>:</w:t>
      </w:r>
    </w:p>
    <w:p w14:paraId="6AE3C48E" w14:textId="763BD0E5" w:rsidR="00E27AFC" w:rsidRPr="00C553F5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09357A">
        <w:rPr>
          <w:sz w:val="22"/>
          <w:szCs w:val="22"/>
        </w:rPr>
        <w:t xml:space="preserve"> </w:t>
      </w:r>
      <w:r w:rsidR="00F51508" w:rsidRPr="0009357A">
        <w:rPr>
          <w:b/>
          <w:sz w:val="22"/>
          <w:szCs w:val="22"/>
          <w:lang w:val="uk-UA"/>
        </w:rPr>
        <w:t xml:space="preserve">«18» грудня 2024 </w:t>
      </w:r>
      <w:r w:rsidRPr="0009357A">
        <w:rPr>
          <w:b/>
          <w:sz w:val="22"/>
          <w:szCs w:val="22"/>
          <w:lang w:val="uk-UA"/>
        </w:rPr>
        <w:t>року</w:t>
      </w:r>
      <w:r w:rsidRPr="0009357A">
        <w:rPr>
          <w:sz w:val="22"/>
          <w:szCs w:val="22"/>
          <w:lang w:val="uk-UA"/>
        </w:rPr>
        <w:t xml:space="preserve">  об 11 год. 00 хв., за </w:t>
      </w:r>
      <w:proofErr w:type="spellStart"/>
      <w:r w:rsidRPr="0009357A">
        <w:rPr>
          <w:sz w:val="22"/>
          <w:szCs w:val="22"/>
          <w:lang w:val="uk-UA"/>
        </w:rPr>
        <w:t>адресою</w:t>
      </w:r>
      <w:proofErr w:type="spellEnd"/>
      <w:r w:rsidRPr="0009357A">
        <w:rPr>
          <w:sz w:val="22"/>
          <w:szCs w:val="22"/>
          <w:lang w:val="uk-UA"/>
        </w:rPr>
        <w:t>:  м. Київ, 03150, вул. Ділова, буд. 3 (якщо інше не буде передбачено внутрішнім розкладом</w:t>
      </w:r>
      <w:r w:rsidRPr="00C553F5">
        <w:rPr>
          <w:sz w:val="22"/>
          <w:szCs w:val="22"/>
          <w:lang w:val="uk-UA"/>
        </w:rPr>
        <w:t>).</w:t>
      </w:r>
    </w:p>
    <w:p w14:paraId="3EF87173" w14:textId="77777777" w:rsidR="00E27AFC" w:rsidRPr="00C553F5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C553F5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C553F5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C553F5">
        <w:rPr>
          <w:b/>
          <w:sz w:val="22"/>
          <w:szCs w:val="22"/>
          <w:lang w:val="uk-UA"/>
        </w:rPr>
        <w:t>цінової</w:t>
      </w:r>
      <w:r w:rsidRPr="00C553F5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C553F5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C553F5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3" w:history="1">
        <w:r w:rsidRPr="00C553F5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C553F5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C553F5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C553F5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C553F5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C553F5">
        <w:rPr>
          <w:noProof/>
          <w:sz w:val="22"/>
          <w:szCs w:val="22"/>
          <w:lang w:val="uk-UA"/>
        </w:rPr>
        <w:t>Цінова</w:t>
      </w:r>
      <w:r w:rsidRPr="00C553F5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C553F5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C553F5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1867AAF9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="00551528">
        <w:rPr>
          <w:noProof/>
          <w:sz w:val="22"/>
          <w:szCs w:val="22"/>
          <w:lang w:val="uk-UA"/>
        </w:rPr>
        <w:t>«</w:t>
      </w:r>
      <w:r w:rsidR="00C553F5">
        <w:rPr>
          <w:b/>
          <w:bCs/>
          <w:sz w:val="22"/>
          <w:szCs w:val="22"/>
          <w:lang w:val="uk-UA"/>
        </w:rPr>
        <w:t>1628ОК</w:t>
      </w:r>
      <w:r w:rsidRPr="00C553F5">
        <w:rPr>
          <w:b/>
          <w:bCs/>
          <w:noProof/>
          <w:sz w:val="22"/>
          <w:szCs w:val="22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A06A18" w:rsidRPr="00A06A18">
        <w:rPr>
          <w:b/>
          <w:bCs/>
          <w:noProof/>
          <w:sz w:val="22"/>
          <w:szCs w:val="22"/>
          <w:lang w:val="uk-UA"/>
        </w:rPr>
        <w:t>Закупівля послуг</w:t>
      </w:r>
      <w:r w:rsidR="00C553F5" w:rsidRPr="00A06A18">
        <w:rPr>
          <w:b/>
          <w:bCs/>
          <w:sz w:val="22"/>
          <w:szCs w:val="22"/>
          <w:lang w:val="uk-UA"/>
        </w:rPr>
        <w:t xml:space="preserve"> </w:t>
      </w:r>
      <w:r w:rsidR="00C553F5" w:rsidRPr="00A06A18">
        <w:rPr>
          <w:b/>
          <w:bCs/>
        </w:rPr>
        <w:t xml:space="preserve">з </w:t>
      </w:r>
      <w:r w:rsidR="00C553F5" w:rsidRPr="00A06A18">
        <w:rPr>
          <w:b/>
          <w:bCs/>
          <w:spacing w:val="-4"/>
          <w:sz w:val="22"/>
          <w:szCs w:val="22"/>
          <w:lang w:val="uk-UA"/>
        </w:rPr>
        <w:t>послідовного та синхронного перекладу</w:t>
      </w:r>
      <w:r w:rsidR="00551528">
        <w:rPr>
          <w:b/>
          <w:bCs/>
          <w:spacing w:val="-4"/>
          <w:sz w:val="22"/>
          <w:szCs w:val="22"/>
          <w:lang w:val="uk-UA"/>
        </w:rPr>
        <w:t>».</w:t>
      </w:r>
    </w:p>
    <w:p w14:paraId="4D233AB5" w14:textId="56031726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«</w:t>
      </w:r>
      <w:r w:rsidR="00A06A18">
        <w:rPr>
          <w:b/>
          <w:bCs/>
          <w:sz w:val="22"/>
          <w:szCs w:val="22"/>
          <w:lang w:val="uk-UA"/>
        </w:rPr>
        <w:t>1628ОК</w:t>
      </w:r>
      <w:r w:rsidR="00A06A18" w:rsidRPr="00C553F5">
        <w:rPr>
          <w:b/>
          <w:bCs/>
          <w:noProof/>
          <w:sz w:val="22"/>
          <w:szCs w:val="22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A06A18" w:rsidRPr="00A06A18">
        <w:rPr>
          <w:b/>
          <w:bCs/>
          <w:noProof/>
          <w:sz w:val="22"/>
          <w:szCs w:val="22"/>
          <w:lang w:val="uk-UA"/>
        </w:rPr>
        <w:t>Закупівля послуг</w:t>
      </w:r>
      <w:r w:rsidR="00A06A18" w:rsidRPr="00A06A18">
        <w:rPr>
          <w:b/>
          <w:bCs/>
          <w:sz w:val="22"/>
          <w:szCs w:val="22"/>
          <w:lang w:val="uk-UA"/>
        </w:rPr>
        <w:t xml:space="preserve"> </w:t>
      </w:r>
      <w:r w:rsidR="00A06A18" w:rsidRPr="00A06A18">
        <w:rPr>
          <w:b/>
          <w:bCs/>
        </w:rPr>
        <w:t xml:space="preserve">з </w:t>
      </w:r>
      <w:r w:rsidR="00A06A18" w:rsidRPr="00A06A18">
        <w:rPr>
          <w:b/>
          <w:bCs/>
          <w:spacing w:val="-4"/>
          <w:sz w:val="22"/>
          <w:szCs w:val="22"/>
          <w:lang w:val="uk-UA"/>
        </w:rPr>
        <w:t>послідовного та синхронного перекладу</w:t>
      </w:r>
      <w:r w:rsidR="00A06A18" w:rsidRPr="00AD7DCC">
        <w:rPr>
          <w:b/>
          <w:noProof/>
          <w:sz w:val="22"/>
          <w:szCs w:val="22"/>
          <w:lang w:val="uk-UA"/>
        </w:rPr>
        <w:t xml:space="preserve"> </w:t>
      </w:r>
      <w:r w:rsidRPr="00AD7DC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020E3C6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551528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</w:t>
      </w:r>
      <w:r w:rsidR="00BA5B24" w:rsidRPr="00BA5B24">
        <w:rPr>
          <w:iCs/>
          <w:sz w:val="22"/>
          <w:szCs w:val="22"/>
          <w:lang w:val="uk-UA"/>
        </w:rPr>
        <w:lastRenderedPageBreak/>
        <w:t>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06F6A92" w14:textId="5428F7AE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4EAAAD0F" w14:textId="77777777" w:rsidR="0025014E" w:rsidRDefault="0025014E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997"/>
        <w:gridCol w:w="4772"/>
        <w:gridCol w:w="1578"/>
      </w:tblGrid>
      <w:tr w:rsidR="00BA3C9C" w:rsidRPr="00FA6EEC" w14:paraId="3A6562CA" w14:textId="77777777" w:rsidTr="0025014E">
        <w:tc>
          <w:tcPr>
            <w:tcW w:w="434" w:type="dxa"/>
            <w:vMerge w:val="restart"/>
            <w:shd w:val="clear" w:color="auto" w:fill="E7E6E6"/>
            <w:vAlign w:val="center"/>
          </w:tcPr>
          <w:p w14:paraId="0AFE96D4" w14:textId="77777777" w:rsidR="00BA3C9C" w:rsidRPr="00FA6EEC" w:rsidRDefault="00BA3C9C" w:rsidP="00BD59A3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FA6EE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2997" w:type="dxa"/>
            <w:vMerge w:val="restart"/>
            <w:shd w:val="clear" w:color="auto" w:fill="E7E6E6"/>
            <w:vAlign w:val="center"/>
          </w:tcPr>
          <w:p w14:paraId="63ECF5D1" w14:textId="77777777" w:rsidR="00BA3C9C" w:rsidRPr="00FA6EEC" w:rsidRDefault="00BA3C9C" w:rsidP="00BD59A3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FA6EE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6350" w:type="dxa"/>
            <w:gridSpan w:val="2"/>
            <w:shd w:val="clear" w:color="auto" w:fill="E7E6E6"/>
            <w:vAlign w:val="center"/>
          </w:tcPr>
          <w:p w14:paraId="149F329D" w14:textId="7EDD97F9" w:rsidR="00BA3C9C" w:rsidRPr="00FA6EEC" w:rsidRDefault="00BA3C9C" w:rsidP="00BD59A3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FA6EE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A3C9C" w:rsidRPr="00FA6EEC" w14:paraId="75E4336E" w14:textId="77777777" w:rsidTr="0025014E">
        <w:tc>
          <w:tcPr>
            <w:tcW w:w="434" w:type="dxa"/>
            <w:vMerge/>
            <w:shd w:val="clear" w:color="auto" w:fill="E7E6E6"/>
            <w:vAlign w:val="center"/>
          </w:tcPr>
          <w:p w14:paraId="5E8BAA3C" w14:textId="77777777" w:rsidR="00BA3C9C" w:rsidRPr="00FA6EEC" w:rsidRDefault="00BA3C9C" w:rsidP="00BD59A3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997" w:type="dxa"/>
            <w:vMerge/>
            <w:shd w:val="clear" w:color="auto" w:fill="E7E6E6"/>
            <w:vAlign w:val="center"/>
          </w:tcPr>
          <w:p w14:paraId="2F0EAB3F" w14:textId="77777777" w:rsidR="00BA3C9C" w:rsidRPr="00FA6EEC" w:rsidRDefault="00BA3C9C" w:rsidP="00BD59A3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4772" w:type="dxa"/>
            <w:shd w:val="clear" w:color="auto" w:fill="E7E6E6"/>
            <w:vAlign w:val="center"/>
          </w:tcPr>
          <w:p w14:paraId="60CC557E" w14:textId="77777777" w:rsidR="00BA3C9C" w:rsidRPr="00FA6EEC" w:rsidRDefault="00BA3C9C" w:rsidP="00BD59A3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FA6EE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1578" w:type="dxa"/>
            <w:shd w:val="clear" w:color="auto" w:fill="E7E6E6"/>
            <w:vAlign w:val="center"/>
          </w:tcPr>
          <w:p w14:paraId="19F8B92A" w14:textId="77777777" w:rsidR="00BA3C9C" w:rsidRPr="00FA6EEC" w:rsidRDefault="00BA3C9C" w:rsidP="00BD59A3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FA6EE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A3C9C" w:rsidRPr="00FA6EEC" w14:paraId="67FCA5A3" w14:textId="77777777" w:rsidTr="0025014E">
        <w:trPr>
          <w:trHeight w:val="77"/>
        </w:trPr>
        <w:tc>
          <w:tcPr>
            <w:tcW w:w="434" w:type="dxa"/>
            <w:shd w:val="clear" w:color="auto" w:fill="auto"/>
          </w:tcPr>
          <w:p w14:paraId="4E96057C" w14:textId="77777777" w:rsidR="00BA3C9C" w:rsidRPr="0018125D" w:rsidRDefault="00BA3C9C" w:rsidP="00BD59A3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812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2997" w:type="dxa"/>
            <w:shd w:val="clear" w:color="auto" w:fill="auto"/>
          </w:tcPr>
          <w:p w14:paraId="6C5D5011" w14:textId="77777777" w:rsidR="00BA3C9C" w:rsidRPr="00050C22" w:rsidRDefault="00BA3C9C" w:rsidP="00BD59A3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050C2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6350" w:type="dxa"/>
            <w:gridSpan w:val="2"/>
            <w:shd w:val="clear" w:color="auto" w:fill="auto"/>
          </w:tcPr>
          <w:p w14:paraId="52D59D34" w14:textId="5E1ED3FF" w:rsidR="00BA3C9C" w:rsidRPr="00050C22" w:rsidRDefault="00BA3C9C" w:rsidP="00BD59A3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050C2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 80</w:t>
            </w:r>
            <w:r w:rsidR="002F00A7" w:rsidRPr="00050C2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  <w:tr w:rsidR="00BA3C9C" w:rsidRPr="00FA6EEC" w14:paraId="012A3A85" w14:textId="77777777" w:rsidTr="0025014E">
        <w:trPr>
          <w:trHeight w:val="450"/>
        </w:trPr>
        <w:tc>
          <w:tcPr>
            <w:tcW w:w="434" w:type="dxa"/>
            <w:shd w:val="clear" w:color="auto" w:fill="auto"/>
            <w:vAlign w:val="center"/>
          </w:tcPr>
          <w:p w14:paraId="626B3E92" w14:textId="77777777" w:rsidR="00BA3C9C" w:rsidRPr="0018125D" w:rsidRDefault="00BA3C9C" w:rsidP="00BD59A3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812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474C5782" w14:textId="77777777" w:rsidR="00BA3C9C" w:rsidRPr="00050C22" w:rsidRDefault="00BA3C9C" w:rsidP="00BD59A3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050C2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Детальні резюме членів команди з інформацією про освіту, досвід, участь в подібних проектах</w:t>
            </w:r>
          </w:p>
        </w:tc>
        <w:tc>
          <w:tcPr>
            <w:tcW w:w="4772" w:type="dxa"/>
            <w:shd w:val="clear" w:color="auto" w:fill="auto"/>
            <w:vAlign w:val="center"/>
          </w:tcPr>
          <w:p w14:paraId="56C5E25A" w14:textId="77777777" w:rsidR="00BA3C9C" w:rsidRPr="00050C22" w:rsidRDefault="00BA3C9C" w:rsidP="00BD59A3">
            <w:pPr>
              <w:pStyle w:val="aa"/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050C2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Надано детальне резюме   –  20</w:t>
            </w:r>
          </w:p>
          <w:p w14:paraId="00898585" w14:textId="2BBF6361" w:rsidR="00BA3C9C" w:rsidRPr="00050C22" w:rsidRDefault="00BA3C9C" w:rsidP="00BD59A3">
            <w:pPr>
              <w:pStyle w:val="aa"/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050C2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Резюме надано, проте з неповною інформацією </w:t>
            </w:r>
            <w:r w:rsidRPr="00050C22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(не вказано </w:t>
            </w:r>
            <w:r w:rsidR="00050C22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інформацію про </w:t>
            </w:r>
            <w:r w:rsidRPr="00050C22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досвід, освіта, участь в подібних заходах)</w:t>
            </w:r>
            <w:r w:rsidRPr="00050C2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050C2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- </w:t>
            </w:r>
            <w:r w:rsidRPr="00050C2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10</w:t>
            </w:r>
          </w:p>
          <w:p w14:paraId="36D3E53B" w14:textId="77777777" w:rsidR="00BA3C9C" w:rsidRPr="00050C22" w:rsidRDefault="00BA3C9C" w:rsidP="00BD59A3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050C2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Не надано - 0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A0DDED3" w14:textId="7B98A855" w:rsidR="00BA3C9C" w:rsidRPr="00050C22" w:rsidRDefault="00BA3C9C" w:rsidP="00BD59A3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050C2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20 </w:t>
            </w:r>
            <w:r w:rsidR="002F00A7" w:rsidRPr="00050C2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%</w:t>
            </w:r>
          </w:p>
        </w:tc>
      </w:tr>
      <w:tr w:rsidR="00BA3C9C" w:rsidRPr="004805DD" w14:paraId="0D6FE541" w14:textId="77777777" w:rsidTr="002F00A7">
        <w:tc>
          <w:tcPr>
            <w:tcW w:w="8203" w:type="dxa"/>
            <w:gridSpan w:val="3"/>
            <w:shd w:val="clear" w:color="auto" w:fill="D0CECE"/>
          </w:tcPr>
          <w:p w14:paraId="4C13A927" w14:textId="77777777" w:rsidR="00BA3C9C" w:rsidRPr="00FA6EEC" w:rsidRDefault="00BA3C9C" w:rsidP="00BD59A3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FA6EE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1578" w:type="dxa"/>
            <w:shd w:val="clear" w:color="auto" w:fill="D0CECE"/>
          </w:tcPr>
          <w:p w14:paraId="294D16C9" w14:textId="4B439ADB" w:rsidR="00BA3C9C" w:rsidRPr="004805DD" w:rsidRDefault="00BA3C9C" w:rsidP="00BD59A3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FA6EE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  <w:r w:rsidR="002F00A7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</w:tbl>
    <w:p w14:paraId="5C5D8685" w14:textId="77777777" w:rsidR="00BA3C9C" w:rsidRDefault="00BA3C9C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lastRenderedPageBreak/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74256A8A" w14:textId="77777777" w:rsidR="009F677E" w:rsidRDefault="009F677E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0207D9DC" w14:textId="1D3BF408" w:rsidR="00884113" w:rsidRPr="00884113" w:rsidRDefault="000C154A" w:rsidP="00884113">
      <w:pPr>
        <w:ind w:firstLine="357"/>
        <w:jc w:val="center"/>
        <w:rPr>
          <w:b/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14428FAD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2F00A7">
        <w:rPr>
          <w:i/>
          <w:sz w:val="22"/>
          <w:szCs w:val="22"/>
          <w:lang w:val="uk-UA"/>
        </w:rPr>
        <w:t>Голова тендерного комітету</w:t>
      </w:r>
      <w:r w:rsidRPr="002F00A7">
        <w:rPr>
          <w:i/>
          <w:sz w:val="22"/>
          <w:szCs w:val="22"/>
          <w:lang w:val="uk-UA"/>
        </w:rPr>
        <w:tab/>
      </w:r>
      <w:r w:rsidRPr="002F00A7">
        <w:rPr>
          <w:i/>
          <w:sz w:val="22"/>
          <w:szCs w:val="22"/>
          <w:lang w:val="uk-UA"/>
        </w:rPr>
        <w:tab/>
      </w:r>
      <w:r w:rsidR="009E6AC7" w:rsidRPr="002F00A7">
        <w:rPr>
          <w:i/>
          <w:sz w:val="22"/>
          <w:szCs w:val="22"/>
          <w:lang w:val="uk-UA"/>
        </w:rPr>
        <w:t xml:space="preserve">                  </w:t>
      </w:r>
      <w:r w:rsidRPr="002F00A7">
        <w:rPr>
          <w:i/>
          <w:sz w:val="22"/>
          <w:szCs w:val="22"/>
          <w:lang w:val="uk-UA"/>
        </w:rPr>
        <w:tab/>
      </w:r>
      <w:r w:rsidR="00CC7D16" w:rsidRPr="002F00A7">
        <w:rPr>
          <w:i/>
          <w:sz w:val="22"/>
          <w:szCs w:val="22"/>
          <w:lang w:val="uk-UA"/>
        </w:rPr>
        <w:t xml:space="preserve">____________ </w:t>
      </w:r>
      <w:r w:rsidR="002F00A7">
        <w:rPr>
          <w:i/>
          <w:sz w:val="22"/>
          <w:szCs w:val="22"/>
          <w:lang w:val="uk-UA"/>
        </w:rPr>
        <w:t xml:space="preserve">                           Р.І. Ошовська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2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5EA61EE9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2"/>
      <w:r w:rsidR="002F00A7">
        <w:rPr>
          <w:spacing w:val="-4"/>
          <w:sz w:val="22"/>
          <w:szCs w:val="22"/>
          <w:lang w:val="uk-UA"/>
        </w:rPr>
        <w:t>послуг послідовного та синхронного перекладу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E34A518" w14:textId="60E75904" w:rsidR="00EA67E2" w:rsidRDefault="00EA67E2" w:rsidP="00EA67E2">
      <w:pPr>
        <w:ind w:left="142" w:firstLine="284"/>
        <w:jc w:val="right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Pr="00531333">
        <w:rPr>
          <w:b/>
          <w:bCs/>
          <w:color w:val="000000"/>
          <w:sz w:val="22"/>
          <w:szCs w:val="22"/>
          <w:lang w:val="uk-UA" w:eastAsia="uk-UA"/>
        </w:rPr>
        <w:lastRenderedPageBreak/>
        <w:t xml:space="preserve">Додаток </w:t>
      </w:r>
      <w:r w:rsidR="00B83699">
        <w:rPr>
          <w:b/>
          <w:bCs/>
          <w:color w:val="000000"/>
          <w:sz w:val="22"/>
          <w:szCs w:val="22"/>
          <w:lang w:val="uk-UA" w:eastAsia="uk-UA"/>
        </w:rPr>
        <w:t>№</w:t>
      </w: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2 до </w:t>
      </w:r>
      <w:r w:rsidR="001D142B">
        <w:rPr>
          <w:b/>
          <w:bCs/>
          <w:color w:val="000000"/>
          <w:sz w:val="22"/>
          <w:szCs w:val="22"/>
          <w:lang w:val="uk-UA" w:eastAsia="uk-UA"/>
        </w:rPr>
        <w:t>Запиту</w:t>
      </w:r>
    </w:p>
    <w:p w14:paraId="1B4EC877" w14:textId="77777777" w:rsidR="006027DA" w:rsidRDefault="006027DA" w:rsidP="006027DA">
      <w:pPr>
        <w:tabs>
          <w:tab w:val="left" w:pos="0"/>
          <w:tab w:val="center" w:pos="9072"/>
        </w:tabs>
        <w:spacing w:after="240" w:line="290" w:lineRule="exact"/>
        <w:jc w:val="center"/>
        <w:outlineLvl w:val="0"/>
        <w:rPr>
          <w:sz w:val="22"/>
          <w:szCs w:val="22"/>
          <w:lang w:val="uk-UA"/>
        </w:rPr>
      </w:pPr>
    </w:p>
    <w:p w14:paraId="561DD36D" w14:textId="5CF41822" w:rsidR="006027DA" w:rsidRDefault="006027DA" w:rsidP="006027DA">
      <w:pPr>
        <w:tabs>
          <w:tab w:val="left" w:pos="0"/>
          <w:tab w:val="center" w:pos="9072"/>
        </w:tabs>
        <w:spacing w:after="240" w:line="290" w:lineRule="exact"/>
        <w:jc w:val="center"/>
        <w:outlineLvl w:val="0"/>
        <w:rPr>
          <w:b/>
          <w:noProof/>
          <w:color w:val="000000"/>
          <w:sz w:val="28"/>
          <w:szCs w:val="28"/>
          <w:lang w:val="uk-UA" w:eastAsia="de-DE"/>
        </w:rPr>
      </w:pPr>
      <w:r w:rsidRPr="000232F5">
        <w:rPr>
          <w:b/>
          <w:noProof/>
          <w:color w:val="000000"/>
          <w:sz w:val="28"/>
          <w:szCs w:val="28"/>
          <w:lang w:val="uk-UA" w:eastAsia="de-DE"/>
        </w:rPr>
        <w:t>ТЕХНІЧНЕ ЗАВДАННЯ</w:t>
      </w:r>
    </w:p>
    <w:p w14:paraId="5144ED24" w14:textId="64EBEA83" w:rsidR="006027DA" w:rsidRPr="00A036CB" w:rsidRDefault="006027DA" w:rsidP="006027DA">
      <w:pPr>
        <w:ind w:firstLine="426"/>
        <w:jc w:val="both"/>
        <w:rPr>
          <w:rFonts w:eastAsia="MS Mincho"/>
          <w:sz w:val="22"/>
          <w:szCs w:val="22"/>
          <w:lang w:val="uk-UA"/>
        </w:rPr>
      </w:pPr>
      <w:r w:rsidRPr="00A036CB">
        <w:rPr>
          <w:rFonts w:eastAsia="MS Mincho"/>
          <w:sz w:val="22"/>
          <w:szCs w:val="22"/>
          <w:lang w:val="uk-UA"/>
        </w:rPr>
        <w:t xml:space="preserve">Товариство Червоного Хреста України </w:t>
      </w:r>
      <w:r>
        <w:rPr>
          <w:rFonts w:eastAsia="MS Mincho"/>
          <w:sz w:val="22"/>
          <w:szCs w:val="22"/>
          <w:lang w:val="uk-UA"/>
        </w:rPr>
        <w:t>має на меті</w:t>
      </w:r>
      <w:r w:rsidRPr="00A036CB">
        <w:rPr>
          <w:rFonts w:eastAsia="MS Mincho"/>
          <w:sz w:val="22"/>
          <w:szCs w:val="22"/>
          <w:lang w:val="uk-UA"/>
        </w:rPr>
        <w:t xml:space="preserve"> укласти </w:t>
      </w:r>
      <w:r w:rsidR="000B3620">
        <w:rPr>
          <w:rFonts w:eastAsia="MS Mincho"/>
          <w:sz w:val="22"/>
          <w:szCs w:val="22"/>
          <w:lang w:val="uk-UA"/>
        </w:rPr>
        <w:t>договір</w:t>
      </w:r>
      <w:r w:rsidRPr="00A036CB">
        <w:rPr>
          <w:rFonts w:eastAsia="MS Mincho"/>
          <w:sz w:val="22"/>
          <w:szCs w:val="22"/>
          <w:lang w:val="uk-UA"/>
        </w:rPr>
        <w:t xml:space="preserve"> на надання послуг з послідовного та синхронного перекладу з компанією, що спеціалізується на вказаних різновидах перекладу, терміном на 1 календарний рік.</w:t>
      </w:r>
      <w:r>
        <w:rPr>
          <w:rFonts w:eastAsia="MS Mincho"/>
          <w:sz w:val="22"/>
          <w:szCs w:val="22"/>
          <w:lang w:val="uk-UA"/>
        </w:rPr>
        <w:t xml:space="preserve"> </w:t>
      </w:r>
      <w:r w:rsidRPr="00A036CB">
        <w:rPr>
          <w:rFonts w:eastAsia="MS Mincho"/>
          <w:sz w:val="22"/>
          <w:szCs w:val="22"/>
          <w:lang w:val="uk-UA"/>
        </w:rPr>
        <w:t xml:space="preserve">Під послугами з перекладу слід розуміти всі послуги, що надаються в рамках усного послідовного та синхронного перекладу і надання в оренду обладнання для синхронного перекладу для співробітників та делегатів ТЧХУ. </w:t>
      </w:r>
    </w:p>
    <w:p w14:paraId="5C4A512C" w14:textId="77777777" w:rsidR="006027DA" w:rsidRPr="00A036CB" w:rsidRDefault="006027DA" w:rsidP="006027DA">
      <w:pPr>
        <w:pStyle w:val="2"/>
        <w:ind w:firstLine="426"/>
        <w:rPr>
          <w:rFonts w:ascii="Times New Roman" w:hAnsi="Times New Roman"/>
          <w:sz w:val="22"/>
          <w:szCs w:val="22"/>
          <w:lang w:val="uk-UA"/>
        </w:rPr>
      </w:pPr>
      <w:bookmarkStart w:id="3" w:name="_Toc123764861"/>
      <w:r w:rsidRPr="00A036CB">
        <w:rPr>
          <w:rFonts w:ascii="Times New Roman" w:hAnsi="Times New Roman"/>
          <w:sz w:val="22"/>
          <w:szCs w:val="22"/>
          <w:lang w:val="uk-UA"/>
        </w:rPr>
        <w:t xml:space="preserve">1. </w:t>
      </w:r>
      <w:bookmarkEnd w:id="3"/>
      <w:r w:rsidRPr="00A036CB">
        <w:rPr>
          <w:rFonts w:ascii="Times New Roman" w:hAnsi="Times New Roman"/>
          <w:sz w:val="22"/>
          <w:szCs w:val="22"/>
          <w:lang w:val="uk-UA"/>
        </w:rPr>
        <w:t>Загальні вимоги до обслуговування</w:t>
      </w:r>
    </w:p>
    <w:p w14:paraId="2A18EFAF" w14:textId="77777777" w:rsidR="006027DA" w:rsidRPr="002F1CD4" w:rsidRDefault="006027DA" w:rsidP="006027DA">
      <w:pPr>
        <w:ind w:firstLine="426"/>
        <w:jc w:val="both"/>
        <w:rPr>
          <w:rFonts w:eastAsia="MS Mincho"/>
          <w:sz w:val="22"/>
          <w:szCs w:val="22"/>
          <w:lang w:val="uk-UA"/>
        </w:rPr>
      </w:pPr>
      <w:r w:rsidRPr="002F1CD4">
        <w:rPr>
          <w:rFonts w:eastAsia="MS Mincho"/>
          <w:sz w:val="22"/>
          <w:szCs w:val="22"/>
          <w:lang w:val="uk-UA"/>
        </w:rPr>
        <w:t xml:space="preserve">Виконавець повинен призначити професійного менеджера по роботі з клієнтами, надійну контактну особу або осіб, які будуть відповідати за виконання зобов'язань та підтримувати зв'язок з ТЧХУ. Призначений менеджер відповідатиме за комунікацію з ТЧХУ. </w:t>
      </w:r>
    </w:p>
    <w:p w14:paraId="19AFD93B" w14:textId="77777777" w:rsidR="006027DA" w:rsidRPr="00A036CB" w:rsidRDefault="006027DA" w:rsidP="006027DA">
      <w:pPr>
        <w:ind w:firstLine="426"/>
        <w:jc w:val="both"/>
        <w:rPr>
          <w:rFonts w:eastAsia="MS Mincho"/>
          <w:sz w:val="22"/>
          <w:szCs w:val="22"/>
          <w:lang w:val="uk-UA"/>
        </w:rPr>
      </w:pPr>
      <w:r w:rsidRPr="002F1CD4">
        <w:rPr>
          <w:rFonts w:eastAsia="MS Mincho"/>
          <w:sz w:val="22"/>
          <w:szCs w:val="22"/>
          <w:lang w:val="uk-UA"/>
        </w:rPr>
        <w:t xml:space="preserve">Орієнтовна кількість учасників майбутніх заходів – від 50 до 200 </w:t>
      </w:r>
      <w:proofErr w:type="spellStart"/>
      <w:r w:rsidRPr="002F1CD4">
        <w:rPr>
          <w:rFonts w:eastAsia="MS Mincho"/>
          <w:sz w:val="22"/>
          <w:szCs w:val="22"/>
          <w:lang w:val="uk-UA"/>
        </w:rPr>
        <w:t>чол</w:t>
      </w:r>
      <w:proofErr w:type="spellEnd"/>
      <w:r w:rsidRPr="002F1CD4">
        <w:rPr>
          <w:rFonts w:eastAsia="MS Mincho"/>
          <w:sz w:val="22"/>
          <w:szCs w:val="22"/>
          <w:lang w:val="uk-UA"/>
        </w:rPr>
        <w:t>.</w:t>
      </w:r>
    </w:p>
    <w:p w14:paraId="0A2D58F2" w14:textId="77777777" w:rsidR="006027DA" w:rsidRPr="00846E56" w:rsidRDefault="006027DA" w:rsidP="006027DA">
      <w:pPr>
        <w:pStyle w:val="2"/>
        <w:rPr>
          <w:rFonts w:ascii="Times New Roman" w:hAnsi="Times New Roman"/>
          <w:sz w:val="22"/>
          <w:szCs w:val="22"/>
          <w:lang w:val="uk-UA"/>
        </w:rPr>
      </w:pPr>
      <w:bookmarkStart w:id="4" w:name="_Toc123764862"/>
      <w:r w:rsidRPr="00A036CB">
        <w:rPr>
          <w:rFonts w:ascii="Times New Roman" w:hAnsi="Times New Roman"/>
          <w:sz w:val="22"/>
          <w:szCs w:val="22"/>
          <w:lang w:val="uk-UA"/>
        </w:rPr>
        <w:t xml:space="preserve">2. </w:t>
      </w:r>
      <w:bookmarkEnd w:id="4"/>
      <w:r w:rsidRPr="00A036CB">
        <w:rPr>
          <w:rFonts w:ascii="Times New Roman" w:hAnsi="Times New Roman"/>
          <w:sz w:val="22"/>
          <w:szCs w:val="22"/>
          <w:lang w:val="uk-UA"/>
        </w:rPr>
        <w:t>Вимоги до сервісів, що надаються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7"/>
        <w:gridCol w:w="1477"/>
        <w:gridCol w:w="3062"/>
      </w:tblGrid>
      <w:tr w:rsidR="006027DA" w:rsidRPr="0077696B" w14:paraId="28048D6A" w14:textId="77777777" w:rsidTr="002F1CD4">
        <w:trPr>
          <w:trHeight w:val="367"/>
        </w:trPr>
        <w:tc>
          <w:tcPr>
            <w:tcW w:w="5667" w:type="dxa"/>
            <w:shd w:val="clear" w:color="auto" w:fill="E8E8E8" w:themeFill="background2"/>
            <w:vAlign w:val="center"/>
          </w:tcPr>
          <w:p w14:paraId="08B9EB59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46E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Вимоги</w:t>
            </w:r>
          </w:p>
        </w:tc>
        <w:tc>
          <w:tcPr>
            <w:tcW w:w="1477" w:type="dxa"/>
            <w:shd w:val="clear" w:color="auto" w:fill="E8E8E8" w:themeFill="background2"/>
            <w:vAlign w:val="center"/>
          </w:tcPr>
          <w:p w14:paraId="5F8667FB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46E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Наявність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/</w:t>
            </w:r>
            <w:r w:rsidRPr="00846E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можливість забезпечення:</w:t>
            </w:r>
          </w:p>
          <w:p w14:paraId="4250004B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46E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ТАК/НІ</w:t>
            </w:r>
          </w:p>
        </w:tc>
        <w:tc>
          <w:tcPr>
            <w:tcW w:w="3062" w:type="dxa"/>
            <w:shd w:val="clear" w:color="auto" w:fill="E8E8E8" w:themeFill="background2"/>
            <w:vAlign w:val="center"/>
          </w:tcPr>
          <w:p w14:paraId="12281D9B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46E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Відповідь Учасника тендеру </w:t>
            </w:r>
            <w:r w:rsidRPr="00846E5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k-UA"/>
              </w:rPr>
              <w:t>(надайте в цьому стовпці свої коментарі в разі невідповідності вимогам або часткової відповідності)</w:t>
            </w:r>
          </w:p>
        </w:tc>
      </w:tr>
      <w:tr w:rsidR="006027DA" w:rsidRPr="00846E56" w14:paraId="7F22393B" w14:textId="77777777" w:rsidTr="005225B7">
        <w:trPr>
          <w:trHeight w:val="367"/>
        </w:trPr>
        <w:tc>
          <w:tcPr>
            <w:tcW w:w="5667" w:type="dxa"/>
            <w:shd w:val="clear" w:color="auto" w:fill="auto"/>
          </w:tcPr>
          <w:p w14:paraId="51B1E7A2" w14:textId="77777777" w:rsidR="006027DA" w:rsidRPr="00846E56" w:rsidRDefault="006027DA" w:rsidP="006027DA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284" w:hanging="284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46E56">
              <w:rPr>
                <w:rFonts w:ascii="Times New Roman" w:hAnsi="Times New Roman" w:cs="Times New Roman"/>
                <w:noProof/>
                <w:sz w:val="22"/>
                <w:szCs w:val="22"/>
                <w:lang w:val="uk-UA" w:eastAsia="de-DE"/>
              </w:rPr>
              <w:t>Вища освіта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uk-UA" w:eastAsia="de-DE"/>
              </w:rPr>
              <w:t xml:space="preserve"> перекладачів постачальника послуг</w:t>
            </w:r>
            <w:r w:rsidRPr="00846E56">
              <w:rPr>
                <w:rFonts w:ascii="Times New Roman" w:hAnsi="Times New Roman" w:cs="Times New Roman"/>
                <w:noProof/>
                <w:sz w:val="22"/>
                <w:szCs w:val="22"/>
                <w:lang w:val="uk-UA" w:eastAsia="de-DE"/>
              </w:rPr>
              <w:t xml:space="preserve"> у сфері лінгвістики або споріднених галузей</w:t>
            </w:r>
          </w:p>
        </w:tc>
        <w:tc>
          <w:tcPr>
            <w:tcW w:w="1477" w:type="dxa"/>
            <w:shd w:val="clear" w:color="auto" w:fill="auto"/>
          </w:tcPr>
          <w:p w14:paraId="311020AC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52C232C3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6027DA" w:rsidRPr="00846E56" w14:paraId="3D8B27C7" w14:textId="77777777" w:rsidTr="005225B7">
        <w:trPr>
          <w:trHeight w:val="367"/>
        </w:trPr>
        <w:tc>
          <w:tcPr>
            <w:tcW w:w="5667" w:type="dxa"/>
            <w:shd w:val="clear" w:color="auto" w:fill="auto"/>
          </w:tcPr>
          <w:p w14:paraId="5EFA76D5" w14:textId="77777777" w:rsidR="006027DA" w:rsidRPr="00846E56" w:rsidRDefault="006027DA" w:rsidP="006027DA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 w:rsidRPr="00846E56">
              <w:rPr>
                <w:noProof/>
                <w:sz w:val="22"/>
                <w:szCs w:val="22"/>
                <w:lang w:val="uk-UA" w:eastAsia="de-DE"/>
              </w:rPr>
              <w:t>Досвід послідовного перекладу не менше 3 років</w:t>
            </w:r>
          </w:p>
        </w:tc>
        <w:tc>
          <w:tcPr>
            <w:tcW w:w="1477" w:type="dxa"/>
            <w:shd w:val="clear" w:color="auto" w:fill="auto"/>
          </w:tcPr>
          <w:p w14:paraId="49ADA085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24F3F1AC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6027DA" w:rsidRPr="00846E56" w14:paraId="0F92734F" w14:textId="77777777" w:rsidTr="005225B7">
        <w:trPr>
          <w:trHeight w:val="367"/>
        </w:trPr>
        <w:tc>
          <w:tcPr>
            <w:tcW w:w="5667" w:type="dxa"/>
            <w:shd w:val="clear" w:color="auto" w:fill="auto"/>
          </w:tcPr>
          <w:p w14:paraId="1E81E466" w14:textId="77777777" w:rsidR="006027DA" w:rsidRPr="00846E56" w:rsidRDefault="006027DA" w:rsidP="006027DA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284" w:hanging="284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46E56">
              <w:rPr>
                <w:rFonts w:ascii="Times New Roman" w:hAnsi="Times New Roman" w:cs="Times New Roman"/>
                <w:noProof/>
                <w:sz w:val="22"/>
                <w:szCs w:val="22"/>
                <w:lang w:val="uk-UA" w:eastAsia="de-DE"/>
              </w:rPr>
              <w:t>Досвід синхронного перекладу не менше 5 (п'яти) років, з підтвердженою компетентністю</w:t>
            </w:r>
          </w:p>
        </w:tc>
        <w:tc>
          <w:tcPr>
            <w:tcW w:w="1477" w:type="dxa"/>
            <w:shd w:val="clear" w:color="auto" w:fill="auto"/>
          </w:tcPr>
          <w:p w14:paraId="7823CE21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10A7C738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6027DA" w:rsidRPr="00846E56" w14:paraId="62129DB5" w14:textId="77777777" w:rsidTr="005225B7">
        <w:trPr>
          <w:trHeight w:val="367"/>
        </w:trPr>
        <w:tc>
          <w:tcPr>
            <w:tcW w:w="5667" w:type="dxa"/>
            <w:shd w:val="clear" w:color="auto" w:fill="auto"/>
          </w:tcPr>
          <w:p w14:paraId="005E4783" w14:textId="77777777" w:rsidR="006027DA" w:rsidRPr="00846E56" w:rsidRDefault="006027DA" w:rsidP="006027DA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 w:rsidRPr="00846E56">
              <w:rPr>
                <w:noProof/>
                <w:sz w:val="22"/>
                <w:szCs w:val="22"/>
                <w:lang w:val="uk-UA" w:eastAsia="de-DE"/>
              </w:rPr>
              <w:t>Високий рівень лінгвістичної підготовки і знання на різних тематиках, навіть вузькоспеціалізованих</w:t>
            </w:r>
          </w:p>
        </w:tc>
        <w:tc>
          <w:tcPr>
            <w:tcW w:w="1477" w:type="dxa"/>
            <w:shd w:val="clear" w:color="auto" w:fill="auto"/>
          </w:tcPr>
          <w:p w14:paraId="3BEA2DB4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21E82650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6027DA" w:rsidRPr="00846E56" w14:paraId="6DF7FCBB" w14:textId="77777777" w:rsidTr="005225B7">
        <w:trPr>
          <w:trHeight w:val="367"/>
        </w:trPr>
        <w:tc>
          <w:tcPr>
            <w:tcW w:w="5667" w:type="dxa"/>
            <w:shd w:val="clear" w:color="auto" w:fill="auto"/>
          </w:tcPr>
          <w:p w14:paraId="7F391000" w14:textId="77777777" w:rsidR="006027DA" w:rsidRPr="00846E56" w:rsidRDefault="006027DA" w:rsidP="006027DA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284" w:hanging="284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46E56">
              <w:rPr>
                <w:rFonts w:ascii="Times New Roman" w:hAnsi="Times New Roman" w:cs="Times New Roman"/>
                <w:noProof/>
                <w:sz w:val="22"/>
                <w:szCs w:val="22"/>
                <w:lang w:val="uk-UA" w:eastAsia="de-DE"/>
              </w:rPr>
              <w:t xml:space="preserve">Готовність приймати термінові задачі </w:t>
            </w:r>
          </w:p>
        </w:tc>
        <w:tc>
          <w:tcPr>
            <w:tcW w:w="1477" w:type="dxa"/>
            <w:shd w:val="clear" w:color="auto" w:fill="auto"/>
          </w:tcPr>
          <w:p w14:paraId="4B27DBBE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5325D8B8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6027DA" w:rsidRPr="00846E56" w14:paraId="380CE1E9" w14:textId="77777777" w:rsidTr="005225B7">
        <w:trPr>
          <w:trHeight w:val="367"/>
        </w:trPr>
        <w:tc>
          <w:tcPr>
            <w:tcW w:w="5667" w:type="dxa"/>
            <w:shd w:val="clear" w:color="auto" w:fill="auto"/>
          </w:tcPr>
          <w:p w14:paraId="5DA795BB" w14:textId="77777777" w:rsidR="006027DA" w:rsidRPr="00846E56" w:rsidRDefault="006027DA" w:rsidP="006027DA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 w:rsidRPr="00846E56">
              <w:rPr>
                <w:noProof/>
                <w:sz w:val="22"/>
                <w:szCs w:val="22"/>
                <w:lang w:val="uk-UA" w:eastAsia="de-DE"/>
              </w:rPr>
              <w:t xml:space="preserve">Послуги синхронного та послідовного перекладу надаються </w:t>
            </w:r>
            <w:r w:rsidRPr="00846E56">
              <w:rPr>
                <w:b/>
                <w:bCs/>
                <w:noProof/>
                <w:sz w:val="22"/>
                <w:szCs w:val="22"/>
                <w:lang w:val="uk-UA" w:eastAsia="de-DE"/>
              </w:rPr>
              <w:t>офлайн</w:t>
            </w:r>
          </w:p>
        </w:tc>
        <w:tc>
          <w:tcPr>
            <w:tcW w:w="1477" w:type="dxa"/>
            <w:shd w:val="clear" w:color="auto" w:fill="auto"/>
          </w:tcPr>
          <w:p w14:paraId="01281442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799DDBF9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6027DA" w:rsidRPr="00846E56" w14:paraId="7881B33E" w14:textId="77777777" w:rsidTr="005225B7">
        <w:trPr>
          <w:trHeight w:val="367"/>
        </w:trPr>
        <w:tc>
          <w:tcPr>
            <w:tcW w:w="5667" w:type="dxa"/>
            <w:shd w:val="clear" w:color="auto" w:fill="auto"/>
          </w:tcPr>
          <w:p w14:paraId="61436FCC" w14:textId="77777777" w:rsidR="006027DA" w:rsidRPr="00846E56" w:rsidRDefault="006027DA" w:rsidP="006027DA">
            <w:pPr>
              <w:numPr>
                <w:ilvl w:val="0"/>
                <w:numId w:val="28"/>
              </w:numPr>
              <w:ind w:left="284" w:hanging="284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6E56">
              <w:rPr>
                <w:noProof/>
                <w:sz w:val="22"/>
                <w:szCs w:val="22"/>
                <w:lang w:val="uk-UA" w:eastAsia="de-DE"/>
              </w:rPr>
              <w:t>Знання специфіки синхронного перекладу та роботи з аудіо- та відеоматеріалами</w:t>
            </w:r>
          </w:p>
        </w:tc>
        <w:tc>
          <w:tcPr>
            <w:tcW w:w="1477" w:type="dxa"/>
            <w:shd w:val="clear" w:color="auto" w:fill="auto"/>
          </w:tcPr>
          <w:p w14:paraId="7324E23D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69082509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6027DA" w:rsidRPr="00846E56" w14:paraId="179C7E19" w14:textId="77777777" w:rsidTr="005225B7">
        <w:trPr>
          <w:trHeight w:val="367"/>
        </w:trPr>
        <w:tc>
          <w:tcPr>
            <w:tcW w:w="5667" w:type="dxa"/>
            <w:shd w:val="clear" w:color="auto" w:fill="auto"/>
          </w:tcPr>
          <w:p w14:paraId="22C63DB9" w14:textId="77777777" w:rsidR="006027DA" w:rsidRPr="00846E56" w:rsidRDefault="006027DA" w:rsidP="006027DA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 w:rsidRPr="00846E56">
              <w:rPr>
                <w:noProof/>
                <w:sz w:val="22"/>
                <w:szCs w:val="22"/>
                <w:lang w:val="uk-UA" w:eastAsia="de-DE"/>
              </w:rPr>
              <w:t>Досвід роботи на подіях великого масштабу та високий рівень адаптації до різних тематик</w:t>
            </w:r>
          </w:p>
        </w:tc>
        <w:tc>
          <w:tcPr>
            <w:tcW w:w="1477" w:type="dxa"/>
            <w:shd w:val="clear" w:color="auto" w:fill="auto"/>
          </w:tcPr>
          <w:p w14:paraId="2A3AA0C6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2636991C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6027DA" w:rsidRPr="00846E56" w14:paraId="4513ED58" w14:textId="77777777" w:rsidTr="005225B7">
        <w:trPr>
          <w:trHeight w:val="367"/>
        </w:trPr>
        <w:tc>
          <w:tcPr>
            <w:tcW w:w="5667" w:type="dxa"/>
            <w:shd w:val="clear" w:color="auto" w:fill="auto"/>
          </w:tcPr>
          <w:p w14:paraId="699E3E06" w14:textId="77777777" w:rsidR="006027DA" w:rsidRPr="00846E56" w:rsidRDefault="006027DA" w:rsidP="006027DA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284" w:hanging="284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46E56">
              <w:rPr>
                <w:rFonts w:ascii="Times New Roman" w:hAnsi="Times New Roman" w:cs="Times New Roman"/>
                <w:noProof/>
                <w:sz w:val="22"/>
                <w:szCs w:val="22"/>
                <w:lang w:val="uk-UA" w:eastAsia="de-DE"/>
              </w:rPr>
              <w:t>Здатність ефективно взаємодіяти з аудиторією різного рівня мовної компетентності</w:t>
            </w:r>
          </w:p>
        </w:tc>
        <w:tc>
          <w:tcPr>
            <w:tcW w:w="1477" w:type="dxa"/>
            <w:shd w:val="clear" w:color="auto" w:fill="auto"/>
          </w:tcPr>
          <w:p w14:paraId="76BE6E2D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0295BA2C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6027DA" w:rsidRPr="00846E56" w14:paraId="3909ECB2" w14:textId="77777777" w:rsidTr="005225B7">
        <w:trPr>
          <w:trHeight w:val="367"/>
        </w:trPr>
        <w:tc>
          <w:tcPr>
            <w:tcW w:w="5667" w:type="dxa"/>
            <w:shd w:val="clear" w:color="auto" w:fill="auto"/>
          </w:tcPr>
          <w:p w14:paraId="28852E20" w14:textId="77777777" w:rsidR="006027DA" w:rsidRPr="00846E56" w:rsidRDefault="006027DA" w:rsidP="006027DA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 w:rsidRPr="00846E56">
              <w:rPr>
                <w:noProof/>
                <w:sz w:val="22"/>
                <w:szCs w:val="22"/>
                <w:lang w:val="uk-UA" w:eastAsia="de-DE"/>
              </w:rPr>
              <w:t xml:space="preserve">Готовність працювати </w:t>
            </w:r>
            <w:r w:rsidRPr="00A036CB">
              <w:rPr>
                <w:b/>
                <w:bCs/>
                <w:noProof/>
                <w:sz w:val="22"/>
                <w:szCs w:val="22"/>
                <w:lang w:val="uk-UA" w:eastAsia="de-DE"/>
              </w:rPr>
              <w:t>офлайн</w:t>
            </w:r>
            <w:r w:rsidRPr="00846E56">
              <w:rPr>
                <w:noProof/>
                <w:sz w:val="22"/>
                <w:szCs w:val="22"/>
                <w:lang w:val="uk-UA" w:eastAsia="de-DE"/>
              </w:rPr>
              <w:t xml:space="preserve"> та забезпечувати надійний синхронний переклад</w:t>
            </w:r>
          </w:p>
        </w:tc>
        <w:tc>
          <w:tcPr>
            <w:tcW w:w="1477" w:type="dxa"/>
            <w:shd w:val="clear" w:color="auto" w:fill="auto"/>
          </w:tcPr>
          <w:p w14:paraId="18475459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037BA231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6027DA" w:rsidRPr="00846E56" w14:paraId="313B5832" w14:textId="77777777" w:rsidTr="005225B7">
        <w:trPr>
          <w:trHeight w:val="367"/>
        </w:trPr>
        <w:tc>
          <w:tcPr>
            <w:tcW w:w="5667" w:type="dxa"/>
            <w:shd w:val="clear" w:color="auto" w:fill="auto"/>
          </w:tcPr>
          <w:p w14:paraId="4CCA39A9" w14:textId="2BAD91EF" w:rsidR="006027DA" w:rsidRPr="00846E56" w:rsidRDefault="006027DA" w:rsidP="006027DA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 w:rsidRPr="002F1CD4">
              <w:rPr>
                <w:noProof/>
                <w:sz w:val="22"/>
                <w:szCs w:val="22"/>
                <w:lang w:val="uk-UA" w:eastAsia="de-DE"/>
              </w:rPr>
              <w:t xml:space="preserve">Доступність необхідного обладнання та програмного забезпечення для організації синхронного перекладу </w:t>
            </w:r>
            <w:r w:rsidR="00FB544C" w:rsidRPr="002F1CD4">
              <w:rPr>
                <w:noProof/>
                <w:sz w:val="22"/>
                <w:szCs w:val="22"/>
                <w:lang w:val="uk-UA" w:eastAsia="de-DE"/>
              </w:rPr>
              <w:t xml:space="preserve">он-лайн та </w:t>
            </w:r>
            <w:r w:rsidRPr="002F1CD4">
              <w:rPr>
                <w:noProof/>
                <w:sz w:val="22"/>
                <w:szCs w:val="22"/>
                <w:lang w:val="uk-UA" w:eastAsia="de-DE"/>
              </w:rPr>
              <w:t>оф</w:t>
            </w:r>
            <w:r w:rsidR="00FB544C" w:rsidRPr="002F1CD4">
              <w:rPr>
                <w:noProof/>
                <w:sz w:val="22"/>
                <w:szCs w:val="22"/>
                <w:lang w:val="uk-UA" w:eastAsia="de-DE"/>
              </w:rPr>
              <w:t>-</w:t>
            </w:r>
            <w:r w:rsidRPr="002F1CD4">
              <w:rPr>
                <w:noProof/>
                <w:sz w:val="22"/>
                <w:szCs w:val="22"/>
                <w:lang w:val="uk-UA" w:eastAsia="de-DE"/>
              </w:rPr>
              <w:t>лайн (включаючи, але не обмежуючись: комплект обладнання для синхронного перекладу для 50-200 учасників; єврокабіна для перекладачів; конференц-система "Круглий стіл" (10 /20 мікрофонів); мікрофон (радіомірофон / настільний / наголовна гарнітура)</w:t>
            </w:r>
          </w:p>
        </w:tc>
        <w:tc>
          <w:tcPr>
            <w:tcW w:w="1477" w:type="dxa"/>
            <w:shd w:val="clear" w:color="auto" w:fill="auto"/>
          </w:tcPr>
          <w:p w14:paraId="0512EFCD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42863210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6027DA" w:rsidRPr="00846E56" w14:paraId="12FD6B79" w14:textId="77777777" w:rsidTr="006027DA">
        <w:trPr>
          <w:trHeight w:val="77"/>
        </w:trPr>
        <w:tc>
          <w:tcPr>
            <w:tcW w:w="10206" w:type="dxa"/>
            <w:gridSpan w:val="3"/>
            <w:shd w:val="clear" w:color="auto" w:fill="D1D1D1"/>
          </w:tcPr>
          <w:p w14:paraId="4CB33B79" w14:textId="77777777" w:rsidR="006027DA" w:rsidRPr="003F5AB3" w:rsidRDefault="006027DA" w:rsidP="00BD59A3">
            <w:pPr>
              <w:pStyle w:val="aa"/>
              <w:tabs>
                <w:tab w:val="left" w:pos="603"/>
              </w:tabs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val="uk-UA" w:eastAsia="de-DE"/>
              </w:rPr>
            </w:pPr>
            <w:r w:rsidRPr="003F5AB3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val="uk-UA" w:eastAsia="de-DE"/>
              </w:rPr>
              <w:tab/>
            </w:r>
            <w:r w:rsidRPr="003A0E8A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shd w:val="clear" w:color="auto" w:fill="D1D1D1"/>
                <w:lang w:val="uk-UA" w:eastAsia="de-DE"/>
              </w:rPr>
              <w:t>Додаткові послуги, в разі проведення «гібридного» заходу:</w:t>
            </w:r>
          </w:p>
        </w:tc>
      </w:tr>
      <w:tr w:rsidR="006027DA" w:rsidRPr="00846E56" w14:paraId="32582591" w14:textId="77777777" w:rsidTr="006027DA">
        <w:trPr>
          <w:trHeight w:val="367"/>
        </w:trPr>
        <w:tc>
          <w:tcPr>
            <w:tcW w:w="5667" w:type="dxa"/>
            <w:shd w:val="clear" w:color="auto" w:fill="auto"/>
          </w:tcPr>
          <w:p w14:paraId="1F10C49F" w14:textId="77777777" w:rsidR="006027DA" w:rsidRPr="001D2D0D" w:rsidRDefault="006027DA" w:rsidP="00334968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 w:rsidRPr="001D2D0D">
              <w:rPr>
                <w:noProof/>
                <w:sz w:val="22"/>
                <w:szCs w:val="22"/>
                <w:lang w:val="uk-UA" w:eastAsia="de-DE"/>
              </w:rPr>
              <w:t xml:space="preserve"> Надання в оренду платформи Zoom та організація відеозапису події в Zoom</w:t>
            </w:r>
          </w:p>
        </w:tc>
        <w:tc>
          <w:tcPr>
            <w:tcW w:w="1477" w:type="dxa"/>
          </w:tcPr>
          <w:p w14:paraId="6153BC0F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64628368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6027DA" w:rsidRPr="00846E56" w14:paraId="61BCE2A4" w14:textId="77777777" w:rsidTr="006027DA">
        <w:trPr>
          <w:trHeight w:val="367"/>
        </w:trPr>
        <w:tc>
          <w:tcPr>
            <w:tcW w:w="5667" w:type="dxa"/>
            <w:shd w:val="clear" w:color="auto" w:fill="auto"/>
          </w:tcPr>
          <w:p w14:paraId="7AA5FE05" w14:textId="77777777" w:rsidR="006027DA" w:rsidRPr="001D2D0D" w:rsidRDefault="006027DA" w:rsidP="00334968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 w:rsidRPr="001D2D0D">
              <w:rPr>
                <w:noProof/>
                <w:sz w:val="22"/>
                <w:szCs w:val="22"/>
                <w:lang w:val="uk-UA" w:eastAsia="de-DE"/>
              </w:rPr>
              <w:t xml:space="preserve">Трансляція зум-конференції на YouTube або Facebook (один канал/два канали) </w:t>
            </w:r>
          </w:p>
        </w:tc>
        <w:tc>
          <w:tcPr>
            <w:tcW w:w="1477" w:type="dxa"/>
          </w:tcPr>
          <w:p w14:paraId="4D0EF78F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523BF899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</w:tbl>
    <w:p w14:paraId="264F9E59" w14:textId="77777777" w:rsidR="006027DA" w:rsidRDefault="006027DA" w:rsidP="006027DA">
      <w:pPr>
        <w:tabs>
          <w:tab w:val="center" w:pos="9639"/>
        </w:tabs>
        <w:ind w:right="501"/>
        <w:jc w:val="both"/>
        <w:rPr>
          <w:b/>
          <w:bCs/>
          <w:sz w:val="22"/>
          <w:szCs w:val="22"/>
          <w:lang w:val="uk-UA"/>
        </w:rPr>
      </w:pPr>
    </w:p>
    <w:p w14:paraId="577A7DF8" w14:textId="77777777" w:rsidR="006027DA" w:rsidRPr="00FB0EE1" w:rsidRDefault="006027DA" w:rsidP="006027DA">
      <w:pPr>
        <w:ind w:left="540" w:firstLine="420"/>
        <w:textAlignment w:val="baseline"/>
        <w:rPr>
          <w:sz w:val="22"/>
          <w:szCs w:val="22"/>
          <w:lang w:val="uk-UA" w:eastAsia="uk-UA"/>
        </w:rPr>
      </w:pPr>
      <w:r w:rsidRPr="00FB0EE1">
        <w:rPr>
          <w:sz w:val="22"/>
          <w:szCs w:val="22"/>
          <w:lang w:val="uk-UA" w:eastAsia="uk-UA"/>
        </w:rPr>
        <w:t>Керівник організації/ФОП:</w:t>
      </w:r>
      <w:r w:rsidRPr="00FB0EE1">
        <w:rPr>
          <w:sz w:val="22"/>
          <w:szCs w:val="22"/>
          <w:lang w:val="uk-UA" w:eastAsia="uk-UA"/>
        </w:rPr>
        <w:tab/>
        <w:t>_________________________ ( ____________________) </w:t>
      </w:r>
    </w:p>
    <w:p w14:paraId="113F716F" w14:textId="77777777" w:rsidR="006027DA" w:rsidRPr="007D2A9F" w:rsidRDefault="006027DA" w:rsidP="006027DA">
      <w:pPr>
        <w:ind w:left="540" w:firstLine="705"/>
        <w:textAlignment w:val="baseline"/>
        <w:rPr>
          <w:sz w:val="22"/>
          <w:szCs w:val="22"/>
          <w:lang w:val="uk-UA" w:eastAsia="uk-UA"/>
        </w:rPr>
      </w:pPr>
      <w:r w:rsidRPr="00FB0EE1">
        <w:rPr>
          <w:sz w:val="22"/>
          <w:szCs w:val="22"/>
          <w:lang w:val="uk-UA" w:eastAsia="uk-UA"/>
        </w:rPr>
        <w:t> МП                                                         підпис</w:t>
      </w:r>
      <w:r w:rsidRPr="00FB0EE1">
        <w:rPr>
          <w:sz w:val="22"/>
          <w:szCs w:val="22"/>
          <w:lang w:val="uk-UA" w:eastAsia="uk-UA"/>
        </w:rPr>
        <w:tab/>
      </w:r>
      <w:r w:rsidRPr="00FB0EE1">
        <w:rPr>
          <w:sz w:val="22"/>
          <w:szCs w:val="22"/>
          <w:lang w:val="uk-UA" w:eastAsia="uk-UA"/>
        </w:rPr>
        <w:tab/>
      </w:r>
      <w:r w:rsidRPr="00FB0EE1">
        <w:rPr>
          <w:sz w:val="22"/>
          <w:szCs w:val="22"/>
          <w:lang w:val="uk-UA" w:eastAsia="uk-UA"/>
        </w:rPr>
        <w:tab/>
        <w:t>ПІБ </w:t>
      </w:r>
    </w:p>
    <w:p w14:paraId="49EF56BC" w14:textId="77777777" w:rsidR="006027DA" w:rsidRDefault="006027DA" w:rsidP="006027DA">
      <w:pPr>
        <w:tabs>
          <w:tab w:val="left" w:pos="284"/>
        </w:tabs>
        <w:ind w:left="6804" w:hanging="7088"/>
        <w:jc w:val="right"/>
        <w:rPr>
          <w:b/>
          <w:bCs/>
          <w:sz w:val="22"/>
          <w:szCs w:val="22"/>
          <w:lang w:val="uk-UA"/>
        </w:rPr>
      </w:pPr>
    </w:p>
    <w:p w14:paraId="15E8682C" w14:textId="2DB53B7E" w:rsidR="00EA67E2" w:rsidRPr="00407051" w:rsidRDefault="00EA67E2" w:rsidP="00407051">
      <w:pPr>
        <w:ind w:left="540" w:firstLine="420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sz w:val="22"/>
          <w:szCs w:val="22"/>
          <w:lang w:val="uk-UA" w:eastAsia="uk-UA"/>
        </w:rPr>
        <w:tab/>
      </w:r>
    </w:p>
    <w:sectPr w:rsidR="00EA67E2" w:rsidRPr="0040705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B54D9" w14:textId="77777777" w:rsidR="00712579" w:rsidRDefault="00712579" w:rsidP="00B948CF">
      <w:r>
        <w:separator/>
      </w:r>
    </w:p>
  </w:endnote>
  <w:endnote w:type="continuationSeparator" w:id="0">
    <w:p w14:paraId="60FC9B48" w14:textId="77777777" w:rsidR="00712579" w:rsidRDefault="00712579" w:rsidP="00B948CF">
      <w:r>
        <w:continuationSeparator/>
      </w:r>
    </w:p>
  </w:endnote>
  <w:endnote w:type="continuationNotice" w:id="1">
    <w:p w14:paraId="3F9A687B" w14:textId="77777777" w:rsidR="00712579" w:rsidRDefault="007125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BC8C6" w14:textId="77777777" w:rsidR="00712579" w:rsidRDefault="00712579" w:rsidP="00B948CF">
      <w:r>
        <w:separator/>
      </w:r>
    </w:p>
  </w:footnote>
  <w:footnote w:type="continuationSeparator" w:id="0">
    <w:p w14:paraId="66B85505" w14:textId="77777777" w:rsidR="00712579" w:rsidRDefault="00712579" w:rsidP="00B948CF">
      <w:r>
        <w:continuationSeparator/>
      </w:r>
    </w:p>
  </w:footnote>
  <w:footnote w:type="continuationNotice" w:id="1">
    <w:p w14:paraId="21D170F3" w14:textId="77777777" w:rsidR="00712579" w:rsidRDefault="007125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D38633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6869C6"/>
    <w:multiLevelType w:val="hybridMultilevel"/>
    <w:tmpl w:val="8DAC7A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74002"/>
    <w:multiLevelType w:val="hybridMultilevel"/>
    <w:tmpl w:val="8DAC7A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1"/>
  </w:num>
  <w:num w:numId="6" w16cid:durableId="725567586">
    <w:abstractNumId w:val="24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5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3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20"/>
  </w:num>
  <w:num w:numId="20" w16cid:durableId="1921986476">
    <w:abstractNumId w:val="2"/>
  </w:num>
  <w:num w:numId="21" w16cid:durableId="598562130">
    <w:abstractNumId w:val="26"/>
  </w:num>
  <w:num w:numId="22" w16cid:durableId="110633945">
    <w:abstractNumId w:val="22"/>
  </w:num>
  <w:num w:numId="23" w16cid:durableId="16469997">
    <w:abstractNumId w:val="28"/>
  </w:num>
  <w:num w:numId="24" w16cid:durableId="1249655854">
    <w:abstractNumId w:val="27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 w:numId="28" w16cid:durableId="820384099">
    <w:abstractNumId w:val="29"/>
  </w:num>
  <w:num w:numId="29" w16cid:durableId="465314736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27F0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40AFC"/>
    <w:rsid w:val="0004314C"/>
    <w:rsid w:val="000508B1"/>
    <w:rsid w:val="00050974"/>
    <w:rsid w:val="00050C22"/>
    <w:rsid w:val="00052B37"/>
    <w:rsid w:val="000538A3"/>
    <w:rsid w:val="00054EDE"/>
    <w:rsid w:val="00062D25"/>
    <w:rsid w:val="00064B0C"/>
    <w:rsid w:val="000732F3"/>
    <w:rsid w:val="00073AB7"/>
    <w:rsid w:val="00077FB7"/>
    <w:rsid w:val="00081F27"/>
    <w:rsid w:val="00082584"/>
    <w:rsid w:val="00082C4A"/>
    <w:rsid w:val="00084738"/>
    <w:rsid w:val="00084AA2"/>
    <w:rsid w:val="00084C66"/>
    <w:rsid w:val="00084F62"/>
    <w:rsid w:val="0008644B"/>
    <w:rsid w:val="00093320"/>
    <w:rsid w:val="0009357A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620"/>
    <w:rsid w:val="000B48D8"/>
    <w:rsid w:val="000B50E0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4F2B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2D0D"/>
    <w:rsid w:val="001D4097"/>
    <w:rsid w:val="001D485E"/>
    <w:rsid w:val="001D48B5"/>
    <w:rsid w:val="001D4C28"/>
    <w:rsid w:val="001D5B16"/>
    <w:rsid w:val="001D6F16"/>
    <w:rsid w:val="001E14CF"/>
    <w:rsid w:val="001E393A"/>
    <w:rsid w:val="001F0CD7"/>
    <w:rsid w:val="001F3ACF"/>
    <w:rsid w:val="001F4C68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44614"/>
    <w:rsid w:val="002462AA"/>
    <w:rsid w:val="0025014E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E29E8"/>
    <w:rsid w:val="002E3A4F"/>
    <w:rsid w:val="002E413A"/>
    <w:rsid w:val="002E77B4"/>
    <w:rsid w:val="002F00A7"/>
    <w:rsid w:val="002F1CD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4968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672DE"/>
    <w:rsid w:val="00370791"/>
    <w:rsid w:val="00370E6C"/>
    <w:rsid w:val="00372412"/>
    <w:rsid w:val="003728CC"/>
    <w:rsid w:val="00375F75"/>
    <w:rsid w:val="003764E5"/>
    <w:rsid w:val="00376A08"/>
    <w:rsid w:val="00380CB7"/>
    <w:rsid w:val="00380D8D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4C5A"/>
    <w:rsid w:val="00405840"/>
    <w:rsid w:val="00407051"/>
    <w:rsid w:val="00407D9A"/>
    <w:rsid w:val="004109F2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488C"/>
    <w:rsid w:val="00465079"/>
    <w:rsid w:val="00466AD8"/>
    <w:rsid w:val="00467A47"/>
    <w:rsid w:val="0047143A"/>
    <w:rsid w:val="0047235E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126F"/>
    <w:rsid w:val="00493668"/>
    <w:rsid w:val="00496310"/>
    <w:rsid w:val="00497CD9"/>
    <w:rsid w:val="004A0CFF"/>
    <w:rsid w:val="004A4E2E"/>
    <w:rsid w:val="004A5528"/>
    <w:rsid w:val="004A68FF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E374B"/>
    <w:rsid w:val="004E3E26"/>
    <w:rsid w:val="004E4B40"/>
    <w:rsid w:val="004E6062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5B7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28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46"/>
    <w:rsid w:val="005D60A6"/>
    <w:rsid w:val="005D7932"/>
    <w:rsid w:val="005E028D"/>
    <w:rsid w:val="005E02A8"/>
    <w:rsid w:val="005E4AA2"/>
    <w:rsid w:val="005E4B0D"/>
    <w:rsid w:val="005E6C1D"/>
    <w:rsid w:val="005F0064"/>
    <w:rsid w:val="005F61DA"/>
    <w:rsid w:val="00602545"/>
    <w:rsid w:val="006027D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76B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B54DD"/>
    <w:rsid w:val="006C22B8"/>
    <w:rsid w:val="006C41C6"/>
    <w:rsid w:val="006C5B71"/>
    <w:rsid w:val="006D05EF"/>
    <w:rsid w:val="006D1224"/>
    <w:rsid w:val="006D14EE"/>
    <w:rsid w:val="006D2CFD"/>
    <w:rsid w:val="006D6A0F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2579"/>
    <w:rsid w:val="0071419A"/>
    <w:rsid w:val="007164C2"/>
    <w:rsid w:val="0071706E"/>
    <w:rsid w:val="00720923"/>
    <w:rsid w:val="00720D3B"/>
    <w:rsid w:val="0072387D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696B"/>
    <w:rsid w:val="00777C00"/>
    <w:rsid w:val="0078500B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6452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4113"/>
    <w:rsid w:val="00886BDC"/>
    <w:rsid w:val="00887059"/>
    <w:rsid w:val="00891401"/>
    <w:rsid w:val="008920EF"/>
    <w:rsid w:val="008971CE"/>
    <w:rsid w:val="008A16C8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0BE"/>
    <w:rsid w:val="00937440"/>
    <w:rsid w:val="00937CCC"/>
    <w:rsid w:val="0094156E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2EB4"/>
    <w:rsid w:val="009D4140"/>
    <w:rsid w:val="009E0868"/>
    <w:rsid w:val="009E16A6"/>
    <w:rsid w:val="009E37BB"/>
    <w:rsid w:val="009E66A0"/>
    <w:rsid w:val="009E6AC7"/>
    <w:rsid w:val="009F1FAA"/>
    <w:rsid w:val="009F2507"/>
    <w:rsid w:val="009F677E"/>
    <w:rsid w:val="009F6928"/>
    <w:rsid w:val="009F76B8"/>
    <w:rsid w:val="00A06A18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6DB"/>
    <w:rsid w:val="00B36636"/>
    <w:rsid w:val="00B409BD"/>
    <w:rsid w:val="00B41541"/>
    <w:rsid w:val="00B415F3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3EF9"/>
    <w:rsid w:val="00B54363"/>
    <w:rsid w:val="00B544B0"/>
    <w:rsid w:val="00B54AF6"/>
    <w:rsid w:val="00B55E34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3C9C"/>
    <w:rsid w:val="00BA5B24"/>
    <w:rsid w:val="00BA68DB"/>
    <w:rsid w:val="00BA6A9C"/>
    <w:rsid w:val="00BA7371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0913"/>
    <w:rsid w:val="00C526C6"/>
    <w:rsid w:val="00C53920"/>
    <w:rsid w:val="00C5511A"/>
    <w:rsid w:val="00C553F5"/>
    <w:rsid w:val="00C55B2D"/>
    <w:rsid w:val="00C576E9"/>
    <w:rsid w:val="00C57E7B"/>
    <w:rsid w:val="00C57FC3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1F4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128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0750"/>
    <w:rsid w:val="00D61998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116A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3B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3923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3767C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508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A4B58"/>
    <w:rsid w:val="00FA6BC7"/>
    <w:rsid w:val="00FB0EE1"/>
    <w:rsid w:val="00FB1136"/>
    <w:rsid w:val="00FB3469"/>
    <w:rsid w:val="00FB45BC"/>
    <w:rsid w:val="00FB544C"/>
    <w:rsid w:val="00FC0125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7DA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6027DA"/>
    <w:rPr>
      <w:rFonts w:ascii="Aptos Display" w:hAnsi="Aptos Display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14654</Words>
  <Characters>8354</Characters>
  <Application>Microsoft Office Word</Application>
  <DocSecurity>0</DocSecurity>
  <Lines>69</Lines>
  <Paragraphs>45</Paragraphs>
  <ScaleCrop>false</ScaleCrop>
  <Company>AUN of PLWH</Company>
  <LinksUpToDate>false</LinksUpToDate>
  <CharactersWithSpaces>22963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83</cp:revision>
  <cp:lastPrinted>2023-12-29T08:52:00Z</cp:lastPrinted>
  <dcterms:created xsi:type="dcterms:W3CDTF">2024-10-29T10:58:00Z</dcterms:created>
  <dcterms:modified xsi:type="dcterms:W3CDTF">2024-12-03T14:31:00Z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