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71A2CB40" w:rsidR="00DC7526" w:rsidRPr="000F5452" w:rsidRDefault="00E54E1A" w:rsidP="006F6D06">
      <w:pPr>
        <w:ind w:hanging="142"/>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r w:rsidRPr="00684C51">
        <w:rPr>
          <w:b/>
          <w:sz w:val="22"/>
          <w:szCs w:val="22"/>
          <w:lang w:val="uk-UA"/>
        </w:rPr>
        <w:t>«</w:t>
      </w:r>
      <w:r w:rsidR="0005197C">
        <w:rPr>
          <w:b/>
          <w:sz w:val="22"/>
          <w:szCs w:val="22"/>
          <w:lang w:val="uk-UA"/>
        </w:rPr>
        <w:t>17</w:t>
      </w:r>
      <w:r w:rsidRPr="00684C51">
        <w:rPr>
          <w:b/>
          <w:sz w:val="22"/>
          <w:szCs w:val="22"/>
          <w:lang w:val="uk-UA"/>
        </w:rPr>
        <w:t>»</w:t>
      </w:r>
      <w:r w:rsidR="006D0A0B" w:rsidRPr="00684C51">
        <w:rPr>
          <w:b/>
          <w:sz w:val="22"/>
          <w:szCs w:val="22"/>
          <w:lang w:val="uk-UA"/>
        </w:rPr>
        <w:t xml:space="preserve"> </w:t>
      </w:r>
      <w:r w:rsidR="0012757C" w:rsidRPr="00684C51">
        <w:rPr>
          <w:b/>
          <w:sz w:val="22"/>
          <w:szCs w:val="22"/>
          <w:lang w:val="uk-UA"/>
        </w:rPr>
        <w:t xml:space="preserve">грудня </w:t>
      </w:r>
      <w:r w:rsidRPr="00684C51">
        <w:rPr>
          <w:b/>
          <w:sz w:val="22"/>
          <w:szCs w:val="22"/>
          <w:lang w:val="uk-UA"/>
        </w:rPr>
        <w:t>20</w:t>
      </w:r>
      <w:r w:rsidR="00FC1FF6" w:rsidRPr="00684C51">
        <w:rPr>
          <w:b/>
          <w:sz w:val="22"/>
          <w:szCs w:val="22"/>
          <w:lang w:val="uk-UA"/>
        </w:rPr>
        <w:t>2</w:t>
      </w:r>
      <w:r w:rsidR="0012757C" w:rsidRPr="00684C51">
        <w:rPr>
          <w:b/>
          <w:sz w:val="22"/>
          <w:szCs w:val="22"/>
          <w:lang w:val="uk-UA"/>
        </w:rPr>
        <w:t>4</w:t>
      </w:r>
      <w:r w:rsidR="002B1748" w:rsidRPr="00684C51">
        <w:rPr>
          <w:b/>
          <w:sz w:val="22"/>
          <w:szCs w:val="22"/>
          <w:lang w:val="uk-UA"/>
        </w:rPr>
        <w:t xml:space="preserve"> </w:t>
      </w:r>
      <w:r w:rsidRPr="00684C51">
        <w:rPr>
          <w:b/>
          <w:sz w:val="22"/>
          <w:szCs w:val="22"/>
          <w:lang w:val="uk-UA"/>
        </w:rPr>
        <w:t>р.</w:t>
      </w:r>
    </w:p>
    <w:p w14:paraId="7DFDA9D5" w14:textId="77777777" w:rsidR="00F06C21" w:rsidRDefault="00F06C21" w:rsidP="00F27382">
      <w:pPr>
        <w:rPr>
          <w:b/>
          <w:sz w:val="22"/>
          <w:szCs w:val="22"/>
          <w:lang w:val="uk-UA"/>
        </w:rPr>
      </w:pPr>
    </w:p>
    <w:p w14:paraId="1D461A42" w14:textId="690B9B92"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w:t>
      </w:r>
      <w:r w:rsidR="005F1B9E">
        <w:rPr>
          <w:b/>
          <w:sz w:val="22"/>
          <w:szCs w:val="22"/>
          <w:lang w:val="uk-UA"/>
        </w:rPr>
        <w:t>4</w:t>
      </w:r>
      <w:r w:rsidR="00F2087F" w:rsidRPr="00F2087F">
        <w:rPr>
          <w:b/>
          <w:sz w:val="22"/>
          <w:szCs w:val="22"/>
        </w:rPr>
        <w:t>7</w:t>
      </w:r>
      <w:r w:rsidR="00CB7A83">
        <w:rPr>
          <w:b/>
          <w:sz w:val="22"/>
          <w:szCs w:val="22"/>
          <w:lang w:val="en-US"/>
        </w:rPr>
        <w:t>KR</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6FDE08A7" w14:textId="2CC41475" w:rsidR="00650C20" w:rsidRPr="00B77D03" w:rsidRDefault="00A84B49" w:rsidP="004B0640">
      <w:pPr>
        <w:ind w:left="-142" w:right="-283" w:firstLine="142"/>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F6E60" w:rsidRPr="00EB1FC3">
        <w:rPr>
          <w:sz w:val="22"/>
          <w:szCs w:val="22"/>
          <w:lang w:val="uk-UA"/>
        </w:rPr>
        <w:t xml:space="preserve">гарантійного, сервісного обслуговування </w:t>
      </w:r>
      <w:r w:rsidR="009D6DAD" w:rsidRPr="00EB1FC3">
        <w:rPr>
          <w:sz w:val="22"/>
          <w:szCs w:val="22"/>
          <w:lang w:val="uk-UA"/>
        </w:rPr>
        <w:t>та ремонт</w:t>
      </w:r>
      <w:r w:rsidR="005F6DED">
        <w:rPr>
          <w:sz w:val="22"/>
          <w:szCs w:val="22"/>
          <w:lang w:val="uk-UA"/>
        </w:rPr>
        <w:t>у</w:t>
      </w:r>
      <w:r w:rsidR="009D6DAD" w:rsidRPr="00EB1FC3">
        <w:rPr>
          <w:sz w:val="22"/>
          <w:szCs w:val="22"/>
          <w:lang w:val="uk-UA"/>
        </w:rPr>
        <w:t xml:space="preserve"> </w:t>
      </w:r>
      <w:r w:rsidR="005F1B9E">
        <w:rPr>
          <w:sz w:val="22"/>
          <w:szCs w:val="22"/>
          <w:lang w:val="uk-UA"/>
        </w:rPr>
        <w:t xml:space="preserve"> вантажних </w:t>
      </w:r>
      <w:r w:rsidR="009D6DAD" w:rsidRPr="00EB1FC3">
        <w:rPr>
          <w:sz w:val="22"/>
          <w:szCs w:val="22"/>
          <w:lang w:val="uk-UA"/>
        </w:rPr>
        <w:t xml:space="preserve">автомобілів марки </w:t>
      </w:r>
      <w:r w:rsidR="00F2087F">
        <w:rPr>
          <w:sz w:val="22"/>
          <w:szCs w:val="22"/>
          <w:lang w:val="en-US"/>
        </w:rPr>
        <w:t>MAN</w:t>
      </w:r>
      <w:r w:rsidR="00684C5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0933E7">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7D39C87" w:rsidR="00A206D9" w:rsidRPr="00F2087F" w:rsidRDefault="0028379B" w:rsidP="00A841AA">
            <w:pPr>
              <w:rPr>
                <w:bCs/>
                <w:sz w:val="22"/>
                <w:szCs w:val="22"/>
              </w:rPr>
            </w:pPr>
            <w:r w:rsidRPr="005957FE">
              <w:rPr>
                <w:bCs/>
                <w:sz w:val="22"/>
                <w:szCs w:val="22"/>
                <w:lang w:val="uk-UA"/>
              </w:rPr>
              <w:t>Гарантійне</w:t>
            </w:r>
            <w:r w:rsidR="006B3A0F" w:rsidRPr="005957FE">
              <w:rPr>
                <w:bCs/>
                <w:sz w:val="22"/>
                <w:szCs w:val="22"/>
                <w:lang w:val="uk-UA"/>
              </w:rPr>
              <w:t xml:space="preserve"> сервісне обслуговування, технічне обслуговування та ремонт </w:t>
            </w:r>
            <w:r w:rsidR="00B142E9">
              <w:rPr>
                <w:sz w:val="22"/>
                <w:szCs w:val="22"/>
                <w:lang w:val="uk-UA"/>
              </w:rPr>
              <w:t xml:space="preserve">вантажних </w:t>
            </w:r>
            <w:r w:rsidR="00B142E9" w:rsidRPr="00EB1FC3">
              <w:rPr>
                <w:sz w:val="22"/>
                <w:szCs w:val="22"/>
                <w:lang w:val="uk-UA"/>
              </w:rPr>
              <w:t xml:space="preserve">автомобілів марки </w:t>
            </w:r>
            <w:r w:rsidR="00F2087F">
              <w:rPr>
                <w:sz w:val="22"/>
                <w:szCs w:val="22"/>
                <w:lang w:val="uk-UA"/>
              </w:rPr>
              <w:t>M</w:t>
            </w:r>
            <w:r w:rsidR="00F2087F">
              <w:rPr>
                <w:sz w:val="22"/>
                <w:szCs w:val="22"/>
                <w:lang w:val="en-US"/>
              </w:rPr>
              <w:t>AN</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8743AC0"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672B2">
        <w:rPr>
          <w:b/>
          <w:i/>
          <w:iCs/>
          <w:sz w:val="22"/>
          <w:szCs w:val="22"/>
          <w:lang w:val="uk-UA"/>
        </w:rPr>
        <w:t xml:space="preserve"> </w:t>
      </w:r>
      <w:r w:rsidR="006E032F" w:rsidRPr="00684C51">
        <w:rPr>
          <w:bCs/>
          <w:i/>
          <w:iCs/>
          <w:sz w:val="22"/>
          <w:szCs w:val="22"/>
          <w:lang w:val="uk-UA"/>
        </w:rPr>
        <w:t xml:space="preserve">м.Київ, </w:t>
      </w:r>
      <w:r w:rsidR="007F1E83" w:rsidRPr="00684C51">
        <w:rPr>
          <w:bCs/>
          <w:i/>
          <w:iCs/>
          <w:sz w:val="22"/>
          <w:szCs w:val="22"/>
          <w:lang w:val="uk-UA"/>
        </w:rPr>
        <w:t>Київська</w:t>
      </w:r>
      <w:r w:rsidR="00CE64C3">
        <w:rPr>
          <w:bCs/>
          <w:i/>
          <w:iCs/>
          <w:sz w:val="22"/>
          <w:szCs w:val="22"/>
          <w:lang w:val="uk-UA"/>
        </w:rPr>
        <w:t xml:space="preserve"> обл</w:t>
      </w:r>
      <w:r w:rsidR="00555A2F">
        <w:rPr>
          <w:bCs/>
          <w:i/>
          <w:iCs/>
          <w:sz w:val="22"/>
          <w:szCs w:val="22"/>
          <w:lang w:val="uk-UA"/>
        </w:rPr>
        <w:t>.</w:t>
      </w:r>
      <w:r w:rsidR="00AF7CD6">
        <w:rPr>
          <w:bCs/>
          <w:i/>
          <w:iCs/>
          <w:sz w:val="22"/>
          <w:szCs w:val="22"/>
          <w:lang w:val="uk-UA"/>
        </w:rPr>
        <w:t>, Житомирська</w:t>
      </w:r>
      <w:r w:rsidR="00CE64C3">
        <w:rPr>
          <w:bCs/>
          <w:i/>
          <w:iCs/>
          <w:sz w:val="22"/>
          <w:szCs w:val="22"/>
          <w:lang w:val="uk-UA"/>
        </w:rPr>
        <w:t xml:space="preserve"> обл</w:t>
      </w:r>
      <w:r w:rsidR="00555A2F">
        <w:rPr>
          <w:bCs/>
          <w:i/>
          <w:iCs/>
          <w:sz w:val="22"/>
          <w:szCs w:val="22"/>
          <w:lang w:val="uk-UA"/>
        </w:rPr>
        <w:t>.</w:t>
      </w:r>
      <w:r w:rsidR="00CE64C3">
        <w:rPr>
          <w:bCs/>
          <w:i/>
          <w:iCs/>
          <w:sz w:val="22"/>
          <w:szCs w:val="22"/>
          <w:lang w:val="uk-UA"/>
        </w:rPr>
        <w:t>, Вінницьк</w:t>
      </w:r>
      <w:r w:rsidR="00026E9E">
        <w:rPr>
          <w:bCs/>
          <w:i/>
          <w:iCs/>
          <w:sz w:val="22"/>
          <w:szCs w:val="22"/>
          <w:lang w:val="uk-UA"/>
        </w:rPr>
        <w:t>а обл.</w:t>
      </w:r>
      <w:r w:rsidR="00555A2F">
        <w:rPr>
          <w:bCs/>
          <w:i/>
          <w:iCs/>
          <w:sz w:val="22"/>
          <w:szCs w:val="22"/>
          <w:lang w:val="uk-UA"/>
        </w:rPr>
        <w:t>.</w:t>
      </w:r>
    </w:p>
    <w:p w14:paraId="6CDFAC0F" w14:textId="3BD694E3"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026E9E">
        <w:rPr>
          <w:rStyle w:val="normaltextrun"/>
          <w:b/>
          <w:bCs/>
          <w:sz w:val="22"/>
          <w:szCs w:val="22"/>
          <w:lang w:val="uk-UA"/>
        </w:rPr>
        <w:t>410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B77D03"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77D03" w14:paraId="218232E4" w14:textId="77777777" w:rsidTr="00903AB0">
        <w:trPr>
          <w:trHeight w:val="1331"/>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Ліцензії / дозволи / дилерські та дистриб’юторські договори / 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фікації/</w:t>
            </w:r>
            <w:proofErr w:type="spellStart"/>
            <w:r w:rsidRPr="00C178DA">
              <w:rPr>
                <w:rFonts w:ascii="Times New Roman" w:hAnsi="Times New Roman" w:cs="Times New Roman"/>
                <w:sz w:val="22"/>
                <w:szCs w:val="22"/>
                <w:lang w:val="uk-UA"/>
              </w:rPr>
              <w:t>etc</w:t>
            </w:r>
            <w:proofErr w:type="spellEnd"/>
            <w:r w:rsidRPr="00C178DA">
              <w:rPr>
                <w:rFonts w:ascii="Times New Roman" w:hAnsi="Times New Roman" w:cs="Times New Roman"/>
                <w:sz w:val="22"/>
                <w:szCs w:val="22"/>
                <w:lang w:val="uk-UA"/>
              </w:rPr>
              <w:t xml:space="preserve">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77D03"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lang w:val="uk-UA"/>
              </w:rPr>
              <w:lastRenderedPageBreak/>
              <w:t xml:space="preserve">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43D68C10"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026E9E">
        <w:rPr>
          <w:b/>
          <w:bCs/>
          <w:color w:val="000000" w:themeColor="text1"/>
          <w:sz w:val="22"/>
          <w:szCs w:val="22"/>
          <w:lang w:val="uk-UA" w:eastAsia="uk-UA"/>
        </w:rPr>
        <w:t>2</w:t>
      </w:r>
      <w:r w:rsidR="0091412E">
        <w:rPr>
          <w:b/>
          <w:bCs/>
          <w:color w:val="000000" w:themeColor="text1"/>
          <w:sz w:val="22"/>
          <w:szCs w:val="22"/>
          <w:lang w:val="uk-UA" w:eastAsia="uk-UA"/>
        </w:rPr>
        <w:t>0</w:t>
      </w:r>
      <w:r w:rsidR="00E86359" w:rsidRPr="00E86359">
        <w:rPr>
          <w:b/>
          <w:bCs/>
          <w:color w:val="000000" w:themeColor="text1"/>
          <w:sz w:val="22"/>
          <w:szCs w:val="22"/>
          <w:lang w:eastAsia="uk-UA"/>
        </w:rPr>
        <w:t xml:space="preserve">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4</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4D3065FD"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CD5888" w:rsidRPr="00CD5888">
        <w:rPr>
          <w:b/>
          <w:bCs/>
          <w:color w:val="000000" w:themeColor="text1"/>
          <w:sz w:val="22"/>
          <w:szCs w:val="22"/>
          <w:lang w:eastAsia="uk-UA"/>
        </w:rPr>
        <w:t>2</w:t>
      </w:r>
      <w:r w:rsidR="0091412E">
        <w:rPr>
          <w:b/>
          <w:bCs/>
          <w:color w:val="000000" w:themeColor="text1"/>
          <w:sz w:val="22"/>
          <w:szCs w:val="22"/>
          <w:lang w:val="uk-UA" w:eastAsia="uk-UA"/>
        </w:rPr>
        <w:t>3</w:t>
      </w:r>
      <w:r w:rsidR="005E1F51">
        <w:rPr>
          <w:b/>
          <w:bCs/>
          <w:color w:val="000000" w:themeColor="text1"/>
          <w:sz w:val="22"/>
          <w:szCs w:val="22"/>
          <w:lang w:val="uk-UA" w:eastAsia="uk-UA"/>
        </w:rPr>
        <w:t xml:space="preserve">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 xml:space="preserve">4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37B83F4C" w:rsidR="003F16E7" w:rsidRPr="00D9398D" w:rsidRDefault="003F16E7" w:rsidP="005E1F51">
      <w:pPr>
        <w:ind w:firstLine="357"/>
        <w:jc w:val="both"/>
        <w:rPr>
          <w:color w:val="FF0000"/>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w:t>
      </w:r>
      <w:r w:rsidR="00CD5888" w:rsidRPr="00CD5888">
        <w:rPr>
          <w:bCs/>
          <w:color w:val="FF0000"/>
          <w:sz w:val="22"/>
          <w:szCs w:val="22"/>
        </w:rPr>
        <w:t>4</w:t>
      </w:r>
      <w:r w:rsidR="0091412E">
        <w:rPr>
          <w:bCs/>
          <w:color w:val="FF0000"/>
          <w:sz w:val="22"/>
          <w:szCs w:val="22"/>
          <w:lang w:val="uk-UA"/>
        </w:rPr>
        <w:t>7</w:t>
      </w:r>
      <w:r w:rsidR="00B02EA6">
        <w:rPr>
          <w:bCs/>
          <w:color w:val="FF0000"/>
          <w:sz w:val="22"/>
          <w:szCs w:val="22"/>
          <w:lang w:val="en-US"/>
        </w:rPr>
        <w:t>KR</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5E1F51" w:rsidRPr="008F4772">
        <w:rPr>
          <w:color w:val="FF0000"/>
          <w:sz w:val="22"/>
          <w:szCs w:val="22"/>
          <w:lang w:val="uk-UA"/>
        </w:rPr>
        <w:t xml:space="preserve">гарантійного, сервісного обслуговування та </w:t>
      </w:r>
      <w:r w:rsidR="005E1F51" w:rsidRPr="00CD5888">
        <w:rPr>
          <w:color w:val="FF0000"/>
          <w:sz w:val="22"/>
          <w:szCs w:val="22"/>
          <w:lang w:val="uk-UA"/>
        </w:rPr>
        <w:t>ремонт</w:t>
      </w:r>
      <w:r w:rsidR="00353523" w:rsidRPr="00CD5888">
        <w:rPr>
          <w:color w:val="FF0000"/>
          <w:sz w:val="22"/>
          <w:szCs w:val="22"/>
          <w:lang w:val="uk-UA"/>
        </w:rPr>
        <w:t>у</w:t>
      </w:r>
      <w:r w:rsidR="005E1F51" w:rsidRPr="00CD5888">
        <w:rPr>
          <w:color w:val="FF0000"/>
          <w:sz w:val="22"/>
          <w:szCs w:val="22"/>
          <w:lang w:val="uk-UA"/>
        </w:rPr>
        <w:t xml:space="preserve"> </w:t>
      </w:r>
      <w:r w:rsidR="00CD5888" w:rsidRPr="00CD5888">
        <w:rPr>
          <w:color w:val="FF0000"/>
          <w:sz w:val="22"/>
          <w:szCs w:val="22"/>
          <w:lang w:val="uk-UA"/>
        </w:rPr>
        <w:t xml:space="preserve">вантажних автомобілів марки </w:t>
      </w:r>
      <w:r w:rsidR="0091412E">
        <w:rPr>
          <w:color w:val="FF0000"/>
          <w:sz w:val="22"/>
          <w:szCs w:val="22"/>
          <w:lang w:val="en-US"/>
        </w:rPr>
        <w:t>MAN</w:t>
      </w:r>
      <w:r w:rsidR="00D9398D">
        <w:rPr>
          <w:color w:val="FF0000"/>
          <w:sz w:val="22"/>
          <w:szCs w:val="22"/>
          <w:lang w:val="uk-UA"/>
        </w:rPr>
        <w:t>.</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w:t>
      </w:r>
      <w:r w:rsidRPr="000F5452">
        <w:rPr>
          <w:spacing w:val="-4"/>
          <w:sz w:val="22"/>
          <w:szCs w:val="22"/>
          <w:lang w:val="uk-UA"/>
        </w:rPr>
        <w:lastRenderedPageBreak/>
        <w:t xml:space="preserve">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Pr="00984935" w:rsidRDefault="007174B5" w:rsidP="007174B5">
      <w:pPr>
        <w:ind w:left="142" w:firstLine="284"/>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176513F2" w:rsidR="00EE2761" w:rsidRPr="00CD5888" w:rsidRDefault="00EE2761" w:rsidP="00E372D3">
      <w:pPr>
        <w:ind w:firstLine="284"/>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140FF" w:rsidRPr="00EB1FC3">
        <w:rPr>
          <w:sz w:val="22"/>
          <w:szCs w:val="22"/>
          <w:lang w:val="uk-UA"/>
        </w:rPr>
        <w:t>гарантійного, сервісного обслуговування та ремонт</w:t>
      </w:r>
      <w:r w:rsidR="00353523">
        <w:rPr>
          <w:sz w:val="22"/>
          <w:szCs w:val="22"/>
          <w:lang w:val="uk-UA"/>
        </w:rPr>
        <w:t>у</w:t>
      </w:r>
      <w:r w:rsidR="005140FF" w:rsidRPr="00EB1FC3">
        <w:rPr>
          <w:sz w:val="22"/>
          <w:szCs w:val="22"/>
          <w:lang w:val="uk-UA"/>
        </w:rPr>
        <w:t xml:space="preserve"> </w:t>
      </w:r>
      <w:r w:rsidR="00CD5888">
        <w:rPr>
          <w:sz w:val="22"/>
          <w:szCs w:val="22"/>
          <w:lang w:val="uk-UA"/>
        </w:rPr>
        <w:t xml:space="preserve">вантажних </w:t>
      </w:r>
      <w:r w:rsidR="00CD5888" w:rsidRPr="00EB1FC3">
        <w:rPr>
          <w:sz w:val="22"/>
          <w:szCs w:val="22"/>
          <w:lang w:val="uk-UA"/>
        </w:rPr>
        <w:t xml:space="preserve">автомобілів марки </w:t>
      </w:r>
      <w:r w:rsidR="0091412E">
        <w:rPr>
          <w:sz w:val="22"/>
          <w:szCs w:val="22"/>
          <w:lang w:val="en-US"/>
        </w:rPr>
        <w:t>MAN</w:t>
      </w:r>
      <w:r w:rsidR="00CD5888" w:rsidRPr="00CD5888">
        <w:rPr>
          <w:sz w:val="22"/>
          <w:szCs w:val="22"/>
          <w:lang w:val="uk-UA"/>
        </w:rPr>
        <w:t>.</w:t>
      </w:r>
    </w:p>
    <w:p w14:paraId="6E479034" w14:textId="77777777" w:rsidR="004008F2" w:rsidRPr="005140FF" w:rsidRDefault="004008F2" w:rsidP="00EE2761">
      <w:pPr>
        <w:ind w:left="142" w:firstLine="284"/>
        <w:jc w:val="both"/>
        <w:rPr>
          <w:rStyle w:val="eop"/>
          <w:color w:val="747474"/>
          <w:sz w:val="22"/>
          <w:szCs w:val="22"/>
          <w:shd w:val="clear" w:color="auto" w:fill="FFFFFF"/>
          <w:lang w:val="uk-UA"/>
        </w:rPr>
      </w:pP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D9398D" w:rsidRPr="00B77D03" w14:paraId="218190A8" w14:textId="77777777" w:rsidTr="00DE735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DE735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F44F4F">
        <w:trPr>
          <w:trHeight w:val="1113"/>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3277322B" w:rsidR="00700202" w:rsidRPr="00700202" w:rsidRDefault="00700202" w:rsidP="00700202">
            <w:pPr>
              <w:rPr>
                <w:lang w:val="uk-UA"/>
              </w:rPr>
            </w:pPr>
            <w:r w:rsidRPr="00700202">
              <w:rPr>
                <w:lang w:val="uk-UA"/>
              </w:rPr>
              <w:t xml:space="preserve">Проведення планового технічного обслуговування </w:t>
            </w:r>
            <w:r w:rsidR="00AB5D5D">
              <w:rPr>
                <w:lang w:val="uk-UA"/>
              </w:rPr>
              <w:t xml:space="preserve"> (автомобіль</w:t>
            </w:r>
            <w:r w:rsidR="00995508">
              <w:rPr>
                <w:lang w:val="uk-UA"/>
              </w:rPr>
              <w:t xml:space="preserve"> </w:t>
            </w:r>
            <w:r w:rsidR="00AB5D5D">
              <w:rPr>
                <w:lang w:val="uk-UA"/>
              </w:rPr>
              <w:t xml:space="preserve"> </w:t>
            </w:r>
            <w:r w:rsidR="00AB5D5D" w:rsidRPr="00AB5D5D">
              <w:rPr>
                <w:lang w:val="uk-UA"/>
              </w:rPr>
              <w:t>MAN TGX 18.460 2017</w:t>
            </w:r>
            <w:r w:rsidR="00AB5D5D">
              <w:rPr>
                <w:lang w:val="uk-UA"/>
              </w:rPr>
              <w:t xml:space="preserve"> </w:t>
            </w:r>
            <w:r w:rsidR="00AB5D5D" w:rsidRPr="00AB5D5D">
              <w:rPr>
                <w:lang w:val="uk-UA"/>
              </w:rPr>
              <w:t>р</w:t>
            </w:r>
            <w:r w:rsidR="00AB5D5D">
              <w:rPr>
                <w:lang w:val="uk-UA"/>
              </w:rPr>
              <w:t>)</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04A517EC" w:rsidR="00E6688E" w:rsidRPr="008E3461" w:rsidRDefault="004C66DD" w:rsidP="00F06C21">
            <w:pPr>
              <w:pStyle w:val="paragraph"/>
              <w:spacing w:before="0" w:beforeAutospacing="0" w:after="0" w:afterAutospacing="0"/>
              <w:jc w:val="center"/>
              <w:textAlignment w:val="baseline"/>
              <w:rPr>
                <w:sz w:val="22"/>
                <w:szCs w:val="22"/>
              </w:rPr>
            </w:pPr>
            <w:r w:rsidRPr="004C66DD">
              <w:rPr>
                <w:sz w:val="22"/>
                <w:szCs w:val="22"/>
              </w:rPr>
              <w:t xml:space="preserve">масло та </w:t>
            </w:r>
            <w:proofErr w:type="spellStart"/>
            <w:r w:rsidRPr="004C66DD">
              <w:rPr>
                <w:sz w:val="22"/>
                <w:szCs w:val="22"/>
              </w:rPr>
              <w:t>фільтри</w:t>
            </w:r>
            <w:proofErr w:type="spellEnd"/>
            <w:r w:rsidRPr="004C66DD">
              <w:rPr>
                <w:sz w:val="22"/>
                <w:szCs w:val="22"/>
              </w:rPr>
              <w:t xml:space="preserve"> брендового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67C0D3E0" w:rsidR="00E6688E" w:rsidRPr="00124C50" w:rsidRDefault="00E6688E"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sidR="00DE7350">
              <w:rPr>
                <w:rStyle w:val="eop"/>
                <w:sz w:val="22"/>
                <w:szCs w:val="22"/>
                <w:lang w:val="uk-UA"/>
              </w:rPr>
              <w:t xml:space="preserve"> </w:t>
            </w:r>
            <w:r w:rsidR="00DE7350">
              <w:rPr>
                <w:rStyle w:val="eop"/>
                <w:lang w:val="uk-UA"/>
              </w:rPr>
              <w:t xml:space="preserve">   </w:t>
            </w:r>
            <w:r w:rsidR="0070696A" w:rsidRPr="008E3461">
              <w:rPr>
                <w:rStyle w:val="eop"/>
                <w:sz w:val="22"/>
                <w:szCs w:val="22"/>
              </w:rPr>
              <w:t xml:space="preserve"> </w:t>
            </w:r>
            <w:r w:rsidR="00DE7350">
              <w:rPr>
                <w:rStyle w:val="eop"/>
                <w:sz w:val="22"/>
                <w:szCs w:val="22"/>
                <w:lang w:val="uk-UA"/>
              </w:rPr>
              <w:t xml:space="preserve"> </w:t>
            </w:r>
            <w:r w:rsidRPr="00637BEE">
              <w:rPr>
                <w:rStyle w:val="eop"/>
                <w:sz w:val="22"/>
                <w:szCs w:val="22"/>
                <w:lang w:val="en-US"/>
              </w:rPr>
              <w:t> </w:t>
            </w:r>
            <w:r>
              <w:rPr>
                <w:rStyle w:val="eop"/>
                <w:sz w:val="22"/>
                <w:szCs w:val="22"/>
                <w:lang w:val="en-US"/>
              </w:rPr>
              <w:t>1</w:t>
            </w:r>
          </w:p>
          <w:p w14:paraId="3FFE1A4C" w14:textId="77777777" w:rsidR="00E6688E" w:rsidRDefault="00E6688E"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A105B4">
        <w:trPr>
          <w:trHeight w:val="94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61A1943B" w:rsidR="00E6688E" w:rsidRPr="00AB5D5D" w:rsidRDefault="00AB5D5D" w:rsidP="00EE2761">
            <w:pPr>
              <w:pStyle w:val="paragraph"/>
              <w:spacing w:before="0" w:beforeAutospacing="0" w:after="0" w:afterAutospacing="0"/>
              <w:textAlignment w:val="baseline"/>
              <w:rPr>
                <w:rStyle w:val="eop"/>
                <w:sz w:val="22"/>
                <w:szCs w:val="22"/>
                <w:lang w:val="uk-UA"/>
              </w:rPr>
            </w:pPr>
            <w:r w:rsidRPr="00AB5D5D">
              <w:rPr>
                <w:rStyle w:val="eop"/>
                <w:sz w:val="22"/>
                <w:szCs w:val="22"/>
                <w:lang w:val="uk-UA"/>
              </w:rPr>
              <w:t>Комп'ютерна діагностика автомобіля</w:t>
            </w:r>
            <w:r>
              <w:rPr>
                <w:rStyle w:val="eop"/>
                <w:sz w:val="22"/>
                <w:szCs w:val="22"/>
                <w:lang w:val="uk-UA"/>
              </w:rPr>
              <w:t xml:space="preserve"> (автомобіль </w:t>
            </w:r>
            <w:r w:rsidRPr="00AB5D5D">
              <w:rPr>
                <w:rStyle w:val="eop"/>
                <w:sz w:val="22"/>
                <w:szCs w:val="22"/>
                <w:lang w:val="uk-UA"/>
              </w:rPr>
              <w:t>MAN TGX 18.460 2017р</w:t>
            </w:r>
            <w:r>
              <w:rPr>
                <w:rStyle w:val="eop"/>
                <w:sz w:val="22"/>
                <w:szCs w:val="22"/>
                <w:lang w:val="uk-UA"/>
              </w:rPr>
              <w:t>)</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65636712" w:rsidR="00E6688E" w:rsidRPr="001010A5" w:rsidRDefault="004C66DD" w:rsidP="00F06C21">
            <w:pPr>
              <w:pStyle w:val="paragraph"/>
              <w:spacing w:before="0" w:beforeAutospacing="0" w:after="0" w:afterAutospacing="0"/>
              <w:jc w:val="center"/>
              <w:textAlignment w:val="baseline"/>
              <w:rPr>
                <w:rStyle w:val="eop"/>
                <w:sz w:val="22"/>
                <w:szCs w:val="22"/>
                <w:lang w:val="uk-UA"/>
              </w:rPr>
            </w:pPr>
            <w:r w:rsidRPr="004C66DD">
              <w:rPr>
                <w:rStyle w:val="eop"/>
                <w:sz w:val="22"/>
                <w:szCs w:val="22"/>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6B8D2099" w:rsidR="00E6688E" w:rsidRPr="00124C50" w:rsidRDefault="00E6688E"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0070696A" w:rsidRPr="008E3461">
              <w:rPr>
                <w:rStyle w:val="eop"/>
                <w:sz w:val="22"/>
                <w:szCs w:val="22"/>
              </w:rPr>
              <w:t xml:space="preserve"> </w:t>
            </w:r>
            <w:r w:rsidR="00DE7350">
              <w:rPr>
                <w:rStyle w:val="eop"/>
                <w:sz w:val="22"/>
                <w:szCs w:val="22"/>
                <w:lang w:val="uk-UA"/>
              </w:rPr>
              <w:t xml:space="preserve"> </w:t>
            </w:r>
            <w:r w:rsidR="00DE7350">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A105B4">
        <w:trPr>
          <w:trHeight w:val="969"/>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2355B85A" w:rsidR="00E6688E" w:rsidRPr="006B1E98" w:rsidRDefault="00AB5D5D" w:rsidP="00EE2761">
            <w:pPr>
              <w:pStyle w:val="paragraph"/>
              <w:spacing w:before="0" w:beforeAutospacing="0" w:after="0" w:afterAutospacing="0"/>
              <w:textAlignment w:val="baseline"/>
              <w:rPr>
                <w:rStyle w:val="eop"/>
                <w:sz w:val="22"/>
                <w:szCs w:val="22"/>
                <w:lang w:val="uk-UA"/>
              </w:rPr>
            </w:pPr>
            <w:r w:rsidRPr="00AB5D5D">
              <w:rPr>
                <w:rStyle w:val="eop"/>
                <w:sz w:val="22"/>
                <w:szCs w:val="22"/>
                <w:lang w:val="uk-UA"/>
              </w:rPr>
              <w:t>Заміна гальмівних колодок, оригінального типу</w:t>
            </w:r>
            <w:r>
              <w:rPr>
                <w:rStyle w:val="eop"/>
                <w:sz w:val="22"/>
                <w:szCs w:val="22"/>
                <w:lang w:val="uk-UA"/>
              </w:rPr>
              <w:t xml:space="preserve"> </w:t>
            </w:r>
            <w:r w:rsidR="00995508">
              <w:rPr>
                <w:rStyle w:val="eop"/>
                <w:sz w:val="22"/>
                <w:szCs w:val="22"/>
                <w:lang w:val="uk-UA"/>
              </w:rPr>
              <w:t>(</w:t>
            </w:r>
            <w:r w:rsidR="00995508" w:rsidRPr="00995508">
              <w:rPr>
                <w:rStyle w:val="eop"/>
                <w:sz w:val="22"/>
                <w:szCs w:val="22"/>
                <w:lang w:val="uk-UA"/>
              </w:rPr>
              <w:t>MAN TGX 18.460 2017р</w:t>
            </w:r>
            <w:r w:rsidR="00995508">
              <w:rPr>
                <w:rStyle w:val="eop"/>
                <w:sz w:val="22"/>
                <w:szCs w:val="22"/>
                <w:lang w:val="uk-UA"/>
              </w:rPr>
              <w:t>)</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7DF864FA" w:rsidR="00E6688E" w:rsidRPr="001010A5" w:rsidRDefault="004C66DD" w:rsidP="00F06C21">
            <w:pPr>
              <w:pStyle w:val="paragraph"/>
              <w:spacing w:before="0" w:beforeAutospacing="0" w:after="0" w:afterAutospacing="0"/>
              <w:jc w:val="center"/>
              <w:textAlignment w:val="baseline"/>
              <w:rPr>
                <w:rStyle w:val="eop"/>
                <w:sz w:val="22"/>
                <w:szCs w:val="22"/>
                <w:lang w:val="uk-UA"/>
              </w:rPr>
            </w:pPr>
            <w:r w:rsidRPr="004C66DD">
              <w:rPr>
                <w:rStyle w:val="eop"/>
                <w:sz w:val="22"/>
                <w:szCs w:val="22"/>
                <w:lang w:val="uk-UA"/>
              </w:rPr>
              <w:t>колодки оригінального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202880D3" w:rsidR="00E6688E" w:rsidRPr="00124C50" w:rsidRDefault="00E6688E"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0070696A" w:rsidRPr="006B1E98">
              <w:rPr>
                <w:rStyle w:val="eop"/>
                <w:sz w:val="22"/>
                <w:szCs w:val="22"/>
                <w:lang w:val="uk-UA"/>
              </w:rPr>
              <w:t xml:space="preserve">  </w:t>
            </w:r>
            <w:r w:rsidR="00DE7350">
              <w:rPr>
                <w:rStyle w:val="eop"/>
                <w:sz w:val="22"/>
                <w:szCs w:val="22"/>
                <w:lang w:val="uk-UA"/>
              </w:rPr>
              <w:t xml:space="preserve"> </w:t>
            </w:r>
            <w:r w:rsidR="00DE7350">
              <w:rPr>
                <w:rStyle w:val="eop"/>
                <w:lang w:val="uk-UA"/>
              </w:rPr>
              <w:t xml:space="preserve">   </w:t>
            </w:r>
            <w:r w:rsidR="0070696A" w:rsidRPr="006B1E98">
              <w:rPr>
                <w:rStyle w:val="eop"/>
                <w:sz w:val="22"/>
                <w:szCs w:val="22"/>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051023">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A512AFA"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91412E" w:rsidRPr="00B77D03">
        <w:rPr>
          <w:rStyle w:val="normaltextrun"/>
          <w:i/>
          <w:iCs/>
          <w:sz w:val="22"/>
          <w:szCs w:val="22"/>
        </w:rPr>
        <w:t>410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3D4A14FE" w:rsidR="007F1FD3" w:rsidRPr="007027C1" w:rsidRDefault="003B7682" w:rsidP="007737E6">
      <w:pPr>
        <w:pStyle w:val="paragraph"/>
        <w:spacing w:before="0" w:beforeAutospacing="0" w:after="0" w:afterAutospacing="0"/>
        <w:textAlignment w:val="baseline"/>
        <w:rPr>
          <w:rStyle w:val="eop"/>
          <w:sz w:val="22"/>
          <w:szCs w:val="22"/>
          <w:lang w:val="en-US"/>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r w:rsidR="00117339" w:rsidRPr="007027C1">
        <w:rPr>
          <w:rStyle w:val="eop"/>
          <w:b/>
          <w:bCs/>
          <w:sz w:val="22"/>
          <w:szCs w:val="22"/>
          <w:lang w:val="uk-UA"/>
        </w:rPr>
        <w:t>Можливість обслуговува</w:t>
      </w:r>
      <w:r w:rsidR="007027C1" w:rsidRPr="007027C1">
        <w:rPr>
          <w:rStyle w:val="eop"/>
          <w:b/>
          <w:bCs/>
          <w:sz w:val="22"/>
          <w:szCs w:val="22"/>
          <w:lang w:val="uk-UA"/>
        </w:rPr>
        <w:t xml:space="preserve">ння інших моделей марки </w:t>
      </w:r>
      <w:r w:rsidR="007027C1" w:rsidRPr="007027C1">
        <w:rPr>
          <w:rStyle w:val="eop"/>
          <w:b/>
          <w:bCs/>
          <w:sz w:val="22"/>
          <w:szCs w:val="22"/>
          <w:lang w:val="en-US"/>
        </w:rPr>
        <w:t>MAN.</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77777777"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Default="009678FC" w:rsidP="00C66D09">
      <w:pPr>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10297FB6" w14:textId="77777777" w:rsidR="005D38A6" w:rsidRDefault="005D38A6" w:rsidP="001C3030">
      <w:pPr>
        <w:spacing w:line="240" w:lineRule="exact"/>
        <w:textAlignment w:val="baseline"/>
        <w:rPr>
          <w:b/>
          <w:bCs/>
          <w:sz w:val="22"/>
          <w:szCs w:val="22"/>
          <w:lang w:val="uk-UA"/>
        </w:rPr>
      </w:pPr>
    </w:p>
    <w:p w14:paraId="5069A736" w14:textId="709122B2"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4C66DD" w:rsidRPr="005D38A6">
        <w:rPr>
          <w:b/>
          <w:bCs/>
          <w:sz w:val="22"/>
          <w:szCs w:val="22"/>
          <w:lang w:val="uk-UA"/>
        </w:rPr>
        <w:t>і</w:t>
      </w:r>
      <w:r w:rsidRPr="005D38A6">
        <w:rPr>
          <w:b/>
          <w:bCs/>
          <w:sz w:val="22"/>
          <w:szCs w:val="22"/>
          <w:lang w:val="uk-UA"/>
        </w:rPr>
        <w:t xml:space="preserve"> адрес</w:t>
      </w:r>
      <w:r w:rsidR="004C66DD" w:rsidRPr="005D38A6">
        <w:rPr>
          <w:b/>
          <w:bCs/>
          <w:sz w:val="22"/>
          <w:szCs w:val="22"/>
          <w:lang w:val="uk-UA"/>
        </w:rPr>
        <w:t>и</w:t>
      </w:r>
      <w:r w:rsidRPr="005D38A6">
        <w:rPr>
          <w:b/>
          <w:bCs/>
          <w:sz w:val="22"/>
          <w:szCs w:val="22"/>
          <w:lang w:val="uk-UA"/>
        </w:rPr>
        <w:t xml:space="preserve"> СТО___________________________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lastRenderedPageBreak/>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proofErr w:type="spellStart"/>
      <w:r w:rsidRPr="00CD7D46">
        <w:rPr>
          <w:spacing w:val="-4"/>
          <w:sz w:val="22"/>
          <w:szCs w:val="22"/>
          <w:lang w:val="uk-UA"/>
        </w:rPr>
        <w:t>адресою</w:t>
      </w:r>
      <w:proofErr w:type="spellEnd"/>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374F7" w14:textId="77777777" w:rsidR="0008784E" w:rsidRDefault="0008784E" w:rsidP="00B948CF">
      <w:r>
        <w:separator/>
      </w:r>
    </w:p>
  </w:endnote>
  <w:endnote w:type="continuationSeparator" w:id="0">
    <w:p w14:paraId="744D9989" w14:textId="77777777" w:rsidR="0008784E" w:rsidRDefault="0008784E" w:rsidP="00B948CF">
      <w:r>
        <w:continuationSeparator/>
      </w:r>
    </w:p>
  </w:endnote>
  <w:endnote w:type="continuationNotice" w:id="1">
    <w:p w14:paraId="332C841E" w14:textId="77777777" w:rsidR="0008784E" w:rsidRDefault="0008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78E1A" w14:textId="77777777" w:rsidR="0008784E" w:rsidRDefault="0008784E" w:rsidP="00B948CF">
      <w:r>
        <w:separator/>
      </w:r>
    </w:p>
  </w:footnote>
  <w:footnote w:type="continuationSeparator" w:id="0">
    <w:p w14:paraId="29E50BCD" w14:textId="77777777" w:rsidR="0008784E" w:rsidRDefault="0008784E" w:rsidP="00B948CF">
      <w:r>
        <w:continuationSeparator/>
      </w:r>
    </w:p>
  </w:footnote>
  <w:footnote w:type="continuationNotice" w:id="1">
    <w:p w14:paraId="22EF8E5C" w14:textId="77777777" w:rsidR="0008784E" w:rsidRDefault="0008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2717"/>
    <w:rsid w:val="001643C5"/>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500A3"/>
    <w:rsid w:val="0055168C"/>
    <w:rsid w:val="00555A2F"/>
    <w:rsid w:val="00557AB4"/>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5999"/>
    <w:rsid w:val="0070696A"/>
    <w:rsid w:val="00711859"/>
    <w:rsid w:val="00713BD2"/>
    <w:rsid w:val="0071419A"/>
    <w:rsid w:val="007174B5"/>
    <w:rsid w:val="007215FE"/>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7DE8"/>
    <w:rsid w:val="00912C9E"/>
    <w:rsid w:val="0091412E"/>
    <w:rsid w:val="00916657"/>
    <w:rsid w:val="00916673"/>
    <w:rsid w:val="009209E4"/>
    <w:rsid w:val="00921306"/>
    <w:rsid w:val="00921787"/>
    <w:rsid w:val="009227E1"/>
    <w:rsid w:val="00922C31"/>
    <w:rsid w:val="00927320"/>
    <w:rsid w:val="009325C5"/>
    <w:rsid w:val="00936791"/>
    <w:rsid w:val="00937C33"/>
    <w:rsid w:val="00942607"/>
    <w:rsid w:val="00945F7F"/>
    <w:rsid w:val="00945FE5"/>
    <w:rsid w:val="009470DF"/>
    <w:rsid w:val="009477C7"/>
    <w:rsid w:val="009519BA"/>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87E"/>
    <w:rsid w:val="00C14CDB"/>
    <w:rsid w:val="00C212B9"/>
    <w:rsid w:val="00C22147"/>
    <w:rsid w:val="00C228DA"/>
    <w:rsid w:val="00C258B0"/>
    <w:rsid w:val="00C3211C"/>
    <w:rsid w:val="00C347AE"/>
    <w:rsid w:val="00C35487"/>
    <w:rsid w:val="00C45A23"/>
    <w:rsid w:val="00C465E6"/>
    <w:rsid w:val="00C5038B"/>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6756"/>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2265"/>
    <w:rsid w:val="00DD3B3A"/>
    <w:rsid w:val="00DD71CA"/>
    <w:rsid w:val="00DE38F2"/>
    <w:rsid w:val="00DE404F"/>
    <w:rsid w:val="00DE7350"/>
    <w:rsid w:val="00DF46AC"/>
    <w:rsid w:val="00DF671B"/>
    <w:rsid w:val="00DF6FED"/>
    <w:rsid w:val="00DF7B8C"/>
    <w:rsid w:val="00E02DAC"/>
    <w:rsid w:val="00E0333D"/>
    <w:rsid w:val="00E0386B"/>
    <w:rsid w:val="00E05427"/>
    <w:rsid w:val="00E0693B"/>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F4F"/>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5A2C"/>
    <w:rsid w:val="00F97F6A"/>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7</Pages>
  <Words>11384</Words>
  <Characters>6489</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224</cp:revision>
  <cp:lastPrinted>2024-12-09T08:34:00Z</cp:lastPrinted>
  <dcterms:created xsi:type="dcterms:W3CDTF">2024-10-29T09:35:00Z</dcterms:created>
  <dcterms:modified xsi:type="dcterms:W3CDTF">2024-12-17T09:08:00Z</dcterms:modified>
</cp:coreProperties>
</file>