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5136F2A9" w:rsidR="00B245C9" w:rsidRPr="00444089"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AA040F">
        <w:rPr>
          <w:b/>
          <w:sz w:val="22"/>
          <w:szCs w:val="22"/>
        </w:rPr>
        <w:t>«</w:t>
      </w:r>
      <w:r w:rsidR="00FF1DB0" w:rsidRPr="00444089">
        <w:rPr>
          <w:b/>
          <w:sz w:val="22"/>
          <w:szCs w:val="22"/>
        </w:rPr>
        <w:t>1</w:t>
      </w:r>
      <w:r w:rsidR="004E489D">
        <w:rPr>
          <w:b/>
          <w:sz w:val="22"/>
          <w:szCs w:val="22"/>
        </w:rPr>
        <w:t>3</w:t>
      </w:r>
      <w:r w:rsidR="00FF1DB0" w:rsidRPr="00444089">
        <w:rPr>
          <w:b/>
          <w:sz w:val="22"/>
          <w:szCs w:val="22"/>
        </w:rPr>
        <w:t xml:space="preserve">» листопада 2024 </w:t>
      </w:r>
      <w:r w:rsidR="005A5F8A" w:rsidRPr="00444089">
        <w:rPr>
          <w:b/>
          <w:sz w:val="22"/>
          <w:szCs w:val="22"/>
        </w:rPr>
        <w:t>р.</w:t>
      </w:r>
      <w:r w:rsidR="00AB5249" w:rsidRPr="00444089">
        <w:rPr>
          <w:b/>
          <w:sz w:val="22"/>
          <w:szCs w:val="22"/>
        </w:rPr>
        <w:t xml:space="preserve">                                                                                                                                    </w:t>
      </w:r>
      <w:r w:rsidR="00B245C9" w:rsidRPr="00444089">
        <w:rPr>
          <w:b/>
          <w:sz w:val="22"/>
          <w:szCs w:val="22"/>
        </w:rPr>
        <w:t xml:space="preserve">                                                                                                                                    </w:t>
      </w:r>
    </w:p>
    <w:p w14:paraId="2EC2BCCF" w14:textId="7027AD96" w:rsidR="004C2787" w:rsidRPr="00444089" w:rsidRDefault="008E7BA6" w:rsidP="0935853B">
      <w:pPr>
        <w:ind w:left="540" w:hanging="540"/>
        <w:jc w:val="center"/>
        <w:rPr>
          <w:b/>
          <w:bCs/>
          <w:sz w:val="22"/>
          <w:szCs w:val="22"/>
        </w:rPr>
      </w:pPr>
      <w:r w:rsidRPr="00444089">
        <w:rPr>
          <w:b/>
          <w:bCs/>
          <w:sz w:val="22"/>
          <w:szCs w:val="22"/>
        </w:rPr>
        <w:t>ЗАПИТ ЦІНОВИХ ПРОПОЗИЦІЙ</w:t>
      </w:r>
      <w:r w:rsidR="00EE2307" w:rsidRPr="00444089">
        <w:rPr>
          <w:b/>
          <w:bCs/>
          <w:sz w:val="22"/>
          <w:szCs w:val="22"/>
        </w:rPr>
        <w:t>_</w:t>
      </w:r>
      <w:r w:rsidR="00EE2307" w:rsidRPr="00444089">
        <w:rPr>
          <w:b/>
          <w:sz w:val="22"/>
          <w:szCs w:val="22"/>
        </w:rPr>
        <w:t>1570SP</w:t>
      </w:r>
    </w:p>
    <w:p w14:paraId="7FD21E26" w14:textId="245BDE2C" w:rsidR="004C2787" w:rsidRPr="00444089" w:rsidRDefault="008E7BA6" w:rsidP="004C2787">
      <w:pPr>
        <w:ind w:left="540" w:hanging="540"/>
        <w:jc w:val="center"/>
        <w:rPr>
          <w:b/>
          <w:sz w:val="22"/>
          <w:szCs w:val="22"/>
        </w:rPr>
      </w:pPr>
      <w:r w:rsidRPr="00444089">
        <w:rPr>
          <w:b/>
          <w:sz w:val="22"/>
          <w:szCs w:val="22"/>
        </w:rPr>
        <w:t>в рамках</w:t>
      </w:r>
      <w:r w:rsidR="004C2787" w:rsidRPr="00444089">
        <w:rPr>
          <w:b/>
          <w:sz w:val="22"/>
          <w:szCs w:val="22"/>
        </w:rPr>
        <w:t xml:space="preserve"> проведення тендеру</w:t>
      </w:r>
    </w:p>
    <w:p w14:paraId="3ADB868D" w14:textId="282717AC" w:rsidR="004C2787" w:rsidRPr="00444089" w:rsidRDefault="004C2787" w:rsidP="004C2787">
      <w:pPr>
        <w:jc w:val="center"/>
        <w:rPr>
          <w:b/>
          <w:sz w:val="22"/>
          <w:szCs w:val="22"/>
        </w:rPr>
      </w:pPr>
      <w:r w:rsidRPr="00444089">
        <w:rPr>
          <w:b/>
          <w:sz w:val="22"/>
          <w:szCs w:val="22"/>
        </w:rPr>
        <w:t>(далі – „</w:t>
      </w:r>
      <w:r w:rsidR="008E7BA6" w:rsidRPr="00444089">
        <w:rPr>
          <w:b/>
          <w:sz w:val="22"/>
          <w:szCs w:val="22"/>
        </w:rPr>
        <w:t>Запит</w:t>
      </w:r>
      <w:r w:rsidRPr="00444089">
        <w:rPr>
          <w:b/>
          <w:sz w:val="22"/>
          <w:szCs w:val="22"/>
        </w:rPr>
        <w:t>”)</w:t>
      </w:r>
    </w:p>
    <w:p w14:paraId="12C594AF" w14:textId="77777777" w:rsidR="004C2787" w:rsidRPr="00444089" w:rsidRDefault="004C2787" w:rsidP="004C2787">
      <w:pPr>
        <w:rPr>
          <w:b/>
          <w:bCs/>
          <w:spacing w:val="-6"/>
          <w:sz w:val="22"/>
          <w:szCs w:val="22"/>
        </w:rPr>
      </w:pPr>
    </w:p>
    <w:p w14:paraId="736AB3A3" w14:textId="22E2F675" w:rsidR="007727DB" w:rsidRPr="00115D36" w:rsidRDefault="004C2787" w:rsidP="007727DB">
      <w:pPr>
        <w:ind w:right="-306" w:firstLine="567"/>
        <w:jc w:val="both"/>
        <w:rPr>
          <w:spacing w:val="-4"/>
          <w:sz w:val="22"/>
          <w:szCs w:val="22"/>
        </w:rPr>
      </w:pPr>
      <w:r w:rsidRPr="00444089">
        <w:rPr>
          <w:bCs/>
          <w:spacing w:val="-6"/>
          <w:sz w:val="22"/>
          <w:szCs w:val="22"/>
        </w:rPr>
        <w:t xml:space="preserve">Товариство Червоного Хреста України </w:t>
      </w:r>
      <w:r w:rsidRPr="00444089">
        <w:rPr>
          <w:sz w:val="22"/>
          <w:szCs w:val="22"/>
        </w:rPr>
        <w:t>(далі – «Організатор»)</w:t>
      </w:r>
      <w:r w:rsidRPr="00444089">
        <w:rPr>
          <w:bCs/>
          <w:spacing w:val="-6"/>
          <w:sz w:val="22"/>
          <w:szCs w:val="22"/>
        </w:rPr>
        <w:t xml:space="preserve"> </w:t>
      </w:r>
      <w:r w:rsidRPr="00444089">
        <w:rPr>
          <w:spacing w:val="-4"/>
          <w:sz w:val="22"/>
          <w:szCs w:val="22"/>
        </w:rPr>
        <w:t xml:space="preserve">оголошує тендер </w:t>
      </w:r>
      <w:r w:rsidR="007727DB" w:rsidRPr="00444089">
        <w:rPr>
          <w:spacing w:val="-4"/>
          <w:sz w:val="22"/>
          <w:szCs w:val="22"/>
        </w:rPr>
        <w:t xml:space="preserve">на </w:t>
      </w:r>
      <w:r w:rsidR="007727DB" w:rsidRPr="00444089">
        <w:rPr>
          <w:sz w:val="22"/>
          <w:szCs w:val="22"/>
        </w:rPr>
        <w:t xml:space="preserve">закупівлю </w:t>
      </w:r>
      <w:r w:rsidR="007727DB" w:rsidRPr="00444089">
        <w:rPr>
          <w:spacing w:val="-4"/>
          <w:sz w:val="22"/>
          <w:szCs w:val="22"/>
        </w:rPr>
        <w:t>арматури в рамках ремонтних робіт для потреб ТЧХУ.</w:t>
      </w:r>
      <w:r w:rsidR="007727DB" w:rsidRPr="00115D36">
        <w:rPr>
          <w:spacing w:val="-4"/>
          <w:sz w:val="22"/>
          <w:szCs w:val="22"/>
        </w:rPr>
        <w:t xml:space="preserve">  </w:t>
      </w:r>
    </w:p>
    <w:p w14:paraId="48F6982D" w14:textId="5F7A7251" w:rsidR="00B54363" w:rsidRPr="000B48D8" w:rsidRDefault="00B54363" w:rsidP="007727DB">
      <w:pPr>
        <w:ind w:right="-306" w:firstLine="567"/>
        <w:jc w:val="both"/>
        <w:rPr>
          <w:spacing w:val="-4"/>
          <w:sz w:val="22"/>
          <w:szCs w:val="22"/>
        </w:rPr>
      </w:pPr>
    </w:p>
    <w:p w14:paraId="3738D1C3" w14:textId="6F69C8CF" w:rsidR="004C2787"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289"/>
        <w:gridCol w:w="2693"/>
        <w:gridCol w:w="2806"/>
      </w:tblGrid>
      <w:tr w:rsidR="000963BF" w:rsidRPr="00115D36" w14:paraId="4A58D580" w14:textId="77777777" w:rsidTr="00F57D76">
        <w:trPr>
          <w:trHeight w:val="275"/>
        </w:trPr>
        <w:tc>
          <w:tcPr>
            <w:tcW w:w="432" w:type="dxa"/>
            <w:shd w:val="clear" w:color="auto" w:fill="DAE9F7" w:themeFill="text2" w:themeFillTint="1A"/>
          </w:tcPr>
          <w:p w14:paraId="48A302A4" w14:textId="77777777" w:rsidR="000963BF" w:rsidRPr="00115D36" w:rsidRDefault="000963BF">
            <w:pPr>
              <w:ind w:right="-306"/>
              <w:rPr>
                <w:b/>
                <w:bCs/>
                <w:spacing w:val="-6"/>
                <w:sz w:val="22"/>
                <w:szCs w:val="22"/>
              </w:rPr>
            </w:pPr>
            <w:r w:rsidRPr="00115D36">
              <w:rPr>
                <w:b/>
                <w:bCs/>
                <w:spacing w:val="-6"/>
                <w:sz w:val="22"/>
                <w:szCs w:val="22"/>
              </w:rPr>
              <w:t>№</w:t>
            </w:r>
          </w:p>
        </w:tc>
        <w:tc>
          <w:tcPr>
            <w:tcW w:w="4289" w:type="dxa"/>
            <w:shd w:val="clear" w:color="auto" w:fill="DAE9F7" w:themeFill="text2" w:themeFillTint="1A"/>
          </w:tcPr>
          <w:p w14:paraId="19D80378" w14:textId="77777777" w:rsidR="000963BF" w:rsidRDefault="000963BF">
            <w:pPr>
              <w:ind w:right="-306"/>
              <w:jc w:val="center"/>
              <w:rPr>
                <w:b/>
                <w:bCs/>
                <w:spacing w:val="-6"/>
                <w:sz w:val="22"/>
                <w:szCs w:val="22"/>
              </w:rPr>
            </w:pPr>
            <w:r w:rsidRPr="00115D36">
              <w:rPr>
                <w:b/>
                <w:bCs/>
                <w:spacing w:val="-6"/>
                <w:sz w:val="22"/>
                <w:szCs w:val="22"/>
              </w:rPr>
              <w:t>Назва</w:t>
            </w:r>
          </w:p>
          <w:p w14:paraId="30A937FA" w14:textId="77777777" w:rsidR="00F57D76" w:rsidRPr="00115D36" w:rsidRDefault="00F57D76">
            <w:pPr>
              <w:ind w:right="-306"/>
              <w:jc w:val="center"/>
              <w:rPr>
                <w:b/>
                <w:bCs/>
                <w:spacing w:val="-6"/>
                <w:sz w:val="22"/>
                <w:szCs w:val="22"/>
              </w:rPr>
            </w:pPr>
          </w:p>
        </w:tc>
        <w:tc>
          <w:tcPr>
            <w:tcW w:w="2693" w:type="dxa"/>
            <w:shd w:val="clear" w:color="auto" w:fill="DAE9F7" w:themeFill="text2" w:themeFillTint="1A"/>
          </w:tcPr>
          <w:p w14:paraId="66D548F6" w14:textId="77777777" w:rsidR="000963BF" w:rsidRPr="00115D36" w:rsidRDefault="000963BF">
            <w:pPr>
              <w:ind w:right="-5"/>
              <w:jc w:val="center"/>
              <w:rPr>
                <w:b/>
                <w:bCs/>
                <w:spacing w:val="-6"/>
                <w:sz w:val="22"/>
                <w:szCs w:val="22"/>
              </w:rPr>
            </w:pPr>
            <w:r w:rsidRPr="00115D36">
              <w:rPr>
                <w:b/>
                <w:bCs/>
                <w:spacing w:val="-6"/>
                <w:sz w:val="22"/>
                <w:szCs w:val="22"/>
              </w:rPr>
              <w:t>Кількість</w:t>
            </w:r>
          </w:p>
        </w:tc>
        <w:tc>
          <w:tcPr>
            <w:tcW w:w="2806" w:type="dxa"/>
            <w:shd w:val="clear" w:color="auto" w:fill="DAE9F7" w:themeFill="text2" w:themeFillTint="1A"/>
          </w:tcPr>
          <w:p w14:paraId="1F5CE8B9" w14:textId="77777777" w:rsidR="000963BF" w:rsidRPr="00115D36" w:rsidRDefault="000963BF">
            <w:pPr>
              <w:ind w:right="-5"/>
              <w:jc w:val="center"/>
              <w:rPr>
                <w:b/>
                <w:bCs/>
                <w:spacing w:val="-6"/>
                <w:sz w:val="22"/>
                <w:szCs w:val="22"/>
              </w:rPr>
            </w:pPr>
            <w:r w:rsidRPr="00115D36">
              <w:rPr>
                <w:b/>
                <w:bCs/>
                <w:spacing w:val="-6"/>
                <w:sz w:val="22"/>
                <w:szCs w:val="22"/>
              </w:rPr>
              <w:t>Додаткова інформація</w:t>
            </w:r>
          </w:p>
        </w:tc>
      </w:tr>
      <w:tr w:rsidR="000963BF" w:rsidRPr="00115D36" w14:paraId="1E4ADD28" w14:textId="77777777">
        <w:trPr>
          <w:trHeight w:val="68"/>
        </w:trPr>
        <w:tc>
          <w:tcPr>
            <w:tcW w:w="432" w:type="dxa"/>
            <w:vAlign w:val="center"/>
          </w:tcPr>
          <w:p w14:paraId="4D03769A" w14:textId="77777777" w:rsidR="000963BF" w:rsidRPr="00115D36" w:rsidRDefault="000963BF">
            <w:pPr>
              <w:ind w:right="-306"/>
              <w:rPr>
                <w:spacing w:val="-6"/>
                <w:sz w:val="22"/>
                <w:szCs w:val="22"/>
              </w:rPr>
            </w:pPr>
            <w:r w:rsidRPr="00115D36">
              <w:rPr>
                <w:spacing w:val="-6"/>
                <w:sz w:val="22"/>
                <w:szCs w:val="22"/>
              </w:rPr>
              <w:t>1</w:t>
            </w:r>
          </w:p>
        </w:tc>
        <w:tc>
          <w:tcPr>
            <w:tcW w:w="4289" w:type="dxa"/>
            <w:shd w:val="clear" w:color="auto" w:fill="auto"/>
            <w:vAlign w:val="center"/>
          </w:tcPr>
          <w:p w14:paraId="18E9C964" w14:textId="77777777" w:rsidR="000963BF" w:rsidRDefault="000963BF">
            <w:pPr>
              <w:ind w:right="92"/>
              <w:jc w:val="center"/>
              <w:rPr>
                <w:spacing w:val="-6"/>
                <w:sz w:val="22"/>
                <w:szCs w:val="22"/>
              </w:rPr>
            </w:pPr>
          </w:p>
          <w:p w14:paraId="5BDFB3D4" w14:textId="77777777" w:rsidR="000963BF" w:rsidRDefault="000963BF">
            <w:pPr>
              <w:ind w:right="92"/>
              <w:jc w:val="center"/>
              <w:rPr>
                <w:spacing w:val="-6"/>
                <w:sz w:val="22"/>
                <w:szCs w:val="22"/>
              </w:rPr>
            </w:pPr>
            <w:r w:rsidRPr="00115D36">
              <w:rPr>
                <w:spacing w:val="-6"/>
                <w:sz w:val="22"/>
                <w:szCs w:val="22"/>
              </w:rPr>
              <w:t>Арматура д.6 А240С (ДСТУ 3760:2019)</w:t>
            </w:r>
          </w:p>
          <w:p w14:paraId="3002B631" w14:textId="77777777" w:rsidR="000963BF" w:rsidRPr="00115D36" w:rsidRDefault="000963BF">
            <w:pPr>
              <w:ind w:right="92"/>
              <w:jc w:val="center"/>
              <w:rPr>
                <w:spacing w:val="-6"/>
                <w:sz w:val="22"/>
                <w:szCs w:val="22"/>
              </w:rPr>
            </w:pPr>
          </w:p>
        </w:tc>
        <w:tc>
          <w:tcPr>
            <w:tcW w:w="2693" w:type="dxa"/>
            <w:vMerge w:val="restart"/>
            <w:shd w:val="clear" w:color="auto" w:fill="auto"/>
            <w:vAlign w:val="center"/>
          </w:tcPr>
          <w:p w14:paraId="73143809" w14:textId="0C3361D8" w:rsidR="000963BF" w:rsidRPr="00444089" w:rsidRDefault="000963BF">
            <w:pPr>
              <w:ind w:right="-5" w:hanging="104"/>
              <w:jc w:val="center"/>
              <w:rPr>
                <w:bCs/>
                <w:spacing w:val="-6"/>
                <w:sz w:val="22"/>
                <w:szCs w:val="22"/>
              </w:rPr>
            </w:pPr>
            <w:r w:rsidRPr="00444089">
              <w:rPr>
                <w:bCs/>
                <w:spacing w:val="-6"/>
                <w:sz w:val="22"/>
                <w:szCs w:val="22"/>
              </w:rPr>
              <w:t>Інформація вказана в Додатку №2 до Запиту про Тендер</w:t>
            </w:r>
          </w:p>
        </w:tc>
        <w:tc>
          <w:tcPr>
            <w:tcW w:w="2806" w:type="dxa"/>
            <w:vMerge w:val="restart"/>
            <w:shd w:val="clear" w:color="auto" w:fill="auto"/>
            <w:vAlign w:val="center"/>
          </w:tcPr>
          <w:p w14:paraId="69B6A0FC" w14:textId="77777777" w:rsidR="000963BF" w:rsidRPr="00444089" w:rsidRDefault="000963BF">
            <w:pPr>
              <w:ind w:right="-5"/>
              <w:jc w:val="center"/>
              <w:rPr>
                <w:bCs/>
                <w:spacing w:val="-6"/>
                <w:sz w:val="22"/>
                <w:szCs w:val="22"/>
              </w:rPr>
            </w:pPr>
            <w:r w:rsidRPr="00444089">
              <w:rPr>
                <w:bCs/>
                <w:spacing w:val="-6"/>
                <w:sz w:val="22"/>
                <w:szCs w:val="22"/>
              </w:rPr>
              <w:t>Інформація вказана в Додатку №2 та Додатку №3 до Запиту про тендер</w:t>
            </w:r>
          </w:p>
        </w:tc>
      </w:tr>
      <w:tr w:rsidR="000963BF" w:rsidRPr="00115D36" w14:paraId="44F9AAEC" w14:textId="77777777">
        <w:trPr>
          <w:trHeight w:val="68"/>
        </w:trPr>
        <w:tc>
          <w:tcPr>
            <w:tcW w:w="432" w:type="dxa"/>
            <w:vAlign w:val="center"/>
          </w:tcPr>
          <w:p w14:paraId="391319CE" w14:textId="77777777" w:rsidR="000963BF" w:rsidRPr="00115D36" w:rsidRDefault="000963BF">
            <w:pPr>
              <w:ind w:right="-306"/>
              <w:rPr>
                <w:spacing w:val="-6"/>
                <w:sz w:val="22"/>
                <w:szCs w:val="22"/>
              </w:rPr>
            </w:pPr>
            <w:r w:rsidRPr="00115D36">
              <w:rPr>
                <w:spacing w:val="-6"/>
                <w:sz w:val="22"/>
                <w:szCs w:val="22"/>
              </w:rPr>
              <w:t>2</w:t>
            </w:r>
          </w:p>
        </w:tc>
        <w:tc>
          <w:tcPr>
            <w:tcW w:w="4289" w:type="dxa"/>
            <w:shd w:val="clear" w:color="auto" w:fill="auto"/>
            <w:vAlign w:val="center"/>
          </w:tcPr>
          <w:p w14:paraId="2CD1B83F" w14:textId="77777777" w:rsidR="000963BF" w:rsidRDefault="000963BF">
            <w:pPr>
              <w:ind w:right="92"/>
              <w:jc w:val="center"/>
              <w:rPr>
                <w:spacing w:val="-4"/>
                <w:sz w:val="22"/>
                <w:szCs w:val="22"/>
              </w:rPr>
            </w:pPr>
          </w:p>
          <w:p w14:paraId="04961C83" w14:textId="77777777" w:rsidR="000963BF" w:rsidRDefault="000963BF">
            <w:pPr>
              <w:ind w:right="92"/>
              <w:jc w:val="center"/>
              <w:rPr>
                <w:spacing w:val="-4"/>
                <w:sz w:val="22"/>
                <w:szCs w:val="22"/>
              </w:rPr>
            </w:pPr>
            <w:r w:rsidRPr="00115D36">
              <w:rPr>
                <w:spacing w:val="-4"/>
                <w:sz w:val="22"/>
                <w:szCs w:val="22"/>
              </w:rPr>
              <w:t>Арматура д.8 А240С (ДСТУ 3760:2019)</w:t>
            </w:r>
          </w:p>
          <w:p w14:paraId="0DD075FB" w14:textId="77777777" w:rsidR="000963BF" w:rsidRPr="00115D36" w:rsidRDefault="000963BF">
            <w:pPr>
              <w:ind w:right="92"/>
              <w:jc w:val="center"/>
              <w:rPr>
                <w:spacing w:val="-4"/>
                <w:sz w:val="22"/>
                <w:szCs w:val="22"/>
              </w:rPr>
            </w:pPr>
          </w:p>
        </w:tc>
        <w:tc>
          <w:tcPr>
            <w:tcW w:w="2693" w:type="dxa"/>
            <w:vMerge/>
            <w:shd w:val="clear" w:color="auto" w:fill="auto"/>
            <w:vAlign w:val="center"/>
          </w:tcPr>
          <w:p w14:paraId="114ACDFE" w14:textId="77777777" w:rsidR="000963BF" w:rsidRPr="00115D36" w:rsidRDefault="000963BF">
            <w:pPr>
              <w:ind w:right="-5" w:hanging="104"/>
              <w:jc w:val="center"/>
              <w:rPr>
                <w:bCs/>
                <w:spacing w:val="-6"/>
                <w:sz w:val="22"/>
                <w:szCs w:val="22"/>
              </w:rPr>
            </w:pPr>
          </w:p>
        </w:tc>
        <w:tc>
          <w:tcPr>
            <w:tcW w:w="2806" w:type="dxa"/>
            <w:vMerge/>
            <w:shd w:val="clear" w:color="auto" w:fill="auto"/>
            <w:vAlign w:val="center"/>
          </w:tcPr>
          <w:p w14:paraId="7DCD3866" w14:textId="77777777" w:rsidR="000963BF" w:rsidRPr="00115D36" w:rsidRDefault="000963BF">
            <w:pPr>
              <w:ind w:right="-5"/>
              <w:jc w:val="center"/>
              <w:rPr>
                <w:bCs/>
                <w:spacing w:val="-6"/>
                <w:sz w:val="22"/>
                <w:szCs w:val="22"/>
              </w:rPr>
            </w:pPr>
          </w:p>
        </w:tc>
      </w:tr>
      <w:tr w:rsidR="000963BF" w:rsidRPr="00115D36" w14:paraId="1460391B" w14:textId="77777777">
        <w:trPr>
          <w:trHeight w:val="68"/>
        </w:trPr>
        <w:tc>
          <w:tcPr>
            <w:tcW w:w="432" w:type="dxa"/>
            <w:vAlign w:val="center"/>
          </w:tcPr>
          <w:p w14:paraId="391F01F7" w14:textId="77777777" w:rsidR="000963BF" w:rsidRPr="00115D36" w:rsidRDefault="000963BF">
            <w:pPr>
              <w:ind w:right="-306"/>
              <w:rPr>
                <w:spacing w:val="-6"/>
                <w:sz w:val="22"/>
                <w:szCs w:val="22"/>
              </w:rPr>
            </w:pPr>
            <w:r w:rsidRPr="00115D36">
              <w:rPr>
                <w:spacing w:val="-6"/>
                <w:sz w:val="22"/>
                <w:szCs w:val="22"/>
              </w:rPr>
              <w:t>3</w:t>
            </w:r>
          </w:p>
        </w:tc>
        <w:tc>
          <w:tcPr>
            <w:tcW w:w="4289" w:type="dxa"/>
            <w:shd w:val="clear" w:color="auto" w:fill="auto"/>
            <w:vAlign w:val="center"/>
          </w:tcPr>
          <w:p w14:paraId="759B3F96" w14:textId="77777777" w:rsidR="000963BF" w:rsidRDefault="000963BF">
            <w:pPr>
              <w:ind w:right="92"/>
              <w:jc w:val="center"/>
              <w:rPr>
                <w:spacing w:val="-4"/>
                <w:sz w:val="22"/>
                <w:szCs w:val="22"/>
              </w:rPr>
            </w:pPr>
          </w:p>
          <w:p w14:paraId="5FE35C0B" w14:textId="77777777" w:rsidR="000963BF" w:rsidRDefault="000963BF">
            <w:pPr>
              <w:ind w:right="92"/>
              <w:jc w:val="center"/>
              <w:rPr>
                <w:spacing w:val="-4"/>
                <w:sz w:val="22"/>
                <w:szCs w:val="22"/>
              </w:rPr>
            </w:pPr>
            <w:r w:rsidRPr="00115D36">
              <w:rPr>
                <w:spacing w:val="-4"/>
                <w:sz w:val="22"/>
                <w:szCs w:val="22"/>
              </w:rPr>
              <w:t>Арматура д.10 А240С (ДСТУ 3760:2019)</w:t>
            </w:r>
          </w:p>
          <w:p w14:paraId="304F0A42" w14:textId="77777777" w:rsidR="000963BF" w:rsidRPr="00115D36" w:rsidRDefault="000963BF">
            <w:pPr>
              <w:ind w:right="92"/>
              <w:jc w:val="center"/>
              <w:rPr>
                <w:spacing w:val="-4"/>
                <w:sz w:val="22"/>
                <w:szCs w:val="22"/>
              </w:rPr>
            </w:pPr>
          </w:p>
        </w:tc>
        <w:tc>
          <w:tcPr>
            <w:tcW w:w="2693" w:type="dxa"/>
            <w:vMerge/>
            <w:shd w:val="clear" w:color="auto" w:fill="auto"/>
            <w:vAlign w:val="center"/>
          </w:tcPr>
          <w:p w14:paraId="63494DE8" w14:textId="77777777" w:rsidR="000963BF" w:rsidRPr="00115D36" w:rsidRDefault="000963BF">
            <w:pPr>
              <w:ind w:right="-5" w:hanging="104"/>
              <w:jc w:val="center"/>
              <w:rPr>
                <w:bCs/>
                <w:spacing w:val="-6"/>
                <w:sz w:val="22"/>
                <w:szCs w:val="22"/>
              </w:rPr>
            </w:pPr>
          </w:p>
        </w:tc>
        <w:tc>
          <w:tcPr>
            <w:tcW w:w="2806" w:type="dxa"/>
            <w:vMerge/>
            <w:shd w:val="clear" w:color="auto" w:fill="auto"/>
            <w:vAlign w:val="center"/>
          </w:tcPr>
          <w:p w14:paraId="0E3EA583" w14:textId="77777777" w:rsidR="000963BF" w:rsidRPr="00115D36" w:rsidRDefault="000963BF">
            <w:pPr>
              <w:ind w:right="-5"/>
              <w:jc w:val="center"/>
              <w:rPr>
                <w:bCs/>
                <w:spacing w:val="-6"/>
                <w:sz w:val="22"/>
                <w:szCs w:val="22"/>
              </w:rPr>
            </w:pPr>
          </w:p>
        </w:tc>
      </w:tr>
      <w:tr w:rsidR="000963BF" w:rsidRPr="00115D36" w14:paraId="46A9A062" w14:textId="77777777">
        <w:trPr>
          <w:trHeight w:val="68"/>
        </w:trPr>
        <w:tc>
          <w:tcPr>
            <w:tcW w:w="432" w:type="dxa"/>
            <w:vAlign w:val="center"/>
          </w:tcPr>
          <w:p w14:paraId="4A7B8238" w14:textId="77777777" w:rsidR="000963BF" w:rsidRPr="00115D36" w:rsidRDefault="000963BF">
            <w:pPr>
              <w:ind w:right="-306"/>
              <w:rPr>
                <w:spacing w:val="-6"/>
                <w:sz w:val="22"/>
                <w:szCs w:val="22"/>
              </w:rPr>
            </w:pPr>
            <w:r w:rsidRPr="00115D36">
              <w:rPr>
                <w:spacing w:val="-6"/>
                <w:sz w:val="22"/>
                <w:szCs w:val="22"/>
              </w:rPr>
              <w:t>4</w:t>
            </w:r>
          </w:p>
        </w:tc>
        <w:tc>
          <w:tcPr>
            <w:tcW w:w="4289" w:type="dxa"/>
            <w:shd w:val="clear" w:color="auto" w:fill="auto"/>
            <w:vAlign w:val="center"/>
          </w:tcPr>
          <w:p w14:paraId="7F3F8E22" w14:textId="77777777" w:rsidR="000963BF" w:rsidRDefault="000963BF">
            <w:pPr>
              <w:ind w:right="92"/>
              <w:jc w:val="center"/>
              <w:rPr>
                <w:spacing w:val="-4"/>
                <w:sz w:val="22"/>
                <w:szCs w:val="22"/>
              </w:rPr>
            </w:pPr>
          </w:p>
          <w:p w14:paraId="443CAEDB" w14:textId="77777777" w:rsidR="000963BF" w:rsidRDefault="000963BF">
            <w:pPr>
              <w:ind w:right="92"/>
              <w:jc w:val="center"/>
              <w:rPr>
                <w:spacing w:val="-4"/>
                <w:sz w:val="22"/>
                <w:szCs w:val="22"/>
              </w:rPr>
            </w:pPr>
            <w:r w:rsidRPr="00115D36">
              <w:rPr>
                <w:spacing w:val="-4"/>
                <w:sz w:val="22"/>
                <w:szCs w:val="22"/>
              </w:rPr>
              <w:t>Арматура д.6 А500С (ДСТУ 3760:2019)</w:t>
            </w:r>
          </w:p>
          <w:p w14:paraId="670CCED0" w14:textId="77777777" w:rsidR="000963BF" w:rsidRPr="00115D36" w:rsidRDefault="000963BF">
            <w:pPr>
              <w:ind w:right="92"/>
              <w:jc w:val="center"/>
              <w:rPr>
                <w:spacing w:val="-4"/>
                <w:sz w:val="22"/>
                <w:szCs w:val="22"/>
              </w:rPr>
            </w:pPr>
          </w:p>
        </w:tc>
        <w:tc>
          <w:tcPr>
            <w:tcW w:w="2693" w:type="dxa"/>
            <w:vMerge/>
            <w:shd w:val="clear" w:color="auto" w:fill="auto"/>
            <w:vAlign w:val="center"/>
          </w:tcPr>
          <w:p w14:paraId="7166F7CC" w14:textId="77777777" w:rsidR="000963BF" w:rsidRPr="00115D36" w:rsidRDefault="000963BF">
            <w:pPr>
              <w:ind w:right="-5" w:hanging="104"/>
              <w:jc w:val="center"/>
              <w:rPr>
                <w:bCs/>
                <w:spacing w:val="-6"/>
                <w:sz w:val="22"/>
                <w:szCs w:val="22"/>
              </w:rPr>
            </w:pPr>
          </w:p>
        </w:tc>
        <w:tc>
          <w:tcPr>
            <w:tcW w:w="2806" w:type="dxa"/>
            <w:vMerge/>
            <w:shd w:val="clear" w:color="auto" w:fill="auto"/>
            <w:vAlign w:val="center"/>
          </w:tcPr>
          <w:p w14:paraId="163D3F14" w14:textId="77777777" w:rsidR="000963BF" w:rsidRPr="00115D36" w:rsidRDefault="000963BF">
            <w:pPr>
              <w:ind w:right="-5"/>
              <w:jc w:val="center"/>
              <w:rPr>
                <w:bCs/>
                <w:spacing w:val="-6"/>
                <w:sz w:val="22"/>
                <w:szCs w:val="22"/>
              </w:rPr>
            </w:pPr>
          </w:p>
        </w:tc>
      </w:tr>
      <w:tr w:rsidR="000963BF" w:rsidRPr="00115D36" w14:paraId="7161DA70" w14:textId="77777777">
        <w:trPr>
          <w:trHeight w:val="68"/>
        </w:trPr>
        <w:tc>
          <w:tcPr>
            <w:tcW w:w="432" w:type="dxa"/>
            <w:vAlign w:val="center"/>
          </w:tcPr>
          <w:p w14:paraId="747A9954" w14:textId="77777777" w:rsidR="000963BF" w:rsidRPr="00115D36" w:rsidRDefault="000963BF">
            <w:pPr>
              <w:ind w:right="-306"/>
              <w:rPr>
                <w:spacing w:val="-6"/>
                <w:sz w:val="22"/>
                <w:szCs w:val="22"/>
              </w:rPr>
            </w:pPr>
            <w:r w:rsidRPr="00115D36">
              <w:rPr>
                <w:spacing w:val="-6"/>
                <w:sz w:val="22"/>
                <w:szCs w:val="22"/>
              </w:rPr>
              <w:t>5</w:t>
            </w:r>
          </w:p>
        </w:tc>
        <w:tc>
          <w:tcPr>
            <w:tcW w:w="4289" w:type="dxa"/>
            <w:shd w:val="clear" w:color="auto" w:fill="auto"/>
            <w:vAlign w:val="center"/>
          </w:tcPr>
          <w:p w14:paraId="1E592188" w14:textId="77777777" w:rsidR="000963BF" w:rsidRDefault="000963BF">
            <w:pPr>
              <w:ind w:right="92"/>
              <w:jc w:val="center"/>
              <w:rPr>
                <w:spacing w:val="-4"/>
                <w:sz w:val="22"/>
                <w:szCs w:val="22"/>
              </w:rPr>
            </w:pPr>
          </w:p>
          <w:p w14:paraId="5C68152D" w14:textId="77777777" w:rsidR="000963BF" w:rsidRDefault="000963BF">
            <w:pPr>
              <w:ind w:right="92"/>
              <w:jc w:val="center"/>
              <w:rPr>
                <w:spacing w:val="-4"/>
                <w:sz w:val="22"/>
                <w:szCs w:val="22"/>
              </w:rPr>
            </w:pPr>
            <w:r w:rsidRPr="00115D36">
              <w:rPr>
                <w:spacing w:val="-4"/>
                <w:sz w:val="22"/>
                <w:szCs w:val="22"/>
              </w:rPr>
              <w:t>Арматура д.10 А500С (ДСТУ 3760:2019)</w:t>
            </w:r>
          </w:p>
          <w:p w14:paraId="20015716" w14:textId="77777777" w:rsidR="000963BF" w:rsidRPr="00115D36" w:rsidRDefault="000963BF">
            <w:pPr>
              <w:ind w:right="92"/>
              <w:jc w:val="center"/>
              <w:rPr>
                <w:spacing w:val="-4"/>
                <w:sz w:val="22"/>
                <w:szCs w:val="22"/>
              </w:rPr>
            </w:pPr>
          </w:p>
        </w:tc>
        <w:tc>
          <w:tcPr>
            <w:tcW w:w="2693" w:type="dxa"/>
            <w:vMerge/>
            <w:shd w:val="clear" w:color="auto" w:fill="auto"/>
            <w:vAlign w:val="center"/>
          </w:tcPr>
          <w:p w14:paraId="6E76A481" w14:textId="77777777" w:rsidR="000963BF" w:rsidRPr="00115D36" w:rsidRDefault="000963BF">
            <w:pPr>
              <w:ind w:right="-5" w:hanging="104"/>
              <w:jc w:val="center"/>
              <w:rPr>
                <w:bCs/>
                <w:spacing w:val="-6"/>
                <w:sz w:val="22"/>
                <w:szCs w:val="22"/>
              </w:rPr>
            </w:pPr>
          </w:p>
        </w:tc>
        <w:tc>
          <w:tcPr>
            <w:tcW w:w="2806" w:type="dxa"/>
            <w:vMerge/>
            <w:shd w:val="clear" w:color="auto" w:fill="auto"/>
            <w:vAlign w:val="center"/>
          </w:tcPr>
          <w:p w14:paraId="5891EDEF" w14:textId="77777777" w:rsidR="000963BF" w:rsidRPr="00115D36" w:rsidRDefault="000963BF">
            <w:pPr>
              <w:ind w:right="-5"/>
              <w:jc w:val="center"/>
              <w:rPr>
                <w:bCs/>
                <w:spacing w:val="-6"/>
                <w:sz w:val="22"/>
                <w:szCs w:val="22"/>
              </w:rPr>
            </w:pPr>
          </w:p>
        </w:tc>
      </w:tr>
      <w:tr w:rsidR="000963BF" w:rsidRPr="00115D36" w14:paraId="14C08ECA" w14:textId="77777777">
        <w:trPr>
          <w:trHeight w:val="68"/>
        </w:trPr>
        <w:tc>
          <w:tcPr>
            <w:tcW w:w="432" w:type="dxa"/>
            <w:vAlign w:val="center"/>
          </w:tcPr>
          <w:p w14:paraId="5205FB1D" w14:textId="77777777" w:rsidR="000963BF" w:rsidRPr="00115D36" w:rsidRDefault="000963BF">
            <w:pPr>
              <w:ind w:right="-306"/>
              <w:rPr>
                <w:spacing w:val="-6"/>
                <w:sz w:val="22"/>
                <w:szCs w:val="22"/>
              </w:rPr>
            </w:pPr>
            <w:r w:rsidRPr="00115D36">
              <w:rPr>
                <w:spacing w:val="-6"/>
                <w:sz w:val="22"/>
                <w:szCs w:val="22"/>
              </w:rPr>
              <w:t>6</w:t>
            </w:r>
          </w:p>
        </w:tc>
        <w:tc>
          <w:tcPr>
            <w:tcW w:w="4289" w:type="dxa"/>
            <w:shd w:val="clear" w:color="auto" w:fill="auto"/>
            <w:vAlign w:val="center"/>
          </w:tcPr>
          <w:p w14:paraId="4A7F6E43" w14:textId="77777777" w:rsidR="000963BF" w:rsidRDefault="000963BF">
            <w:pPr>
              <w:ind w:right="92"/>
              <w:jc w:val="center"/>
              <w:rPr>
                <w:spacing w:val="-4"/>
                <w:sz w:val="22"/>
                <w:szCs w:val="22"/>
              </w:rPr>
            </w:pPr>
          </w:p>
          <w:p w14:paraId="15B5DB4E" w14:textId="77777777" w:rsidR="000963BF" w:rsidRDefault="000963BF">
            <w:pPr>
              <w:ind w:right="92"/>
              <w:jc w:val="center"/>
              <w:rPr>
                <w:spacing w:val="-4"/>
                <w:sz w:val="22"/>
                <w:szCs w:val="22"/>
              </w:rPr>
            </w:pPr>
            <w:r w:rsidRPr="00115D36">
              <w:rPr>
                <w:spacing w:val="-4"/>
                <w:sz w:val="22"/>
                <w:szCs w:val="22"/>
              </w:rPr>
              <w:t>Арматура д.10 А500С (ДСТУ 3760:2019)</w:t>
            </w:r>
          </w:p>
          <w:p w14:paraId="7CAB0671" w14:textId="77777777" w:rsidR="000963BF" w:rsidRPr="00115D36" w:rsidRDefault="000963BF">
            <w:pPr>
              <w:ind w:right="92"/>
              <w:jc w:val="center"/>
              <w:rPr>
                <w:spacing w:val="-4"/>
                <w:sz w:val="22"/>
                <w:szCs w:val="22"/>
              </w:rPr>
            </w:pPr>
          </w:p>
        </w:tc>
        <w:tc>
          <w:tcPr>
            <w:tcW w:w="2693" w:type="dxa"/>
            <w:vMerge/>
            <w:shd w:val="clear" w:color="auto" w:fill="auto"/>
            <w:vAlign w:val="center"/>
          </w:tcPr>
          <w:p w14:paraId="4823055A" w14:textId="77777777" w:rsidR="000963BF" w:rsidRPr="00115D36" w:rsidRDefault="000963BF">
            <w:pPr>
              <w:ind w:right="-5" w:hanging="104"/>
              <w:jc w:val="center"/>
              <w:rPr>
                <w:bCs/>
                <w:spacing w:val="-6"/>
                <w:sz w:val="22"/>
                <w:szCs w:val="22"/>
              </w:rPr>
            </w:pPr>
          </w:p>
        </w:tc>
        <w:tc>
          <w:tcPr>
            <w:tcW w:w="2806" w:type="dxa"/>
            <w:vMerge/>
            <w:shd w:val="clear" w:color="auto" w:fill="auto"/>
            <w:vAlign w:val="center"/>
          </w:tcPr>
          <w:p w14:paraId="0291218B" w14:textId="77777777" w:rsidR="000963BF" w:rsidRPr="00115D36" w:rsidRDefault="000963BF">
            <w:pPr>
              <w:ind w:right="-5"/>
              <w:jc w:val="center"/>
              <w:rPr>
                <w:bCs/>
                <w:spacing w:val="-6"/>
                <w:sz w:val="22"/>
                <w:szCs w:val="22"/>
              </w:rPr>
            </w:pPr>
          </w:p>
        </w:tc>
      </w:tr>
    </w:tbl>
    <w:p w14:paraId="6FBE12DF" w14:textId="1A82DE6E" w:rsidR="00B82B06" w:rsidRPr="0000195C" w:rsidRDefault="000963BF" w:rsidP="000963BF">
      <w:pPr>
        <w:ind w:right="-306"/>
        <w:jc w:val="both"/>
        <w:textAlignment w:val="baseline"/>
        <w:rPr>
          <w:i/>
          <w:iCs/>
          <w:color w:val="000000"/>
          <w:sz w:val="20"/>
          <w:szCs w:val="20"/>
          <w:lang w:eastAsia="uk-UA"/>
        </w:rPr>
      </w:pPr>
      <w:r>
        <w:rPr>
          <w:color w:val="000000"/>
          <w:sz w:val="20"/>
          <w:szCs w:val="20"/>
        </w:rPr>
        <w:t xml:space="preserve">            </w:t>
      </w:r>
      <w:r w:rsidR="00B82B06" w:rsidRPr="0000195C">
        <w:rPr>
          <w:color w:val="000000"/>
          <w:sz w:val="20"/>
          <w:szCs w:val="20"/>
          <w:lang w:eastAsia="uk-UA"/>
        </w:rPr>
        <w:t>*</w:t>
      </w:r>
      <w:r w:rsidR="00B82B06"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Pr="00F30CA8"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sidRPr="00F30CA8">
        <w:rPr>
          <w:i/>
          <w:iCs/>
          <w:color w:val="000000"/>
          <w:sz w:val="20"/>
          <w:szCs w:val="20"/>
          <w:lang w:eastAsia="uk-UA"/>
        </w:rPr>
        <w:t>терміну дії договору.</w:t>
      </w:r>
      <w:r w:rsidRPr="00F30CA8">
        <w:rPr>
          <w:i/>
          <w:iCs/>
          <w:color w:val="000000"/>
          <w:sz w:val="20"/>
          <w:szCs w:val="20"/>
          <w:lang w:eastAsia="uk-UA"/>
        </w:rPr>
        <w:t xml:space="preserve"> </w:t>
      </w:r>
    </w:p>
    <w:p w14:paraId="0C378E0B" w14:textId="2E37A86F" w:rsidR="00E62EFA" w:rsidRPr="00F30CA8" w:rsidRDefault="00E62EFA" w:rsidP="00E62EFA">
      <w:pPr>
        <w:ind w:right="-306" w:firstLine="567"/>
        <w:jc w:val="both"/>
        <w:textAlignment w:val="baseline"/>
        <w:rPr>
          <w:i/>
          <w:iCs/>
          <w:color w:val="000000"/>
          <w:sz w:val="20"/>
          <w:szCs w:val="20"/>
          <w:lang w:eastAsia="uk-UA"/>
        </w:rPr>
      </w:pPr>
      <w:r w:rsidRPr="00F30CA8">
        <w:rPr>
          <w:i/>
          <w:iCs/>
          <w:color w:val="000000"/>
          <w:sz w:val="20"/>
          <w:szCs w:val="20"/>
          <w:lang w:eastAsia="uk-UA"/>
        </w:rPr>
        <w:t>***</w:t>
      </w:r>
      <w:bookmarkStart w:id="0" w:name="_Hlk159861077"/>
      <w:r w:rsidR="00BB5C47" w:rsidRPr="00F30CA8">
        <w:rPr>
          <w:i/>
          <w:iCs/>
          <w:color w:val="000000"/>
          <w:sz w:val="20"/>
          <w:szCs w:val="20"/>
          <w:lang w:eastAsia="uk-UA"/>
        </w:rPr>
        <w:t xml:space="preserve">Кожен учасник </w:t>
      </w:r>
      <w:r w:rsidR="00A52A59" w:rsidRPr="00F30CA8">
        <w:rPr>
          <w:i/>
          <w:iCs/>
          <w:color w:val="000000"/>
          <w:sz w:val="20"/>
          <w:szCs w:val="20"/>
          <w:lang w:eastAsia="uk-UA"/>
        </w:rPr>
        <w:t xml:space="preserve">має право подати не більше однієї </w:t>
      </w:r>
      <w:r w:rsidR="0043127A" w:rsidRPr="00F30CA8">
        <w:rPr>
          <w:i/>
          <w:iCs/>
          <w:color w:val="000000"/>
          <w:sz w:val="20"/>
          <w:szCs w:val="20"/>
          <w:lang w:eastAsia="uk-UA"/>
        </w:rPr>
        <w:t>цінов</w:t>
      </w:r>
      <w:r w:rsidR="00A52A59" w:rsidRPr="00F30CA8">
        <w:rPr>
          <w:i/>
          <w:iCs/>
          <w:color w:val="000000"/>
          <w:sz w:val="20"/>
          <w:szCs w:val="20"/>
          <w:lang w:eastAsia="uk-UA"/>
        </w:rPr>
        <w:t>ої пропозиції.</w:t>
      </w:r>
      <w:bookmarkEnd w:id="0"/>
    </w:p>
    <w:p w14:paraId="3A4D26F0" w14:textId="77777777" w:rsidR="00DE6B9A" w:rsidRPr="00F30CA8" w:rsidRDefault="00DE6B9A" w:rsidP="00DE6B9A">
      <w:pPr>
        <w:ind w:right="-88" w:firstLine="567"/>
        <w:jc w:val="both"/>
        <w:textAlignment w:val="baseline"/>
        <w:rPr>
          <w:i/>
          <w:iCs/>
          <w:color w:val="000000"/>
          <w:sz w:val="20"/>
          <w:szCs w:val="20"/>
          <w:lang w:eastAsia="uk-UA"/>
        </w:rPr>
      </w:pPr>
      <w:r w:rsidRPr="00F30CA8">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5E67419E" w14:textId="77777777" w:rsidR="00DE6B9A" w:rsidRPr="00F30CA8" w:rsidRDefault="00DE6B9A" w:rsidP="00E62EFA">
      <w:pPr>
        <w:ind w:right="-306" w:firstLine="567"/>
        <w:jc w:val="both"/>
        <w:textAlignment w:val="baseline"/>
        <w:rPr>
          <w:i/>
          <w:iCs/>
          <w:color w:val="000000"/>
          <w:sz w:val="20"/>
          <w:szCs w:val="20"/>
          <w:lang w:eastAsia="uk-UA"/>
        </w:rPr>
      </w:pPr>
    </w:p>
    <w:p w14:paraId="49A4967E" w14:textId="201B84CE" w:rsidR="00E81CCC" w:rsidRPr="00F30CA8" w:rsidRDefault="002A4557" w:rsidP="00777C00">
      <w:pPr>
        <w:spacing w:before="76" w:line="250" w:lineRule="exact"/>
        <w:ind w:right="-23" w:firstLine="567"/>
        <w:jc w:val="both"/>
        <w:rPr>
          <w:b/>
          <w:sz w:val="22"/>
          <w:szCs w:val="22"/>
        </w:rPr>
      </w:pPr>
      <w:r w:rsidRPr="00F30CA8">
        <w:rPr>
          <w:b/>
          <w:sz w:val="22"/>
          <w:szCs w:val="22"/>
        </w:rPr>
        <w:t>Очікувана</w:t>
      </w:r>
      <w:r w:rsidR="00134436" w:rsidRPr="00F30CA8">
        <w:rPr>
          <w:b/>
          <w:sz w:val="22"/>
          <w:szCs w:val="22"/>
        </w:rPr>
        <w:t xml:space="preserve"> </w:t>
      </w:r>
      <w:r w:rsidR="00970B44" w:rsidRPr="00F30CA8">
        <w:rPr>
          <w:b/>
          <w:sz w:val="22"/>
          <w:szCs w:val="22"/>
        </w:rPr>
        <w:t>дата</w:t>
      </w:r>
      <w:r w:rsidR="005A5F8A" w:rsidRPr="00F30CA8">
        <w:rPr>
          <w:b/>
          <w:sz w:val="22"/>
          <w:szCs w:val="22"/>
        </w:rPr>
        <w:t xml:space="preserve"> поставки товарів: </w:t>
      </w:r>
      <w:r w:rsidR="004E7456" w:rsidRPr="00F30CA8">
        <w:rPr>
          <w:bCs/>
          <w:sz w:val="22"/>
          <w:szCs w:val="22"/>
        </w:rPr>
        <w:t>до</w:t>
      </w:r>
      <w:r w:rsidR="00E81CCC" w:rsidRPr="00F30CA8">
        <w:rPr>
          <w:bCs/>
          <w:sz w:val="22"/>
          <w:szCs w:val="22"/>
        </w:rPr>
        <w:t xml:space="preserve"> 1</w:t>
      </w:r>
      <w:r w:rsidR="00A154B8" w:rsidRPr="00F30CA8">
        <w:rPr>
          <w:bCs/>
          <w:sz w:val="22"/>
          <w:szCs w:val="22"/>
        </w:rPr>
        <w:t>4</w:t>
      </w:r>
      <w:r w:rsidR="00E81CCC" w:rsidRPr="00F30CA8">
        <w:rPr>
          <w:bCs/>
          <w:sz w:val="22"/>
          <w:szCs w:val="22"/>
        </w:rPr>
        <w:t xml:space="preserve"> календарних днів з моменту укладення договору.</w:t>
      </w:r>
      <w:r w:rsidR="00E81CCC" w:rsidRPr="00F30CA8">
        <w:rPr>
          <w:b/>
          <w:sz w:val="22"/>
          <w:szCs w:val="22"/>
        </w:rPr>
        <w:t xml:space="preserve"> </w:t>
      </w:r>
    </w:p>
    <w:p w14:paraId="2189EAC6" w14:textId="0724A480" w:rsidR="000A7594" w:rsidRDefault="005A5F8A" w:rsidP="00777C00">
      <w:pPr>
        <w:spacing w:before="76" w:line="250" w:lineRule="exact"/>
        <w:ind w:right="-23" w:firstLine="567"/>
        <w:jc w:val="both"/>
        <w:rPr>
          <w:bCs/>
          <w:sz w:val="22"/>
          <w:szCs w:val="22"/>
        </w:rPr>
      </w:pPr>
      <w:r w:rsidRPr="00F30CA8">
        <w:rPr>
          <w:b/>
          <w:sz w:val="22"/>
          <w:szCs w:val="22"/>
        </w:rPr>
        <w:t>Місце поставки товарів:</w:t>
      </w:r>
      <w:r w:rsidR="00937CCC" w:rsidRPr="00F30CA8">
        <w:rPr>
          <w:b/>
          <w:sz w:val="22"/>
          <w:szCs w:val="22"/>
        </w:rPr>
        <w:t xml:space="preserve"> </w:t>
      </w:r>
      <w:r w:rsidR="00E07005" w:rsidRPr="00F30CA8">
        <w:rPr>
          <w:bCs/>
          <w:sz w:val="22"/>
          <w:szCs w:val="22"/>
        </w:rPr>
        <w:t xml:space="preserve">Згідно розподілу, вказаного </w:t>
      </w:r>
      <w:r w:rsidR="00681CD2">
        <w:rPr>
          <w:bCs/>
          <w:sz w:val="22"/>
          <w:szCs w:val="22"/>
        </w:rPr>
        <w:t xml:space="preserve">в </w:t>
      </w:r>
      <w:r w:rsidR="00E07005" w:rsidRPr="00F30CA8">
        <w:rPr>
          <w:bCs/>
          <w:sz w:val="22"/>
          <w:szCs w:val="22"/>
        </w:rPr>
        <w:t>Додатку №3. Точна адреса буде надана переможцю закупівлі під час підписання договору.</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F57D76">
        <w:trPr>
          <w:trHeight w:val="76"/>
        </w:trPr>
        <w:tc>
          <w:tcPr>
            <w:tcW w:w="567" w:type="dxa"/>
            <w:shd w:val="clear" w:color="auto" w:fill="DAE9F7" w:themeFill="text2" w:themeFillTint="1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DAE9F7" w:themeFill="text2" w:themeFillTint="1A"/>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DAE9F7" w:themeFill="text2" w:themeFillTint="1A"/>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66325F">
        <w:trPr>
          <w:trHeight w:val="590"/>
        </w:trPr>
        <w:tc>
          <w:tcPr>
            <w:tcW w:w="567" w:type="dxa"/>
          </w:tcPr>
          <w:p w14:paraId="29032B01" w14:textId="3B2105D5"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з </w:t>
            </w:r>
            <w:r w:rsidRPr="00FA0105">
              <w:rPr>
                <w:rFonts w:ascii="Times New Roman" w:hAnsi="Times New Roman" w:cs="Times New Roman"/>
                <w:b/>
                <w:bCs/>
                <w:sz w:val="22"/>
                <w:szCs w:val="22"/>
              </w:rPr>
              <w:t>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Витяг з </w:t>
            </w:r>
            <w:r w:rsidRPr="00FA0105">
              <w:rPr>
                <w:rFonts w:ascii="Times New Roman" w:hAnsi="Times New Roman" w:cs="Times New Roman"/>
                <w:b/>
                <w:bCs/>
                <w:sz w:val="22"/>
                <w:szCs w:val="22"/>
              </w:rPr>
              <w:t>Єдиного державного реєстру</w:t>
            </w:r>
            <w:r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46A742" w14:textId="767487FD"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w:t>
            </w:r>
            <w:r w:rsidRPr="00FA0105">
              <w:rPr>
                <w:rFonts w:ascii="Times New Roman" w:hAnsi="Times New Roman" w:cs="Times New Roman"/>
                <w:b/>
                <w:bCs/>
                <w:sz w:val="22"/>
                <w:szCs w:val="22"/>
              </w:rPr>
              <w:t>платника податку</w:t>
            </w:r>
            <w:r w:rsidRPr="000B48D8">
              <w:rPr>
                <w:rFonts w:ascii="Times New Roman" w:hAnsi="Times New Roman" w:cs="Times New Roman"/>
                <w:sz w:val="22"/>
                <w:szCs w:val="22"/>
              </w:rPr>
              <w:t xml:space="preserve"> на додану вартість або Витягу з реєстру </w:t>
            </w:r>
            <w:r w:rsidRPr="00FA0105">
              <w:rPr>
                <w:rFonts w:ascii="Times New Roman" w:hAnsi="Times New Roman" w:cs="Times New Roman"/>
                <w:b/>
                <w:bCs/>
                <w:sz w:val="22"/>
                <w:szCs w:val="22"/>
              </w:rPr>
              <w:t>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r w:rsidR="0066325F">
              <w:rPr>
                <w:rFonts w:ascii="Times New Roman" w:hAnsi="Times New Roman" w:cs="Times New Roman"/>
                <w:sz w:val="22"/>
                <w:szCs w:val="22"/>
              </w:rPr>
              <w:t>.</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7121EBD6" w14:textId="2677A153" w:rsidR="00B366F8" w:rsidRPr="00264A83" w:rsidRDefault="00B366F8" w:rsidP="00B366F8">
            <w:pPr>
              <w:pStyle w:val="NormalWeb"/>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Pr>
                <w:rFonts w:ascii="Times New Roman" w:hAnsi="Times New Roman" w:cs="Times New Roman"/>
                <w:sz w:val="22"/>
                <w:szCs w:val="22"/>
              </w:rPr>
              <w:t xml:space="preserve"> </w:t>
            </w:r>
          </w:p>
          <w:p w14:paraId="6B5C1FF9" w14:textId="77777777" w:rsidR="00BC13F3" w:rsidRDefault="00BC13F3" w:rsidP="008C6723">
            <w:pPr>
              <w:pStyle w:val="NormalWeb"/>
              <w:spacing w:before="0" w:beforeAutospacing="0" w:after="0" w:afterAutospacing="0"/>
              <w:ind w:left="60" w:firstLine="332"/>
              <w:contextualSpacing/>
              <w:jc w:val="both"/>
              <w:rPr>
                <w:rFonts w:ascii="Times New Roman" w:hAnsi="Times New Roman" w:cs="Times New Roman"/>
                <w:sz w:val="22"/>
                <w:szCs w:val="22"/>
              </w:rPr>
            </w:pPr>
            <w:r w:rsidRPr="00F04618">
              <w:rPr>
                <w:rFonts w:ascii="Times New Roman" w:hAnsi="Times New Roman" w:cs="Times New Roman"/>
                <w:sz w:val="22"/>
                <w:szCs w:val="22"/>
              </w:rPr>
              <w:t xml:space="preserve"> </w:t>
            </w:r>
            <w:r w:rsidR="00A14FCB" w:rsidRPr="00F04618">
              <w:rPr>
                <w:rFonts w:ascii="Times New Roman" w:hAnsi="Times New Roman" w:cs="Times New Roman"/>
                <w:b/>
                <w:bCs/>
                <w:sz w:val="22"/>
                <w:szCs w:val="22"/>
              </w:rPr>
              <w:t>Сертифікат відповідності</w:t>
            </w:r>
            <w:r w:rsidR="00A14FCB" w:rsidRPr="00F04618">
              <w:rPr>
                <w:rFonts w:ascii="Times New Roman" w:hAnsi="Times New Roman" w:cs="Times New Roman"/>
                <w:sz w:val="22"/>
                <w:szCs w:val="22"/>
              </w:rPr>
              <w:t xml:space="preserve"> ДСТУ 3760:2019 Прокат арматурний для залізобетонних конструкцій на кожну партію</w:t>
            </w:r>
            <w:r w:rsidR="001A5021" w:rsidRPr="00F04618">
              <w:rPr>
                <w:rFonts w:ascii="Times New Roman" w:hAnsi="Times New Roman" w:cs="Times New Roman"/>
                <w:sz w:val="22"/>
                <w:szCs w:val="22"/>
              </w:rPr>
              <w:t>.</w:t>
            </w:r>
          </w:p>
          <w:p w14:paraId="3A51187A" w14:textId="4092687B" w:rsidR="00F04618" w:rsidRPr="00602D70" w:rsidRDefault="00F04618" w:rsidP="008C6723">
            <w:pPr>
              <w:pStyle w:val="NormalWeb"/>
              <w:spacing w:before="0" w:beforeAutospacing="0" w:after="0" w:afterAutospacing="0"/>
              <w:ind w:left="60" w:firstLine="332"/>
              <w:contextualSpacing/>
              <w:jc w:val="both"/>
              <w:rPr>
                <w:rFonts w:ascii="Times New Roman" w:hAnsi="Times New Roman" w:cs="Times New Roman"/>
                <w:sz w:val="22"/>
                <w:szCs w:val="22"/>
              </w:rPr>
            </w:pP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6F91F8DB" w:rsidR="00BC13F3" w:rsidRPr="000B48D8" w:rsidRDefault="006E5E41"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66325F">
              <w:rPr>
                <w:rFonts w:ascii="Times New Roman" w:hAnsi="Times New Roman" w:cs="Times New Roman"/>
                <w:b/>
                <w:bCs/>
                <w:sz w:val="22"/>
                <w:szCs w:val="22"/>
              </w:rPr>
              <w:t>Цінов</w:t>
            </w:r>
            <w:r w:rsidR="00BC13F3" w:rsidRPr="0066325F">
              <w:rPr>
                <w:rFonts w:ascii="Times New Roman" w:hAnsi="Times New Roman" w:cs="Times New Roman"/>
                <w:b/>
                <w:bCs/>
                <w:sz w:val="22"/>
                <w:szCs w:val="22"/>
              </w:rPr>
              <w:t>а пропозиція</w:t>
            </w:r>
            <w:r w:rsidR="00BC13F3" w:rsidRPr="000B48D8">
              <w:rPr>
                <w:rFonts w:ascii="Times New Roman" w:hAnsi="Times New Roman" w:cs="Times New Roman"/>
                <w:sz w:val="22"/>
                <w:szCs w:val="22"/>
              </w:rPr>
              <w:t xml:space="preserve">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r w:rsidR="0066325F">
              <w:rPr>
                <w:rFonts w:ascii="Times New Roman" w:hAnsi="Times New Roman" w:cs="Times New Roman"/>
                <w:sz w:val="22"/>
                <w:szCs w:val="22"/>
              </w:rPr>
              <w:t>.</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4E04E4D1"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66325F">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r w:rsidR="0066325F">
              <w:rPr>
                <w:rFonts w:ascii="Times New Roman" w:hAnsi="Times New Roman" w:cs="Times New Roman"/>
                <w:sz w:val="22"/>
                <w:szCs w:val="22"/>
              </w:rPr>
              <w:t>.</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2CCAF820"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66325F">
              <w:rPr>
                <w:rFonts w:ascii="Times New Roman" w:hAnsi="Times New Roman" w:cs="Times New Roman"/>
                <w:b/>
                <w:bCs/>
                <w:sz w:val="22"/>
                <w:szCs w:val="22"/>
              </w:rPr>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r w:rsidR="0066325F">
              <w:rPr>
                <w:rFonts w:ascii="Times New Roman" w:hAnsi="Times New Roman" w:cs="Times New Roman"/>
                <w:i/>
                <w:iCs/>
                <w:sz w:val="22"/>
                <w:szCs w:val="22"/>
              </w:rPr>
              <w:t>.</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66325F">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w:t>
            </w:r>
            <w:r w:rsidRPr="0066325F">
              <w:rPr>
                <w:rFonts w:ascii="Times New Roman" w:hAnsi="Times New Roman" w:cs="Times New Roman"/>
                <w:bCs/>
                <w:i/>
                <w:iCs/>
                <w:color w:val="000000"/>
                <w:sz w:val="22"/>
                <w:szCs w:val="22"/>
                <w:u w:val="single"/>
              </w:rPr>
              <w:t xml:space="preserve">не більше </w:t>
            </w:r>
            <w:proofErr w:type="spellStart"/>
            <w:r w:rsidRPr="0066325F">
              <w:rPr>
                <w:rFonts w:ascii="Times New Roman" w:hAnsi="Times New Roman" w:cs="Times New Roman"/>
                <w:bCs/>
                <w:i/>
                <w:iCs/>
                <w:color w:val="000000"/>
                <w:sz w:val="22"/>
                <w:szCs w:val="22"/>
                <w:u w:val="single"/>
              </w:rPr>
              <w:t>тридцятиденної</w:t>
            </w:r>
            <w:proofErr w:type="spellEnd"/>
            <w:r w:rsidRPr="0066325F">
              <w:rPr>
                <w:rFonts w:ascii="Times New Roman" w:hAnsi="Times New Roman" w:cs="Times New Roman"/>
                <w:bCs/>
                <w:i/>
                <w:iCs/>
                <w:color w:val="000000"/>
                <w:sz w:val="22"/>
                <w:szCs w:val="22"/>
                <w:u w:val="single"/>
              </w:rPr>
              <w:t xml:space="preserve"> давнини</w:t>
            </w:r>
            <w:r w:rsidRPr="005C1016">
              <w:rPr>
                <w:rFonts w:ascii="Times New Roman" w:hAnsi="Times New Roman" w:cs="Times New Roman"/>
                <w:bCs/>
                <w:i/>
                <w:iCs/>
                <w:color w:val="000000"/>
                <w:sz w:val="22"/>
                <w:szCs w:val="22"/>
              </w:rPr>
              <w:t xml:space="preserve">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NormalWe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214180BB"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r w:rsidR="00602D50">
              <w:rPr>
                <w:rFonts w:ascii="Times New Roman" w:hAnsi="Times New Roman" w:cs="Times New Roman"/>
                <w:sz w:val="22"/>
                <w:szCs w:val="22"/>
              </w:rPr>
              <w:t>.</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071FCF">
              <w:rPr>
                <w:rFonts w:ascii="Times New Roman" w:hAnsi="Times New Roman" w:cs="Times New Roman"/>
                <w:b/>
                <w:bCs/>
                <w:sz w:val="22"/>
                <w:szCs w:val="22"/>
              </w:rPr>
              <w:t>структури власності</w:t>
            </w:r>
          </w:p>
        </w:tc>
        <w:tc>
          <w:tcPr>
            <w:tcW w:w="4521" w:type="dxa"/>
            <w:shd w:val="clear" w:color="auto" w:fill="auto"/>
          </w:tcPr>
          <w:p w14:paraId="081249D3" w14:textId="68F45428"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602D50">
              <w:rPr>
                <w:rFonts w:ascii="Times New Roman" w:hAnsi="Times New Roman" w:cs="Times New Roman"/>
                <w:i/>
                <w:iCs/>
                <w:sz w:val="22"/>
                <w:szCs w:val="22"/>
              </w:rPr>
              <w:t>.</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04CB8845" w:rsidR="005C33EB" w:rsidRPr="00251658" w:rsidRDefault="005C33EB" w:rsidP="00922D16">
            <w:pPr>
              <w:pStyle w:val="NormalWeb"/>
              <w:numPr>
                <w:ilvl w:val="0"/>
                <w:numId w:val="3"/>
              </w:numPr>
              <w:spacing w:before="0" w:beforeAutospacing="0" w:after="0" w:afterAutospacing="0"/>
              <w:ind w:left="313"/>
              <w:jc w:val="both"/>
              <w:rPr>
                <w:rFonts w:ascii="Times New Roman" w:hAnsi="Times New Roman" w:cs="Times New Roman"/>
                <w:i/>
                <w:iCs/>
                <w:sz w:val="22"/>
                <w:szCs w:val="22"/>
              </w:rPr>
            </w:pPr>
            <w:r w:rsidRPr="00602D50">
              <w:rPr>
                <w:rFonts w:ascii="Times New Roman" w:hAnsi="Times New Roman" w:cs="Times New Roman"/>
                <w:b/>
                <w:bCs/>
                <w:sz w:val="22"/>
                <w:szCs w:val="22"/>
              </w:rPr>
              <w:t>Подання балансів</w:t>
            </w:r>
            <w:r w:rsidRPr="00B67735">
              <w:rPr>
                <w:rFonts w:ascii="Times New Roman" w:hAnsi="Times New Roman" w:cs="Times New Roman"/>
                <w:sz w:val="22"/>
                <w:szCs w:val="22"/>
              </w:rPr>
              <w:t xml:space="preserve">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w:t>
            </w:r>
            <w:r w:rsidRPr="00602D50">
              <w:rPr>
                <w:rFonts w:ascii="Times New Roman" w:hAnsi="Times New Roman" w:cs="Times New Roman"/>
                <w:sz w:val="22"/>
                <w:szCs w:val="22"/>
              </w:rPr>
              <w:t>роки</w:t>
            </w:r>
            <w:r w:rsidR="00602D50" w:rsidRPr="00602D50">
              <w:rPr>
                <w:rFonts w:ascii="Times New Roman" w:hAnsi="Times New Roman" w:cs="Times New Roman"/>
                <w:sz w:val="22"/>
                <w:szCs w:val="22"/>
              </w:rPr>
              <w:t>.</w:t>
            </w:r>
          </w:p>
        </w:tc>
      </w:tr>
      <w:tr w:rsidR="005C33EB" w:rsidRPr="00557A29" w14:paraId="7BA5A590" w14:textId="77777777" w:rsidTr="00497CE2">
        <w:trPr>
          <w:trHeight w:val="96"/>
        </w:trPr>
        <w:tc>
          <w:tcPr>
            <w:tcW w:w="567" w:type="dxa"/>
            <w:vAlign w:val="center"/>
          </w:tcPr>
          <w:p w14:paraId="6694A1F9" w14:textId="4598C578" w:rsidR="005C33EB" w:rsidRPr="00BC13F3" w:rsidRDefault="005C33EB" w:rsidP="00571E08">
            <w:pPr>
              <w:pStyle w:val="NormalWeb"/>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tcPr>
          <w:p w14:paraId="5C3317AD" w14:textId="7A533E67" w:rsidR="005C33EB" w:rsidRPr="005A5F8A" w:rsidRDefault="003106FA" w:rsidP="005C33EB">
            <w:pPr>
              <w:pStyle w:val="NormalWeb"/>
              <w:spacing w:before="0" w:beforeAutospacing="0" w:after="0" w:afterAutospacing="0"/>
              <w:rPr>
                <w:rFonts w:ascii="Times New Roman" w:eastAsia="Times New Roman" w:hAnsi="Times New Roman" w:cs="Times New Roman"/>
                <w:sz w:val="22"/>
                <w:szCs w:val="22"/>
                <w:highlight w:val="yellow"/>
                <w:lang w:eastAsia="en-US"/>
              </w:rPr>
            </w:pPr>
            <w:r w:rsidRPr="00A12BF4">
              <w:rPr>
                <w:rFonts w:ascii="Times New Roman" w:hAnsi="Times New Roman" w:cs="Times New Roman"/>
                <w:sz w:val="22"/>
                <w:szCs w:val="22"/>
              </w:rPr>
              <w:t>Погодження на підписання типового Договору ТЧХУ (Додаток №4 до Запиту)</w:t>
            </w:r>
          </w:p>
        </w:tc>
        <w:tc>
          <w:tcPr>
            <w:tcW w:w="4521" w:type="dxa"/>
            <w:shd w:val="clear" w:color="auto" w:fill="auto"/>
          </w:tcPr>
          <w:p w14:paraId="7FCD2231" w14:textId="71E4D8BF" w:rsidR="005C33EB" w:rsidRPr="00326126" w:rsidRDefault="006E7551" w:rsidP="005C33EB">
            <w:pPr>
              <w:pStyle w:val="NormalWeb"/>
              <w:jc w:val="both"/>
              <w:rPr>
                <w:rFonts w:ascii="Times New Roman" w:hAnsi="Times New Roman" w:cs="Times New Roman"/>
                <w:sz w:val="22"/>
                <w:szCs w:val="22"/>
              </w:rPr>
            </w:pPr>
            <w:r w:rsidRPr="00326126">
              <w:rPr>
                <w:rFonts w:ascii="Times New Roman" w:hAnsi="Times New Roman" w:cs="Times New Roman"/>
                <w:b/>
                <w:bCs/>
                <w:sz w:val="22"/>
                <w:szCs w:val="22"/>
              </w:rPr>
              <w:t>Лист-гарантія</w:t>
            </w:r>
            <w:r w:rsidRPr="00326126">
              <w:rPr>
                <w:rFonts w:ascii="Times New Roman" w:hAnsi="Times New Roman" w:cs="Times New Roman"/>
                <w:sz w:val="22"/>
                <w:szCs w:val="22"/>
              </w:rPr>
              <w:t xml:space="preserve"> на бланку Учасника, </w:t>
            </w:r>
            <w:r w:rsidRPr="00B366F8">
              <w:rPr>
                <w:rFonts w:ascii="Times New Roman" w:hAnsi="Times New Roman" w:cs="Times New Roman"/>
                <w:sz w:val="22"/>
                <w:szCs w:val="22"/>
                <w:u w:val="single"/>
              </w:rPr>
              <w:t>щодо</w:t>
            </w:r>
            <w:r w:rsidR="002A3481" w:rsidRPr="00B366F8">
              <w:rPr>
                <w:rFonts w:ascii="Times New Roman" w:hAnsi="Times New Roman" w:cs="Times New Roman"/>
                <w:sz w:val="22"/>
                <w:szCs w:val="22"/>
                <w:u w:val="single"/>
              </w:rPr>
              <w:t xml:space="preserve"> ознайомлення та</w:t>
            </w:r>
            <w:r w:rsidRPr="00B366F8">
              <w:rPr>
                <w:rFonts w:ascii="Times New Roman" w:hAnsi="Times New Roman" w:cs="Times New Roman"/>
                <w:sz w:val="22"/>
                <w:szCs w:val="22"/>
                <w:u w:val="single"/>
              </w:rPr>
              <w:t xml:space="preserve"> погодження</w:t>
            </w:r>
            <w:r w:rsidRPr="00326126">
              <w:rPr>
                <w:rFonts w:ascii="Times New Roman" w:hAnsi="Times New Roman" w:cs="Times New Roman"/>
                <w:sz w:val="22"/>
                <w:szCs w:val="22"/>
              </w:rPr>
              <w:t xml:space="preserve"> з умовами типового Договору</w:t>
            </w:r>
            <w:r w:rsidR="00A12BF4" w:rsidRPr="00326126">
              <w:rPr>
                <w:rFonts w:ascii="Times New Roman" w:hAnsi="Times New Roman" w:cs="Times New Roman"/>
                <w:sz w:val="22"/>
                <w:szCs w:val="22"/>
              </w:rPr>
              <w:t xml:space="preserve">  (довільної форми).</w:t>
            </w:r>
            <w:r w:rsidR="002A2569" w:rsidRPr="00326126">
              <w:rPr>
                <w:rFonts w:ascii="Times New Roman" w:hAnsi="Times New Roman" w:cs="Times New Roman"/>
                <w:sz w:val="22"/>
                <w:szCs w:val="22"/>
              </w:rPr>
              <w:t xml:space="preserve"> </w:t>
            </w:r>
            <w:r w:rsidR="002A3481">
              <w:rPr>
                <w:rFonts w:ascii="Times New Roman" w:hAnsi="Times New Roman" w:cs="Times New Roman"/>
                <w:sz w:val="22"/>
                <w:szCs w:val="22"/>
              </w:rPr>
              <w:t xml:space="preserve"> </w:t>
            </w:r>
          </w:p>
        </w:tc>
      </w:tr>
      <w:tr w:rsidR="00D41E89" w:rsidRPr="00557A29" w14:paraId="32F78083" w14:textId="77777777" w:rsidTr="00497CE2">
        <w:trPr>
          <w:trHeight w:val="96"/>
        </w:trPr>
        <w:tc>
          <w:tcPr>
            <w:tcW w:w="567" w:type="dxa"/>
            <w:vAlign w:val="center"/>
          </w:tcPr>
          <w:p w14:paraId="3067F2BF" w14:textId="77777777" w:rsidR="00D41E89" w:rsidRPr="00BC13F3" w:rsidRDefault="00D41E89" w:rsidP="00571E08">
            <w:pPr>
              <w:pStyle w:val="NormalWeb"/>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tcPr>
          <w:p w14:paraId="1ED84B2D" w14:textId="5FA793F6" w:rsidR="00D41E89" w:rsidRPr="00115D36" w:rsidRDefault="00CA5D64" w:rsidP="005C33E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При наданні</w:t>
            </w:r>
            <w:r w:rsidRPr="00CA5D64">
              <w:rPr>
                <w:rFonts w:ascii="Times New Roman" w:hAnsi="Times New Roman" w:cs="Times New Roman"/>
                <w:sz w:val="22"/>
                <w:szCs w:val="22"/>
              </w:rPr>
              <w:t xml:space="preserve"> пропозиції аналогу</w:t>
            </w:r>
          </w:p>
        </w:tc>
        <w:tc>
          <w:tcPr>
            <w:tcW w:w="4521" w:type="dxa"/>
            <w:shd w:val="clear" w:color="auto" w:fill="auto"/>
          </w:tcPr>
          <w:p w14:paraId="6AC8C341" w14:textId="5EE91672" w:rsidR="00D41E89" w:rsidRPr="00326126" w:rsidRDefault="00326126" w:rsidP="005C33EB">
            <w:pPr>
              <w:pStyle w:val="NormalWeb"/>
              <w:jc w:val="both"/>
              <w:rPr>
                <w:rFonts w:ascii="Times New Roman" w:hAnsi="Times New Roman" w:cs="Times New Roman"/>
                <w:sz w:val="22"/>
                <w:szCs w:val="22"/>
              </w:rPr>
            </w:pPr>
            <w:r w:rsidRPr="00326126">
              <w:rPr>
                <w:rFonts w:ascii="Times New Roman" w:hAnsi="Times New Roman" w:cs="Times New Roman"/>
                <w:sz w:val="22"/>
                <w:szCs w:val="22"/>
              </w:rPr>
              <w:t>На бланку Учасника н</w:t>
            </w:r>
            <w:r w:rsidR="00256DC5" w:rsidRPr="00326126">
              <w:rPr>
                <w:rFonts w:ascii="Times New Roman" w:hAnsi="Times New Roman" w:cs="Times New Roman"/>
                <w:sz w:val="22"/>
                <w:szCs w:val="22"/>
              </w:rPr>
              <w:t xml:space="preserve">адати </w:t>
            </w:r>
            <w:r w:rsidR="00256DC5" w:rsidRPr="00326126">
              <w:rPr>
                <w:rFonts w:ascii="Times New Roman" w:hAnsi="Times New Roman" w:cs="Times New Roman"/>
                <w:b/>
                <w:bCs/>
                <w:sz w:val="22"/>
                <w:szCs w:val="22"/>
              </w:rPr>
              <w:t>порівняльну таблицю</w:t>
            </w:r>
            <w:r w:rsidR="00256DC5" w:rsidRPr="00326126">
              <w:rPr>
                <w:rFonts w:ascii="Times New Roman" w:hAnsi="Times New Roman" w:cs="Times New Roman"/>
                <w:sz w:val="22"/>
                <w:szCs w:val="22"/>
              </w:rPr>
              <w:t xml:space="preserve"> аналогів з порівнянням основних характеристик.</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Pr="002A3481"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w:t>
      </w:r>
      <w:r w:rsidR="001700D9" w:rsidRPr="002A3481">
        <w:rPr>
          <w:rFonts w:eastAsia="Arial Unicode MS"/>
          <w:sz w:val="22"/>
          <w:szCs w:val="22"/>
        </w:rPr>
        <w:t>Договором про закупівлю</w:t>
      </w:r>
      <w:r w:rsidRPr="002A3481">
        <w:rPr>
          <w:rFonts w:eastAsia="Arial Unicode MS"/>
          <w:sz w:val="22"/>
          <w:szCs w:val="22"/>
        </w:rPr>
        <w:t>.</w:t>
      </w:r>
      <w:r w:rsidR="00C633BB" w:rsidRPr="002A3481">
        <w:rPr>
          <w:rFonts w:eastAsia="Arial Unicode MS"/>
          <w:sz w:val="22"/>
          <w:szCs w:val="22"/>
        </w:rPr>
        <w:t xml:space="preserve"> </w:t>
      </w:r>
    </w:p>
    <w:p w14:paraId="01B80590" w14:textId="7DBEF93D" w:rsidR="00BA0F2C" w:rsidRPr="002A3481"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2A3481">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2A3481">
        <w:rPr>
          <w:rFonts w:eastAsia="Arial Unicode MS"/>
          <w:sz w:val="22"/>
          <w:szCs w:val="22"/>
        </w:rPr>
        <w:t xml:space="preserve">Всі документи, </w:t>
      </w:r>
      <w:r w:rsidR="00413121" w:rsidRPr="002A3481">
        <w:rPr>
          <w:rFonts w:eastAsia="Arial Unicode MS"/>
          <w:sz w:val="22"/>
          <w:szCs w:val="22"/>
        </w:rPr>
        <w:t xml:space="preserve">що входять у склад </w:t>
      </w:r>
      <w:r w:rsidR="007927DF" w:rsidRPr="002A3481">
        <w:rPr>
          <w:sz w:val="22"/>
          <w:szCs w:val="22"/>
        </w:rPr>
        <w:t>цінов</w:t>
      </w:r>
      <w:r w:rsidR="00413121" w:rsidRPr="002A3481">
        <w:rPr>
          <w:rFonts w:eastAsia="Arial Unicode MS"/>
          <w:sz w:val="22"/>
          <w:szCs w:val="22"/>
        </w:rPr>
        <w:t>ої пропозиції</w:t>
      </w:r>
      <w:r w:rsidR="00413121" w:rsidRPr="00752D1D">
        <w:rPr>
          <w:rFonts w:eastAsia="Arial Unicode MS"/>
          <w:sz w:val="22"/>
          <w:szCs w:val="22"/>
        </w:rPr>
        <w:t xml:space="preserve">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w:t>
      </w:r>
      <w:r w:rsidRPr="002A3481">
        <w:rPr>
          <w:rFonts w:eastAsia="Arial Unicode MS"/>
          <w:b/>
          <w:bCs/>
          <w:sz w:val="22"/>
          <w:szCs w:val="22"/>
        </w:rPr>
        <w:t>українською мовою</w:t>
      </w:r>
      <w:r w:rsidRPr="00752D1D">
        <w:rPr>
          <w:rFonts w:eastAsia="Arial Unicode MS"/>
          <w:sz w:val="22"/>
          <w:szCs w:val="22"/>
        </w:rPr>
        <w:t>.</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Pr="002A3481" w:rsidRDefault="00A63842" w:rsidP="00A63842">
      <w:pPr>
        <w:shd w:val="clear" w:color="auto" w:fill="FFFFFF"/>
        <w:tabs>
          <w:tab w:val="left" w:pos="993"/>
        </w:tabs>
        <w:spacing w:line="269" w:lineRule="exact"/>
        <w:ind w:firstLine="357"/>
        <w:jc w:val="both"/>
        <w:rPr>
          <w:rFonts w:eastAsia="Arial Unicode MS"/>
          <w:sz w:val="22"/>
          <w:szCs w:val="22"/>
        </w:rPr>
      </w:pPr>
      <w:r w:rsidRPr="002A3481">
        <w:rPr>
          <w:rFonts w:eastAsia="Arial Unicode MS"/>
          <w:b/>
          <w:bCs/>
          <w:sz w:val="22"/>
          <w:szCs w:val="22"/>
        </w:rPr>
        <w:t>Визначальним є текст, викладений українською мовою</w:t>
      </w:r>
      <w:r w:rsidRPr="002A3481">
        <w:rPr>
          <w:rFonts w:eastAsia="Arial Unicode MS"/>
          <w:sz w:val="22"/>
          <w:szCs w:val="22"/>
        </w:rPr>
        <w:t>.</w:t>
      </w:r>
    </w:p>
    <w:p w14:paraId="4677EAFE" w14:textId="358CEE6A" w:rsidR="00A63842" w:rsidRPr="002A3481" w:rsidRDefault="00A63842" w:rsidP="002A3481">
      <w:pPr>
        <w:pStyle w:val="ListParagraph"/>
        <w:numPr>
          <w:ilvl w:val="1"/>
          <w:numId w:val="7"/>
        </w:numPr>
        <w:ind w:left="0" w:firstLine="357"/>
        <w:jc w:val="both"/>
        <w:rPr>
          <w:rFonts w:eastAsia="Arial Unicode MS"/>
          <w:sz w:val="22"/>
          <w:szCs w:val="22"/>
        </w:rPr>
      </w:pPr>
      <w:r w:rsidRPr="002A3481">
        <w:rPr>
          <w:rFonts w:eastAsia="Arial Unicode MS"/>
          <w:sz w:val="22"/>
          <w:szCs w:val="22"/>
        </w:rPr>
        <w:t>Учасник погоджується та ознайомлений з умовами типового Договору  ТЧХУ (Додаток №</w:t>
      </w:r>
      <w:r w:rsidR="002A3481" w:rsidRPr="002A3481">
        <w:rPr>
          <w:rFonts w:eastAsia="Arial Unicode MS"/>
          <w:sz w:val="22"/>
          <w:szCs w:val="22"/>
        </w:rPr>
        <w:t>4</w:t>
      </w:r>
      <w:r w:rsidRPr="002A3481">
        <w:rPr>
          <w:rFonts w:eastAsia="Arial Unicode MS"/>
          <w:sz w:val="22"/>
          <w:szCs w:val="22"/>
        </w:rPr>
        <w:t xml:space="preserve"> до Запиту).</w:t>
      </w:r>
    </w:p>
    <w:p w14:paraId="59C64108" w14:textId="6746D761" w:rsidR="005A5F8A" w:rsidRPr="00EA110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w:t>
      </w:r>
      <w:r w:rsidRPr="00D5748C">
        <w:rPr>
          <w:rFonts w:eastAsia="Arial Unicode MS"/>
          <w:sz w:val="22"/>
          <w:szCs w:val="22"/>
        </w:rPr>
        <w:t xml:space="preserve">її в Додатку </w:t>
      </w:r>
      <w:r w:rsidR="00A63842" w:rsidRPr="00D5748C">
        <w:rPr>
          <w:rFonts w:eastAsia="Arial Unicode MS"/>
          <w:sz w:val="22"/>
          <w:szCs w:val="22"/>
        </w:rPr>
        <w:t>№</w:t>
      </w:r>
      <w:r w:rsidR="00A716A2" w:rsidRPr="00D5748C">
        <w:rPr>
          <w:rFonts w:eastAsia="Arial Unicode MS"/>
          <w:sz w:val="22"/>
          <w:szCs w:val="22"/>
        </w:rPr>
        <w:t>2</w:t>
      </w:r>
      <w:r w:rsidRPr="00D5748C">
        <w:rPr>
          <w:rFonts w:eastAsia="Arial Unicode MS"/>
          <w:sz w:val="22"/>
          <w:szCs w:val="22"/>
        </w:rPr>
        <w:t>.</w:t>
      </w:r>
    </w:p>
    <w:p w14:paraId="59124AB9" w14:textId="03AEAF5F"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запропонованого товару </w:t>
      </w:r>
      <w:r w:rsidRPr="00013466">
        <w:rPr>
          <w:b/>
          <w:bCs/>
          <w:sz w:val="22"/>
          <w:szCs w:val="22"/>
        </w:rPr>
        <w:t>та відповідні сертифікати</w:t>
      </w:r>
      <w:r w:rsidR="00013466">
        <w:rPr>
          <w:sz w:val="22"/>
          <w:szCs w:val="22"/>
        </w:rPr>
        <w:t xml:space="preserve"> (</w:t>
      </w:r>
      <w:r w:rsidR="00013466" w:rsidRPr="00013466">
        <w:rPr>
          <w:b/>
          <w:bCs/>
          <w:sz w:val="22"/>
          <w:szCs w:val="22"/>
        </w:rPr>
        <w:t>Сертифікат відповідності</w:t>
      </w:r>
      <w:r w:rsidR="00013466" w:rsidRPr="00013466">
        <w:rPr>
          <w:sz w:val="22"/>
          <w:szCs w:val="22"/>
        </w:rPr>
        <w:t xml:space="preserve"> ДСТУ 3760:2019 Прокат арматурний для залізобетонних конструкцій на кожну партію</w:t>
      </w:r>
      <w:r w:rsidR="00013466">
        <w:rPr>
          <w:sz w:val="22"/>
          <w:szCs w:val="22"/>
        </w:rPr>
        <w:t>)</w:t>
      </w:r>
      <w:r w:rsidRPr="00D07D87">
        <w:rPr>
          <w:sz w:val="22"/>
          <w:szCs w:val="22"/>
        </w:rPr>
        <w:t xml:space="preserve"> на кожн</w:t>
      </w:r>
      <w:r w:rsidR="005E404A">
        <w:rPr>
          <w:sz w:val="22"/>
          <w:szCs w:val="22"/>
        </w:rPr>
        <w:t>у</w:t>
      </w:r>
      <w:r w:rsidRPr="00D07D87">
        <w:rPr>
          <w:sz w:val="22"/>
          <w:szCs w:val="22"/>
        </w:rPr>
        <w:t xml:space="preserve"> </w:t>
      </w:r>
      <w:r w:rsidR="005E404A">
        <w:rPr>
          <w:sz w:val="22"/>
          <w:szCs w:val="22"/>
        </w:rPr>
        <w:t>партію</w:t>
      </w:r>
      <w:r w:rsidRPr="00D07D87">
        <w:rPr>
          <w:sz w:val="22"/>
          <w:szCs w:val="22"/>
        </w:rPr>
        <w:t xml:space="preserve"> товару. </w:t>
      </w:r>
      <w:r w:rsidRPr="00505D44">
        <w:rPr>
          <w:sz w:val="22"/>
          <w:szCs w:val="22"/>
          <w:u w:val="single"/>
        </w:rPr>
        <w:t>Обов’язково зазначити країну- виробника та країну- імпортера товару.</w:t>
      </w:r>
    </w:p>
    <w:p w14:paraId="24ABB800" w14:textId="1CDFDDBE" w:rsidR="001C02E0"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1D318514" w14:textId="18F79A32" w:rsidR="000B4D9B" w:rsidRDefault="000B4D9B" w:rsidP="009A44A6">
      <w:pPr>
        <w:pStyle w:val="ListParagraph"/>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w:t>
      </w:r>
      <w:r w:rsidRPr="005D62F8">
        <w:rPr>
          <w:sz w:val="22"/>
          <w:szCs w:val="22"/>
          <w:lang w:eastAsia="uk-UA"/>
        </w:rPr>
        <w:t xml:space="preserve">(Додаток </w:t>
      </w:r>
      <w:r w:rsidR="00A63842" w:rsidRPr="005D62F8">
        <w:rPr>
          <w:sz w:val="22"/>
          <w:szCs w:val="22"/>
          <w:lang w:eastAsia="uk-UA"/>
        </w:rPr>
        <w:t>№</w:t>
      </w:r>
      <w:r w:rsidR="009A44A6" w:rsidRPr="005D62F8">
        <w:rPr>
          <w:sz w:val="22"/>
          <w:szCs w:val="22"/>
          <w:lang w:eastAsia="uk-UA"/>
        </w:rPr>
        <w:t>2</w:t>
      </w:r>
      <w:r w:rsidRPr="005D62F8">
        <w:rPr>
          <w:sz w:val="22"/>
          <w:szCs w:val="22"/>
          <w:lang w:eastAsia="uk-UA"/>
        </w:rPr>
        <w:t xml:space="preserve">), </w:t>
      </w:r>
      <w:r w:rsidRPr="005A5F8A">
        <w:rPr>
          <w:color w:val="000000"/>
          <w:sz w:val="22"/>
          <w:szCs w:val="22"/>
          <w:lang w:eastAsia="uk-UA"/>
        </w:rPr>
        <w:t>рішення про допустимість такого відхилення приймається тендерним комітетом.</w:t>
      </w:r>
    </w:p>
    <w:p w14:paraId="5B94D419" w14:textId="562A6EFE" w:rsidR="000B4D9B" w:rsidRPr="000B4D9B" w:rsidRDefault="005D62F8" w:rsidP="000B4D9B">
      <w:pPr>
        <w:pStyle w:val="ListParagraph"/>
        <w:numPr>
          <w:ilvl w:val="1"/>
          <w:numId w:val="7"/>
        </w:numPr>
        <w:ind w:left="0" w:firstLine="357"/>
        <w:contextualSpacing/>
        <w:jc w:val="both"/>
        <w:textAlignment w:val="baseline"/>
        <w:rPr>
          <w:color w:val="000000"/>
          <w:sz w:val="22"/>
          <w:szCs w:val="22"/>
          <w:lang w:eastAsia="uk-UA"/>
        </w:rPr>
      </w:pPr>
      <w:r>
        <w:rPr>
          <w:sz w:val="22"/>
          <w:szCs w:val="22"/>
        </w:rPr>
        <w:t xml:space="preserve"> </w:t>
      </w:r>
      <w:r w:rsidR="00F5724C" w:rsidRPr="000B4D9B">
        <w:rPr>
          <w:sz w:val="22"/>
          <w:szCs w:val="22"/>
        </w:rPr>
        <w:t xml:space="preserve">Замовник залишає за собою право вимагати від </w:t>
      </w:r>
      <w:r w:rsidR="00084AA2" w:rsidRPr="000B4D9B">
        <w:rPr>
          <w:sz w:val="22"/>
          <w:szCs w:val="22"/>
        </w:rPr>
        <w:t>У</w:t>
      </w:r>
      <w:r w:rsidR="00F5724C" w:rsidRPr="000B4D9B">
        <w:rPr>
          <w:sz w:val="22"/>
          <w:szCs w:val="22"/>
        </w:rPr>
        <w:t xml:space="preserve">часників </w:t>
      </w:r>
      <w:r w:rsidR="00084AA2" w:rsidRPr="000B4D9B">
        <w:rPr>
          <w:sz w:val="22"/>
          <w:szCs w:val="22"/>
        </w:rPr>
        <w:t>процедури закупівлі</w:t>
      </w:r>
      <w:r w:rsidR="00F5724C"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00F5724C" w:rsidRPr="000B4D9B">
        <w:rPr>
          <w:sz w:val="22"/>
          <w:szCs w:val="22"/>
        </w:rPr>
        <w:t>часника дано</w:t>
      </w:r>
      <w:r w:rsidR="00AE62A5" w:rsidRPr="000B4D9B">
        <w:rPr>
          <w:sz w:val="22"/>
          <w:szCs w:val="22"/>
        </w:rPr>
        <w:t>ї процедури закупівлі</w:t>
      </w:r>
      <w:r w:rsidR="00F5724C" w:rsidRPr="000B4D9B">
        <w:rPr>
          <w:sz w:val="22"/>
          <w:szCs w:val="22"/>
        </w:rPr>
        <w:t>.</w:t>
      </w:r>
    </w:p>
    <w:p w14:paraId="58A499B6" w14:textId="0757E287" w:rsidR="000B4D9B" w:rsidRPr="000B4D9B" w:rsidRDefault="009A44A6" w:rsidP="000B4D9B">
      <w:pPr>
        <w:pStyle w:val="ListParagraph"/>
        <w:numPr>
          <w:ilvl w:val="1"/>
          <w:numId w:val="7"/>
        </w:numPr>
        <w:ind w:left="0" w:firstLine="357"/>
        <w:contextualSpacing/>
        <w:jc w:val="both"/>
        <w:textAlignment w:val="baseline"/>
        <w:rPr>
          <w:color w:val="000000"/>
          <w:sz w:val="22"/>
          <w:szCs w:val="22"/>
          <w:lang w:eastAsia="uk-UA"/>
        </w:rPr>
      </w:pPr>
      <w:r>
        <w:rPr>
          <w:sz w:val="22"/>
          <w:szCs w:val="22"/>
        </w:rPr>
        <w:t xml:space="preserve"> </w:t>
      </w:r>
      <w:r w:rsidR="00511A8B" w:rsidRPr="000B4D9B">
        <w:rPr>
          <w:sz w:val="22"/>
          <w:szCs w:val="22"/>
        </w:rPr>
        <w:t xml:space="preserve">Замовник залишає за собою право вносити зміни в </w:t>
      </w:r>
      <w:r w:rsidR="007927DF">
        <w:rPr>
          <w:sz w:val="22"/>
          <w:szCs w:val="22"/>
        </w:rPr>
        <w:t>цінов</w:t>
      </w:r>
      <w:r w:rsidR="00511A8B"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3EA37A10" w:rsidR="00A069E0" w:rsidRPr="00A069E0" w:rsidRDefault="00A069E0" w:rsidP="002D7CBA">
      <w:pPr>
        <w:numPr>
          <w:ilvl w:val="1"/>
          <w:numId w:val="7"/>
        </w:numPr>
        <w:tabs>
          <w:tab w:val="left" w:pos="993"/>
        </w:tabs>
        <w:ind w:left="0" w:firstLine="426"/>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r w:rsidR="000E2D83">
        <w:rPr>
          <w:color w:val="000000"/>
          <w:sz w:val="22"/>
          <w:szCs w:val="22"/>
          <w:lang w:eastAsia="uk-UA"/>
        </w:rPr>
        <w:t xml:space="preserve"> </w:t>
      </w:r>
    </w:p>
    <w:p w14:paraId="4EA8C5BF" w14:textId="77777777" w:rsidR="00A069E0" w:rsidRPr="000B4D9B" w:rsidRDefault="00A069E0" w:rsidP="002D7CBA">
      <w:pPr>
        <w:pStyle w:val="ListParagraph"/>
        <w:tabs>
          <w:tab w:val="left" w:pos="993"/>
        </w:tabs>
        <w:ind w:left="709" w:firstLine="426"/>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w:t>
      </w:r>
      <w:r w:rsidRPr="00ED65FD">
        <w:rPr>
          <w:rFonts w:ascii="Times New Roman" w:eastAsia="Times New Roman" w:hAnsi="Times New Roman" w:cs="Times New Roman"/>
          <w:b/>
          <w:bCs/>
          <w:sz w:val="22"/>
          <w:szCs w:val="22"/>
        </w:rPr>
        <w:t xml:space="preserve">Додатку </w:t>
      </w:r>
      <w:r w:rsidR="00A63842" w:rsidRPr="00ED65FD">
        <w:rPr>
          <w:rFonts w:ascii="Times New Roman" w:eastAsia="Times New Roman" w:hAnsi="Times New Roman" w:cs="Times New Roman"/>
          <w:b/>
          <w:bCs/>
          <w:sz w:val="22"/>
          <w:szCs w:val="22"/>
        </w:rPr>
        <w:t>№</w:t>
      </w:r>
      <w:r w:rsidRPr="00ED65FD">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36EBE580" w:rsidR="00564164" w:rsidRDefault="007927DF"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w:t>
      </w:r>
      <w:r w:rsidR="003427D9" w:rsidRPr="00E67351">
        <w:rPr>
          <w:rFonts w:ascii="Times New Roman" w:eastAsia="Times New Roman" w:hAnsi="Times New Roman" w:cs="Times New Roman"/>
          <w:b/>
          <w:bCs/>
          <w:sz w:val="22"/>
          <w:szCs w:val="22"/>
        </w:rPr>
        <w:t xml:space="preserve">Додатку </w:t>
      </w:r>
      <w:r w:rsidR="00A63842" w:rsidRPr="00E67351">
        <w:rPr>
          <w:rFonts w:ascii="Times New Roman" w:eastAsia="Times New Roman" w:hAnsi="Times New Roman" w:cs="Times New Roman"/>
          <w:b/>
          <w:bCs/>
          <w:sz w:val="22"/>
          <w:szCs w:val="22"/>
        </w:rPr>
        <w:t>№</w:t>
      </w:r>
      <w:r w:rsidR="00E67351" w:rsidRPr="00E67351">
        <w:rPr>
          <w:rFonts w:ascii="Times New Roman" w:eastAsia="Times New Roman" w:hAnsi="Times New Roman" w:cs="Times New Roman"/>
          <w:b/>
          <w:bCs/>
          <w:sz w:val="22"/>
          <w:szCs w:val="22"/>
        </w:rPr>
        <w:t>2</w:t>
      </w:r>
      <w:r w:rsidR="003427D9" w:rsidRPr="00E67351">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NormalWeb"/>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NormalWeb"/>
        <w:spacing w:before="0" w:beforeAutospacing="0" w:after="0" w:afterAutospacing="0"/>
        <w:ind w:left="360"/>
        <w:jc w:val="both"/>
        <w:rPr>
          <w:rFonts w:ascii="Times New Roman" w:eastAsia="Times New Roman" w:hAnsi="Times New Roman" w:cs="Times New Roman"/>
          <w:sz w:val="22"/>
          <w:szCs w:val="22"/>
        </w:rPr>
      </w:pPr>
    </w:p>
    <w:p w14:paraId="135B8085" w14:textId="77777777" w:rsidR="00E5222A" w:rsidRDefault="25B47B8B" w:rsidP="00E5222A">
      <w:pPr>
        <w:ind w:firstLine="357"/>
        <w:jc w:val="both"/>
        <w:rPr>
          <w:sz w:val="22"/>
          <w:szCs w:val="22"/>
        </w:rPr>
      </w:pPr>
      <w:r w:rsidRPr="00CC0657">
        <w:rPr>
          <w:b/>
          <w:bCs/>
          <w:sz w:val="22"/>
          <w:szCs w:val="22"/>
        </w:rPr>
        <w:t xml:space="preserve">Запитання щодо </w:t>
      </w:r>
      <w:r w:rsidR="007927DF" w:rsidRPr="00CC0657">
        <w:rPr>
          <w:b/>
          <w:bCs/>
          <w:sz w:val="22"/>
          <w:szCs w:val="22"/>
        </w:rPr>
        <w:t>цінов</w:t>
      </w:r>
      <w:r w:rsidRPr="00CC0657">
        <w:rPr>
          <w:b/>
          <w:bCs/>
          <w:sz w:val="22"/>
          <w:szCs w:val="22"/>
        </w:rPr>
        <w:t>ої пропозиції</w:t>
      </w:r>
      <w:r w:rsidRPr="25B47B8B">
        <w:rPr>
          <w:sz w:val="22"/>
          <w:szCs w:val="22"/>
        </w:rPr>
        <w:t xml:space="preserve"> надсилайте на адресу: </w:t>
      </w:r>
      <w:hyperlink r:id="rId11" w:history="1">
        <w:r w:rsidR="00E5222A" w:rsidRPr="00B64A24">
          <w:rPr>
            <w:rStyle w:val="Hyperlink"/>
            <w:sz w:val="22"/>
            <w:szCs w:val="22"/>
            <w:u w:val="none"/>
          </w:rPr>
          <w:t>tender@redcross.org.ua</w:t>
        </w:r>
      </w:hyperlink>
      <w:r w:rsidRPr="25B47B8B">
        <w:rPr>
          <w:sz w:val="22"/>
          <w:szCs w:val="22"/>
        </w:rPr>
        <w:t xml:space="preserve"> </w:t>
      </w:r>
      <w:r w:rsidR="00CC0657">
        <w:rPr>
          <w:sz w:val="22"/>
          <w:szCs w:val="22"/>
        </w:rPr>
        <w:t xml:space="preserve"> </w:t>
      </w:r>
    </w:p>
    <w:p w14:paraId="5B03F1CE" w14:textId="385E3726" w:rsidR="007545FF" w:rsidRPr="00E5222A" w:rsidRDefault="25B47B8B" w:rsidP="00E5222A">
      <w:pPr>
        <w:ind w:firstLine="357"/>
        <w:jc w:val="both"/>
        <w:rPr>
          <w:sz w:val="22"/>
          <w:szCs w:val="22"/>
        </w:rPr>
      </w:pPr>
      <w:r w:rsidRPr="00ED65FD">
        <w:rPr>
          <w:b/>
          <w:bCs/>
          <w:sz w:val="22"/>
          <w:szCs w:val="22"/>
        </w:rPr>
        <w:t xml:space="preserve">до 18:00 </w:t>
      </w:r>
      <w:r w:rsidR="00CC0657">
        <w:rPr>
          <w:b/>
          <w:bCs/>
          <w:sz w:val="22"/>
          <w:szCs w:val="22"/>
        </w:rPr>
        <w:t xml:space="preserve">  </w:t>
      </w:r>
      <w:r w:rsidR="00076C29" w:rsidRPr="00076C29">
        <w:rPr>
          <w:b/>
          <w:bCs/>
          <w:sz w:val="22"/>
          <w:szCs w:val="22"/>
        </w:rPr>
        <w:t>25.11.2024</w:t>
      </w:r>
      <w:r w:rsidR="00076C29" w:rsidRPr="00ED65FD">
        <w:rPr>
          <w:b/>
          <w:bCs/>
          <w:sz w:val="22"/>
          <w:szCs w:val="22"/>
        </w:rPr>
        <w:t xml:space="preserve"> </w:t>
      </w:r>
      <w:r w:rsidRPr="00ED65FD">
        <w:rPr>
          <w:b/>
          <w:bCs/>
          <w:sz w:val="22"/>
          <w:szCs w:val="22"/>
        </w:rPr>
        <w:t>року.</w:t>
      </w:r>
      <w:r w:rsidR="00CC0657">
        <w:rPr>
          <w:b/>
          <w:bCs/>
          <w:sz w:val="22"/>
          <w:szCs w:val="22"/>
        </w:rPr>
        <w:t xml:space="preserve"> </w:t>
      </w:r>
    </w:p>
    <w:p w14:paraId="5F7E7F29" w14:textId="77777777" w:rsidR="00AD6D3B" w:rsidRPr="00557A29" w:rsidRDefault="00AD6D3B" w:rsidP="006F07C6">
      <w:pPr>
        <w:ind w:firstLine="357"/>
        <w:jc w:val="both"/>
        <w:rPr>
          <w:sz w:val="22"/>
          <w:szCs w:val="22"/>
        </w:rPr>
      </w:pPr>
    </w:p>
    <w:p w14:paraId="2205CC60" w14:textId="6E78B002" w:rsidR="00E5222A" w:rsidRPr="005705D7" w:rsidRDefault="00AD6D3B" w:rsidP="00E5222A">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w:t>
      </w:r>
      <w:r w:rsidR="00E5222A">
        <w:rPr>
          <w:sz w:val="22"/>
          <w:szCs w:val="22"/>
        </w:rPr>
        <w:t xml:space="preserve"> </w:t>
      </w:r>
      <w:r w:rsidR="00E5222A" w:rsidRPr="005705D7">
        <w:rPr>
          <w:b/>
          <w:sz w:val="22"/>
          <w:szCs w:val="22"/>
        </w:rPr>
        <w:t>«</w:t>
      </w:r>
      <w:r w:rsidR="00E5222A" w:rsidRPr="00EB2074">
        <w:rPr>
          <w:b/>
          <w:sz w:val="22"/>
          <w:szCs w:val="22"/>
        </w:rPr>
        <w:t>26</w:t>
      </w:r>
      <w:r w:rsidR="00E5222A" w:rsidRPr="005705D7">
        <w:rPr>
          <w:b/>
          <w:sz w:val="22"/>
          <w:szCs w:val="22"/>
        </w:rPr>
        <w:t xml:space="preserve">» листопада </w:t>
      </w:r>
      <w:r w:rsidR="00E5222A">
        <w:rPr>
          <w:b/>
          <w:sz w:val="22"/>
          <w:szCs w:val="22"/>
        </w:rPr>
        <w:t xml:space="preserve">  </w:t>
      </w:r>
      <w:r w:rsidR="00E5222A" w:rsidRPr="005705D7">
        <w:rPr>
          <w:b/>
          <w:sz w:val="22"/>
          <w:szCs w:val="22"/>
        </w:rPr>
        <w:t>2024 року.</w:t>
      </w:r>
    </w:p>
    <w:p w14:paraId="075EA7B9" w14:textId="537E3439" w:rsidR="00AD6D3B" w:rsidRPr="00557A29" w:rsidRDefault="00AD6D3B" w:rsidP="00E5222A">
      <w:pPr>
        <w:ind w:right="-23" w:firstLine="357"/>
        <w:jc w:val="both"/>
        <w:rPr>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745BAC" w:rsidRDefault="002D164F" w:rsidP="002D164F">
      <w:pPr>
        <w:ind w:firstLine="357"/>
        <w:jc w:val="both"/>
        <w:rPr>
          <w:b/>
          <w:bCs/>
        </w:rPr>
      </w:pPr>
      <w:hyperlink r:id="rId12" w:history="1">
        <w:r w:rsidRPr="00745BAC">
          <w:rPr>
            <w:rStyle w:val="Hyperlink"/>
            <w:b/>
            <w:bCs/>
            <w:u w:val="none"/>
          </w:rPr>
          <w:t>tender.committee@redcross.org.ua</w:t>
        </w:r>
      </w:hyperlink>
    </w:p>
    <w:p w14:paraId="4DC146CF" w14:textId="77777777" w:rsidR="002D164F" w:rsidRPr="00557A29" w:rsidRDefault="002D164F" w:rsidP="002D164F">
      <w:pPr>
        <w:ind w:firstLine="357"/>
        <w:jc w:val="both"/>
        <w:rPr>
          <w:sz w:val="22"/>
          <w:szCs w:val="22"/>
        </w:rPr>
      </w:pPr>
    </w:p>
    <w:p w14:paraId="0AC66338" w14:textId="7C9FE408"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r w:rsidR="00D128BF">
        <w:rPr>
          <w:sz w:val="22"/>
          <w:szCs w:val="22"/>
        </w:rPr>
        <w:t xml:space="preserve"> </w:t>
      </w:r>
    </w:p>
    <w:p w14:paraId="77D92405" w14:textId="69DA73F8" w:rsidR="002D164F" w:rsidRPr="00557A29" w:rsidRDefault="002D164F" w:rsidP="002D164F">
      <w:pPr>
        <w:ind w:firstLine="357"/>
        <w:jc w:val="both"/>
        <w:rPr>
          <w:sz w:val="22"/>
          <w:szCs w:val="22"/>
        </w:rPr>
      </w:pPr>
      <w:r w:rsidRPr="00557A29">
        <w:rPr>
          <w:sz w:val="22"/>
          <w:szCs w:val="22"/>
        </w:rPr>
        <w:t xml:space="preserve"> </w:t>
      </w:r>
      <w:r w:rsidR="00D128BF" w:rsidRPr="00557A29">
        <w:rPr>
          <w:sz w:val="22"/>
          <w:szCs w:val="22"/>
        </w:rPr>
        <w:t xml:space="preserve"> </w:t>
      </w:r>
      <w:r w:rsidR="00D128BF" w:rsidRPr="00557A29">
        <w:rPr>
          <w:b/>
          <w:sz w:val="22"/>
          <w:szCs w:val="22"/>
        </w:rPr>
        <w:t>«</w:t>
      </w:r>
      <w:r w:rsidR="00D128BF">
        <w:rPr>
          <w:b/>
          <w:sz w:val="22"/>
          <w:szCs w:val="22"/>
        </w:rPr>
        <w:t>27</w:t>
      </w:r>
      <w:r w:rsidR="00D128BF" w:rsidRPr="00557A29">
        <w:rPr>
          <w:b/>
          <w:sz w:val="22"/>
          <w:szCs w:val="22"/>
        </w:rPr>
        <w:t>»</w:t>
      </w:r>
      <w:r w:rsidR="00D128BF">
        <w:rPr>
          <w:b/>
          <w:sz w:val="22"/>
          <w:szCs w:val="22"/>
        </w:rPr>
        <w:t xml:space="preserve"> листопада</w:t>
      </w:r>
      <w:r w:rsidR="00D128BF" w:rsidRPr="00557A29">
        <w:rPr>
          <w:b/>
          <w:sz w:val="22"/>
          <w:szCs w:val="22"/>
        </w:rPr>
        <w:t xml:space="preserve"> 202</w:t>
      </w:r>
      <w:r w:rsidR="00D128BF">
        <w:rPr>
          <w:b/>
          <w:sz w:val="22"/>
          <w:szCs w:val="22"/>
        </w:rPr>
        <w:t>4</w:t>
      </w:r>
      <w:r w:rsidR="00D128BF" w:rsidRPr="00557A29">
        <w:rPr>
          <w:b/>
          <w:sz w:val="22"/>
          <w:szCs w:val="22"/>
        </w:rPr>
        <w:t xml:space="preserve"> року</w:t>
      </w:r>
      <w:r w:rsidR="00D128BF" w:rsidRPr="00557A29">
        <w:rPr>
          <w:sz w:val="22"/>
          <w:szCs w:val="22"/>
        </w:rPr>
        <w:t xml:space="preserve"> </w:t>
      </w:r>
      <w:r w:rsidRPr="00557A29">
        <w:rPr>
          <w:sz w:val="22"/>
          <w:szCs w:val="22"/>
        </w:rPr>
        <w:t xml:space="preserve">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NormalWeb"/>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745BAC">
          <w:rPr>
            <w:rStyle w:val="Hyperlink"/>
            <w:b/>
            <w:bCs/>
            <w:sz w:val="22"/>
            <w:szCs w:val="22"/>
            <w:u w:val="none"/>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F3EA508" w:rsidR="002D164F" w:rsidRPr="008F74E1" w:rsidRDefault="002D164F" w:rsidP="002D164F">
      <w:pPr>
        <w:jc w:val="both"/>
        <w:rPr>
          <w:b/>
          <w:bCs/>
          <w:sz w:val="22"/>
          <w:szCs w:val="22"/>
        </w:rPr>
      </w:pPr>
      <w:r w:rsidRPr="001F003B">
        <w:rPr>
          <w:sz w:val="22"/>
          <w:szCs w:val="22"/>
        </w:rPr>
        <w:t xml:space="preserve">У темі листа має бути зазначено: </w:t>
      </w:r>
      <w:bookmarkStart w:id="1" w:name="_Hlk182306334"/>
      <w:r w:rsidRPr="008F74E1">
        <w:rPr>
          <w:b/>
          <w:sz w:val="22"/>
          <w:szCs w:val="22"/>
        </w:rPr>
        <w:t>№</w:t>
      </w:r>
      <w:r w:rsidR="00EB19E5" w:rsidRPr="008F74E1">
        <w:rPr>
          <w:b/>
          <w:sz w:val="22"/>
          <w:szCs w:val="22"/>
        </w:rPr>
        <w:t>1570</w:t>
      </w:r>
      <w:r w:rsidR="00EB19E5" w:rsidRPr="008F74E1">
        <w:rPr>
          <w:b/>
          <w:sz w:val="22"/>
          <w:szCs w:val="22"/>
          <w:lang w:val="en-US"/>
        </w:rPr>
        <w:t>SP</w:t>
      </w:r>
      <w:r w:rsidRPr="008F74E1">
        <w:rPr>
          <w:b/>
          <w:bCs/>
          <w:sz w:val="22"/>
          <w:szCs w:val="22"/>
        </w:rPr>
        <w:t>.</w:t>
      </w:r>
      <w:r w:rsidR="00EB19E5" w:rsidRPr="008F74E1">
        <w:rPr>
          <w:b/>
          <w:bCs/>
          <w:sz w:val="22"/>
          <w:szCs w:val="22"/>
          <w:lang w:val="ru-RU"/>
        </w:rPr>
        <w:t xml:space="preserve"> </w:t>
      </w:r>
      <w:r w:rsidRPr="00640D3B">
        <w:rPr>
          <w:b/>
          <w:bCs/>
          <w:color w:val="FF0000"/>
          <w:sz w:val="22"/>
          <w:szCs w:val="22"/>
        </w:rPr>
        <w:t>НАЗВА УЧАСНИКА.</w:t>
      </w:r>
      <w:r w:rsidRPr="00640D3B">
        <w:rPr>
          <w:color w:val="FF0000"/>
          <w:sz w:val="22"/>
          <w:szCs w:val="22"/>
        </w:rPr>
        <w:t xml:space="preserve"> </w:t>
      </w:r>
      <w:r w:rsidR="00EB19E5" w:rsidRPr="008F74E1">
        <w:rPr>
          <w:b/>
          <w:bCs/>
          <w:spacing w:val="-4"/>
          <w:sz w:val="22"/>
          <w:szCs w:val="22"/>
        </w:rPr>
        <w:t>Закупівля арматури в рамках ремонтних робіт для потреб ТЧХУ.</w:t>
      </w:r>
      <w:r w:rsidRPr="008F74E1">
        <w:rPr>
          <w:b/>
          <w:bCs/>
          <w:sz w:val="22"/>
          <w:szCs w:val="22"/>
        </w:rPr>
        <w:t xml:space="preserve">  </w:t>
      </w:r>
    </w:p>
    <w:bookmarkEnd w:id="1"/>
    <w:p w14:paraId="455B4379" w14:textId="014E0E3C" w:rsidR="002D164F" w:rsidRPr="00445475" w:rsidRDefault="002D164F" w:rsidP="002D164F">
      <w:pPr>
        <w:jc w:val="both"/>
        <w:rPr>
          <w:b/>
          <w:bCs/>
          <w:color w:val="FF0000"/>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EB19E5" w:rsidRPr="00566E14">
        <w:rPr>
          <w:b/>
          <w:sz w:val="22"/>
          <w:szCs w:val="22"/>
        </w:rPr>
        <w:t>№1570</w:t>
      </w:r>
      <w:r w:rsidR="00EB19E5" w:rsidRPr="00566E14">
        <w:rPr>
          <w:b/>
          <w:sz w:val="22"/>
          <w:szCs w:val="22"/>
          <w:lang w:val="en-US"/>
        </w:rPr>
        <w:t>SP</w:t>
      </w:r>
      <w:r w:rsidR="00EB19E5" w:rsidRPr="00C9793F">
        <w:rPr>
          <w:b/>
          <w:bCs/>
          <w:sz w:val="22"/>
          <w:szCs w:val="22"/>
        </w:rPr>
        <w:t>.</w:t>
      </w:r>
      <w:r w:rsidR="00EB19E5" w:rsidRPr="00C9793F">
        <w:rPr>
          <w:b/>
          <w:bCs/>
          <w:sz w:val="22"/>
          <w:szCs w:val="22"/>
          <w:lang w:val="ru-RU"/>
        </w:rPr>
        <w:t xml:space="preserve"> </w:t>
      </w:r>
      <w:r w:rsidR="00EB19E5" w:rsidRPr="00640D3B">
        <w:rPr>
          <w:b/>
          <w:bCs/>
          <w:color w:val="FF0000"/>
          <w:sz w:val="22"/>
          <w:szCs w:val="22"/>
        </w:rPr>
        <w:t>НАЗВА УЧАСНИКА.</w:t>
      </w:r>
      <w:r w:rsidR="00EB19E5" w:rsidRPr="00640D3B">
        <w:rPr>
          <w:color w:val="FF0000"/>
          <w:sz w:val="22"/>
          <w:szCs w:val="22"/>
        </w:rPr>
        <w:t xml:space="preserve"> </w:t>
      </w:r>
      <w:r w:rsidR="00EB19E5" w:rsidRPr="00566E14">
        <w:rPr>
          <w:b/>
          <w:bCs/>
          <w:spacing w:val="-4"/>
          <w:sz w:val="22"/>
          <w:szCs w:val="22"/>
        </w:rPr>
        <w:t>Закупівля арматури в рамках ремонтних робіт для потреб ТЧХУ.</w:t>
      </w:r>
      <w:r w:rsidR="00EB19E5" w:rsidRPr="00EB19E5">
        <w:rPr>
          <w:b/>
          <w:bCs/>
          <w:color w:val="FF0000"/>
          <w:sz w:val="22"/>
          <w:szCs w:val="22"/>
        </w:rPr>
        <w:t xml:space="preserve"> </w:t>
      </w:r>
      <w:r w:rsidRPr="001F003B">
        <w:rPr>
          <w:b/>
          <w:sz w:val="22"/>
          <w:szCs w:val="22"/>
        </w:rPr>
        <w:t xml:space="preserve"> 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061CFDE3" w:rsidR="002D164F" w:rsidRPr="003A14D3" w:rsidRDefault="002D164F" w:rsidP="00445475">
      <w:pPr>
        <w:numPr>
          <w:ilvl w:val="1"/>
          <w:numId w:val="18"/>
        </w:numPr>
        <w:tabs>
          <w:tab w:val="left" w:pos="993"/>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r w:rsidR="002C7CA1">
        <w:rPr>
          <w:sz w:val="22"/>
          <w:szCs w:val="22"/>
        </w:rPr>
        <w:t xml:space="preserve"> </w:t>
      </w:r>
    </w:p>
    <w:p w14:paraId="2EF8D2AA" w14:textId="15EA0886" w:rsidR="002D164F" w:rsidRPr="00557A29" w:rsidRDefault="002D164F" w:rsidP="00445475">
      <w:pPr>
        <w:numPr>
          <w:ilvl w:val="1"/>
          <w:numId w:val="18"/>
        </w:numPr>
        <w:tabs>
          <w:tab w:val="left" w:pos="993"/>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1AB68DCA" w14:textId="0E8E906D" w:rsidR="002D164F" w:rsidRPr="00557A29" w:rsidRDefault="002D164F" w:rsidP="00445475">
      <w:pPr>
        <w:numPr>
          <w:ilvl w:val="1"/>
          <w:numId w:val="18"/>
        </w:numPr>
        <w:tabs>
          <w:tab w:val="left" w:pos="993"/>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ListParagraph"/>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DA29892" w:rsidR="00D468CC" w:rsidRPr="00B22252" w:rsidRDefault="00D468CC" w:rsidP="00D468CC">
      <w:pPr>
        <w:pStyle w:val="ListParagraph"/>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4A38D2">
          <w:rPr>
            <w:rStyle w:val="Hyperlink"/>
            <w:u w:val="none"/>
          </w:rPr>
          <w:t>Інформаційна база – Товариство Червоного Хреста України (redcross.org.ua)</w:t>
        </w:r>
      </w:hyperlink>
      <w:r w:rsidRPr="004A38D2">
        <w:rPr>
          <w:sz w:val="22"/>
          <w:szCs w:val="22"/>
        </w:rPr>
        <w:t>.</w:t>
      </w:r>
      <w:r w:rsidRPr="00B22252">
        <w:rPr>
          <w:sz w:val="22"/>
          <w:szCs w:val="22"/>
        </w:rPr>
        <w:t xml:space="preserve">  Посилання на відповідні положення зазначених політик є обов'язковими для включення в договори.</w:t>
      </w:r>
      <w:r w:rsidR="004A38D2">
        <w:rPr>
          <w:sz w:val="22"/>
          <w:szCs w:val="22"/>
        </w:rPr>
        <w:t xml:space="preserve"> </w:t>
      </w:r>
    </w:p>
    <w:p w14:paraId="137E569D" w14:textId="77777777" w:rsidR="00D468CC" w:rsidRPr="00B22252" w:rsidRDefault="00D468CC" w:rsidP="00D468CC">
      <w:pPr>
        <w:pStyle w:val="ListParagraph"/>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4B6046C0" w:rsidR="00D52CFF" w:rsidRPr="00D52CFF" w:rsidRDefault="00A6690A" w:rsidP="00D82051">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39D6800D"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E62C47">
        <w:tc>
          <w:tcPr>
            <w:tcW w:w="709" w:type="dxa"/>
            <w:vMerge w:val="restart"/>
            <w:shd w:val="clear" w:color="auto" w:fill="DAE9F7" w:themeFill="text2" w:themeFillTint="1A"/>
            <w:vAlign w:val="center"/>
          </w:tcPr>
          <w:p w14:paraId="4955E141"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7EAF490F"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2592CB79" w14:textId="091DD0B1"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E62C47">
        <w:tc>
          <w:tcPr>
            <w:tcW w:w="709" w:type="dxa"/>
            <w:vMerge/>
            <w:shd w:val="clear" w:color="auto" w:fill="DAE9F7" w:themeFill="text2" w:themeFillTint="1A"/>
            <w:vAlign w:val="center"/>
          </w:tcPr>
          <w:p w14:paraId="5FE6A2C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2DFFE11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4C6B3B05"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48C41ED6"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70BCC623" w14:textId="77777777" w:rsidR="00B36636" w:rsidRDefault="00B36636"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p w14:paraId="3B7962E7" w14:textId="77777777" w:rsidR="008C5FBC" w:rsidRPr="004D12AF" w:rsidRDefault="008C5FBC" w:rsidP="00947CCF">
            <w:pPr>
              <w:pStyle w:val="NormalWeb"/>
              <w:spacing w:before="0" w:beforeAutospacing="0" w:after="0" w:afterAutospacing="0"/>
              <w:jc w:val="both"/>
              <w:rPr>
                <w:rFonts w:ascii="Times New Roman" w:eastAsia="Times New Roman" w:hAnsi="Times New Roman" w:cs="Times New Roman"/>
                <w:bCs/>
                <w:spacing w:val="-4"/>
                <w:sz w:val="22"/>
                <w:szCs w:val="22"/>
              </w:rPr>
            </w:pPr>
          </w:p>
        </w:tc>
        <w:tc>
          <w:tcPr>
            <w:tcW w:w="5528" w:type="dxa"/>
            <w:gridSpan w:val="2"/>
            <w:shd w:val="clear" w:color="auto" w:fill="auto"/>
          </w:tcPr>
          <w:p w14:paraId="3AD3FD14" w14:textId="4D8FA673" w:rsidR="00B36636" w:rsidRPr="004D12AF" w:rsidRDefault="003966CB"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AC5527">
              <w:rPr>
                <w:rFonts w:ascii="Times New Roman" w:eastAsia="Times New Roman" w:hAnsi="Times New Roman" w:cs="Times New Roman"/>
                <w:bCs/>
                <w:spacing w:val="-4"/>
                <w:sz w:val="22"/>
                <w:szCs w:val="22"/>
              </w:rPr>
              <w:t>8</w:t>
            </w:r>
            <w:r w:rsidR="00B36636" w:rsidRPr="004D12AF">
              <w:rPr>
                <w:rFonts w:ascii="Times New Roman" w:eastAsia="Times New Roman" w:hAnsi="Times New Roman" w:cs="Times New Roman"/>
                <w:bCs/>
                <w:spacing w:val="-4"/>
                <w:sz w:val="22"/>
                <w:szCs w:val="22"/>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410E8B5F" w:rsidR="00B36636" w:rsidRPr="004D12AF" w:rsidRDefault="00FD0A09" w:rsidP="00947CCF">
            <w:pPr>
              <w:pStyle w:val="NormalWeb"/>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277EE808" w14:textId="4F407FFF" w:rsidR="00575956" w:rsidRPr="00575956" w:rsidRDefault="00575956" w:rsidP="00575956">
            <w:pPr>
              <w:pStyle w:val="NoSpacing"/>
              <w:rPr>
                <w:sz w:val="22"/>
                <w:szCs w:val="22"/>
              </w:rPr>
            </w:pPr>
            <w:r w:rsidRPr="00575956">
              <w:rPr>
                <w:sz w:val="22"/>
                <w:szCs w:val="22"/>
              </w:rPr>
              <w:t>До 14 календарних днів – 20%</w:t>
            </w:r>
          </w:p>
          <w:p w14:paraId="4A98483B" w14:textId="77B12DA4" w:rsidR="00575956" w:rsidRPr="00575956" w:rsidRDefault="00575956" w:rsidP="00575956">
            <w:pPr>
              <w:pStyle w:val="NoSpacing"/>
              <w:rPr>
                <w:sz w:val="22"/>
                <w:szCs w:val="22"/>
              </w:rPr>
            </w:pPr>
            <w:r w:rsidRPr="00575956">
              <w:rPr>
                <w:sz w:val="22"/>
                <w:szCs w:val="22"/>
              </w:rPr>
              <w:t>1</w:t>
            </w:r>
            <w:r w:rsidR="00D0311B">
              <w:rPr>
                <w:sz w:val="22"/>
                <w:szCs w:val="22"/>
              </w:rPr>
              <w:t>5</w:t>
            </w:r>
            <w:r w:rsidRPr="00575956">
              <w:rPr>
                <w:sz w:val="22"/>
                <w:szCs w:val="22"/>
              </w:rPr>
              <w:t xml:space="preserve">-21 календарних днів - 10 </w:t>
            </w:r>
            <w:r>
              <w:rPr>
                <w:sz w:val="22"/>
                <w:szCs w:val="22"/>
              </w:rPr>
              <w:t>%</w:t>
            </w:r>
          </w:p>
          <w:p w14:paraId="0B162224" w14:textId="4AFD5702" w:rsidR="00B36636" w:rsidRPr="004D12AF" w:rsidRDefault="00575956" w:rsidP="00575956">
            <w:pPr>
              <w:pStyle w:val="NoSpacing"/>
            </w:pPr>
            <w:r w:rsidRPr="00575956">
              <w:rPr>
                <w:sz w:val="22"/>
                <w:szCs w:val="22"/>
              </w:rPr>
              <w:t xml:space="preserve">&gt;21 календарних днів - 0 </w:t>
            </w:r>
            <w:r>
              <w:rPr>
                <w:sz w:val="22"/>
                <w:szCs w:val="22"/>
              </w:rPr>
              <w:t>%</w:t>
            </w:r>
          </w:p>
        </w:tc>
        <w:tc>
          <w:tcPr>
            <w:tcW w:w="2268" w:type="dxa"/>
            <w:shd w:val="clear" w:color="auto" w:fill="auto"/>
            <w:vAlign w:val="center"/>
          </w:tcPr>
          <w:p w14:paraId="6B287D57" w14:textId="69B8CD48" w:rsidR="00B36636" w:rsidRPr="004D12AF" w:rsidRDefault="00A83EDC" w:rsidP="00947CCF">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E62C47">
        <w:tc>
          <w:tcPr>
            <w:tcW w:w="7229" w:type="dxa"/>
            <w:gridSpan w:val="3"/>
            <w:shd w:val="clear" w:color="auto" w:fill="DAE9F7" w:themeFill="text2" w:themeFillTint="1A"/>
          </w:tcPr>
          <w:p w14:paraId="7B6C37E9" w14:textId="77777777" w:rsidR="00CA3667" w:rsidRDefault="00CA3667" w:rsidP="00947CCF">
            <w:pPr>
              <w:pStyle w:val="NormalWeb"/>
              <w:spacing w:before="0" w:beforeAutospacing="0" w:after="0" w:afterAutospacing="0"/>
              <w:jc w:val="right"/>
              <w:rPr>
                <w:rFonts w:ascii="Times New Roman" w:eastAsia="Times New Roman" w:hAnsi="Times New Roman" w:cs="Times New Roman"/>
                <w:b/>
                <w:spacing w:val="-4"/>
                <w:sz w:val="22"/>
                <w:szCs w:val="22"/>
              </w:rPr>
            </w:pPr>
          </w:p>
          <w:p w14:paraId="52D6B0D7" w14:textId="6F7F22F0" w:rsidR="00B36636" w:rsidRPr="004805DD" w:rsidRDefault="00B36636" w:rsidP="00947CCF">
            <w:pPr>
              <w:pStyle w:val="NormalWe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6E118582" w14:textId="77777777" w:rsidR="00CA3667" w:rsidRDefault="00CA3667"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p w14:paraId="114AF908" w14:textId="01A9E70D"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rPr>
      </w:pPr>
    </w:p>
    <w:p w14:paraId="04935FA9" w14:textId="3E8CCD3B" w:rsidR="001A4C9C" w:rsidRDefault="004C2787" w:rsidP="001A4C9C">
      <w:pPr>
        <w:pStyle w:val="BodyText"/>
        <w:ind w:firstLine="357"/>
        <w:rPr>
          <w:i/>
          <w:sz w:val="22"/>
          <w:szCs w:val="22"/>
        </w:rPr>
      </w:pPr>
      <w:r w:rsidRPr="001A4C9C">
        <w:rPr>
          <w:i/>
          <w:sz w:val="22"/>
          <w:szCs w:val="22"/>
        </w:rPr>
        <w:t>Голова тендерного комітету</w:t>
      </w:r>
      <w:r w:rsidRPr="001A4C9C">
        <w:rPr>
          <w:i/>
          <w:sz w:val="22"/>
          <w:szCs w:val="22"/>
        </w:rPr>
        <w:tab/>
      </w:r>
      <w:r w:rsidR="004F2B81">
        <w:rPr>
          <w:i/>
          <w:sz w:val="22"/>
          <w:szCs w:val="22"/>
        </w:rPr>
        <w:t xml:space="preserve">  </w:t>
      </w:r>
      <w:r w:rsidR="00BD5360">
        <w:rPr>
          <w:i/>
          <w:sz w:val="22"/>
          <w:szCs w:val="22"/>
        </w:rPr>
        <w:t xml:space="preserve">    </w:t>
      </w:r>
      <w:r w:rsidR="004F2B81">
        <w:rPr>
          <w:i/>
          <w:sz w:val="22"/>
          <w:szCs w:val="22"/>
        </w:rPr>
        <w:t xml:space="preserve">  _____________________</w:t>
      </w:r>
      <w:r w:rsidRPr="001A4C9C">
        <w:rPr>
          <w:i/>
          <w:sz w:val="22"/>
          <w:szCs w:val="22"/>
        </w:rPr>
        <w:tab/>
      </w:r>
      <w:r w:rsidR="009E6AC7" w:rsidRPr="001A4C9C">
        <w:rPr>
          <w:i/>
          <w:sz w:val="22"/>
          <w:szCs w:val="22"/>
        </w:rPr>
        <w:t xml:space="preserve">          </w:t>
      </w:r>
      <w:r w:rsidR="00BD5360">
        <w:rPr>
          <w:i/>
          <w:sz w:val="22"/>
          <w:szCs w:val="22"/>
        </w:rPr>
        <w:t xml:space="preserve">     </w:t>
      </w:r>
      <w:r w:rsidR="009E6AC7" w:rsidRPr="001A4C9C">
        <w:rPr>
          <w:i/>
          <w:sz w:val="22"/>
          <w:szCs w:val="22"/>
        </w:rPr>
        <w:t xml:space="preserve">    </w:t>
      </w:r>
      <w:proofErr w:type="spellStart"/>
      <w:r w:rsidR="001A4C9C" w:rsidRPr="001A4C9C">
        <w:rPr>
          <w:i/>
          <w:sz w:val="22"/>
          <w:szCs w:val="22"/>
        </w:rPr>
        <w:t>Р.І.Ошовська</w:t>
      </w:r>
      <w:proofErr w:type="spellEnd"/>
    </w:p>
    <w:p w14:paraId="3FCE5BC1" w14:textId="2F44DA04" w:rsidR="00CE4346" w:rsidRDefault="00CE4346" w:rsidP="001A4C9C">
      <w:pPr>
        <w:pStyle w:val="BodyText"/>
        <w:rPr>
          <w:i/>
          <w:sz w:val="22"/>
          <w:szCs w:val="22"/>
        </w:rPr>
      </w:pPr>
    </w:p>
    <w:p w14:paraId="7F828EAB" w14:textId="77777777" w:rsidR="001E2973" w:rsidRDefault="001E2973" w:rsidP="000B129C">
      <w:pPr>
        <w:ind w:left="6804" w:hanging="7088"/>
        <w:jc w:val="right"/>
        <w:rPr>
          <w:b/>
          <w:bCs/>
          <w:sz w:val="22"/>
          <w:szCs w:val="22"/>
        </w:rPr>
      </w:pPr>
      <w:bookmarkStart w:id="2" w:name="_Hlk154479470"/>
    </w:p>
    <w:p w14:paraId="6AA2CB22" w14:textId="7AEAD1FA" w:rsidR="000B129C" w:rsidRPr="00D0135A" w:rsidRDefault="00C33DF7" w:rsidP="000B129C">
      <w:pPr>
        <w:ind w:left="6804" w:hanging="7088"/>
        <w:jc w:val="right"/>
        <w:rPr>
          <w:sz w:val="22"/>
          <w:szCs w:val="22"/>
        </w:rPr>
      </w:pPr>
      <w:r w:rsidRPr="001E2973">
        <w:rPr>
          <w:sz w:val="22"/>
          <w:szCs w:val="22"/>
        </w:rPr>
        <w:br w:type="page"/>
      </w:r>
      <w:r w:rsidR="000B129C" w:rsidRPr="00D0135A">
        <w:rPr>
          <w:b/>
          <w:bCs/>
          <w:sz w:val="22"/>
          <w:szCs w:val="22"/>
        </w:rPr>
        <w:t xml:space="preserve">Додаток </w:t>
      </w:r>
      <w:r w:rsidR="00A63842" w:rsidRPr="00D0135A">
        <w:rPr>
          <w:b/>
          <w:bCs/>
          <w:sz w:val="22"/>
          <w:szCs w:val="22"/>
        </w:rPr>
        <w:t>№</w:t>
      </w:r>
      <w:r w:rsidR="000B129C" w:rsidRPr="00D0135A">
        <w:rPr>
          <w:b/>
          <w:bCs/>
          <w:sz w:val="22"/>
          <w:szCs w:val="22"/>
        </w:rPr>
        <w:t>1</w:t>
      </w:r>
      <w:r w:rsidR="000B129C" w:rsidRPr="00D0135A">
        <w:rPr>
          <w:sz w:val="22"/>
          <w:szCs w:val="22"/>
        </w:rPr>
        <w:t xml:space="preserve"> до </w:t>
      </w:r>
      <w:r w:rsidR="00B45AA3" w:rsidRPr="00D0135A">
        <w:rPr>
          <w:sz w:val="22"/>
          <w:szCs w:val="22"/>
        </w:rPr>
        <w:t>Цінов</w:t>
      </w:r>
      <w:r w:rsidR="000B129C" w:rsidRPr="00D0135A">
        <w:rPr>
          <w:sz w:val="22"/>
          <w:szCs w:val="22"/>
        </w:rPr>
        <w:t>ої пропозиції</w:t>
      </w:r>
    </w:p>
    <w:p w14:paraId="3F30F721" w14:textId="77777777" w:rsidR="00D0135A" w:rsidRPr="00D0135A" w:rsidRDefault="000B129C" w:rsidP="00D0135A">
      <w:pPr>
        <w:ind w:right="-306" w:firstLine="567"/>
        <w:jc w:val="both"/>
        <w:rPr>
          <w:spacing w:val="-4"/>
          <w:sz w:val="22"/>
          <w:szCs w:val="22"/>
        </w:rPr>
      </w:pPr>
      <w:r w:rsidRPr="00D0135A">
        <w:rPr>
          <w:sz w:val="22"/>
          <w:szCs w:val="22"/>
        </w:rPr>
        <w:t xml:space="preserve">         </w:t>
      </w:r>
      <w:r w:rsidR="00D0135A" w:rsidRPr="00D0135A">
        <w:rPr>
          <w:sz w:val="22"/>
          <w:szCs w:val="22"/>
        </w:rPr>
        <w:t xml:space="preserve">                                                                                                    </w:t>
      </w:r>
      <w:r w:rsidRPr="00D0135A">
        <w:rPr>
          <w:sz w:val="22"/>
          <w:szCs w:val="22"/>
        </w:rPr>
        <w:t xml:space="preserve">на закупівлю </w:t>
      </w:r>
      <w:bookmarkEnd w:id="2"/>
      <w:r w:rsidR="00EA72CF" w:rsidRPr="00D0135A">
        <w:rPr>
          <w:spacing w:val="-4"/>
          <w:sz w:val="22"/>
          <w:szCs w:val="22"/>
        </w:rPr>
        <w:t>арматури в</w:t>
      </w:r>
      <w:r w:rsidR="00D0135A" w:rsidRPr="00D0135A">
        <w:rPr>
          <w:spacing w:val="-4"/>
          <w:sz w:val="22"/>
          <w:szCs w:val="22"/>
        </w:rPr>
        <w:t xml:space="preserve"> </w:t>
      </w:r>
      <w:r w:rsidR="00EA72CF" w:rsidRPr="00D0135A">
        <w:rPr>
          <w:spacing w:val="-4"/>
          <w:sz w:val="22"/>
          <w:szCs w:val="22"/>
        </w:rPr>
        <w:t>рамках</w:t>
      </w:r>
    </w:p>
    <w:p w14:paraId="1A6D2C70" w14:textId="00571C1F" w:rsidR="00EA72CF" w:rsidRPr="00D0135A" w:rsidRDefault="00EA72CF" w:rsidP="00D0135A">
      <w:pPr>
        <w:ind w:right="-306" w:firstLine="567"/>
        <w:jc w:val="both"/>
        <w:rPr>
          <w:spacing w:val="-4"/>
          <w:sz w:val="22"/>
          <w:szCs w:val="22"/>
        </w:rPr>
      </w:pPr>
      <w:r w:rsidRPr="00D0135A">
        <w:rPr>
          <w:spacing w:val="-4"/>
          <w:sz w:val="22"/>
          <w:szCs w:val="22"/>
        </w:rPr>
        <w:t xml:space="preserve"> </w:t>
      </w:r>
      <w:r w:rsidR="00D0135A" w:rsidRPr="00D0135A">
        <w:rPr>
          <w:spacing w:val="-4"/>
          <w:sz w:val="22"/>
          <w:szCs w:val="22"/>
        </w:rPr>
        <w:t xml:space="preserve">                                                                                                                     </w:t>
      </w:r>
      <w:r w:rsidRPr="00D0135A">
        <w:rPr>
          <w:spacing w:val="-4"/>
          <w:sz w:val="22"/>
          <w:szCs w:val="22"/>
        </w:rPr>
        <w:t xml:space="preserve">ремонтних робіт для потреб ТЧХУ.  </w:t>
      </w:r>
    </w:p>
    <w:p w14:paraId="694E930F" w14:textId="099DDFA5" w:rsidR="00EA72CF" w:rsidRPr="000B48D8" w:rsidRDefault="00D0135A" w:rsidP="00EA72CF">
      <w:pPr>
        <w:ind w:right="-306" w:firstLine="567"/>
        <w:jc w:val="both"/>
        <w:rPr>
          <w:spacing w:val="-4"/>
          <w:sz w:val="22"/>
          <w:szCs w:val="22"/>
        </w:rPr>
      </w:pPr>
      <w:r>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D0135A">
      <w:pPr>
        <w:jc w:val="center"/>
        <w:rPr>
          <w:b/>
          <w:i/>
          <w:sz w:val="22"/>
          <w:szCs w:val="22"/>
        </w:rPr>
      </w:pPr>
      <w:r w:rsidRPr="00D0135A">
        <w:rPr>
          <w:b/>
          <w:i/>
          <w:sz w:val="22"/>
          <w:szCs w:val="22"/>
          <w:highlight w:val="yellow"/>
        </w:rPr>
        <w:t xml:space="preserve">Прохання заповнити цю сторінку. Вона має бути першою в Вашій </w:t>
      </w:r>
      <w:r w:rsidR="00B45AA3" w:rsidRPr="00D0135A">
        <w:rPr>
          <w:b/>
          <w:i/>
          <w:sz w:val="22"/>
          <w:szCs w:val="22"/>
          <w:highlight w:val="yellow"/>
        </w:rPr>
        <w:t>цінов</w:t>
      </w:r>
      <w:r w:rsidRPr="00D0135A">
        <w:rPr>
          <w:b/>
          <w:i/>
          <w:sz w:val="22"/>
          <w:szCs w:val="22"/>
          <w:highlight w:val="yellow"/>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D0135A">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6706" w14:textId="77777777" w:rsidR="00F90F98" w:rsidRDefault="00F90F98" w:rsidP="00B948CF">
      <w:r>
        <w:separator/>
      </w:r>
    </w:p>
  </w:endnote>
  <w:endnote w:type="continuationSeparator" w:id="0">
    <w:p w14:paraId="13BAE8E1" w14:textId="77777777" w:rsidR="00F90F98" w:rsidRDefault="00F90F98" w:rsidP="00B948CF">
      <w:r>
        <w:continuationSeparator/>
      </w:r>
    </w:p>
  </w:endnote>
  <w:endnote w:type="continuationNotice" w:id="1">
    <w:p w14:paraId="70DF2208" w14:textId="77777777" w:rsidR="00F90F98" w:rsidRDefault="00F90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8AE7" w14:textId="77777777" w:rsidR="00F90F98" w:rsidRDefault="00F90F98" w:rsidP="00B948CF">
      <w:r>
        <w:separator/>
      </w:r>
    </w:p>
  </w:footnote>
  <w:footnote w:type="continuationSeparator" w:id="0">
    <w:p w14:paraId="6D642549" w14:textId="77777777" w:rsidR="00F90F98" w:rsidRDefault="00F90F98" w:rsidP="00B948CF">
      <w:r>
        <w:continuationSeparator/>
      </w:r>
    </w:p>
  </w:footnote>
  <w:footnote w:type="continuationNotice" w:id="1">
    <w:p w14:paraId="6DEB6DD9" w14:textId="77777777" w:rsidR="00F90F98" w:rsidRDefault="00F90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3466"/>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1FCF"/>
    <w:rsid w:val="000732F3"/>
    <w:rsid w:val="000735A3"/>
    <w:rsid w:val="00073AB7"/>
    <w:rsid w:val="00076C29"/>
    <w:rsid w:val="00077FB7"/>
    <w:rsid w:val="00081F27"/>
    <w:rsid w:val="00082584"/>
    <w:rsid w:val="00082C4A"/>
    <w:rsid w:val="00084AA2"/>
    <w:rsid w:val="00084C66"/>
    <w:rsid w:val="00084F62"/>
    <w:rsid w:val="0008644B"/>
    <w:rsid w:val="00093320"/>
    <w:rsid w:val="00093E7E"/>
    <w:rsid w:val="00094E16"/>
    <w:rsid w:val="00095082"/>
    <w:rsid w:val="000963BF"/>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2D83"/>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1B76"/>
    <w:rsid w:val="001622E7"/>
    <w:rsid w:val="001632F1"/>
    <w:rsid w:val="00163562"/>
    <w:rsid w:val="00166E71"/>
    <w:rsid w:val="001676CE"/>
    <w:rsid w:val="001700D9"/>
    <w:rsid w:val="00174A0A"/>
    <w:rsid w:val="00174D85"/>
    <w:rsid w:val="001753C8"/>
    <w:rsid w:val="00175AC8"/>
    <w:rsid w:val="0017614A"/>
    <w:rsid w:val="0018192E"/>
    <w:rsid w:val="00182C9D"/>
    <w:rsid w:val="00182EA8"/>
    <w:rsid w:val="00183480"/>
    <w:rsid w:val="00183F60"/>
    <w:rsid w:val="0018701A"/>
    <w:rsid w:val="00193D14"/>
    <w:rsid w:val="0019766B"/>
    <w:rsid w:val="001A070B"/>
    <w:rsid w:val="001A0901"/>
    <w:rsid w:val="001A4C9C"/>
    <w:rsid w:val="001A502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24DB"/>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1E67"/>
    <w:rsid w:val="00244614"/>
    <w:rsid w:val="002462AA"/>
    <w:rsid w:val="00251658"/>
    <w:rsid w:val="0025206D"/>
    <w:rsid w:val="0025239E"/>
    <w:rsid w:val="0025319A"/>
    <w:rsid w:val="00256DC5"/>
    <w:rsid w:val="00260D7B"/>
    <w:rsid w:val="0026157F"/>
    <w:rsid w:val="00264552"/>
    <w:rsid w:val="00264A83"/>
    <w:rsid w:val="00266926"/>
    <w:rsid w:val="00267116"/>
    <w:rsid w:val="00272D32"/>
    <w:rsid w:val="00274438"/>
    <w:rsid w:val="00274C4B"/>
    <w:rsid w:val="00283758"/>
    <w:rsid w:val="002911D8"/>
    <w:rsid w:val="00292158"/>
    <w:rsid w:val="00292A3F"/>
    <w:rsid w:val="002932D0"/>
    <w:rsid w:val="00293A9A"/>
    <w:rsid w:val="00293F89"/>
    <w:rsid w:val="00295645"/>
    <w:rsid w:val="00296CE0"/>
    <w:rsid w:val="00297002"/>
    <w:rsid w:val="002A061E"/>
    <w:rsid w:val="002A2569"/>
    <w:rsid w:val="002A3481"/>
    <w:rsid w:val="002A4557"/>
    <w:rsid w:val="002A537E"/>
    <w:rsid w:val="002B1C36"/>
    <w:rsid w:val="002B2696"/>
    <w:rsid w:val="002B2A14"/>
    <w:rsid w:val="002B2FB5"/>
    <w:rsid w:val="002B3C41"/>
    <w:rsid w:val="002B4F8B"/>
    <w:rsid w:val="002B6399"/>
    <w:rsid w:val="002C1D11"/>
    <w:rsid w:val="002C4D8B"/>
    <w:rsid w:val="002C7CA1"/>
    <w:rsid w:val="002D164F"/>
    <w:rsid w:val="002D1932"/>
    <w:rsid w:val="002D322D"/>
    <w:rsid w:val="002D4687"/>
    <w:rsid w:val="002D65B5"/>
    <w:rsid w:val="002D65FA"/>
    <w:rsid w:val="002D7CB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06FA"/>
    <w:rsid w:val="00311D31"/>
    <w:rsid w:val="0031479A"/>
    <w:rsid w:val="00317A03"/>
    <w:rsid w:val="00320A0F"/>
    <w:rsid w:val="00321F47"/>
    <w:rsid w:val="00325175"/>
    <w:rsid w:val="00325A62"/>
    <w:rsid w:val="00325B63"/>
    <w:rsid w:val="00325E61"/>
    <w:rsid w:val="00326126"/>
    <w:rsid w:val="00326C54"/>
    <w:rsid w:val="00327A14"/>
    <w:rsid w:val="0033152D"/>
    <w:rsid w:val="00331A4E"/>
    <w:rsid w:val="00331F55"/>
    <w:rsid w:val="0033293A"/>
    <w:rsid w:val="00336A40"/>
    <w:rsid w:val="003377A9"/>
    <w:rsid w:val="003405A0"/>
    <w:rsid w:val="003427D9"/>
    <w:rsid w:val="003428EC"/>
    <w:rsid w:val="00344228"/>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58D"/>
    <w:rsid w:val="00381D01"/>
    <w:rsid w:val="00382BBF"/>
    <w:rsid w:val="00382E88"/>
    <w:rsid w:val="0038419C"/>
    <w:rsid w:val="00385239"/>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4089"/>
    <w:rsid w:val="00445475"/>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524"/>
    <w:rsid w:val="00493668"/>
    <w:rsid w:val="00493857"/>
    <w:rsid w:val="00497CD9"/>
    <w:rsid w:val="00497CE2"/>
    <w:rsid w:val="004A0CFF"/>
    <w:rsid w:val="004A38D2"/>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89D"/>
    <w:rsid w:val="004E4B40"/>
    <w:rsid w:val="004E6887"/>
    <w:rsid w:val="004E7456"/>
    <w:rsid w:val="004E7B60"/>
    <w:rsid w:val="004F083E"/>
    <w:rsid w:val="004F2876"/>
    <w:rsid w:val="004F2B81"/>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66E14"/>
    <w:rsid w:val="00571608"/>
    <w:rsid w:val="00571E08"/>
    <w:rsid w:val="00575956"/>
    <w:rsid w:val="00577961"/>
    <w:rsid w:val="0058200F"/>
    <w:rsid w:val="00584CC6"/>
    <w:rsid w:val="00585B94"/>
    <w:rsid w:val="00587617"/>
    <w:rsid w:val="0058795C"/>
    <w:rsid w:val="0059286B"/>
    <w:rsid w:val="00593049"/>
    <w:rsid w:val="0059440E"/>
    <w:rsid w:val="00595AEF"/>
    <w:rsid w:val="005A2F73"/>
    <w:rsid w:val="005A5EA1"/>
    <w:rsid w:val="005A5F8A"/>
    <w:rsid w:val="005A67E2"/>
    <w:rsid w:val="005B2451"/>
    <w:rsid w:val="005B4A43"/>
    <w:rsid w:val="005B4D92"/>
    <w:rsid w:val="005B6FDA"/>
    <w:rsid w:val="005C1016"/>
    <w:rsid w:val="005C2AED"/>
    <w:rsid w:val="005C31C2"/>
    <w:rsid w:val="005C33EB"/>
    <w:rsid w:val="005C5475"/>
    <w:rsid w:val="005C5973"/>
    <w:rsid w:val="005C5DBC"/>
    <w:rsid w:val="005C6A83"/>
    <w:rsid w:val="005D1C87"/>
    <w:rsid w:val="005D40DA"/>
    <w:rsid w:val="005D4A11"/>
    <w:rsid w:val="005D5893"/>
    <w:rsid w:val="005D60A6"/>
    <w:rsid w:val="005D62F8"/>
    <w:rsid w:val="005D7932"/>
    <w:rsid w:val="005E028D"/>
    <w:rsid w:val="005E404A"/>
    <w:rsid w:val="005E4AA2"/>
    <w:rsid w:val="005E4B0D"/>
    <w:rsid w:val="005F61DA"/>
    <w:rsid w:val="00602D50"/>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25F"/>
    <w:rsid w:val="00663BFF"/>
    <w:rsid w:val="0066768F"/>
    <w:rsid w:val="0067076B"/>
    <w:rsid w:val="00677FF7"/>
    <w:rsid w:val="006815E8"/>
    <w:rsid w:val="00681CD2"/>
    <w:rsid w:val="00684369"/>
    <w:rsid w:val="006876AF"/>
    <w:rsid w:val="00687DF8"/>
    <w:rsid w:val="006908B5"/>
    <w:rsid w:val="0069223B"/>
    <w:rsid w:val="00693499"/>
    <w:rsid w:val="0069375E"/>
    <w:rsid w:val="0069387D"/>
    <w:rsid w:val="00695831"/>
    <w:rsid w:val="00695BC1"/>
    <w:rsid w:val="00695C69"/>
    <w:rsid w:val="006A1F71"/>
    <w:rsid w:val="006A26D2"/>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55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5BAC"/>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27DB"/>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E5D81"/>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2916"/>
    <w:rsid w:val="00855960"/>
    <w:rsid w:val="008574ED"/>
    <w:rsid w:val="00860B6F"/>
    <w:rsid w:val="00860E5D"/>
    <w:rsid w:val="00862F06"/>
    <w:rsid w:val="00863867"/>
    <w:rsid w:val="0086519E"/>
    <w:rsid w:val="0086658F"/>
    <w:rsid w:val="00870DA1"/>
    <w:rsid w:val="00875E2E"/>
    <w:rsid w:val="00876108"/>
    <w:rsid w:val="00877D1F"/>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5FBC"/>
    <w:rsid w:val="008C6723"/>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8F74E1"/>
    <w:rsid w:val="00900365"/>
    <w:rsid w:val="00901658"/>
    <w:rsid w:val="00901C64"/>
    <w:rsid w:val="00904A10"/>
    <w:rsid w:val="00907DE8"/>
    <w:rsid w:val="009103ED"/>
    <w:rsid w:val="00912F65"/>
    <w:rsid w:val="00913073"/>
    <w:rsid w:val="00913234"/>
    <w:rsid w:val="00915B98"/>
    <w:rsid w:val="00916673"/>
    <w:rsid w:val="009209E4"/>
    <w:rsid w:val="00921787"/>
    <w:rsid w:val="009227E1"/>
    <w:rsid w:val="00922D16"/>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4A6"/>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4C8"/>
    <w:rsid w:val="009E37BB"/>
    <w:rsid w:val="009E5D2D"/>
    <w:rsid w:val="009E66A0"/>
    <w:rsid w:val="009E6AC7"/>
    <w:rsid w:val="009F1FAA"/>
    <w:rsid w:val="009F6928"/>
    <w:rsid w:val="009F76B8"/>
    <w:rsid w:val="00A069E0"/>
    <w:rsid w:val="00A07B0B"/>
    <w:rsid w:val="00A116E6"/>
    <w:rsid w:val="00A12BF4"/>
    <w:rsid w:val="00A12DE6"/>
    <w:rsid w:val="00A13694"/>
    <w:rsid w:val="00A14FCB"/>
    <w:rsid w:val="00A154B8"/>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16A2"/>
    <w:rsid w:val="00A7441F"/>
    <w:rsid w:val="00A752EC"/>
    <w:rsid w:val="00A75FDD"/>
    <w:rsid w:val="00A80599"/>
    <w:rsid w:val="00A813D9"/>
    <w:rsid w:val="00A830FA"/>
    <w:rsid w:val="00A83EDC"/>
    <w:rsid w:val="00A85032"/>
    <w:rsid w:val="00A86167"/>
    <w:rsid w:val="00A8646F"/>
    <w:rsid w:val="00A90668"/>
    <w:rsid w:val="00A909E1"/>
    <w:rsid w:val="00A92A9D"/>
    <w:rsid w:val="00AA00B6"/>
    <w:rsid w:val="00AA040F"/>
    <w:rsid w:val="00AA1421"/>
    <w:rsid w:val="00AA39DE"/>
    <w:rsid w:val="00AA3B2D"/>
    <w:rsid w:val="00AA5DA2"/>
    <w:rsid w:val="00AA7CC9"/>
    <w:rsid w:val="00AB0427"/>
    <w:rsid w:val="00AB321F"/>
    <w:rsid w:val="00AB48B7"/>
    <w:rsid w:val="00AB5249"/>
    <w:rsid w:val="00AB6214"/>
    <w:rsid w:val="00AC1603"/>
    <w:rsid w:val="00AC18AC"/>
    <w:rsid w:val="00AC1FFA"/>
    <w:rsid w:val="00AC3441"/>
    <w:rsid w:val="00AC5527"/>
    <w:rsid w:val="00AC5697"/>
    <w:rsid w:val="00AC740A"/>
    <w:rsid w:val="00AD0ED0"/>
    <w:rsid w:val="00AD29D5"/>
    <w:rsid w:val="00AD2A66"/>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366F8"/>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4A24"/>
    <w:rsid w:val="00B65017"/>
    <w:rsid w:val="00B6674B"/>
    <w:rsid w:val="00B66F65"/>
    <w:rsid w:val="00B670ED"/>
    <w:rsid w:val="00B6755B"/>
    <w:rsid w:val="00B67735"/>
    <w:rsid w:val="00B678B2"/>
    <w:rsid w:val="00B7051D"/>
    <w:rsid w:val="00B705BD"/>
    <w:rsid w:val="00B71867"/>
    <w:rsid w:val="00B722D3"/>
    <w:rsid w:val="00B74D99"/>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360"/>
    <w:rsid w:val="00BD5468"/>
    <w:rsid w:val="00BD5CD5"/>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2F77"/>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9793F"/>
    <w:rsid w:val="00CA3667"/>
    <w:rsid w:val="00CA3A4B"/>
    <w:rsid w:val="00CA5D64"/>
    <w:rsid w:val="00CA7125"/>
    <w:rsid w:val="00CB0EC3"/>
    <w:rsid w:val="00CB107F"/>
    <w:rsid w:val="00CB1E24"/>
    <w:rsid w:val="00CB7750"/>
    <w:rsid w:val="00CC0657"/>
    <w:rsid w:val="00CC109A"/>
    <w:rsid w:val="00CC176E"/>
    <w:rsid w:val="00CC3824"/>
    <w:rsid w:val="00CC387A"/>
    <w:rsid w:val="00CC3B22"/>
    <w:rsid w:val="00CC3D85"/>
    <w:rsid w:val="00CC5591"/>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4AC1"/>
    <w:rsid w:val="00CF55A7"/>
    <w:rsid w:val="00CF752C"/>
    <w:rsid w:val="00CF79D6"/>
    <w:rsid w:val="00CF7A97"/>
    <w:rsid w:val="00D00279"/>
    <w:rsid w:val="00D00A8E"/>
    <w:rsid w:val="00D00E47"/>
    <w:rsid w:val="00D0135A"/>
    <w:rsid w:val="00D02DF8"/>
    <w:rsid w:val="00D0311B"/>
    <w:rsid w:val="00D03250"/>
    <w:rsid w:val="00D03BC9"/>
    <w:rsid w:val="00D045AC"/>
    <w:rsid w:val="00D0502A"/>
    <w:rsid w:val="00D06FE1"/>
    <w:rsid w:val="00D0787D"/>
    <w:rsid w:val="00D078F1"/>
    <w:rsid w:val="00D07D87"/>
    <w:rsid w:val="00D10EC7"/>
    <w:rsid w:val="00D12526"/>
    <w:rsid w:val="00D128BF"/>
    <w:rsid w:val="00D12931"/>
    <w:rsid w:val="00D134BD"/>
    <w:rsid w:val="00D14354"/>
    <w:rsid w:val="00D145C8"/>
    <w:rsid w:val="00D162F9"/>
    <w:rsid w:val="00D2108A"/>
    <w:rsid w:val="00D22EAB"/>
    <w:rsid w:val="00D253CA"/>
    <w:rsid w:val="00D25F77"/>
    <w:rsid w:val="00D25FCF"/>
    <w:rsid w:val="00D274F1"/>
    <w:rsid w:val="00D3169E"/>
    <w:rsid w:val="00D3601A"/>
    <w:rsid w:val="00D365F1"/>
    <w:rsid w:val="00D36EEE"/>
    <w:rsid w:val="00D379CD"/>
    <w:rsid w:val="00D41A5D"/>
    <w:rsid w:val="00D41E89"/>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5748C"/>
    <w:rsid w:val="00D60358"/>
    <w:rsid w:val="00D61998"/>
    <w:rsid w:val="00D63866"/>
    <w:rsid w:val="00D6472D"/>
    <w:rsid w:val="00D659C7"/>
    <w:rsid w:val="00D665FF"/>
    <w:rsid w:val="00D70EF8"/>
    <w:rsid w:val="00D74B3D"/>
    <w:rsid w:val="00D7523D"/>
    <w:rsid w:val="00D7592C"/>
    <w:rsid w:val="00D80785"/>
    <w:rsid w:val="00D819E3"/>
    <w:rsid w:val="00D82051"/>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B21"/>
    <w:rsid w:val="00DE1E0E"/>
    <w:rsid w:val="00DE61D0"/>
    <w:rsid w:val="00DE6B9A"/>
    <w:rsid w:val="00DF671B"/>
    <w:rsid w:val="00E00D9C"/>
    <w:rsid w:val="00E0333D"/>
    <w:rsid w:val="00E0386B"/>
    <w:rsid w:val="00E0693B"/>
    <w:rsid w:val="00E07005"/>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6E5"/>
    <w:rsid w:val="00E44888"/>
    <w:rsid w:val="00E44DA4"/>
    <w:rsid w:val="00E45E30"/>
    <w:rsid w:val="00E46B58"/>
    <w:rsid w:val="00E5222A"/>
    <w:rsid w:val="00E54D94"/>
    <w:rsid w:val="00E57884"/>
    <w:rsid w:val="00E603E1"/>
    <w:rsid w:val="00E61643"/>
    <w:rsid w:val="00E62C47"/>
    <w:rsid w:val="00E62EFA"/>
    <w:rsid w:val="00E65819"/>
    <w:rsid w:val="00E65957"/>
    <w:rsid w:val="00E65C2A"/>
    <w:rsid w:val="00E67351"/>
    <w:rsid w:val="00E70BD7"/>
    <w:rsid w:val="00E712CD"/>
    <w:rsid w:val="00E74FDE"/>
    <w:rsid w:val="00E7719B"/>
    <w:rsid w:val="00E8154A"/>
    <w:rsid w:val="00E81927"/>
    <w:rsid w:val="00E81CCC"/>
    <w:rsid w:val="00E84553"/>
    <w:rsid w:val="00E85575"/>
    <w:rsid w:val="00E85CD2"/>
    <w:rsid w:val="00E92E46"/>
    <w:rsid w:val="00E944CA"/>
    <w:rsid w:val="00E94B37"/>
    <w:rsid w:val="00E96882"/>
    <w:rsid w:val="00EA1107"/>
    <w:rsid w:val="00EA1E99"/>
    <w:rsid w:val="00EA30DD"/>
    <w:rsid w:val="00EA4F63"/>
    <w:rsid w:val="00EA67E2"/>
    <w:rsid w:val="00EA6CAF"/>
    <w:rsid w:val="00EA72CF"/>
    <w:rsid w:val="00EB19E5"/>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65FD"/>
    <w:rsid w:val="00ED6B11"/>
    <w:rsid w:val="00EE20F5"/>
    <w:rsid w:val="00EE2307"/>
    <w:rsid w:val="00EE3959"/>
    <w:rsid w:val="00EE3C9C"/>
    <w:rsid w:val="00EE47D6"/>
    <w:rsid w:val="00EF018C"/>
    <w:rsid w:val="00EF39FE"/>
    <w:rsid w:val="00EF3C6E"/>
    <w:rsid w:val="00EF4D99"/>
    <w:rsid w:val="00EF6388"/>
    <w:rsid w:val="00EF7BA2"/>
    <w:rsid w:val="00F00F55"/>
    <w:rsid w:val="00F0201C"/>
    <w:rsid w:val="00F040AD"/>
    <w:rsid w:val="00F04618"/>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0CA8"/>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57D76"/>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0F98"/>
    <w:rsid w:val="00F91A5E"/>
    <w:rsid w:val="00F91ECA"/>
    <w:rsid w:val="00F95E9E"/>
    <w:rsid w:val="00FA0105"/>
    <w:rsid w:val="00FA1990"/>
    <w:rsid w:val="00FA4B58"/>
    <w:rsid w:val="00FA6BC7"/>
    <w:rsid w:val="00FB0EE1"/>
    <w:rsid w:val="00FB1136"/>
    <w:rsid w:val="00FB3469"/>
    <w:rsid w:val="00FB395D"/>
    <w:rsid w:val="00FB45BC"/>
    <w:rsid w:val="00FB4FE2"/>
    <w:rsid w:val="00FB7913"/>
    <w:rsid w:val="00FC0207"/>
    <w:rsid w:val="00FD0733"/>
    <w:rsid w:val="00FD073F"/>
    <w:rsid w:val="00FD0A09"/>
    <w:rsid w:val="00FD0AFA"/>
    <w:rsid w:val="00FD1BA5"/>
    <w:rsid w:val="00FD46EF"/>
    <w:rsid w:val="00FD5FDB"/>
    <w:rsid w:val="00FD63AC"/>
    <w:rsid w:val="00FE32BD"/>
    <w:rsid w:val="00FE470C"/>
    <w:rsid w:val="00FE7115"/>
    <w:rsid w:val="00FF03D8"/>
    <w:rsid w:val="00FF168E"/>
    <w:rsid w:val="00FF1DB0"/>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401A87F2-1989-417C-8F0C-6E04471B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9"/>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584CC6"/>
  </w:style>
  <w:style w:type="paragraph" w:customStyle="1" w:styleId="paragraph">
    <w:name w:val="paragraph"/>
    <w:basedOn w:val="Normal"/>
    <w:rsid w:val="00584CC6"/>
    <w:pPr>
      <w:spacing w:before="100" w:beforeAutospacing="1" w:after="100" w:afterAutospacing="1"/>
    </w:pPr>
  </w:style>
  <w:style w:type="paragraph" w:styleId="NoSpacing">
    <w:name w:val="No Spacing"/>
    <w:uiPriority w:val="1"/>
    <w:qFormat/>
    <w:rsid w:val="0057595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3373</Words>
  <Characters>19231</Characters>
  <Application>Microsoft Office Word</Application>
  <DocSecurity>4</DocSecurity>
  <Lines>160</Lines>
  <Paragraphs>45</Paragraphs>
  <ScaleCrop>false</ScaleCrop>
  <Company>AUN of PLWH</Company>
  <LinksUpToDate>false</LinksUpToDate>
  <CharactersWithSpaces>22559</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Svitlana Petrova</cp:lastModifiedBy>
  <cp:revision>119</cp:revision>
  <cp:lastPrinted>2024-11-13T00:25:00Z</cp:lastPrinted>
  <dcterms:created xsi:type="dcterms:W3CDTF">2024-10-29T18:42:00Z</dcterms:created>
  <dcterms:modified xsi:type="dcterms:W3CDTF">2024-11-13T13:49:00Z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