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4B083005" w:rsidR="00DC7526" w:rsidRPr="00D40B22" w:rsidRDefault="00E54E1A" w:rsidP="00D40CC9">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CF72C6" w:rsidRPr="00832E26">
        <w:rPr>
          <w:b/>
          <w:sz w:val="22"/>
          <w:szCs w:val="22"/>
        </w:rPr>
        <w:t>«</w:t>
      </w:r>
      <w:r w:rsidR="00491A22">
        <w:rPr>
          <w:b/>
          <w:sz w:val="22"/>
          <w:szCs w:val="22"/>
          <w:lang w:val="uk-UA"/>
        </w:rPr>
        <w:t>25</w:t>
      </w:r>
      <w:r w:rsidR="00CF72C6" w:rsidRPr="00832E26">
        <w:rPr>
          <w:b/>
          <w:sz w:val="22"/>
          <w:szCs w:val="22"/>
        </w:rPr>
        <w:t xml:space="preserve">» </w:t>
      </w:r>
      <w:r w:rsidR="003D1557" w:rsidRPr="00832E26">
        <w:rPr>
          <w:b/>
          <w:sz w:val="22"/>
          <w:szCs w:val="22"/>
          <w:lang w:val="uk-UA"/>
        </w:rPr>
        <w:t>жовтня</w:t>
      </w:r>
      <w:r w:rsidR="00CF72C6" w:rsidRPr="00832E26">
        <w:rPr>
          <w:b/>
          <w:spacing w:val="3"/>
          <w:sz w:val="22"/>
          <w:szCs w:val="22"/>
        </w:rPr>
        <w:t xml:space="preserve"> </w:t>
      </w:r>
      <w:r w:rsidR="00CF72C6" w:rsidRPr="00832E26">
        <w:rPr>
          <w:b/>
          <w:sz w:val="22"/>
          <w:szCs w:val="22"/>
        </w:rPr>
        <w:t>2024 р.</w:t>
      </w:r>
    </w:p>
    <w:p w14:paraId="09D3CC02" w14:textId="77777777" w:rsidR="00606079" w:rsidRPr="00D40B22" w:rsidRDefault="00606079" w:rsidP="00F27382">
      <w:pPr>
        <w:rPr>
          <w:b/>
          <w:sz w:val="22"/>
          <w:szCs w:val="22"/>
          <w:lang w:val="uk-UA"/>
        </w:rPr>
      </w:pPr>
    </w:p>
    <w:p w14:paraId="1D461A42" w14:textId="034A21C2" w:rsidR="00203564" w:rsidRPr="00D40B22" w:rsidRDefault="00203564" w:rsidP="000B2556">
      <w:pPr>
        <w:ind w:left="142" w:firstLine="284"/>
        <w:jc w:val="center"/>
        <w:rPr>
          <w:b/>
          <w:sz w:val="22"/>
          <w:szCs w:val="22"/>
          <w:lang w:val="uk-UA"/>
        </w:rPr>
      </w:pPr>
      <w:r w:rsidRPr="00D40B22">
        <w:rPr>
          <w:b/>
          <w:sz w:val="22"/>
          <w:szCs w:val="22"/>
          <w:lang w:val="uk-UA"/>
        </w:rPr>
        <w:t>ЗАПИТ ЦІНОВИХ ПРОПОЗИЦІЙ</w:t>
      </w:r>
      <w:r w:rsidR="00263F43">
        <w:rPr>
          <w:b/>
          <w:sz w:val="22"/>
          <w:szCs w:val="22"/>
          <w:lang w:val="uk-UA"/>
        </w:rPr>
        <w:t>_</w:t>
      </w:r>
      <w:r w:rsidR="008A598A">
        <w:rPr>
          <w:b/>
          <w:sz w:val="22"/>
          <w:szCs w:val="22"/>
          <w:lang w:val="uk-UA"/>
        </w:rPr>
        <w:t>1498</w:t>
      </w:r>
      <w:r w:rsidR="00263F43">
        <w:rPr>
          <w:b/>
          <w:sz w:val="22"/>
          <w:szCs w:val="22"/>
          <w:lang w:val="uk-UA"/>
        </w:rPr>
        <w:t>ОК</w:t>
      </w:r>
    </w:p>
    <w:p w14:paraId="256A0BED" w14:textId="77777777" w:rsidR="007674AA" w:rsidRPr="00D40B22" w:rsidRDefault="00203564" w:rsidP="000B2556">
      <w:pPr>
        <w:ind w:left="142" w:firstLine="284"/>
        <w:rPr>
          <w:sz w:val="22"/>
          <w:szCs w:val="22"/>
          <w:lang w:val="uk-UA"/>
        </w:rPr>
      </w:pPr>
      <w:r w:rsidRPr="00D40B22">
        <w:rPr>
          <w:sz w:val="22"/>
          <w:szCs w:val="22"/>
          <w:lang w:val="uk-UA"/>
        </w:rPr>
        <w:t xml:space="preserve"> </w:t>
      </w:r>
      <w:r w:rsidRPr="00D40B22">
        <w:rPr>
          <w:sz w:val="22"/>
          <w:szCs w:val="22"/>
          <w:lang w:val="uk-UA"/>
        </w:rPr>
        <w:tab/>
      </w:r>
      <w:r w:rsidRPr="00D40B22">
        <w:rPr>
          <w:sz w:val="22"/>
          <w:szCs w:val="22"/>
          <w:lang w:val="uk-UA"/>
        </w:rPr>
        <w:tab/>
      </w:r>
      <w:r w:rsidRPr="00D40B22">
        <w:rPr>
          <w:sz w:val="22"/>
          <w:szCs w:val="22"/>
          <w:lang w:val="uk-UA"/>
        </w:rPr>
        <w:tab/>
      </w:r>
      <w:r w:rsidRPr="00D40B22">
        <w:rPr>
          <w:sz w:val="22"/>
          <w:szCs w:val="22"/>
          <w:lang w:val="uk-UA"/>
        </w:rPr>
        <w:tab/>
      </w:r>
      <w:r w:rsidRPr="00D40B22">
        <w:rPr>
          <w:sz w:val="22"/>
          <w:szCs w:val="22"/>
          <w:lang w:val="uk-UA"/>
        </w:rPr>
        <w:tab/>
      </w:r>
      <w:r w:rsidRPr="00D40B22">
        <w:rPr>
          <w:sz w:val="22"/>
          <w:szCs w:val="22"/>
          <w:lang w:val="uk-UA"/>
        </w:rPr>
        <w:tab/>
        <w:t>(далі – „</w:t>
      </w:r>
      <w:r w:rsidRPr="00D40B22">
        <w:rPr>
          <w:b/>
          <w:sz w:val="22"/>
          <w:szCs w:val="22"/>
          <w:lang w:val="uk-UA"/>
        </w:rPr>
        <w:t>Запит</w:t>
      </w:r>
      <w:r w:rsidRPr="00D40B22">
        <w:rPr>
          <w:sz w:val="22"/>
          <w:szCs w:val="22"/>
          <w:lang w:val="uk-UA"/>
        </w:rPr>
        <w:t>”)</w:t>
      </w:r>
    </w:p>
    <w:p w14:paraId="7058548B" w14:textId="77777777" w:rsidR="00203564" w:rsidRPr="00D40B22" w:rsidRDefault="00203564" w:rsidP="000B2556">
      <w:pPr>
        <w:ind w:left="142" w:firstLine="284"/>
        <w:rPr>
          <w:b/>
          <w:bCs/>
          <w:spacing w:val="-6"/>
          <w:sz w:val="22"/>
          <w:szCs w:val="22"/>
          <w:lang w:val="uk-UA"/>
        </w:rPr>
      </w:pPr>
    </w:p>
    <w:p w14:paraId="39131CEE" w14:textId="41998EC3" w:rsidR="0046530E" w:rsidRPr="0091146F" w:rsidRDefault="0046530E" w:rsidP="0046530E">
      <w:pPr>
        <w:ind w:firstLine="426"/>
        <w:jc w:val="both"/>
        <w:rPr>
          <w:sz w:val="22"/>
          <w:szCs w:val="22"/>
          <w:lang w:val="uk-UA"/>
        </w:rPr>
      </w:pPr>
      <w:r w:rsidRPr="00D40B22">
        <w:rPr>
          <w:sz w:val="22"/>
          <w:szCs w:val="22"/>
          <w:lang w:val="uk-UA"/>
        </w:rPr>
        <w:t>Товариство Червоного Хреста України (далі – «</w:t>
      </w:r>
      <w:r w:rsidRPr="00D40B22">
        <w:rPr>
          <w:b/>
          <w:bCs/>
          <w:sz w:val="22"/>
          <w:szCs w:val="22"/>
          <w:lang w:val="uk-UA"/>
        </w:rPr>
        <w:t>Замовник</w:t>
      </w:r>
      <w:r w:rsidRPr="00D40B22">
        <w:rPr>
          <w:sz w:val="22"/>
          <w:szCs w:val="22"/>
          <w:lang w:val="uk-UA"/>
        </w:rPr>
        <w:t xml:space="preserve">») </w:t>
      </w:r>
      <w:r w:rsidRPr="0091146F">
        <w:rPr>
          <w:sz w:val="22"/>
          <w:szCs w:val="22"/>
          <w:lang w:val="uk-UA"/>
        </w:rPr>
        <w:t xml:space="preserve">оголошує конкурс на місцеву закупівлю </w:t>
      </w:r>
      <w:r w:rsidR="00284E31" w:rsidRPr="0091146F">
        <w:rPr>
          <w:sz w:val="22"/>
          <w:szCs w:val="22"/>
          <w:lang w:val="uk-UA"/>
        </w:rPr>
        <w:t xml:space="preserve">послуг аудиту для перевірки компоненту «Надання впевненості» в </w:t>
      </w:r>
      <w:r w:rsidR="00284E31" w:rsidRPr="0091146F">
        <w:rPr>
          <w:b/>
          <w:bCs/>
          <w:sz w:val="22"/>
          <w:szCs w:val="22"/>
          <w:lang w:val="uk-UA"/>
        </w:rPr>
        <w:t>Програмі грошової та ваучерної допомоги</w:t>
      </w:r>
      <w:r w:rsidR="00284E31" w:rsidRPr="0091146F">
        <w:rPr>
          <w:sz w:val="22"/>
          <w:szCs w:val="22"/>
          <w:lang w:val="uk-UA"/>
        </w:rPr>
        <w:t xml:space="preserve"> та </w:t>
      </w:r>
      <w:r w:rsidR="00284E31" w:rsidRPr="0091146F">
        <w:rPr>
          <w:b/>
          <w:bCs/>
          <w:sz w:val="22"/>
          <w:szCs w:val="22"/>
          <w:lang w:val="uk-UA"/>
        </w:rPr>
        <w:t>Програмі гуманітарної допомоги</w:t>
      </w:r>
      <w:r w:rsidR="00284E31" w:rsidRPr="0091146F">
        <w:rPr>
          <w:sz w:val="22"/>
          <w:szCs w:val="22"/>
          <w:lang w:val="uk-UA"/>
        </w:rPr>
        <w:t>, що фінансується за підтримки Австрійського Червоного Хреста</w:t>
      </w:r>
      <w:r w:rsidRPr="0091146F">
        <w:rPr>
          <w:sz w:val="22"/>
          <w:szCs w:val="22"/>
          <w:lang w:val="uk-UA"/>
        </w:rPr>
        <w:t>.</w:t>
      </w:r>
    </w:p>
    <w:p w14:paraId="2D499661" w14:textId="77777777" w:rsidR="0046530E" w:rsidRPr="00D40B22" w:rsidRDefault="0046530E" w:rsidP="0046530E">
      <w:pPr>
        <w:ind w:firstLine="426"/>
        <w:jc w:val="both"/>
        <w:rPr>
          <w:sz w:val="22"/>
          <w:szCs w:val="22"/>
          <w:lang w:val="uk-UA"/>
        </w:rPr>
      </w:pPr>
    </w:p>
    <w:p w14:paraId="101461B6" w14:textId="7F284F96" w:rsidR="00A84B49" w:rsidRPr="00D40B22" w:rsidRDefault="00A206D9" w:rsidP="00A84B49">
      <w:pPr>
        <w:jc w:val="center"/>
        <w:rPr>
          <w:b/>
          <w:sz w:val="22"/>
          <w:szCs w:val="22"/>
          <w:lang w:val="uk-UA"/>
        </w:rPr>
      </w:pPr>
      <w:r w:rsidRPr="00D40B22">
        <w:rPr>
          <w:b/>
          <w:sz w:val="22"/>
          <w:szCs w:val="22"/>
          <w:lang w:val="uk-UA"/>
        </w:rPr>
        <w:t xml:space="preserve">РОЗДІЛ І. </w:t>
      </w:r>
      <w:r w:rsidR="00A84B49" w:rsidRPr="00D40B2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774"/>
        <w:gridCol w:w="1187"/>
        <w:gridCol w:w="2973"/>
      </w:tblGrid>
      <w:tr w:rsidR="00A206D9" w:rsidRPr="00D40B22" w14:paraId="428F6868" w14:textId="77777777" w:rsidTr="009F59BB">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F53551" w14:textId="77777777" w:rsidR="00A206D9" w:rsidRPr="00D40B22" w:rsidRDefault="00A206D9" w:rsidP="00B10378">
            <w:pPr>
              <w:jc w:val="center"/>
              <w:rPr>
                <w:b/>
                <w:sz w:val="22"/>
                <w:szCs w:val="22"/>
                <w:lang w:val="uk-UA"/>
              </w:rPr>
            </w:pPr>
            <w:r w:rsidRPr="00D40B22">
              <w:rPr>
                <w:b/>
                <w:sz w:val="22"/>
                <w:szCs w:val="22"/>
                <w:lang w:val="uk-UA"/>
              </w:rPr>
              <w:t>№</w:t>
            </w:r>
          </w:p>
        </w:tc>
        <w:tc>
          <w:tcPr>
            <w:tcW w:w="5774"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0B5916" w14:textId="77777777" w:rsidR="00A206D9" w:rsidRPr="00D40B22" w:rsidRDefault="00A206D9" w:rsidP="00B10378">
            <w:pPr>
              <w:jc w:val="center"/>
              <w:rPr>
                <w:b/>
                <w:sz w:val="22"/>
                <w:szCs w:val="22"/>
                <w:lang w:val="uk-UA"/>
              </w:rPr>
            </w:pPr>
            <w:r w:rsidRPr="00D40B22">
              <w:rPr>
                <w:b/>
                <w:sz w:val="22"/>
                <w:szCs w:val="22"/>
                <w:lang w:val="uk-UA"/>
              </w:rPr>
              <w:t>Найменування</w:t>
            </w:r>
          </w:p>
        </w:tc>
        <w:tc>
          <w:tcPr>
            <w:tcW w:w="1187"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CD79912" w14:textId="77777777" w:rsidR="00A206D9" w:rsidRPr="00D40B22" w:rsidRDefault="00A206D9" w:rsidP="00B10378">
            <w:pPr>
              <w:jc w:val="center"/>
              <w:rPr>
                <w:b/>
                <w:sz w:val="22"/>
                <w:szCs w:val="22"/>
                <w:lang w:val="uk-UA"/>
              </w:rPr>
            </w:pPr>
            <w:r w:rsidRPr="00D40B22">
              <w:rPr>
                <w:b/>
                <w:sz w:val="22"/>
                <w:szCs w:val="22"/>
                <w:lang w:val="uk-UA"/>
              </w:rPr>
              <w:t>Кількість</w:t>
            </w:r>
          </w:p>
        </w:tc>
        <w:tc>
          <w:tcPr>
            <w:tcW w:w="297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6180547" w14:textId="77777777" w:rsidR="00A206D9" w:rsidRPr="00D40B22" w:rsidRDefault="00A206D9" w:rsidP="00B10378">
            <w:pPr>
              <w:jc w:val="center"/>
              <w:rPr>
                <w:b/>
                <w:sz w:val="22"/>
                <w:szCs w:val="22"/>
                <w:lang w:val="uk-UA"/>
              </w:rPr>
            </w:pPr>
            <w:r w:rsidRPr="00D40B22">
              <w:rPr>
                <w:b/>
                <w:sz w:val="22"/>
                <w:szCs w:val="22"/>
                <w:lang w:val="uk-UA"/>
              </w:rPr>
              <w:t>Додаткова інформація</w:t>
            </w:r>
          </w:p>
        </w:tc>
      </w:tr>
      <w:tr w:rsidR="002E585A" w:rsidRPr="00D40B22" w14:paraId="71C46B11" w14:textId="77777777" w:rsidTr="009F59BB">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2E585A" w:rsidRPr="00D40B22" w:rsidRDefault="002E585A" w:rsidP="00CF6AD7">
            <w:pPr>
              <w:jc w:val="center"/>
              <w:rPr>
                <w:bCs/>
                <w:sz w:val="22"/>
                <w:szCs w:val="22"/>
                <w:lang w:val="uk-UA"/>
              </w:rPr>
            </w:pPr>
            <w:r w:rsidRPr="00D40B22">
              <w:rPr>
                <w:bCs/>
                <w:sz w:val="22"/>
                <w:szCs w:val="22"/>
                <w:lang w:val="uk-UA"/>
              </w:rPr>
              <w:t>1</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B93EC6E" w:rsidR="002E585A" w:rsidRPr="00D40B22" w:rsidRDefault="00A9793B" w:rsidP="00CF6AD7">
            <w:pPr>
              <w:rPr>
                <w:bCs/>
                <w:sz w:val="22"/>
                <w:szCs w:val="22"/>
                <w:lang w:val="uk-UA"/>
              </w:rPr>
            </w:pPr>
            <w:r>
              <w:rPr>
                <w:lang w:val="uk-UA"/>
              </w:rPr>
              <w:t>П</w:t>
            </w:r>
            <w:r w:rsidRPr="006C5182">
              <w:rPr>
                <w:lang w:val="uk-UA"/>
              </w:rPr>
              <w:t>роведення аудиту</w:t>
            </w:r>
            <w:r>
              <w:rPr>
                <w:lang w:val="uk-UA"/>
              </w:rPr>
              <w:t xml:space="preserve"> </w:t>
            </w:r>
            <w:r w:rsidRPr="006C5182">
              <w:rPr>
                <w:lang w:val="uk-UA"/>
              </w:rPr>
              <w:t xml:space="preserve">для перевірки компоненту </w:t>
            </w:r>
            <w:r w:rsidRPr="00606417">
              <w:rPr>
                <w:lang w:val="uk-UA"/>
              </w:rPr>
              <w:t>«Надання впевненості»</w:t>
            </w:r>
            <w:r w:rsidRPr="006C5182">
              <w:rPr>
                <w:lang w:val="uk-UA"/>
              </w:rPr>
              <w:t xml:space="preserve"> в Програмі грошової та ваучерної допомоги та Програмі гуманітарної допомоги</w:t>
            </w:r>
            <w:r>
              <w:rPr>
                <w:lang w:val="uk-UA"/>
              </w:rPr>
              <w:t>.</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C0103A5" w:rsidR="002E585A" w:rsidRPr="00D40B22" w:rsidRDefault="002E585A" w:rsidP="00CF6AD7">
            <w:pPr>
              <w:jc w:val="center"/>
              <w:rPr>
                <w:sz w:val="22"/>
                <w:szCs w:val="22"/>
                <w:lang w:val="uk-UA"/>
              </w:rPr>
            </w:pPr>
            <w:r>
              <w:rPr>
                <w:sz w:val="22"/>
                <w:szCs w:val="22"/>
                <w:lang w:val="uk-UA"/>
              </w:rPr>
              <w:t xml:space="preserve">1 </w:t>
            </w:r>
            <w:r w:rsidRPr="00D40B22">
              <w:rPr>
                <w:sz w:val="22"/>
                <w:szCs w:val="22"/>
                <w:lang w:val="uk-UA"/>
              </w:rPr>
              <w:t>послуга</w:t>
            </w:r>
          </w:p>
        </w:tc>
        <w:tc>
          <w:tcPr>
            <w:tcW w:w="2973" w:type="dxa"/>
            <w:tcBorders>
              <w:top w:val="single" w:sz="4" w:space="0" w:color="auto"/>
              <w:left w:val="single" w:sz="4" w:space="0" w:color="auto"/>
              <w:right w:val="single" w:sz="4" w:space="0" w:color="auto"/>
            </w:tcBorders>
            <w:shd w:val="clear" w:color="auto" w:fill="auto"/>
            <w:vAlign w:val="center"/>
          </w:tcPr>
          <w:p w14:paraId="174CA0E0" w14:textId="5D95EDFA" w:rsidR="002E585A" w:rsidRPr="00D40B22" w:rsidRDefault="00CD63C5" w:rsidP="00CF6AD7">
            <w:pPr>
              <w:jc w:val="center"/>
              <w:rPr>
                <w:bCs/>
                <w:sz w:val="22"/>
                <w:szCs w:val="22"/>
                <w:lang w:val="uk-UA"/>
              </w:rPr>
            </w:pPr>
            <w:r>
              <w:rPr>
                <w:sz w:val="22"/>
                <w:szCs w:val="22"/>
                <w:lang w:val="uk-UA"/>
              </w:rPr>
              <w:t xml:space="preserve">Детальна інформація та технічне завдання наведені в </w:t>
            </w:r>
            <w:r w:rsidR="002E585A" w:rsidRPr="00832E26">
              <w:rPr>
                <w:sz w:val="22"/>
                <w:szCs w:val="22"/>
                <w:lang w:val="uk-UA"/>
              </w:rPr>
              <w:t>Додаток 1</w:t>
            </w:r>
            <w:r w:rsidR="00A9793B">
              <w:rPr>
                <w:sz w:val="22"/>
                <w:szCs w:val="22"/>
                <w:lang w:val="uk-UA"/>
              </w:rPr>
              <w:t xml:space="preserve"> та</w:t>
            </w:r>
            <w:r w:rsidR="002E585A" w:rsidRPr="00832E26">
              <w:rPr>
                <w:sz w:val="22"/>
                <w:szCs w:val="22"/>
                <w:lang w:val="uk-UA"/>
              </w:rPr>
              <w:t xml:space="preserve"> Додаток 2 </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D40B22">
        <w:rPr>
          <w:color w:val="000000"/>
          <w:sz w:val="20"/>
          <w:szCs w:val="20"/>
          <w:lang w:val="uk-UA" w:eastAsia="uk-UA"/>
        </w:rPr>
        <w:t>*</w:t>
      </w:r>
      <w:r w:rsidRPr="00D40B22">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w:t>
      </w:r>
      <w:r w:rsidRPr="0000195C">
        <w:rPr>
          <w:i/>
          <w:iCs/>
          <w:color w:val="000000"/>
          <w:sz w:val="20"/>
          <w:szCs w:val="20"/>
          <w:lang w:val="uk-UA" w:eastAsia="uk-UA"/>
        </w:rPr>
        <w:t xml:space="preserve">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794A885D" w14:textId="0B77F9D7" w:rsidR="00703447" w:rsidRPr="00791410" w:rsidRDefault="00703447" w:rsidP="00703447">
      <w:pPr>
        <w:ind w:right="1557"/>
        <w:rPr>
          <w:sz w:val="22"/>
          <w:szCs w:val="22"/>
          <w:u w:val="single"/>
          <w:lang w:val="uk-UA"/>
        </w:rPr>
      </w:pPr>
      <w:r w:rsidRPr="00791410">
        <w:rPr>
          <w:b/>
          <w:bCs/>
          <w:lang w:val="uk-UA"/>
        </w:rPr>
        <w:t xml:space="preserve">       </w:t>
      </w:r>
      <w:r w:rsidR="00791410" w:rsidRPr="0042395D">
        <w:rPr>
          <w:b/>
          <w:bCs/>
          <w:sz w:val="22"/>
          <w:szCs w:val="22"/>
          <w:lang w:val="uk-UA"/>
        </w:rPr>
        <w:t>Очікувана дата п</w:t>
      </w:r>
      <w:r w:rsidRPr="00791410">
        <w:rPr>
          <w:b/>
          <w:bCs/>
          <w:sz w:val="22"/>
          <w:szCs w:val="22"/>
          <w:lang w:val="uk-UA"/>
        </w:rPr>
        <w:t xml:space="preserve">одання аудиторського звіту: </w:t>
      </w:r>
      <w:r w:rsidR="00B26C0E" w:rsidRPr="00791410">
        <w:rPr>
          <w:sz w:val="22"/>
          <w:szCs w:val="22"/>
          <w:u w:val="single"/>
          <w:lang w:val="uk-UA"/>
        </w:rPr>
        <w:t>29</w:t>
      </w:r>
      <w:r w:rsidRPr="00791410">
        <w:rPr>
          <w:sz w:val="22"/>
          <w:szCs w:val="22"/>
          <w:u w:val="single"/>
          <w:lang w:val="uk-UA"/>
        </w:rPr>
        <w:t xml:space="preserve"> листопада 2024 року.</w:t>
      </w:r>
    </w:p>
    <w:p w14:paraId="713E954A" w14:textId="378DAFAC" w:rsidR="00A206D9" w:rsidRPr="006071FE" w:rsidRDefault="00703447" w:rsidP="00703447">
      <w:pPr>
        <w:spacing w:line="360" w:lineRule="auto"/>
        <w:ind w:right="1557"/>
        <w:rPr>
          <w:b/>
          <w:bCs/>
          <w:sz w:val="22"/>
          <w:szCs w:val="22"/>
          <w:lang w:val="uk-UA"/>
        </w:rPr>
      </w:pPr>
      <w:r w:rsidRPr="00791410">
        <w:rPr>
          <w:b/>
          <w:bCs/>
          <w:sz w:val="22"/>
          <w:szCs w:val="22"/>
          <w:lang w:val="uk-UA"/>
        </w:rPr>
        <w:t xml:space="preserve">        </w:t>
      </w:r>
      <w:r w:rsidR="006071FE" w:rsidRPr="00791410">
        <w:rPr>
          <w:b/>
          <w:bCs/>
          <w:sz w:val="22"/>
          <w:szCs w:val="22"/>
          <w:lang w:val="uk-UA"/>
        </w:rPr>
        <w:t>Місце проведення</w:t>
      </w:r>
      <w:r w:rsidR="006071FE" w:rsidRPr="00791410">
        <w:rPr>
          <w:sz w:val="22"/>
          <w:szCs w:val="22"/>
          <w:lang w:val="uk-UA"/>
        </w:rPr>
        <w:t>: м. Київ, вул. Ділова 3.</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770E7E" w:rsidRDefault="00C7577B" w:rsidP="00C7577B">
      <w:pPr>
        <w:pStyle w:val="ab"/>
        <w:spacing w:before="0" w:beforeAutospacing="0" w:after="0" w:afterAutospacing="0"/>
        <w:ind w:firstLine="357"/>
        <w:jc w:val="both"/>
        <w:rPr>
          <w:rFonts w:ascii="Times New Roman" w:hAnsi="Times New Roman" w:cs="Times New Roman"/>
          <w:bCs/>
          <w:i/>
          <w:iCs/>
          <w:sz w:val="20"/>
          <w:szCs w:val="20"/>
          <w:lang w:val="uk-UA"/>
        </w:rPr>
      </w:pPr>
      <w:r w:rsidRPr="00770E7E">
        <w:rPr>
          <w:rFonts w:ascii="Times New Roman" w:hAnsi="Times New Roman" w:cs="Times New Roman"/>
          <w:bCs/>
          <w:i/>
          <w:iCs/>
          <w:sz w:val="20"/>
          <w:szCs w:val="20"/>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90"/>
        <w:gridCol w:w="4634"/>
      </w:tblGrid>
      <w:tr w:rsidR="00C7577B" w:rsidRPr="00F607E9" w14:paraId="611A6914" w14:textId="77777777" w:rsidTr="00770E7E">
        <w:trPr>
          <w:trHeight w:val="76"/>
        </w:trPr>
        <w:tc>
          <w:tcPr>
            <w:tcW w:w="438"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9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34"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FA04C9" w:rsidRPr="000B48D8" w14:paraId="3439EE7F" w14:textId="77777777" w:rsidTr="00770E7E">
        <w:trPr>
          <w:trHeight w:val="1798"/>
        </w:trPr>
        <w:tc>
          <w:tcPr>
            <w:tcW w:w="438" w:type="dxa"/>
          </w:tcPr>
          <w:p w14:paraId="4D3E1BB3" w14:textId="1E7B0A0B" w:rsidR="00FA04C9" w:rsidRPr="00BC13F3" w:rsidRDefault="00FA04C9" w:rsidP="00FA04C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57CD2111" w14:textId="77777777" w:rsidR="00FA04C9" w:rsidRPr="00756A12" w:rsidRDefault="00FA04C9" w:rsidP="00770E7E">
            <w:pPr>
              <w:pStyle w:val="ab"/>
              <w:spacing w:before="0" w:beforeAutospacing="0" w:after="0" w:afterAutospacing="0"/>
              <w:ind w:firstLine="426"/>
              <w:jc w:val="both"/>
              <w:rPr>
                <w:rFonts w:ascii="Times New Roman" w:hAnsi="Times New Roman" w:cs="Times New Roman"/>
                <w:sz w:val="22"/>
                <w:szCs w:val="22"/>
                <w:lang w:val="uk-UA"/>
              </w:rPr>
            </w:pPr>
            <w:r w:rsidRPr="00756A12">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p>
          <w:p w14:paraId="62B99065" w14:textId="737A6483" w:rsidR="00FA04C9" w:rsidRPr="000B48D8" w:rsidRDefault="00FA04C9" w:rsidP="00770E7E">
            <w:pPr>
              <w:pStyle w:val="ab"/>
              <w:spacing w:before="0" w:beforeAutospacing="0" w:after="0" w:afterAutospacing="0"/>
              <w:jc w:val="both"/>
              <w:rPr>
                <w:rFonts w:ascii="Times New Roman" w:hAnsi="Times New Roman" w:cs="Times New Roman"/>
                <w:sz w:val="22"/>
                <w:szCs w:val="22"/>
                <w:lang w:val="uk-UA"/>
              </w:rPr>
            </w:pPr>
            <w:r w:rsidRPr="00756A12">
              <w:rPr>
                <w:rFonts w:ascii="Times New Roman" w:hAnsi="Times New Roman" w:cs="Times New Roman"/>
                <w:sz w:val="22"/>
                <w:szCs w:val="22"/>
                <w:lang w:val="uk-UA"/>
              </w:rPr>
              <w:t xml:space="preserve">Право на здійснення підприємницької діяльності згідно </w:t>
            </w:r>
            <w:proofErr w:type="spellStart"/>
            <w:r w:rsidRPr="00756A12">
              <w:rPr>
                <w:rFonts w:ascii="Times New Roman" w:hAnsi="Times New Roman" w:cs="Times New Roman"/>
                <w:sz w:val="22"/>
                <w:szCs w:val="22"/>
                <w:lang w:val="uk-UA"/>
              </w:rPr>
              <w:t>КВЕДам</w:t>
            </w:r>
            <w:proofErr w:type="spellEnd"/>
            <w:r>
              <w:rPr>
                <w:rFonts w:ascii="Times New Roman" w:hAnsi="Times New Roman" w:cs="Times New Roman"/>
                <w:sz w:val="22"/>
                <w:szCs w:val="22"/>
                <w:lang w:val="uk-UA"/>
              </w:rPr>
              <w:t xml:space="preserve">, </w:t>
            </w:r>
            <w:r w:rsidRPr="004B1EFC">
              <w:rPr>
                <w:rFonts w:ascii="Times New Roman" w:hAnsi="Times New Roman" w:cs="Times New Roman"/>
                <w:spacing w:val="-52"/>
                <w:sz w:val="22"/>
                <w:szCs w:val="22"/>
                <w:lang w:val="uk-UA"/>
              </w:rPr>
              <w:t xml:space="preserve"> </w:t>
            </w:r>
            <w:r w:rsidRPr="004B1EFC">
              <w:rPr>
                <w:rFonts w:ascii="Times New Roman" w:hAnsi="Times New Roman" w:cs="Times New Roman"/>
                <w:sz w:val="22"/>
                <w:szCs w:val="22"/>
                <w:lang w:val="uk-UA"/>
              </w:rPr>
              <w:t>досвід</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роботи в</w:t>
            </w:r>
            <w:r w:rsidRPr="004B1EFC">
              <w:rPr>
                <w:rFonts w:ascii="Times New Roman" w:hAnsi="Times New Roman" w:cs="Times New Roman"/>
                <w:spacing w:val="-2"/>
                <w:sz w:val="22"/>
                <w:szCs w:val="22"/>
                <w:lang w:val="uk-UA"/>
              </w:rPr>
              <w:t xml:space="preserve"> </w:t>
            </w:r>
            <w:r w:rsidRPr="004B1EFC">
              <w:rPr>
                <w:rFonts w:ascii="Times New Roman" w:hAnsi="Times New Roman" w:cs="Times New Roman"/>
                <w:sz w:val="22"/>
                <w:szCs w:val="22"/>
                <w:lang w:val="uk-UA"/>
              </w:rPr>
              <w:t>даній</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галузі</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не</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менше трьох років</w:t>
            </w:r>
          </w:p>
        </w:tc>
        <w:tc>
          <w:tcPr>
            <w:tcW w:w="4634" w:type="dxa"/>
            <w:shd w:val="clear" w:color="auto" w:fill="auto"/>
          </w:tcPr>
          <w:p w14:paraId="6D8284FA" w14:textId="77777777" w:rsidR="00FA04C9" w:rsidRPr="00756A12" w:rsidRDefault="00FA04C9" w:rsidP="00770E7E">
            <w:pPr>
              <w:pStyle w:val="ab"/>
              <w:numPr>
                <w:ilvl w:val="0"/>
                <w:numId w:val="13"/>
              </w:numPr>
              <w:spacing w:before="0" w:beforeAutospacing="0" w:after="0" w:afterAutospacing="0"/>
              <w:ind w:left="31" w:firstLine="142"/>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Копії свідоцтва про державну реєстрацію</w:t>
            </w:r>
            <w:r w:rsidRPr="00756A12">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E13975">
              <w:rPr>
                <w:rFonts w:ascii="Times New Roman" w:hAnsi="Times New Roman" w:cs="Times New Roman"/>
                <w:b/>
                <w:bCs/>
                <w:sz w:val="22"/>
                <w:szCs w:val="22"/>
                <w:lang w:val="uk-UA"/>
              </w:rPr>
              <w:t>Виписку з Єдиного державного реєстру</w:t>
            </w:r>
            <w:r w:rsidRPr="00756A12">
              <w:rPr>
                <w:rFonts w:ascii="Times New Roman" w:hAnsi="Times New Roman" w:cs="Times New Roman"/>
                <w:sz w:val="22"/>
                <w:szCs w:val="22"/>
                <w:lang w:val="uk-UA"/>
              </w:rPr>
              <w:t xml:space="preserve"> юридичних осіб та фізичних осіб-підприємців, </w:t>
            </w:r>
            <w:r w:rsidRPr="00E13975">
              <w:rPr>
                <w:rFonts w:ascii="Times New Roman" w:hAnsi="Times New Roman" w:cs="Times New Roman"/>
                <w:b/>
                <w:bCs/>
                <w:sz w:val="22"/>
                <w:szCs w:val="22"/>
                <w:lang w:val="uk-UA"/>
              </w:rPr>
              <w:t>Витяг з Єдиного державного реєстру</w:t>
            </w:r>
            <w:r w:rsidRPr="00756A12">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43344E7A" w14:textId="77777777" w:rsidR="00FA04C9" w:rsidRDefault="00FA04C9" w:rsidP="00770E7E">
            <w:pPr>
              <w:pStyle w:val="ab"/>
              <w:numPr>
                <w:ilvl w:val="0"/>
                <w:numId w:val="13"/>
              </w:numPr>
              <w:spacing w:before="0" w:beforeAutospacing="0" w:after="0" w:afterAutospacing="0"/>
              <w:ind w:left="31" w:firstLine="142"/>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Копії свідоцтва про реєстрацію платника податку</w:t>
            </w:r>
            <w:r w:rsidRPr="00756A12">
              <w:rPr>
                <w:rFonts w:ascii="Times New Roman" w:hAnsi="Times New Roman" w:cs="Times New Roman"/>
                <w:sz w:val="22"/>
                <w:szCs w:val="22"/>
                <w:lang w:val="uk-UA"/>
              </w:rPr>
              <w:t xml:space="preserve"> на додану вартість або </w:t>
            </w:r>
            <w:r w:rsidRPr="00E13975">
              <w:rPr>
                <w:rFonts w:ascii="Times New Roman" w:hAnsi="Times New Roman" w:cs="Times New Roman"/>
                <w:b/>
                <w:bCs/>
                <w:sz w:val="22"/>
                <w:szCs w:val="22"/>
                <w:lang w:val="uk-UA"/>
              </w:rPr>
              <w:t>Витягу з реєстру платників єдиного податку</w:t>
            </w:r>
            <w:r w:rsidRPr="00756A12">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lang w:val="uk-UA"/>
              </w:rPr>
              <w:t>.</w:t>
            </w:r>
          </w:p>
          <w:p w14:paraId="11E90A39" w14:textId="48B36846" w:rsidR="00FA04C9" w:rsidRPr="000B48D8" w:rsidRDefault="00FA04C9" w:rsidP="00770E7E">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Свідоцтво про включення фірми в Реєстр</w:t>
            </w:r>
            <w:r w:rsidRPr="00E13975">
              <w:rPr>
                <w:rFonts w:ascii="Times New Roman" w:hAnsi="Times New Roman" w:cs="Times New Roman"/>
                <w:b/>
                <w:bCs/>
                <w:spacing w:val="-53"/>
                <w:sz w:val="22"/>
                <w:szCs w:val="22"/>
                <w:lang w:val="uk-UA"/>
              </w:rPr>
              <w:t xml:space="preserve"> </w:t>
            </w:r>
            <w:r>
              <w:rPr>
                <w:rFonts w:ascii="Times New Roman" w:hAnsi="Times New Roman" w:cs="Times New Roman"/>
                <w:b/>
                <w:bCs/>
                <w:spacing w:val="-53"/>
                <w:sz w:val="22"/>
                <w:szCs w:val="22"/>
                <w:lang w:val="uk-UA"/>
              </w:rPr>
              <w:t xml:space="preserve">   </w:t>
            </w:r>
            <w:r w:rsidRPr="00E13975">
              <w:rPr>
                <w:rFonts w:ascii="Times New Roman" w:hAnsi="Times New Roman" w:cs="Times New Roman"/>
                <w:b/>
                <w:bCs/>
                <w:sz w:val="22"/>
                <w:szCs w:val="22"/>
                <w:lang w:val="uk-UA"/>
              </w:rPr>
              <w:t>аудиторських</w:t>
            </w:r>
            <w:r w:rsidRPr="00E13975">
              <w:rPr>
                <w:rFonts w:ascii="Times New Roman" w:hAnsi="Times New Roman" w:cs="Times New Roman"/>
                <w:b/>
                <w:bCs/>
                <w:spacing w:val="-3"/>
                <w:sz w:val="22"/>
                <w:szCs w:val="22"/>
                <w:lang w:val="uk-UA"/>
              </w:rPr>
              <w:t xml:space="preserve"> </w:t>
            </w:r>
            <w:r w:rsidRPr="00E13975">
              <w:rPr>
                <w:rFonts w:ascii="Times New Roman" w:hAnsi="Times New Roman" w:cs="Times New Roman"/>
                <w:b/>
                <w:bCs/>
                <w:sz w:val="22"/>
                <w:szCs w:val="22"/>
                <w:lang w:val="uk-UA"/>
              </w:rPr>
              <w:t>фірм</w:t>
            </w:r>
            <w:r w:rsidRPr="00E13975">
              <w:rPr>
                <w:rFonts w:ascii="Times New Roman" w:hAnsi="Times New Roman" w:cs="Times New Roman"/>
                <w:b/>
                <w:bCs/>
                <w:spacing w:val="-3"/>
                <w:sz w:val="22"/>
                <w:szCs w:val="22"/>
                <w:lang w:val="uk-UA"/>
              </w:rPr>
              <w:t xml:space="preserve"> </w:t>
            </w:r>
            <w:r w:rsidRPr="00E13975">
              <w:rPr>
                <w:rFonts w:ascii="Times New Roman" w:hAnsi="Times New Roman" w:cs="Times New Roman"/>
                <w:b/>
                <w:bCs/>
                <w:sz w:val="22"/>
                <w:szCs w:val="22"/>
                <w:lang w:val="uk-UA"/>
              </w:rPr>
              <w:t xml:space="preserve">та аудиторів. </w:t>
            </w:r>
          </w:p>
        </w:tc>
      </w:tr>
      <w:tr w:rsidR="00C7577B" w:rsidRPr="000B48D8" w14:paraId="54D473E4" w14:textId="77777777" w:rsidTr="00770E7E">
        <w:trPr>
          <w:trHeight w:val="263"/>
        </w:trPr>
        <w:tc>
          <w:tcPr>
            <w:tcW w:w="438"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34" w:type="dxa"/>
            <w:shd w:val="clear" w:color="auto" w:fill="auto"/>
          </w:tcPr>
          <w:p w14:paraId="3E72CAA2" w14:textId="6EF4CB88" w:rsidR="00C7577B" w:rsidRPr="000B48D8" w:rsidRDefault="00D459A7"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F72FA" w:rsidRPr="00557A29" w14:paraId="0BB27131" w14:textId="77777777" w:rsidTr="00770E7E">
        <w:trPr>
          <w:trHeight w:val="143"/>
        </w:trPr>
        <w:tc>
          <w:tcPr>
            <w:tcW w:w="438" w:type="dxa"/>
            <w:vMerge w:val="restart"/>
          </w:tcPr>
          <w:p w14:paraId="4B724F0D" w14:textId="70C4E860" w:rsidR="000F72FA" w:rsidRPr="00BC13F3" w:rsidRDefault="000F72FA" w:rsidP="000F72FA">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7B4F8BC6" w14:textId="180E47C8" w:rsidR="000F72FA" w:rsidRPr="00557A29"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634" w:type="dxa"/>
            <w:vMerge w:val="restart"/>
          </w:tcPr>
          <w:p w14:paraId="35B213E8" w14:textId="6EF56C6B" w:rsidR="000F72FA" w:rsidRPr="00557A29"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F607E9" w14:paraId="28294905" w14:textId="77777777" w:rsidTr="00770E7E">
        <w:trPr>
          <w:trHeight w:val="143"/>
        </w:trPr>
        <w:tc>
          <w:tcPr>
            <w:tcW w:w="438" w:type="dxa"/>
            <w:vMerge/>
          </w:tcPr>
          <w:p w14:paraId="66831469"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4DB2E153" w14:textId="35118CA8"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Pr="00336A40">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4634" w:type="dxa"/>
            <w:vMerge/>
          </w:tcPr>
          <w:p w14:paraId="627B1D8B" w14:textId="1EB6DC3D"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770E7E">
        <w:trPr>
          <w:trHeight w:val="143"/>
        </w:trPr>
        <w:tc>
          <w:tcPr>
            <w:tcW w:w="438" w:type="dxa"/>
            <w:vMerge/>
          </w:tcPr>
          <w:p w14:paraId="4144A0FE"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00E1058C" w14:textId="2C28832C" w:rsidR="000F72FA" w:rsidRDefault="000F72FA" w:rsidP="000F72FA">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34" w:type="dxa"/>
            <w:vMerge/>
          </w:tcPr>
          <w:p w14:paraId="539E7F8F" w14:textId="1F0F9690"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770E7E">
        <w:trPr>
          <w:trHeight w:val="143"/>
        </w:trPr>
        <w:tc>
          <w:tcPr>
            <w:tcW w:w="438" w:type="dxa"/>
            <w:vMerge/>
          </w:tcPr>
          <w:p w14:paraId="64530F88"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6187B5E3" w14:textId="2537DBF3"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634" w:type="dxa"/>
            <w:vMerge/>
          </w:tcPr>
          <w:p w14:paraId="2E59AB5E" w14:textId="540F9695"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70E7E">
        <w:trPr>
          <w:trHeight w:val="143"/>
        </w:trPr>
        <w:tc>
          <w:tcPr>
            <w:tcW w:w="438"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293DEE4D" w14:textId="73DFFAB4"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634"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45370D" w:rsidRPr="00557A29" w14:paraId="2C345735" w14:textId="77777777" w:rsidTr="00770E7E">
        <w:trPr>
          <w:trHeight w:val="76"/>
        </w:trPr>
        <w:tc>
          <w:tcPr>
            <w:tcW w:w="438" w:type="dxa"/>
            <w:vMerge w:val="restart"/>
          </w:tcPr>
          <w:p w14:paraId="41C12A91" w14:textId="77777777" w:rsidR="0045370D" w:rsidRPr="00BC13F3" w:rsidRDefault="0045370D" w:rsidP="0045370D">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1FCE2E56" w14:textId="77777777" w:rsidR="0045370D" w:rsidRPr="0045370D" w:rsidRDefault="0045370D" w:rsidP="0045370D">
            <w:pPr>
              <w:pStyle w:val="TableParagraph"/>
              <w:spacing w:line="246" w:lineRule="exact"/>
              <w:ind w:firstLine="141"/>
            </w:pPr>
            <w:r w:rsidRPr="0045370D">
              <w:t>Договір</w:t>
            </w:r>
            <w:r w:rsidRPr="0045370D">
              <w:rPr>
                <w:spacing w:val="-3"/>
              </w:rPr>
              <w:t xml:space="preserve"> </w:t>
            </w:r>
            <w:r w:rsidRPr="0045370D">
              <w:t>повинен</w:t>
            </w:r>
            <w:r w:rsidRPr="0045370D">
              <w:rPr>
                <w:spacing w:val="-3"/>
              </w:rPr>
              <w:t xml:space="preserve"> </w:t>
            </w:r>
            <w:r w:rsidRPr="0045370D">
              <w:t>бути</w:t>
            </w:r>
            <w:r w:rsidRPr="0045370D">
              <w:rPr>
                <w:spacing w:val="-3"/>
              </w:rPr>
              <w:t xml:space="preserve"> </w:t>
            </w:r>
            <w:r w:rsidRPr="0045370D">
              <w:t>підписаний</w:t>
            </w:r>
            <w:r w:rsidRPr="0045370D">
              <w:rPr>
                <w:spacing w:val="-3"/>
              </w:rPr>
              <w:t xml:space="preserve"> </w:t>
            </w:r>
            <w:r w:rsidRPr="0045370D">
              <w:t>між</w:t>
            </w:r>
            <w:r w:rsidRPr="0045370D">
              <w:rPr>
                <w:spacing w:val="-2"/>
              </w:rPr>
              <w:t xml:space="preserve"> </w:t>
            </w:r>
            <w:r w:rsidRPr="0045370D">
              <w:t>двома</w:t>
            </w:r>
          </w:p>
          <w:p w14:paraId="2A8AE102" w14:textId="43D45509"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сторонами</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(ТЧХУ і</w:t>
            </w:r>
            <w:r w:rsidRPr="0045370D">
              <w:rPr>
                <w:rFonts w:ascii="Times New Roman" w:hAnsi="Times New Roman" w:cs="Times New Roman"/>
                <w:spacing w:val="-2"/>
                <w:sz w:val="22"/>
                <w:szCs w:val="22"/>
                <w:lang w:val="uk-UA"/>
              </w:rPr>
              <w:t xml:space="preserve"> </w:t>
            </w:r>
            <w:r w:rsidRPr="0045370D">
              <w:rPr>
                <w:rFonts w:ascii="Times New Roman" w:hAnsi="Times New Roman" w:cs="Times New Roman"/>
                <w:sz w:val="22"/>
                <w:szCs w:val="22"/>
                <w:lang w:val="uk-UA"/>
              </w:rPr>
              <w:t>аудиторська компанія)</w:t>
            </w:r>
          </w:p>
        </w:tc>
        <w:tc>
          <w:tcPr>
            <w:tcW w:w="4634" w:type="dxa"/>
            <w:vMerge w:val="restart"/>
            <w:shd w:val="clear" w:color="auto" w:fill="auto"/>
          </w:tcPr>
          <w:p w14:paraId="2CE6C585" w14:textId="6AE0C569" w:rsidR="0045370D" w:rsidRPr="00251658" w:rsidRDefault="00C83E61" w:rsidP="00C83E61">
            <w:pPr>
              <w:pStyle w:val="TableParagraph"/>
              <w:numPr>
                <w:ilvl w:val="0"/>
                <w:numId w:val="2"/>
              </w:numPr>
              <w:spacing w:line="246" w:lineRule="exact"/>
              <w:rPr>
                <w:i/>
                <w:iCs/>
              </w:rPr>
            </w:pPr>
            <w:r w:rsidRPr="004B1EFC">
              <w:t>Лист-гарантія</w:t>
            </w:r>
            <w:r w:rsidRPr="00C83E61">
              <w:t xml:space="preserve"> </w:t>
            </w:r>
            <w:r w:rsidRPr="004B1EFC">
              <w:t>щодо</w:t>
            </w:r>
            <w:r w:rsidRPr="00C83E61">
              <w:t xml:space="preserve"> </w:t>
            </w:r>
            <w:r w:rsidRPr="004B1EFC">
              <w:t>виконання</w:t>
            </w:r>
            <w:r w:rsidRPr="00C83E61">
              <w:t xml:space="preserve"> </w:t>
            </w:r>
            <w:r w:rsidRPr="00990314">
              <w:rPr>
                <w:b/>
                <w:bCs/>
              </w:rPr>
              <w:t xml:space="preserve">технічних вимог </w:t>
            </w:r>
            <w:r w:rsidRPr="00C83E61">
              <w:rPr>
                <w:i/>
                <w:iCs/>
              </w:rPr>
              <w:t>(на бланку учасника)</w:t>
            </w:r>
          </w:p>
        </w:tc>
      </w:tr>
      <w:tr w:rsidR="0045370D" w:rsidRPr="00B823AC" w14:paraId="69B42BDA" w14:textId="77777777" w:rsidTr="00770E7E">
        <w:trPr>
          <w:trHeight w:val="76"/>
        </w:trPr>
        <w:tc>
          <w:tcPr>
            <w:tcW w:w="438" w:type="dxa"/>
            <w:vMerge/>
          </w:tcPr>
          <w:p w14:paraId="54A101C9"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3FCE6991" w14:textId="62AE5517"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Аудит має бути</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 xml:space="preserve">проведений у відповідності </w:t>
            </w:r>
            <w:r w:rsidR="00096E40">
              <w:rPr>
                <w:rFonts w:ascii="Times New Roman" w:hAnsi="Times New Roman" w:cs="Times New Roman"/>
                <w:sz w:val="22"/>
                <w:szCs w:val="22"/>
                <w:lang w:val="uk-UA"/>
              </w:rPr>
              <w:t>до Додатку 2 до Запиту</w:t>
            </w:r>
          </w:p>
        </w:tc>
        <w:tc>
          <w:tcPr>
            <w:tcW w:w="4634" w:type="dxa"/>
            <w:vMerge/>
            <w:shd w:val="clear" w:color="auto" w:fill="auto"/>
          </w:tcPr>
          <w:p w14:paraId="6CB4A894"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B57790" w:rsidRPr="00F607E9" w14:paraId="5BA0E27C" w14:textId="77777777" w:rsidTr="00770E7E">
        <w:trPr>
          <w:trHeight w:val="76"/>
        </w:trPr>
        <w:tc>
          <w:tcPr>
            <w:tcW w:w="438" w:type="dxa"/>
            <w:vMerge/>
          </w:tcPr>
          <w:p w14:paraId="0E98B273" w14:textId="77777777" w:rsidR="00B57790" w:rsidRPr="00BC13F3" w:rsidRDefault="00B57790" w:rsidP="00B57790">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1302B188" w14:textId="566FE607" w:rsidR="00B57790" w:rsidRPr="0045370D" w:rsidRDefault="00B57790" w:rsidP="00B57790">
            <w:pPr>
              <w:pStyle w:val="ab"/>
              <w:spacing w:before="0" w:beforeAutospacing="0" w:after="0" w:afterAutospacing="0"/>
              <w:rPr>
                <w:rFonts w:ascii="Times New Roman" w:hAnsi="Times New Roman" w:cs="Times New Roman"/>
                <w:sz w:val="22"/>
                <w:szCs w:val="22"/>
                <w:lang w:val="uk-UA"/>
              </w:rPr>
            </w:pPr>
            <w:r w:rsidRPr="00B57790">
              <w:rPr>
                <w:rFonts w:ascii="Times New Roman" w:hAnsi="Times New Roman" w:cs="Times New Roman"/>
                <w:sz w:val="22"/>
                <w:szCs w:val="22"/>
                <w:lang w:val="uk-UA"/>
              </w:rPr>
              <w:t>Аудит має бути проведений у відповідності з Міжнародним стандартом завдань з надання впевненості (МСЗНВ) 3000 «Завдання з надання впевненості, що не є аудитами чи оглядами історичної фінансової інформації» та Міжнародного кодексу етики професійних бухгалтерів</w:t>
            </w:r>
          </w:p>
        </w:tc>
        <w:tc>
          <w:tcPr>
            <w:tcW w:w="4634" w:type="dxa"/>
            <w:vMerge/>
            <w:shd w:val="clear" w:color="auto" w:fill="auto"/>
          </w:tcPr>
          <w:p w14:paraId="69617A62" w14:textId="77777777" w:rsidR="00B57790" w:rsidRPr="00251658" w:rsidRDefault="00B57790" w:rsidP="00B57790">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45370D" w:rsidRPr="00557A29" w14:paraId="17EEDD25" w14:textId="77777777" w:rsidTr="00770E7E">
        <w:trPr>
          <w:trHeight w:val="76"/>
        </w:trPr>
        <w:tc>
          <w:tcPr>
            <w:tcW w:w="438" w:type="dxa"/>
            <w:vMerge/>
          </w:tcPr>
          <w:p w14:paraId="64D398E0"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249CB02E" w14:textId="11C1C167"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Звіт</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повинен</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бути</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двомовним</w:t>
            </w:r>
            <w:r w:rsidRPr="0045370D">
              <w:rPr>
                <w:rFonts w:ascii="Times New Roman" w:hAnsi="Times New Roman" w:cs="Times New Roman"/>
                <w:spacing w:val="-3"/>
                <w:sz w:val="22"/>
                <w:szCs w:val="22"/>
                <w:lang w:val="uk-UA"/>
              </w:rPr>
              <w:t xml:space="preserve"> </w:t>
            </w:r>
            <w:r w:rsidRPr="0045370D">
              <w:rPr>
                <w:rFonts w:ascii="Times New Roman" w:hAnsi="Times New Roman" w:cs="Times New Roman"/>
                <w:sz w:val="22"/>
                <w:szCs w:val="22"/>
                <w:lang w:val="uk-UA"/>
              </w:rPr>
              <w:t>(УКР/АНГЛ)</w:t>
            </w:r>
          </w:p>
        </w:tc>
        <w:tc>
          <w:tcPr>
            <w:tcW w:w="4634" w:type="dxa"/>
            <w:vMerge/>
            <w:shd w:val="clear" w:color="auto" w:fill="auto"/>
          </w:tcPr>
          <w:p w14:paraId="2A1F9048"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45370D" w:rsidRPr="00557A29" w14:paraId="411BF222" w14:textId="77777777" w:rsidTr="00770E7E">
        <w:trPr>
          <w:trHeight w:val="76"/>
        </w:trPr>
        <w:tc>
          <w:tcPr>
            <w:tcW w:w="438" w:type="dxa"/>
            <w:vMerge/>
          </w:tcPr>
          <w:p w14:paraId="6A59935A"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0976C33C" w14:textId="08F0603A" w:rsidR="0045370D" w:rsidRPr="0045370D" w:rsidRDefault="0045370D" w:rsidP="00990314">
            <w:pPr>
              <w:pStyle w:val="TableParagraph"/>
              <w:spacing w:line="247" w:lineRule="exact"/>
              <w:ind w:firstLine="141"/>
            </w:pPr>
            <w:r w:rsidRPr="0045370D">
              <w:t>Сума</w:t>
            </w:r>
            <w:r w:rsidRPr="0045370D">
              <w:rPr>
                <w:spacing w:val="-1"/>
              </w:rPr>
              <w:t xml:space="preserve"> </w:t>
            </w:r>
            <w:r w:rsidRPr="0045370D">
              <w:t>договору</w:t>
            </w:r>
            <w:r w:rsidRPr="0045370D">
              <w:rPr>
                <w:spacing w:val="-3"/>
              </w:rPr>
              <w:t xml:space="preserve"> </w:t>
            </w:r>
            <w:r w:rsidRPr="0045370D">
              <w:t>на</w:t>
            </w:r>
            <w:r w:rsidRPr="0045370D">
              <w:rPr>
                <w:spacing w:val="-1"/>
              </w:rPr>
              <w:t xml:space="preserve"> </w:t>
            </w:r>
            <w:r w:rsidRPr="0045370D">
              <w:t>проведення</w:t>
            </w:r>
            <w:r w:rsidRPr="0045370D">
              <w:rPr>
                <w:spacing w:val="-1"/>
              </w:rPr>
              <w:t xml:space="preserve"> </w:t>
            </w:r>
            <w:r w:rsidRPr="0045370D">
              <w:t>аудит</w:t>
            </w:r>
            <w:r w:rsidR="00B57790">
              <w:t xml:space="preserve">у </w:t>
            </w:r>
            <w:r w:rsidRPr="0045370D">
              <w:t>повинна</w:t>
            </w:r>
            <w:r w:rsidRPr="0045370D">
              <w:rPr>
                <w:spacing w:val="-1"/>
              </w:rPr>
              <w:t xml:space="preserve"> </w:t>
            </w:r>
            <w:r w:rsidRPr="0045370D">
              <w:t>бути</w:t>
            </w:r>
            <w:r w:rsidRPr="0045370D">
              <w:rPr>
                <w:spacing w:val="-1"/>
              </w:rPr>
              <w:t xml:space="preserve"> </w:t>
            </w:r>
            <w:r w:rsidRPr="0045370D">
              <w:t>фіксована</w:t>
            </w:r>
            <w:r w:rsidR="00030F48">
              <w:t xml:space="preserve"> </w:t>
            </w:r>
          </w:p>
        </w:tc>
        <w:tc>
          <w:tcPr>
            <w:tcW w:w="4634" w:type="dxa"/>
            <w:vMerge/>
            <w:shd w:val="clear" w:color="auto" w:fill="auto"/>
          </w:tcPr>
          <w:p w14:paraId="2C2C789D"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F27382" w:rsidRPr="00557A29" w14:paraId="028BDE2E" w14:textId="77777777" w:rsidTr="00770E7E">
        <w:trPr>
          <w:trHeight w:val="76"/>
        </w:trPr>
        <w:tc>
          <w:tcPr>
            <w:tcW w:w="438"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34"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488F61" w14:textId="55E98977"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F5452">
        <w:rPr>
          <w:rFonts w:ascii="Times New Roman" w:hAnsi="Times New Roman" w:cs="Times New Roman"/>
          <w:sz w:val="22"/>
          <w:szCs w:val="22"/>
          <w:lang w:val="uk-UA"/>
        </w:rPr>
        <w:t>.</w:t>
      </w:r>
    </w:p>
    <w:p w14:paraId="497E2EFD" w14:textId="731A8168" w:rsidR="005C69D8" w:rsidRP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4EAFF9D4" w:rsidR="00A206D9" w:rsidRPr="00770E7E"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35055F">
        <w:rPr>
          <w:sz w:val="22"/>
          <w:szCs w:val="22"/>
          <w:lang w:val="uk-UA"/>
        </w:rPr>
        <w:t>5</w:t>
      </w:r>
      <w:r w:rsidRPr="00557A29">
        <w:rPr>
          <w:sz w:val="22"/>
          <w:szCs w:val="22"/>
          <w:lang w:val="uk-UA"/>
        </w:rPr>
        <w:t>-</w:t>
      </w:r>
      <w:r w:rsidR="0035055F">
        <w:rPr>
          <w:sz w:val="22"/>
          <w:szCs w:val="22"/>
          <w:lang w:val="uk-UA"/>
        </w:rPr>
        <w:t>и</w:t>
      </w:r>
      <w:r w:rsidRPr="00557A29">
        <w:rPr>
          <w:sz w:val="22"/>
          <w:szCs w:val="22"/>
          <w:lang w:val="uk-UA"/>
        </w:rPr>
        <w:t xml:space="preserve"> банківських днів по факту завершення надання послуг</w:t>
      </w:r>
      <w:r>
        <w:rPr>
          <w:sz w:val="22"/>
          <w:szCs w:val="22"/>
          <w:lang w:val="uk-UA"/>
        </w:rPr>
        <w:t xml:space="preserve"> та підпис</w:t>
      </w:r>
      <w:r w:rsidR="00770E7E">
        <w:rPr>
          <w:sz w:val="22"/>
          <w:szCs w:val="22"/>
          <w:lang w:val="uk-UA"/>
        </w:rPr>
        <w:t>ання</w:t>
      </w:r>
      <w:r>
        <w:rPr>
          <w:sz w:val="22"/>
          <w:szCs w:val="22"/>
          <w:lang w:val="uk-UA"/>
        </w:rPr>
        <w:t xml:space="preserve">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770E7E">
        <w:rPr>
          <w:sz w:val="22"/>
          <w:szCs w:val="22"/>
          <w:lang w:val="uk-UA"/>
        </w:rPr>
        <w:t xml:space="preserve">в Додатку </w:t>
      </w:r>
      <w:r w:rsidR="003C6342" w:rsidRPr="00770E7E">
        <w:rPr>
          <w:sz w:val="22"/>
          <w:szCs w:val="22"/>
          <w:lang w:val="uk-UA"/>
        </w:rPr>
        <w:t>2</w:t>
      </w:r>
      <w:r w:rsidRPr="00770E7E">
        <w:rPr>
          <w:sz w:val="22"/>
          <w:szCs w:val="22"/>
          <w:lang w:val="uk-UA"/>
        </w:rPr>
        <w:t xml:space="preserve">. </w:t>
      </w:r>
    </w:p>
    <w:p w14:paraId="68B8F526" w14:textId="16165570" w:rsidR="00E152FF" w:rsidRPr="00171A92"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 xml:space="preserve">У разі відмінності пропозиції Учасника  від технічного </w:t>
      </w:r>
      <w:r w:rsidRPr="00171A92">
        <w:rPr>
          <w:color w:val="000000"/>
          <w:sz w:val="22"/>
          <w:szCs w:val="22"/>
          <w:lang w:val="uk-UA" w:eastAsia="uk-UA"/>
        </w:rPr>
        <w:t xml:space="preserve">завдання (Додаток </w:t>
      </w:r>
      <w:r w:rsidR="006A3DF2">
        <w:rPr>
          <w:color w:val="000000"/>
          <w:sz w:val="22"/>
          <w:szCs w:val="22"/>
          <w:lang w:val="uk-UA" w:eastAsia="uk-UA"/>
        </w:rPr>
        <w:t>2</w:t>
      </w:r>
      <w:r w:rsidRPr="00171A92">
        <w:rPr>
          <w:color w:val="000000"/>
          <w:sz w:val="22"/>
          <w:szCs w:val="22"/>
          <w:lang w:val="uk-UA" w:eastAsia="uk-UA"/>
        </w:rPr>
        <w:t xml:space="preserve">), рішення про допустимість такого відхилення приймається </w:t>
      </w:r>
      <w:r w:rsidR="004C16E5" w:rsidRPr="00171A92">
        <w:rPr>
          <w:color w:val="000000"/>
          <w:sz w:val="22"/>
          <w:szCs w:val="22"/>
          <w:lang w:val="uk-UA" w:eastAsia="uk-UA"/>
        </w:rPr>
        <w:t>Т</w:t>
      </w:r>
      <w:r w:rsidRPr="00171A92">
        <w:rPr>
          <w:color w:val="000000"/>
          <w:sz w:val="22"/>
          <w:szCs w:val="22"/>
          <w:lang w:val="uk-UA" w:eastAsia="uk-UA"/>
        </w:rPr>
        <w:t xml:space="preserve">ендерним </w:t>
      </w:r>
      <w:r w:rsidR="004C16E5" w:rsidRPr="00171A92">
        <w:rPr>
          <w:color w:val="000000"/>
          <w:sz w:val="22"/>
          <w:szCs w:val="22"/>
          <w:lang w:val="uk-UA" w:eastAsia="uk-UA"/>
        </w:rPr>
        <w:t>К</w:t>
      </w:r>
      <w:r w:rsidRPr="00171A92">
        <w:rPr>
          <w:color w:val="000000"/>
          <w:sz w:val="22"/>
          <w:szCs w:val="22"/>
          <w:lang w:val="uk-UA" w:eastAsia="uk-UA"/>
        </w:rPr>
        <w:t xml:space="preserve">омітетом. </w:t>
      </w:r>
    </w:p>
    <w:p w14:paraId="08083A71" w14:textId="77777777" w:rsidR="00E152FF" w:rsidRPr="00171A92"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171A92">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171A92"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171A9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171A92">
        <w:rPr>
          <w:rFonts w:ascii="Times New Roman" w:hAnsi="Times New Roman" w:cs="Times New Roman"/>
          <w:b/>
          <w:bCs/>
          <w:sz w:val="22"/>
          <w:szCs w:val="22"/>
          <w:lang w:val="uk-UA"/>
        </w:rPr>
        <w:t xml:space="preserve">РОЗДІЛ </w:t>
      </w:r>
      <w:r w:rsidRPr="00171A92">
        <w:rPr>
          <w:rFonts w:ascii="Times New Roman" w:hAnsi="Times New Roman" w:cs="Times New Roman"/>
          <w:b/>
          <w:bCs/>
          <w:sz w:val="22"/>
          <w:szCs w:val="22"/>
          <w:lang w:val="en-US"/>
        </w:rPr>
        <w:t>IV</w:t>
      </w:r>
      <w:r w:rsidRPr="00171A92">
        <w:rPr>
          <w:rFonts w:ascii="Times New Roman" w:hAnsi="Times New Roman" w:cs="Times New Roman"/>
          <w:b/>
          <w:bCs/>
          <w:sz w:val="22"/>
          <w:szCs w:val="22"/>
          <w:lang w:val="uk-UA"/>
        </w:rPr>
        <w:t xml:space="preserve">. </w:t>
      </w:r>
      <w:r w:rsidR="00203564" w:rsidRPr="00171A92">
        <w:rPr>
          <w:rFonts w:ascii="Times New Roman" w:hAnsi="Times New Roman" w:cs="Times New Roman"/>
          <w:b/>
          <w:sz w:val="22"/>
          <w:szCs w:val="22"/>
          <w:lang w:val="uk-UA"/>
        </w:rPr>
        <w:t xml:space="preserve">Склад </w:t>
      </w:r>
      <w:r w:rsidR="00216461" w:rsidRPr="00171A92">
        <w:rPr>
          <w:rFonts w:ascii="Times New Roman" w:hAnsi="Times New Roman" w:cs="Times New Roman"/>
          <w:b/>
          <w:sz w:val="22"/>
          <w:szCs w:val="22"/>
          <w:lang w:val="uk-UA"/>
        </w:rPr>
        <w:t>цінової</w:t>
      </w:r>
      <w:r w:rsidR="00CB19D6" w:rsidRPr="00171A92">
        <w:rPr>
          <w:rFonts w:ascii="Times New Roman" w:hAnsi="Times New Roman" w:cs="Times New Roman"/>
          <w:b/>
          <w:sz w:val="22"/>
          <w:szCs w:val="22"/>
          <w:lang w:val="uk-UA"/>
        </w:rPr>
        <w:t xml:space="preserve"> </w:t>
      </w:r>
      <w:r w:rsidR="00203564" w:rsidRPr="00171A92">
        <w:rPr>
          <w:rFonts w:ascii="Times New Roman" w:hAnsi="Times New Roman" w:cs="Times New Roman"/>
          <w:b/>
          <w:sz w:val="22"/>
          <w:szCs w:val="22"/>
          <w:lang w:val="uk-UA"/>
        </w:rPr>
        <w:t>пропозиції:</w:t>
      </w:r>
    </w:p>
    <w:p w14:paraId="4FDCC6F7" w14:textId="652FA25B" w:rsidR="00EA30FA" w:rsidRPr="00171A92" w:rsidRDefault="00EA30FA" w:rsidP="00EA30FA">
      <w:pPr>
        <w:numPr>
          <w:ilvl w:val="0"/>
          <w:numId w:val="10"/>
        </w:numPr>
        <w:ind w:left="0" w:firstLine="357"/>
        <w:contextualSpacing/>
        <w:jc w:val="both"/>
        <w:rPr>
          <w:sz w:val="22"/>
          <w:szCs w:val="22"/>
          <w:lang w:val="uk-UA"/>
        </w:rPr>
      </w:pPr>
      <w:r w:rsidRPr="00171A92">
        <w:rPr>
          <w:sz w:val="22"/>
          <w:szCs w:val="22"/>
          <w:lang w:val="uk-UA"/>
        </w:rPr>
        <w:t xml:space="preserve">Цінова пропозиції у формі Додатку </w:t>
      </w:r>
      <w:r w:rsidR="003043E5">
        <w:rPr>
          <w:sz w:val="22"/>
          <w:szCs w:val="22"/>
          <w:lang w:val="uk-UA"/>
        </w:rPr>
        <w:t>1</w:t>
      </w:r>
      <w:r w:rsidRPr="00171A92">
        <w:rPr>
          <w:sz w:val="22"/>
          <w:szCs w:val="22"/>
          <w:lang w:val="uk-UA"/>
        </w:rPr>
        <w:t xml:space="preserve"> до цього Запиту;</w:t>
      </w:r>
    </w:p>
    <w:p w14:paraId="63C9E378" w14:textId="77777777" w:rsidR="00EA30FA" w:rsidRPr="00171A92" w:rsidRDefault="00EA30FA" w:rsidP="00EA30FA">
      <w:pPr>
        <w:numPr>
          <w:ilvl w:val="0"/>
          <w:numId w:val="10"/>
        </w:numPr>
        <w:ind w:left="0" w:firstLine="357"/>
        <w:rPr>
          <w:sz w:val="22"/>
          <w:szCs w:val="22"/>
          <w:lang w:val="uk-UA"/>
        </w:rPr>
      </w:pPr>
      <w:r w:rsidRPr="00171A92">
        <w:rPr>
          <w:sz w:val="22"/>
          <w:szCs w:val="22"/>
          <w:lang w:val="uk-UA"/>
        </w:rPr>
        <w:t xml:space="preserve"> Документи, які підтверджують відповідність технічним та кваліфікаційним вимогам відповідно до </w:t>
      </w:r>
      <w:r w:rsidRPr="00171A92">
        <w:rPr>
          <w:b/>
          <w:bCs/>
          <w:sz w:val="22"/>
          <w:szCs w:val="22"/>
          <w:lang w:val="uk-UA"/>
        </w:rPr>
        <w:t>РОЗДІЛУ II</w:t>
      </w:r>
      <w:r w:rsidRPr="00171A92">
        <w:rPr>
          <w:sz w:val="22"/>
          <w:szCs w:val="22"/>
          <w:lang w:val="uk-UA"/>
        </w:rPr>
        <w:t xml:space="preserve"> Запиту (Кваліфікаційні вимоги до Учасника); </w:t>
      </w:r>
    </w:p>
    <w:p w14:paraId="53286875" w14:textId="301F0990" w:rsidR="00EA30FA" w:rsidRPr="00171A92" w:rsidRDefault="00EA30FA" w:rsidP="00EA30FA">
      <w:pPr>
        <w:numPr>
          <w:ilvl w:val="0"/>
          <w:numId w:val="10"/>
        </w:numPr>
        <w:ind w:left="0" w:firstLine="357"/>
        <w:contextualSpacing/>
        <w:jc w:val="both"/>
        <w:rPr>
          <w:sz w:val="22"/>
          <w:szCs w:val="22"/>
          <w:lang w:val="uk-UA"/>
        </w:rPr>
      </w:pPr>
      <w:r w:rsidRPr="00171A92">
        <w:rPr>
          <w:sz w:val="22"/>
          <w:szCs w:val="22"/>
          <w:lang w:val="uk-UA"/>
        </w:rPr>
        <w:t xml:space="preserve">Також, можливо, додати до Вашої </w:t>
      </w:r>
      <w:r w:rsidR="008B099F" w:rsidRPr="00171A92">
        <w:rPr>
          <w:sz w:val="22"/>
          <w:szCs w:val="22"/>
          <w:lang w:val="uk-UA"/>
        </w:rPr>
        <w:t>цінової</w:t>
      </w:r>
      <w:r w:rsidRPr="00171A92">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171A92" w:rsidRDefault="00F03751" w:rsidP="00F03751">
      <w:pPr>
        <w:contextualSpacing/>
        <w:jc w:val="both"/>
        <w:rPr>
          <w:sz w:val="22"/>
          <w:szCs w:val="22"/>
          <w:lang w:val="uk-UA"/>
        </w:rPr>
      </w:pPr>
    </w:p>
    <w:p w14:paraId="5E433C13" w14:textId="04C969EA" w:rsidR="00F03751" w:rsidRPr="001F79A9" w:rsidRDefault="00F03751" w:rsidP="00CC0B16">
      <w:pPr>
        <w:ind w:firstLine="357"/>
        <w:jc w:val="both"/>
        <w:textAlignment w:val="baseline"/>
        <w:rPr>
          <w:b/>
          <w:bCs/>
          <w:sz w:val="22"/>
          <w:lang w:val="uk-UA"/>
        </w:rPr>
      </w:pPr>
      <w:r w:rsidRPr="001F79A9">
        <w:rPr>
          <w:color w:val="000000" w:themeColor="text1"/>
          <w:sz w:val="22"/>
          <w:lang w:val="uk-UA"/>
        </w:rPr>
        <w:t xml:space="preserve">Запитання щодо цінової пропозиції надсилайте на електронну пошту: </w:t>
      </w:r>
      <w:hyperlink r:id="rId8">
        <w:r w:rsidR="798A15D3" w:rsidRPr="001F79A9">
          <w:rPr>
            <w:rStyle w:val="ac"/>
            <w:sz w:val="22"/>
            <w:szCs w:val="22"/>
            <w:lang w:val="uk-UA" w:eastAsia="uk-UA"/>
          </w:rPr>
          <w:t>tender@redcross.org.ua</w:t>
        </w:r>
      </w:hyperlink>
      <w:r w:rsidRPr="001F79A9">
        <w:rPr>
          <w:color w:val="000000" w:themeColor="text1"/>
          <w:sz w:val="22"/>
          <w:szCs w:val="22"/>
          <w:lang w:val="uk-UA" w:eastAsia="uk-UA"/>
        </w:rPr>
        <w:t xml:space="preserve"> </w:t>
      </w:r>
      <w:r w:rsidRPr="001F79A9">
        <w:rPr>
          <w:b/>
          <w:bCs/>
          <w:color w:val="000000" w:themeColor="text1"/>
          <w:sz w:val="22"/>
          <w:szCs w:val="22"/>
          <w:lang w:val="uk-UA" w:eastAsia="uk-UA"/>
        </w:rPr>
        <w:t xml:space="preserve">до  </w:t>
      </w:r>
      <w:r w:rsidR="00014377">
        <w:rPr>
          <w:b/>
          <w:bCs/>
          <w:color w:val="000000" w:themeColor="text1"/>
          <w:sz w:val="22"/>
          <w:szCs w:val="22"/>
          <w:lang w:val="uk-UA" w:eastAsia="uk-UA"/>
        </w:rPr>
        <w:t>3</w:t>
      </w:r>
      <w:r w:rsidR="00B50928" w:rsidRPr="001F79A9">
        <w:rPr>
          <w:b/>
          <w:bCs/>
          <w:color w:val="000000" w:themeColor="text1"/>
          <w:sz w:val="22"/>
          <w:szCs w:val="22"/>
          <w:lang w:val="uk-UA" w:eastAsia="uk-UA"/>
        </w:rPr>
        <w:t>1</w:t>
      </w:r>
      <w:r w:rsidR="00400BE5" w:rsidRPr="001F79A9">
        <w:rPr>
          <w:b/>
          <w:bCs/>
          <w:color w:val="000000" w:themeColor="text1"/>
          <w:sz w:val="22"/>
          <w:szCs w:val="22"/>
          <w:lang w:val="uk-UA" w:eastAsia="uk-UA"/>
        </w:rPr>
        <w:t>.10.2024 р.</w:t>
      </w:r>
      <w:r w:rsidRPr="001F79A9">
        <w:rPr>
          <w:b/>
          <w:bCs/>
          <w:color w:val="000000" w:themeColor="text1"/>
          <w:sz w:val="22"/>
          <w:lang w:val="uk-UA"/>
        </w:rPr>
        <w:t> </w:t>
      </w:r>
    </w:p>
    <w:p w14:paraId="54649286" w14:textId="77777777" w:rsidR="00D26CFC" w:rsidRPr="001F79A9" w:rsidRDefault="00D26CFC" w:rsidP="00CC0B16">
      <w:pPr>
        <w:ind w:firstLine="357"/>
        <w:jc w:val="both"/>
        <w:textAlignment w:val="baseline"/>
        <w:rPr>
          <w:b/>
          <w:bCs/>
          <w:color w:val="000000"/>
          <w:sz w:val="22"/>
          <w:szCs w:val="22"/>
          <w:lang w:val="uk-UA" w:eastAsia="uk-UA"/>
        </w:rPr>
      </w:pPr>
    </w:p>
    <w:p w14:paraId="3155EE8E" w14:textId="6C7DC972" w:rsidR="00F03751" w:rsidRPr="00171A92" w:rsidRDefault="00F03751" w:rsidP="00CC0B16">
      <w:pPr>
        <w:ind w:firstLine="357"/>
        <w:jc w:val="both"/>
        <w:textAlignment w:val="baseline"/>
        <w:rPr>
          <w:sz w:val="22"/>
          <w:lang w:val="uk-UA"/>
        </w:rPr>
      </w:pPr>
      <w:r w:rsidRPr="001F79A9">
        <w:rPr>
          <w:b/>
          <w:color w:val="000000" w:themeColor="text1"/>
          <w:sz w:val="22"/>
          <w:lang w:val="uk-UA"/>
        </w:rPr>
        <w:t>Цінові пропозиції приймаються на електронну пошту:</w:t>
      </w:r>
      <w:r w:rsidRPr="001F79A9">
        <w:rPr>
          <w:color w:val="000000" w:themeColor="text1"/>
          <w:sz w:val="22"/>
          <w:lang w:val="uk-UA"/>
        </w:rPr>
        <w:t xml:space="preserve"> </w:t>
      </w:r>
      <w:hyperlink r:id="rId9">
        <w:r w:rsidR="798A15D3" w:rsidRPr="001F79A9">
          <w:rPr>
            <w:rStyle w:val="ac"/>
            <w:sz w:val="22"/>
            <w:szCs w:val="22"/>
            <w:lang w:val="uk-UA" w:eastAsia="uk-UA"/>
          </w:rPr>
          <w:t>tender@redcross.org.ua</w:t>
        </w:r>
      </w:hyperlink>
      <w:r w:rsidRPr="001F79A9">
        <w:rPr>
          <w:color w:val="000000" w:themeColor="text1"/>
          <w:sz w:val="22"/>
          <w:szCs w:val="22"/>
          <w:lang w:val="uk-UA" w:eastAsia="uk-UA"/>
        </w:rPr>
        <w:t xml:space="preserve">  </w:t>
      </w:r>
      <w:r w:rsidRPr="001F79A9">
        <w:rPr>
          <w:b/>
          <w:bCs/>
          <w:color w:val="000000" w:themeColor="text1"/>
          <w:sz w:val="22"/>
          <w:szCs w:val="22"/>
          <w:lang w:val="uk-UA" w:eastAsia="uk-UA"/>
        </w:rPr>
        <w:t xml:space="preserve">до </w:t>
      </w:r>
      <w:r w:rsidR="00014377">
        <w:rPr>
          <w:b/>
          <w:bCs/>
          <w:color w:val="000000" w:themeColor="text1"/>
          <w:sz w:val="22"/>
          <w:szCs w:val="22"/>
          <w:lang w:val="uk-UA" w:eastAsia="uk-UA"/>
        </w:rPr>
        <w:t>01</w:t>
      </w:r>
      <w:r w:rsidR="00400BE5" w:rsidRPr="001F79A9">
        <w:rPr>
          <w:b/>
          <w:bCs/>
          <w:color w:val="000000" w:themeColor="text1"/>
          <w:sz w:val="22"/>
          <w:szCs w:val="22"/>
          <w:lang w:val="uk-UA" w:eastAsia="uk-UA"/>
        </w:rPr>
        <w:t>.1</w:t>
      </w:r>
      <w:r w:rsidR="00014377">
        <w:rPr>
          <w:b/>
          <w:bCs/>
          <w:color w:val="000000" w:themeColor="text1"/>
          <w:sz w:val="22"/>
          <w:szCs w:val="22"/>
          <w:lang w:val="uk-UA" w:eastAsia="uk-UA"/>
        </w:rPr>
        <w:t>1</w:t>
      </w:r>
      <w:r w:rsidR="00400BE5" w:rsidRPr="001F79A9">
        <w:rPr>
          <w:b/>
          <w:bCs/>
          <w:color w:val="000000" w:themeColor="text1"/>
          <w:sz w:val="22"/>
          <w:szCs w:val="22"/>
          <w:lang w:val="uk-UA" w:eastAsia="uk-UA"/>
        </w:rPr>
        <w:t>.2024</w:t>
      </w:r>
      <w:r w:rsidR="009B57D3" w:rsidRPr="001F79A9">
        <w:rPr>
          <w:b/>
          <w:bCs/>
          <w:color w:val="000000" w:themeColor="text1"/>
          <w:sz w:val="22"/>
          <w:szCs w:val="22"/>
          <w:lang w:val="uk-UA" w:eastAsia="uk-UA"/>
        </w:rPr>
        <w:t xml:space="preserve"> </w:t>
      </w:r>
      <w:r w:rsidRPr="001F79A9">
        <w:rPr>
          <w:b/>
          <w:color w:val="000000" w:themeColor="text1"/>
          <w:sz w:val="22"/>
          <w:lang w:val="uk-UA"/>
        </w:rPr>
        <w:t>року до 18:00</w:t>
      </w:r>
      <w:r w:rsidRPr="001F79A9">
        <w:rPr>
          <w:color w:val="000000" w:themeColor="text1"/>
          <w:sz w:val="22"/>
          <w:lang w:val="uk-UA"/>
        </w:rPr>
        <w:t>.</w:t>
      </w:r>
      <w:r w:rsidRPr="00171A92">
        <w:rPr>
          <w:color w:val="000000" w:themeColor="text1"/>
          <w:sz w:val="22"/>
          <w:lang w:val="uk-UA"/>
        </w:rPr>
        <w:t> </w:t>
      </w:r>
    </w:p>
    <w:p w14:paraId="48AD8930" w14:textId="77777777" w:rsidR="00F03751" w:rsidRPr="00171A92" w:rsidRDefault="00F03751" w:rsidP="00CC0B16">
      <w:pPr>
        <w:ind w:firstLine="357"/>
        <w:contextualSpacing/>
        <w:jc w:val="both"/>
        <w:rPr>
          <w:sz w:val="22"/>
          <w:szCs w:val="22"/>
          <w:lang w:val="uk-UA"/>
        </w:rPr>
      </w:pPr>
    </w:p>
    <w:p w14:paraId="4474DAD7" w14:textId="4CF46B4B" w:rsidR="003F16E7" w:rsidRPr="00D26CFC" w:rsidRDefault="003F16E7" w:rsidP="00CC0B16">
      <w:pPr>
        <w:ind w:firstLine="357"/>
        <w:jc w:val="both"/>
        <w:rPr>
          <w:sz w:val="22"/>
          <w:szCs w:val="22"/>
          <w:lang w:val="uk-UA" w:eastAsia="en-US"/>
        </w:rPr>
      </w:pPr>
      <w:r w:rsidRPr="00171A92">
        <w:rPr>
          <w:sz w:val="22"/>
          <w:szCs w:val="22"/>
          <w:lang w:val="uk-UA"/>
        </w:rPr>
        <w:t xml:space="preserve">Учасники, </w:t>
      </w:r>
      <w:r w:rsidR="000C75F4" w:rsidRPr="00171A92">
        <w:rPr>
          <w:sz w:val="22"/>
          <w:szCs w:val="22"/>
          <w:lang w:val="uk-UA"/>
        </w:rPr>
        <w:t>які</w:t>
      </w:r>
      <w:r w:rsidRPr="00171A92">
        <w:rPr>
          <w:sz w:val="22"/>
          <w:szCs w:val="22"/>
          <w:lang w:val="uk-UA"/>
        </w:rPr>
        <w:t xml:space="preserve"> виявили бажання прийняти участь </w:t>
      </w:r>
      <w:r w:rsidR="000C75F4" w:rsidRPr="00171A92">
        <w:rPr>
          <w:sz w:val="22"/>
          <w:szCs w:val="22"/>
          <w:lang w:val="uk-UA"/>
        </w:rPr>
        <w:t>в</w:t>
      </w:r>
      <w:r w:rsidRPr="00171A92">
        <w:rPr>
          <w:sz w:val="22"/>
          <w:szCs w:val="22"/>
          <w:lang w:val="uk-UA"/>
        </w:rPr>
        <w:t xml:space="preserve"> конкурсі, в обов’язковому порядку </w:t>
      </w:r>
      <w:r w:rsidRPr="00171A92">
        <w:rPr>
          <w:b/>
          <w:bCs/>
          <w:sz w:val="22"/>
          <w:szCs w:val="22"/>
          <w:lang w:val="uk-UA"/>
        </w:rPr>
        <w:t>повинні зазначати предмет закупівлі в темі електронного листа при наданні своєї цінової пропозиції.</w:t>
      </w:r>
      <w:r w:rsidRPr="00171A92">
        <w:rPr>
          <w:sz w:val="22"/>
          <w:szCs w:val="22"/>
          <w:lang w:val="uk-UA"/>
        </w:rPr>
        <w:t xml:space="preserve"> Наприклад: «</w:t>
      </w:r>
      <w:r w:rsidR="0043598A">
        <w:rPr>
          <w:b/>
          <w:sz w:val="22"/>
          <w:szCs w:val="22"/>
          <w:lang w:val="uk-UA"/>
        </w:rPr>
        <w:t>1498ОК</w:t>
      </w:r>
      <w:r w:rsidR="0043598A" w:rsidRPr="00171A92">
        <w:rPr>
          <w:sz w:val="22"/>
          <w:szCs w:val="22"/>
          <w:lang w:val="uk-UA"/>
        </w:rPr>
        <w:t xml:space="preserve"> </w:t>
      </w:r>
      <w:r w:rsidR="0043598A">
        <w:rPr>
          <w:sz w:val="22"/>
          <w:szCs w:val="22"/>
          <w:lang w:val="uk-UA"/>
        </w:rPr>
        <w:t>_</w:t>
      </w:r>
      <w:r w:rsidR="009346AD">
        <w:rPr>
          <w:sz w:val="22"/>
          <w:szCs w:val="22"/>
          <w:lang w:val="uk-UA"/>
        </w:rPr>
        <w:t>П</w:t>
      </w:r>
      <w:r w:rsidR="00057056" w:rsidRPr="00043B6C">
        <w:rPr>
          <w:b/>
          <w:bCs/>
          <w:sz w:val="22"/>
          <w:szCs w:val="22"/>
          <w:u w:val="single"/>
          <w:lang w:val="uk-UA"/>
        </w:rPr>
        <w:t>ослуг</w:t>
      </w:r>
      <w:r w:rsidR="009346AD">
        <w:rPr>
          <w:b/>
          <w:bCs/>
          <w:sz w:val="22"/>
          <w:szCs w:val="22"/>
          <w:u w:val="single"/>
          <w:lang w:val="uk-UA"/>
        </w:rPr>
        <w:t>и</w:t>
      </w:r>
      <w:r w:rsidR="00057056" w:rsidRPr="00043B6C">
        <w:rPr>
          <w:b/>
          <w:bCs/>
          <w:sz w:val="22"/>
          <w:szCs w:val="22"/>
          <w:u w:val="single"/>
          <w:lang w:val="uk-UA"/>
        </w:rPr>
        <w:t xml:space="preserve"> аудиту</w:t>
      </w:r>
      <w:r w:rsidR="00043B6C">
        <w:rPr>
          <w:sz w:val="22"/>
          <w:szCs w:val="22"/>
          <w:lang w:val="uk-UA"/>
        </w:rPr>
        <w:t>»</w:t>
      </w:r>
      <w:r w:rsidRPr="00D26CFC">
        <w:rPr>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057056"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057056">
        <w:rPr>
          <w:iCs/>
          <w:sz w:val="22"/>
          <w:szCs w:val="22"/>
          <w:lang w:val="uk-UA"/>
        </w:rPr>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057056">
        <w:rPr>
          <w:iCs/>
          <w:sz w:val="22"/>
          <w:szCs w:val="22"/>
          <w:lang w:val="uk-UA"/>
        </w:rPr>
        <w:t>бенефіціарними</w:t>
      </w:r>
      <w:proofErr w:type="spellEnd"/>
      <w:r w:rsidRPr="00057056">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3AC38886" w:rsidR="00A42C7B" w:rsidRPr="00057056" w:rsidRDefault="00A42C7B" w:rsidP="00E152FF">
      <w:pPr>
        <w:numPr>
          <w:ilvl w:val="0"/>
          <w:numId w:val="7"/>
        </w:numPr>
        <w:ind w:left="0" w:firstLine="357"/>
        <w:jc w:val="both"/>
        <w:rPr>
          <w:iCs/>
          <w:sz w:val="22"/>
          <w:szCs w:val="22"/>
          <w:lang w:val="uk-UA"/>
        </w:rPr>
      </w:pPr>
      <w:r w:rsidRPr="00057056">
        <w:rPr>
          <w:iCs/>
          <w:sz w:val="22"/>
          <w:szCs w:val="22"/>
          <w:lang w:val="uk-UA"/>
        </w:rPr>
        <w:lastRenderedPageBreak/>
        <w:t xml:space="preserve">Факт подання </w:t>
      </w:r>
      <w:r w:rsidR="008B099F" w:rsidRPr="00057056">
        <w:rPr>
          <w:iCs/>
          <w:sz w:val="22"/>
          <w:szCs w:val="22"/>
          <w:lang w:val="uk-UA"/>
        </w:rPr>
        <w:t>цінової</w:t>
      </w:r>
      <w:r w:rsidRPr="00057056">
        <w:rPr>
          <w:iCs/>
          <w:sz w:val="22"/>
          <w:szCs w:val="22"/>
          <w:lang w:val="uk-UA"/>
        </w:rPr>
        <w:t xml:space="preserve"> пропозиції </w:t>
      </w:r>
      <w:r w:rsidR="00CC0B16" w:rsidRPr="00057056">
        <w:rPr>
          <w:iCs/>
          <w:sz w:val="22"/>
          <w:szCs w:val="22"/>
          <w:lang w:val="uk-UA"/>
        </w:rPr>
        <w:t>У</w:t>
      </w:r>
      <w:r w:rsidRPr="00057056">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099F" w:rsidRPr="00057056">
        <w:rPr>
          <w:iCs/>
          <w:sz w:val="22"/>
          <w:szCs w:val="22"/>
          <w:lang w:val="uk-UA"/>
        </w:rPr>
        <w:t>цінової</w:t>
      </w:r>
      <w:r w:rsidRPr="00057056">
        <w:rPr>
          <w:iCs/>
          <w:sz w:val="22"/>
          <w:szCs w:val="22"/>
          <w:lang w:val="uk-UA"/>
        </w:rPr>
        <w:t xml:space="preserve"> пропозиції </w:t>
      </w:r>
      <w:r w:rsidR="00CC0B16" w:rsidRPr="00057056">
        <w:rPr>
          <w:iCs/>
          <w:sz w:val="22"/>
          <w:szCs w:val="22"/>
          <w:lang w:val="uk-UA"/>
        </w:rPr>
        <w:t>У</w:t>
      </w:r>
      <w:r w:rsidRPr="00057056">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8B099F" w:rsidRPr="00057056">
        <w:rPr>
          <w:iCs/>
          <w:sz w:val="22"/>
          <w:szCs w:val="22"/>
          <w:lang w:val="uk-UA"/>
        </w:rPr>
        <w:t>Учасник</w:t>
      </w:r>
      <w:r w:rsidRPr="00057056">
        <w:rPr>
          <w:iCs/>
          <w:sz w:val="22"/>
          <w:szCs w:val="22"/>
          <w:lang w:val="uk-UA"/>
        </w:rPr>
        <w:t xml:space="preserve">, що подав </w:t>
      </w:r>
      <w:r w:rsidR="008B099F" w:rsidRPr="00057056">
        <w:rPr>
          <w:iCs/>
          <w:sz w:val="22"/>
          <w:szCs w:val="22"/>
          <w:lang w:val="uk-UA"/>
        </w:rPr>
        <w:t xml:space="preserve">цінову </w:t>
      </w:r>
      <w:r w:rsidRPr="00057056">
        <w:rPr>
          <w:iCs/>
          <w:sz w:val="22"/>
          <w:szCs w:val="22"/>
          <w:lang w:val="uk-UA"/>
        </w:rPr>
        <w:t>пропозицію.</w:t>
      </w:r>
    </w:p>
    <w:p w14:paraId="165195EB" w14:textId="77777777" w:rsidR="00C258B0" w:rsidRPr="00057056" w:rsidRDefault="00C258B0" w:rsidP="00C258B0">
      <w:pPr>
        <w:ind w:firstLine="357"/>
        <w:jc w:val="both"/>
        <w:rPr>
          <w:bCs/>
          <w:iCs/>
          <w:sz w:val="22"/>
          <w:szCs w:val="22"/>
          <w:lang w:val="uk-UA"/>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p>
    <w:p w14:paraId="0530E4DA"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p>
    <w:p w14:paraId="3FC841F6"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p>
    <w:p w14:paraId="454FCFE7"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p>
    <w:p w14:paraId="21E79D93"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49FC037A" w:rsidR="00142094" w:rsidRDefault="002A13C5" w:rsidP="00725A0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725A05">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w:t>
      </w:r>
      <w:r w:rsidRPr="000F5452">
        <w:rPr>
          <w:spacing w:val="-4"/>
          <w:sz w:val="22"/>
          <w:szCs w:val="22"/>
          <w:lang w:val="uk-UA"/>
        </w:rPr>
        <w:lastRenderedPageBreak/>
        <w:t xml:space="preserve">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E765F81" w:rsidR="00992F46" w:rsidRDefault="006238E7" w:rsidP="00992F46">
      <w:pPr>
        <w:pStyle w:val="af9"/>
        <w:ind w:firstLine="357"/>
        <w:rPr>
          <w:i/>
          <w:sz w:val="22"/>
          <w:szCs w:val="22"/>
          <w:lang w:val="uk-UA"/>
        </w:rPr>
      </w:pPr>
      <w:r>
        <w:rPr>
          <w:i/>
          <w:iCs/>
          <w:spacing w:val="-4"/>
          <w:sz w:val="22"/>
          <w:szCs w:val="22"/>
          <w:lang w:val="uk-UA"/>
        </w:rPr>
        <w:t>Г</w:t>
      </w:r>
      <w:r w:rsidR="00992F46" w:rsidRPr="00725A05">
        <w:rPr>
          <w:i/>
          <w:sz w:val="22"/>
          <w:szCs w:val="22"/>
          <w:lang w:val="uk-UA"/>
        </w:rPr>
        <w:t>олов</w:t>
      </w:r>
      <w:r>
        <w:rPr>
          <w:i/>
          <w:sz w:val="22"/>
          <w:szCs w:val="22"/>
          <w:lang w:val="uk-UA"/>
        </w:rPr>
        <w:t>а</w:t>
      </w:r>
      <w:r w:rsidR="00992F46" w:rsidRPr="00725A05">
        <w:rPr>
          <w:i/>
          <w:sz w:val="22"/>
          <w:szCs w:val="22"/>
          <w:lang w:val="uk-UA"/>
        </w:rPr>
        <w:t xml:space="preserve"> тендерного комітету</w:t>
      </w:r>
      <w:r w:rsidR="00992F46" w:rsidRPr="00725A05">
        <w:rPr>
          <w:i/>
          <w:sz w:val="22"/>
          <w:szCs w:val="22"/>
          <w:lang w:val="uk-UA"/>
        </w:rPr>
        <w:tab/>
      </w:r>
      <w:r w:rsidR="00992F46" w:rsidRPr="00725A05">
        <w:rPr>
          <w:i/>
          <w:sz w:val="22"/>
          <w:szCs w:val="22"/>
          <w:lang w:val="uk-UA"/>
        </w:rPr>
        <w:tab/>
        <w:t xml:space="preserve">           </w:t>
      </w:r>
      <w:r w:rsidR="00992F46" w:rsidRPr="00725A05">
        <w:rPr>
          <w:i/>
          <w:sz w:val="22"/>
          <w:szCs w:val="22"/>
          <w:lang w:val="uk-UA"/>
        </w:rPr>
        <w:tab/>
        <w:t xml:space="preserve">____________ </w:t>
      </w:r>
      <w:r w:rsidR="00725A05">
        <w:rPr>
          <w:i/>
          <w:sz w:val="22"/>
          <w:szCs w:val="22"/>
          <w:lang w:val="uk-UA"/>
        </w:rPr>
        <w:t xml:space="preserve">              </w:t>
      </w:r>
      <w:r w:rsidR="00D272FC">
        <w:rPr>
          <w:i/>
          <w:sz w:val="22"/>
          <w:szCs w:val="22"/>
          <w:lang w:val="uk-UA"/>
        </w:rPr>
        <w:t>Р.І. Ошовська</w:t>
      </w:r>
    </w:p>
    <w:p w14:paraId="7F25CCDB" w14:textId="77777777" w:rsidR="009E037F" w:rsidRDefault="00992F46" w:rsidP="00992F46">
      <w:pPr>
        <w:jc w:val="right"/>
        <w:rPr>
          <w:b/>
          <w:bCs/>
          <w:sz w:val="22"/>
          <w:szCs w:val="22"/>
          <w:lang w:val="uk-UA"/>
        </w:rPr>
      </w:pPr>
      <w:r>
        <w:rPr>
          <w:b/>
          <w:bCs/>
          <w:sz w:val="22"/>
          <w:szCs w:val="22"/>
          <w:lang w:val="uk-UA"/>
        </w:rPr>
        <w:br w:type="page"/>
      </w:r>
    </w:p>
    <w:p w14:paraId="32E83C16" w14:textId="18B64071" w:rsidR="00921306" w:rsidRDefault="00EE2761" w:rsidP="00992F46">
      <w:pPr>
        <w:jc w:val="right"/>
        <w:rPr>
          <w:b/>
          <w:spacing w:val="-4"/>
          <w:sz w:val="22"/>
          <w:szCs w:val="22"/>
          <w:lang w:val="uk-UA"/>
        </w:rPr>
      </w:pPr>
      <w:r>
        <w:rPr>
          <w:b/>
          <w:spacing w:val="-4"/>
          <w:sz w:val="22"/>
          <w:szCs w:val="22"/>
          <w:lang w:val="uk-UA"/>
        </w:rPr>
        <w:lastRenderedPageBreak/>
        <w:t xml:space="preserve">Додаток </w:t>
      </w:r>
      <w:r w:rsidR="00F626E8">
        <w:rPr>
          <w:b/>
          <w:spacing w:val="-4"/>
          <w:sz w:val="22"/>
          <w:szCs w:val="22"/>
          <w:lang w:val="uk-UA"/>
        </w:rPr>
        <w:t>1</w:t>
      </w:r>
      <w:r>
        <w:rPr>
          <w:b/>
          <w:spacing w:val="-4"/>
          <w:sz w:val="22"/>
          <w:szCs w:val="22"/>
          <w:lang w:val="uk-UA"/>
        </w:rPr>
        <w:t xml:space="preserve"> </w:t>
      </w:r>
      <w:r w:rsidRPr="00582025">
        <w:rPr>
          <w:bCs/>
          <w:spacing w:val="-4"/>
          <w:sz w:val="22"/>
          <w:szCs w:val="22"/>
          <w:lang w:val="uk-UA"/>
        </w:rPr>
        <w:t>до Запиту</w:t>
      </w:r>
    </w:p>
    <w:p w14:paraId="5EA71DD3" w14:textId="77777777" w:rsidR="00ED3FD7" w:rsidRDefault="00ED3FD7" w:rsidP="007E68A8">
      <w:pPr>
        <w:rPr>
          <w:b/>
          <w:spacing w:val="-4"/>
          <w:sz w:val="22"/>
          <w:szCs w:val="22"/>
          <w:lang w:val="uk-UA"/>
        </w:rPr>
      </w:pPr>
    </w:p>
    <w:p w14:paraId="5A76E1DE" w14:textId="2AF39BA7" w:rsidR="00582025" w:rsidRDefault="00ED3FD7" w:rsidP="00ED3FD7">
      <w:pPr>
        <w:jc w:val="center"/>
        <w:rPr>
          <w:b/>
          <w:spacing w:val="-4"/>
          <w:sz w:val="22"/>
          <w:szCs w:val="22"/>
          <w:lang w:val="uk-UA"/>
        </w:rPr>
      </w:pPr>
      <w:r>
        <w:rPr>
          <w:b/>
          <w:spacing w:val="-4"/>
          <w:sz w:val="22"/>
          <w:szCs w:val="22"/>
          <w:lang w:val="uk-UA"/>
        </w:rPr>
        <w:t>ФОРМА ЦІНОВОЇ ПРОПОЗИЦІЇ</w:t>
      </w:r>
    </w:p>
    <w:p w14:paraId="026E268C" w14:textId="77777777" w:rsidR="00582025" w:rsidRDefault="00582025" w:rsidP="00992F46">
      <w:pPr>
        <w:jc w:val="right"/>
        <w:rPr>
          <w:b/>
          <w:spacing w:val="-4"/>
          <w:sz w:val="22"/>
          <w:szCs w:val="22"/>
          <w:lang w:val="uk-UA"/>
        </w:rPr>
      </w:pPr>
    </w:p>
    <w:p w14:paraId="1D70340C" w14:textId="77777777" w:rsidR="000952AC" w:rsidRPr="003657F4" w:rsidRDefault="00EE2761" w:rsidP="000952AC">
      <w:pPr>
        <w:spacing w:line="278" w:lineRule="auto"/>
        <w:ind w:left="-142" w:firstLine="709"/>
        <w:jc w:val="both"/>
        <w:rPr>
          <w:sz w:val="22"/>
          <w:szCs w:val="22"/>
          <w:lang w:val="uk-UA"/>
        </w:rPr>
      </w:pPr>
      <w:r>
        <w:rPr>
          <w:rStyle w:val="normaltextrun"/>
          <w:color w:val="000000"/>
          <w:sz w:val="22"/>
          <w:szCs w:val="22"/>
          <w:shd w:val="clear" w:color="auto" w:fill="FFFFFF"/>
          <w:lang w:val="uk-UA"/>
        </w:rPr>
        <w:t>_________________________________________________ (</w:t>
      </w:r>
      <w:r w:rsidRPr="004804D5">
        <w:rPr>
          <w:rStyle w:val="normaltextrun"/>
          <w:i/>
          <w:iCs/>
          <w:color w:val="000000"/>
          <w:sz w:val="22"/>
          <w:szCs w:val="22"/>
          <w:shd w:val="clear" w:color="auto" w:fill="FFFFFF"/>
          <w:lang w:val="uk-UA"/>
        </w:rPr>
        <w:t>назва підприємства/фізичної особи</w:t>
      </w:r>
      <w:r>
        <w:rPr>
          <w:rStyle w:val="normaltextrun"/>
          <w:color w:val="000000"/>
          <w:sz w:val="22"/>
          <w:szCs w:val="22"/>
          <w:shd w:val="clear" w:color="auto" w:fill="FFFFFF"/>
          <w:lang w:val="uk-UA"/>
        </w:rPr>
        <w:t xml:space="preserve">), </w:t>
      </w:r>
      <w:r w:rsidR="000952AC" w:rsidRPr="003657F4">
        <w:rPr>
          <w:sz w:val="22"/>
          <w:szCs w:val="22"/>
          <w:lang w:val="uk-UA"/>
        </w:rPr>
        <w:t xml:space="preserve">надає свою пропозицію, щодо участі у конкурсі на місцеву закупівлю послуг аудиту для перевірки компоненту «Надання впевненості» в </w:t>
      </w:r>
      <w:r w:rsidR="000952AC" w:rsidRPr="003657F4">
        <w:rPr>
          <w:b/>
          <w:bCs/>
          <w:sz w:val="22"/>
          <w:szCs w:val="22"/>
          <w:lang w:val="uk-UA"/>
        </w:rPr>
        <w:t>Програмі грошової та ваучерної допомоги</w:t>
      </w:r>
      <w:r w:rsidR="000952AC" w:rsidRPr="003657F4">
        <w:rPr>
          <w:sz w:val="22"/>
          <w:szCs w:val="22"/>
          <w:lang w:val="uk-UA"/>
        </w:rPr>
        <w:t xml:space="preserve"> та </w:t>
      </w:r>
      <w:r w:rsidR="000952AC" w:rsidRPr="003657F4">
        <w:rPr>
          <w:b/>
          <w:bCs/>
          <w:sz w:val="22"/>
          <w:szCs w:val="22"/>
          <w:lang w:val="uk-UA"/>
        </w:rPr>
        <w:t>Програмі гуманітарної допомоги</w:t>
      </w:r>
      <w:r w:rsidR="000952AC" w:rsidRPr="003657F4">
        <w:rPr>
          <w:sz w:val="22"/>
          <w:szCs w:val="22"/>
          <w:lang w:val="uk-UA"/>
        </w:rPr>
        <w:t>, що</w:t>
      </w:r>
      <w:r w:rsidR="000952AC" w:rsidRPr="003657F4">
        <w:rPr>
          <w:spacing w:val="-1"/>
          <w:sz w:val="22"/>
          <w:szCs w:val="22"/>
          <w:lang w:val="uk-UA"/>
        </w:rPr>
        <w:t xml:space="preserve"> </w:t>
      </w:r>
      <w:r w:rsidR="000952AC" w:rsidRPr="003657F4">
        <w:rPr>
          <w:sz w:val="22"/>
          <w:szCs w:val="22"/>
          <w:lang w:val="uk-UA"/>
        </w:rPr>
        <w:t>фінансується</w:t>
      </w:r>
      <w:r w:rsidR="000952AC" w:rsidRPr="003657F4">
        <w:rPr>
          <w:spacing w:val="-1"/>
          <w:sz w:val="22"/>
          <w:szCs w:val="22"/>
          <w:lang w:val="uk-UA"/>
        </w:rPr>
        <w:t xml:space="preserve"> за підтримки Австрійського Червоного Хреста</w:t>
      </w:r>
      <w:r w:rsidR="000952AC" w:rsidRPr="003657F4">
        <w:rPr>
          <w:sz w:val="22"/>
          <w:szCs w:val="22"/>
          <w:lang w:val="uk-UA"/>
        </w:rPr>
        <w:t>.</w:t>
      </w:r>
    </w:p>
    <w:p w14:paraId="1255F043" w14:textId="74897464" w:rsidR="00EE2761" w:rsidRPr="003657F4" w:rsidRDefault="00EE2761" w:rsidP="000952AC">
      <w:pPr>
        <w:ind w:firstLine="284"/>
        <w:jc w:val="both"/>
        <w:rPr>
          <w:rStyle w:val="normaltextrun"/>
          <w:color w:val="000000"/>
          <w:sz w:val="22"/>
          <w:szCs w:val="22"/>
          <w:lang w:val="uk-UA"/>
        </w:rPr>
      </w:pPr>
      <w:r w:rsidRPr="003657F4">
        <w:rPr>
          <w:rStyle w:val="normaltextrun"/>
          <w:color w:val="000000"/>
          <w:sz w:val="22"/>
          <w:szCs w:val="22"/>
          <w:lang w:val="uk-UA"/>
        </w:rPr>
        <w:t> </w:t>
      </w:r>
    </w:p>
    <w:tbl>
      <w:tblPr>
        <w:tblW w:w="10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5753"/>
      </w:tblGrid>
      <w:tr w:rsidR="00EE2761" w14:paraId="6015C880" w14:textId="77777777" w:rsidTr="004804D5">
        <w:trPr>
          <w:trHeight w:val="150"/>
        </w:trPr>
        <w:tc>
          <w:tcPr>
            <w:tcW w:w="438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1F4710"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1F4710">
              <w:rPr>
                <w:rStyle w:val="normaltextrun"/>
                <w:i/>
                <w:iCs/>
                <w:sz w:val="22"/>
                <w:szCs w:val="22"/>
                <w:lang w:val="uk-UA"/>
              </w:rPr>
              <w:t>Повне найменування учасника – суб’єкта господарювання</w:t>
            </w:r>
            <w:r w:rsidRPr="001F4710">
              <w:rPr>
                <w:rStyle w:val="eop"/>
                <w:i/>
                <w:iCs/>
                <w:sz w:val="22"/>
                <w:szCs w:val="22"/>
              </w:rPr>
              <w:t> </w:t>
            </w:r>
          </w:p>
        </w:tc>
      </w:tr>
      <w:tr w:rsidR="00EE2761" w14:paraId="11A9F2CE" w14:textId="77777777" w:rsidTr="004804D5">
        <w:trPr>
          <w:trHeight w:val="165"/>
        </w:trPr>
        <w:tc>
          <w:tcPr>
            <w:tcW w:w="438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1F4710"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1F4710">
              <w:rPr>
                <w:rStyle w:val="normaltextrun"/>
                <w:i/>
                <w:iCs/>
                <w:sz w:val="22"/>
                <w:szCs w:val="22"/>
                <w:lang w:val="uk-UA"/>
              </w:rPr>
              <w:t>Ідентифікаційний код за ЄДРПОУ</w:t>
            </w:r>
            <w:r w:rsidRPr="001F4710">
              <w:rPr>
                <w:rStyle w:val="eop"/>
                <w:i/>
                <w:iCs/>
                <w:sz w:val="22"/>
                <w:szCs w:val="22"/>
              </w:rPr>
              <w:t> </w:t>
            </w:r>
          </w:p>
        </w:tc>
      </w:tr>
      <w:tr w:rsidR="00EE2761" w14:paraId="698B1BB2" w14:textId="77777777" w:rsidTr="004804D5">
        <w:trPr>
          <w:trHeight w:val="435"/>
        </w:trPr>
        <w:tc>
          <w:tcPr>
            <w:tcW w:w="438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1F4710" w:rsidRDefault="00EE2761" w:rsidP="00EE2761">
            <w:pPr>
              <w:pStyle w:val="paragraph"/>
              <w:spacing w:before="0" w:beforeAutospacing="0" w:after="0" w:afterAutospacing="0"/>
              <w:textAlignment w:val="baseline"/>
              <w:rPr>
                <w:rFonts w:ascii="Segoe UI" w:hAnsi="Segoe UI" w:cs="Segoe UI"/>
                <w:i/>
                <w:iCs/>
                <w:sz w:val="18"/>
                <w:szCs w:val="18"/>
              </w:rPr>
            </w:pPr>
            <w:r w:rsidRPr="001F4710">
              <w:rPr>
                <w:rStyle w:val="normaltextrun"/>
                <w:i/>
                <w:iCs/>
                <w:sz w:val="22"/>
                <w:szCs w:val="22"/>
                <w:lang w:val="uk-UA"/>
              </w:rPr>
              <w:t>Реквізити (адреса – юридична та фактична, телефон, факс, телефон для контактів)</w:t>
            </w:r>
            <w:r w:rsidRPr="001F4710">
              <w:rPr>
                <w:rStyle w:val="eop"/>
                <w:i/>
                <w:iCs/>
                <w:sz w:val="22"/>
                <w:szCs w:val="22"/>
              </w:rPr>
              <w:t> </w:t>
            </w:r>
          </w:p>
        </w:tc>
      </w:tr>
      <w:tr w:rsidR="00EE2761" w14:paraId="3500B31E" w14:textId="77777777" w:rsidTr="004804D5">
        <w:trPr>
          <w:trHeight w:val="330"/>
        </w:trPr>
        <w:tc>
          <w:tcPr>
            <w:tcW w:w="438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1F4710" w:rsidRDefault="00EE2761" w:rsidP="00EE2761">
            <w:pPr>
              <w:pStyle w:val="paragraph"/>
              <w:spacing w:before="0" w:beforeAutospacing="0" w:after="0" w:afterAutospacing="0"/>
              <w:textAlignment w:val="baseline"/>
              <w:rPr>
                <w:rFonts w:ascii="Segoe UI" w:hAnsi="Segoe UI" w:cs="Segoe UI"/>
                <w:i/>
                <w:iCs/>
                <w:sz w:val="18"/>
                <w:szCs w:val="18"/>
              </w:rPr>
            </w:pPr>
            <w:r w:rsidRPr="001F4710">
              <w:rPr>
                <w:rStyle w:val="normaltextrun"/>
                <w:i/>
                <w:iCs/>
                <w:sz w:val="22"/>
                <w:szCs w:val="22"/>
                <w:lang w:val="uk-UA"/>
              </w:rPr>
              <w:t>Банківські реквізити</w:t>
            </w:r>
            <w:r w:rsidRPr="001F4710">
              <w:rPr>
                <w:rStyle w:val="eop"/>
                <w:i/>
                <w:iCs/>
                <w:sz w:val="22"/>
                <w:szCs w:val="22"/>
              </w:rPr>
              <w:t> </w:t>
            </w:r>
          </w:p>
        </w:tc>
      </w:tr>
      <w:tr w:rsidR="00EE2761" w14:paraId="20463EFC" w14:textId="77777777" w:rsidTr="004804D5">
        <w:trPr>
          <w:trHeight w:val="405"/>
        </w:trPr>
        <w:tc>
          <w:tcPr>
            <w:tcW w:w="4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57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1F4710" w:rsidRDefault="00EE2761" w:rsidP="00EE2761">
            <w:pPr>
              <w:pStyle w:val="paragraph"/>
              <w:spacing w:before="0" w:beforeAutospacing="0" w:after="0" w:afterAutospacing="0"/>
              <w:textAlignment w:val="baseline"/>
              <w:rPr>
                <w:rFonts w:ascii="Segoe UI" w:hAnsi="Segoe UI" w:cs="Segoe UI"/>
                <w:i/>
                <w:iCs/>
                <w:sz w:val="18"/>
                <w:szCs w:val="18"/>
              </w:rPr>
            </w:pPr>
            <w:r w:rsidRPr="001F4710">
              <w:rPr>
                <w:rStyle w:val="normaltextrun"/>
                <w:i/>
                <w:iCs/>
                <w:sz w:val="22"/>
                <w:szCs w:val="22"/>
                <w:lang w:val="uk-UA"/>
              </w:rPr>
              <w:t xml:space="preserve">(Прізвище, ім’я, по батькові, посада, </w:t>
            </w:r>
            <w:r w:rsidRPr="001F4710">
              <w:rPr>
                <w:rStyle w:val="normaltextrun"/>
                <w:i/>
                <w:iCs/>
                <w:sz w:val="22"/>
                <w:szCs w:val="22"/>
                <w:lang w:val="en-US"/>
              </w:rPr>
              <w:t>e</w:t>
            </w:r>
            <w:r w:rsidRPr="001F4710">
              <w:rPr>
                <w:rStyle w:val="normaltextrun"/>
                <w:i/>
                <w:iCs/>
                <w:sz w:val="22"/>
                <w:szCs w:val="22"/>
              </w:rPr>
              <w:t>-</w:t>
            </w:r>
            <w:r w:rsidRPr="001F4710">
              <w:rPr>
                <w:rStyle w:val="normaltextrun"/>
                <w:i/>
                <w:iCs/>
                <w:sz w:val="22"/>
                <w:szCs w:val="22"/>
                <w:lang w:val="en-US"/>
              </w:rPr>
              <w:t>mail</w:t>
            </w:r>
            <w:r w:rsidRPr="001F4710">
              <w:rPr>
                <w:rStyle w:val="normaltextrun"/>
                <w:i/>
                <w:iCs/>
                <w:sz w:val="22"/>
                <w:szCs w:val="22"/>
                <w:lang w:val="uk-UA"/>
              </w:rPr>
              <w:t>, контактний телефон).</w:t>
            </w:r>
            <w:r w:rsidRPr="001F4710">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6237"/>
        <w:gridCol w:w="993"/>
        <w:gridCol w:w="2409"/>
      </w:tblGrid>
      <w:tr w:rsidR="00961494" w14:paraId="218190A8" w14:textId="77777777" w:rsidTr="003657F4">
        <w:trPr>
          <w:trHeight w:val="680"/>
        </w:trPr>
        <w:tc>
          <w:tcPr>
            <w:tcW w:w="559" w:type="dxa"/>
            <w:vMerge w:val="restart"/>
            <w:tcBorders>
              <w:top w:val="single" w:sz="6" w:space="0" w:color="000000"/>
              <w:left w:val="single" w:sz="6" w:space="0" w:color="000000"/>
              <w:bottom w:val="nil"/>
              <w:right w:val="single" w:sz="6" w:space="0" w:color="000000"/>
            </w:tcBorders>
            <w:shd w:val="clear" w:color="auto" w:fill="E8E8E8" w:themeFill="background2"/>
            <w:vAlign w:val="center"/>
            <w:hideMark/>
          </w:tcPr>
          <w:p w14:paraId="6FA33938" w14:textId="77777777" w:rsidR="00961494" w:rsidRDefault="00961494"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6237" w:type="dxa"/>
            <w:vMerge w:val="restart"/>
            <w:tcBorders>
              <w:top w:val="single" w:sz="6" w:space="0" w:color="000000"/>
              <w:left w:val="single" w:sz="6" w:space="0" w:color="000000"/>
              <w:bottom w:val="nil"/>
              <w:right w:val="single" w:sz="6" w:space="0" w:color="000000"/>
            </w:tcBorders>
            <w:shd w:val="clear" w:color="auto" w:fill="E8E8E8" w:themeFill="background2"/>
            <w:vAlign w:val="center"/>
            <w:hideMark/>
          </w:tcPr>
          <w:p w14:paraId="4BF958AE" w14:textId="1534EDFE" w:rsidR="00961494" w:rsidRDefault="00961494" w:rsidP="00961494">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993" w:type="dxa"/>
            <w:vMerge w:val="restart"/>
            <w:tcBorders>
              <w:top w:val="single" w:sz="6" w:space="0" w:color="000000"/>
              <w:left w:val="single" w:sz="6" w:space="0" w:color="auto"/>
              <w:bottom w:val="nil"/>
              <w:right w:val="single" w:sz="6" w:space="0" w:color="auto"/>
            </w:tcBorders>
            <w:shd w:val="clear" w:color="auto" w:fill="E8E8E8" w:themeFill="background2"/>
            <w:vAlign w:val="center"/>
            <w:hideMark/>
          </w:tcPr>
          <w:p w14:paraId="255E070B" w14:textId="279AE99F" w:rsidR="00961494" w:rsidRDefault="0096149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К-ть</w:t>
            </w:r>
            <w:r>
              <w:rPr>
                <w:rStyle w:val="eop"/>
                <w:sz w:val="22"/>
                <w:szCs w:val="22"/>
              </w:rPr>
              <w:t> </w:t>
            </w:r>
          </w:p>
        </w:tc>
        <w:tc>
          <w:tcPr>
            <w:tcW w:w="2409" w:type="dxa"/>
            <w:vMerge w:val="restart"/>
            <w:tcBorders>
              <w:top w:val="single" w:sz="6" w:space="0" w:color="000000"/>
              <w:left w:val="single" w:sz="6" w:space="0" w:color="auto"/>
              <w:bottom w:val="nil"/>
              <w:right w:val="single" w:sz="6" w:space="0" w:color="auto"/>
            </w:tcBorders>
            <w:shd w:val="clear" w:color="auto" w:fill="E8E8E8" w:themeFill="background2"/>
            <w:vAlign w:val="center"/>
            <w:hideMark/>
          </w:tcPr>
          <w:p w14:paraId="0BE8A35D" w14:textId="3B81351E" w:rsidR="00961494" w:rsidRDefault="00C50BA6" w:rsidP="00F05364">
            <w:pPr>
              <w:pStyle w:val="paragraph"/>
              <w:spacing w:before="0" w:beforeAutospacing="0" w:after="0" w:afterAutospacing="0"/>
              <w:jc w:val="center"/>
              <w:textAlignment w:val="baseline"/>
              <w:rPr>
                <w:sz w:val="22"/>
                <w:szCs w:val="22"/>
              </w:rPr>
            </w:pPr>
            <w:r>
              <w:rPr>
                <w:rStyle w:val="normaltextrun"/>
                <w:b/>
                <w:bCs/>
                <w:lang w:val="uk-UA"/>
              </w:rPr>
              <w:t>Вартість</w:t>
            </w:r>
            <w:r w:rsidR="00961494">
              <w:rPr>
                <w:rStyle w:val="eop"/>
                <w:sz w:val="22"/>
                <w:szCs w:val="22"/>
              </w:rPr>
              <w:t> </w:t>
            </w:r>
          </w:p>
          <w:p w14:paraId="76CFEB44" w14:textId="57D71650" w:rsidR="00961494" w:rsidRDefault="00961494" w:rsidP="00F05364">
            <w:pPr>
              <w:pStyle w:val="paragraph"/>
              <w:spacing w:before="0" w:beforeAutospacing="0" w:after="0" w:afterAutospacing="0"/>
              <w:jc w:val="center"/>
              <w:textAlignment w:val="baseline"/>
              <w:rPr>
                <w:sz w:val="22"/>
                <w:szCs w:val="22"/>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961494" w14:paraId="327B33C5" w14:textId="77777777" w:rsidTr="003657F4">
        <w:trPr>
          <w:trHeight w:val="276"/>
        </w:trPr>
        <w:tc>
          <w:tcPr>
            <w:tcW w:w="559" w:type="dxa"/>
            <w:vMerge/>
            <w:tcBorders>
              <w:top w:val="single" w:sz="6" w:space="0" w:color="000000"/>
              <w:left w:val="single" w:sz="6" w:space="0" w:color="000000"/>
              <w:bottom w:val="nil"/>
              <w:right w:val="single" w:sz="6" w:space="0" w:color="000000"/>
            </w:tcBorders>
            <w:shd w:val="clear" w:color="auto" w:fill="E8E8E8" w:themeFill="background2"/>
            <w:vAlign w:val="center"/>
            <w:hideMark/>
          </w:tcPr>
          <w:p w14:paraId="029747BD" w14:textId="77777777" w:rsidR="00961494" w:rsidRDefault="00961494">
            <w:pPr>
              <w:rPr>
                <w:sz w:val="22"/>
                <w:szCs w:val="22"/>
              </w:rPr>
            </w:pPr>
          </w:p>
        </w:tc>
        <w:tc>
          <w:tcPr>
            <w:tcW w:w="6237" w:type="dxa"/>
            <w:vMerge/>
            <w:tcBorders>
              <w:top w:val="single" w:sz="6" w:space="0" w:color="000000"/>
              <w:left w:val="single" w:sz="6" w:space="0" w:color="000000"/>
              <w:bottom w:val="nil"/>
              <w:right w:val="single" w:sz="6" w:space="0" w:color="000000"/>
            </w:tcBorders>
            <w:shd w:val="clear" w:color="auto" w:fill="E8E8E8" w:themeFill="background2"/>
            <w:vAlign w:val="center"/>
            <w:hideMark/>
          </w:tcPr>
          <w:p w14:paraId="00A7D4D0" w14:textId="77777777" w:rsidR="00961494" w:rsidRDefault="00961494">
            <w:pPr>
              <w:rPr>
                <w:sz w:val="22"/>
                <w:szCs w:val="22"/>
              </w:rPr>
            </w:pPr>
          </w:p>
        </w:tc>
        <w:tc>
          <w:tcPr>
            <w:tcW w:w="993" w:type="dxa"/>
            <w:vMerge/>
            <w:tcBorders>
              <w:top w:val="single" w:sz="6" w:space="0" w:color="000000"/>
              <w:left w:val="single" w:sz="6" w:space="0" w:color="auto"/>
              <w:bottom w:val="nil"/>
              <w:right w:val="single" w:sz="6" w:space="0" w:color="auto"/>
            </w:tcBorders>
            <w:shd w:val="clear" w:color="auto" w:fill="E8E8E8" w:themeFill="background2"/>
            <w:vAlign w:val="center"/>
            <w:hideMark/>
          </w:tcPr>
          <w:p w14:paraId="26F899FB" w14:textId="77777777" w:rsidR="00961494" w:rsidRDefault="00961494">
            <w:pPr>
              <w:rPr>
                <w:sz w:val="22"/>
                <w:szCs w:val="22"/>
              </w:rPr>
            </w:pPr>
          </w:p>
        </w:tc>
        <w:tc>
          <w:tcPr>
            <w:tcW w:w="2409" w:type="dxa"/>
            <w:vMerge/>
            <w:tcBorders>
              <w:top w:val="single" w:sz="6" w:space="0" w:color="000000"/>
              <w:left w:val="single" w:sz="6" w:space="0" w:color="auto"/>
              <w:bottom w:val="nil"/>
              <w:right w:val="single" w:sz="6" w:space="0" w:color="auto"/>
            </w:tcBorders>
            <w:shd w:val="clear" w:color="auto" w:fill="E8E8E8" w:themeFill="background2"/>
            <w:vAlign w:val="center"/>
            <w:hideMark/>
          </w:tcPr>
          <w:p w14:paraId="4188A6FE" w14:textId="77777777" w:rsidR="00961494" w:rsidRDefault="00961494">
            <w:pPr>
              <w:rPr>
                <w:sz w:val="22"/>
                <w:szCs w:val="22"/>
              </w:rPr>
            </w:pPr>
          </w:p>
        </w:tc>
      </w:tr>
      <w:tr w:rsidR="00961494" w14:paraId="7717A048" w14:textId="77777777" w:rsidTr="006A6ABE">
        <w:trPr>
          <w:trHeight w:val="1031"/>
        </w:trPr>
        <w:tc>
          <w:tcPr>
            <w:tcW w:w="55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1547CB22" w:rsidR="00961494" w:rsidRPr="004804D5" w:rsidRDefault="003657F4" w:rsidP="00EE2761">
            <w:pPr>
              <w:pStyle w:val="paragraph"/>
              <w:spacing w:before="0" w:beforeAutospacing="0" w:after="0" w:afterAutospacing="0"/>
              <w:jc w:val="center"/>
              <w:textAlignment w:val="baseline"/>
              <w:rPr>
                <w:b/>
                <w:bCs/>
                <w:sz w:val="22"/>
                <w:szCs w:val="22"/>
              </w:rPr>
            </w:pPr>
            <w:r>
              <w:rPr>
                <w:rStyle w:val="normaltextrun"/>
                <w:lang w:val="uk-UA"/>
              </w:rPr>
              <w:t>1</w:t>
            </w:r>
          </w:p>
        </w:tc>
        <w:tc>
          <w:tcPr>
            <w:tcW w:w="6237"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02D010A5" w:rsidR="00961494" w:rsidRPr="00155F5F" w:rsidRDefault="00961494" w:rsidP="006A6ABE">
            <w:pPr>
              <w:pStyle w:val="paragraph"/>
              <w:spacing w:before="0" w:beforeAutospacing="0" w:after="0" w:afterAutospacing="0"/>
              <w:ind w:hanging="2"/>
              <w:textAlignment w:val="baseline"/>
              <w:rPr>
                <w:b/>
                <w:bCs/>
                <w:sz w:val="22"/>
                <w:szCs w:val="22"/>
              </w:rPr>
            </w:pPr>
            <w:r>
              <w:rPr>
                <w:rStyle w:val="eop"/>
                <w:sz w:val="22"/>
                <w:szCs w:val="22"/>
              </w:rPr>
              <w:t> </w:t>
            </w:r>
            <w:r w:rsidR="006A6ABE">
              <w:rPr>
                <w:lang w:val="uk-UA"/>
              </w:rPr>
              <w:t>П</w:t>
            </w:r>
            <w:r w:rsidR="006A6ABE" w:rsidRPr="006C5182">
              <w:rPr>
                <w:lang w:val="uk-UA"/>
              </w:rPr>
              <w:t>роведення аудиту</w:t>
            </w:r>
            <w:r w:rsidR="006A6ABE">
              <w:rPr>
                <w:lang w:val="uk-UA"/>
              </w:rPr>
              <w:t xml:space="preserve"> </w:t>
            </w:r>
            <w:r w:rsidR="006A6ABE" w:rsidRPr="006C5182">
              <w:rPr>
                <w:lang w:val="uk-UA"/>
              </w:rPr>
              <w:t xml:space="preserve">для перевірки компоненту </w:t>
            </w:r>
            <w:r w:rsidR="006A6ABE" w:rsidRPr="00606417">
              <w:rPr>
                <w:lang w:val="uk-UA"/>
              </w:rPr>
              <w:t>«Надання впевненості»</w:t>
            </w:r>
            <w:r w:rsidR="006A6ABE" w:rsidRPr="006C5182">
              <w:rPr>
                <w:lang w:val="uk-UA"/>
              </w:rPr>
              <w:t xml:space="preserve"> в Програмі грошової та ваучерної допомоги та Програмі гуманітарної допомоги</w:t>
            </w:r>
            <w:r w:rsidR="006A6ABE">
              <w:rPr>
                <w:lang w:val="uk-UA"/>
              </w:rPr>
              <w:t>.</w:t>
            </w:r>
          </w:p>
        </w:tc>
        <w:tc>
          <w:tcPr>
            <w:tcW w:w="993"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246F1702" w:rsidR="00961494" w:rsidRPr="007E68A8" w:rsidRDefault="00961494" w:rsidP="007E68A8">
            <w:pPr>
              <w:pStyle w:val="paragraph"/>
              <w:spacing w:before="0" w:beforeAutospacing="0" w:after="0" w:afterAutospacing="0"/>
              <w:jc w:val="center"/>
              <w:textAlignment w:val="baseline"/>
              <w:rPr>
                <w:sz w:val="22"/>
                <w:szCs w:val="22"/>
                <w:lang w:val="uk-UA"/>
              </w:rPr>
            </w:pPr>
            <w:r w:rsidRPr="00961494">
              <w:rPr>
                <w:rStyle w:val="eop"/>
                <w:sz w:val="22"/>
                <w:szCs w:val="22"/>
                <w:lang w:val="uk-UA"/>
              </w:rPr>
              <w:t>1 послуга</w:t>
            </w:r>
            <w:r w:rsidRPr="00961494">
              <w:rPr>
                <w:rStyle w:val="eop"/>
                <w:sz w:val="22"/>
                <w:szCs w:val="22"/>
              </w:rPr>
              <w:t> </w:t>
            </w:r>
          </w:p>
          <w:p w14:paraId="3FFE1A4C" w14:textId="77777777" w:rsidR="00961494" w:rsidRDefault="00961494" w:rsidP="00EE2761">
            <w:pPr>
              <w:pStyle w:val="paragraph"/>
              <w:spacing w:before="0" w:beforeAutospacing="0" w:after="0" w:afterAutospacing="0"/>
              <w:jc w:val="center"/>
              <w:textAlignment w:val="baseline"/>
              <w:rPr>
                <w:sz w:val="22"/>
                <w:szCs w:val="22"/>
              </w:rPr>
            </w:pPr>
            <w:r>
              <w:rPr>
                <w:rStyle w:val="eop"/>
                <w:sz w:val="22"/>
                <w:szCs w:val="22"/>
              </w:rPr>
              <w:t> </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77777777" w:rsidR="00961494" w:rsidRDefault="00961494" w:rsidP="00EE2761">
            <w:pPr>
              <w:pStyle w:val="paragraph"/>
              <w:spacing w:before="0" w:beforeAutospacing="0" w:after="0" w:afterAutospacing="0"/>
              <w:jc w:val="center"/>
              <w:textAlignment w:val="baseline"/>
              <w:rPr>
                <w:sz w:val="22"/>
                <w:szCs w:val="22"/>
              </w:rPr>
            </w:pPr>
            <w:r>
              <w:rPr>
                <w:rStyle w:val="eop"/>
                <w:sz w:val="22"/>
                <w:szCs w:val="22"/>
              </w:rPr>
              <w:t> </w:t>
            </w:r>
          </w:p>
        </w:tc>
      </w:tr>
      <w:tr w:rsidR="00C50BA6" w14:paraId="474DBA2B" w14:textId="77777777" w:rsidTr="00CB4626">
        <w:trPr>
          <w:trHeight w:val="586"/>
        </w:trPr>
        <w:tc>
          <w:tcPr>
            <w:tcW w:w="559" w:type="dxa"/>
            <w:tcBorders>
              <w:top w:val="single" w:sz="6" w:space="0" w:color="auto"/>
              <w:left w:val="single" w:sz="6" w:space="0" w:color="000000"/>
              <w:bottom w:val="single" w:sz="6" w:space="0" w:color="auto"/>
              <w:right w:val="single" w:sz="6" w:space="0" w:color="000000"/>
            </w:tcBorders>
            <w:shd w:val="clear" w:color="auto" w:fill="D9D9D9" w:themeFill="background1" w:themeFillShade="D9"/>
            <w:vAlign w:val="center"/>
          </w:tcPr>
          <w:p w14:paraId="0828B43A" w14:textId="77777777" w:rsidR="00C50BA6" w:rsidRPr="00C50BA6" w:rsidRDefault="00C50BA6" w:rsidP="00C50BA6">
            <w:pPr>
              <w:pStyle w:val="paragraph"/>
              <w:spacing w:before="0" w:beforeAutospacing="0" w:after="0" w:afterAutospacing="0"/>
              <w:jc w:val="right"/>
              <w:textAlignment w:val="baseline"/>
              <w:rPr>
                <w:rStyle w:val="normaltextrun"/>
                <w:b/>
                <w:lang w:val="uk-UA"/>
              </w:rPr>
            </w:pPr>
          </w:p>
        </w:tc>
        <w:tc>
          <w:tcPr>
            <w:tcW w:w="6237" w:type="dxa"/>
            <w:tcBorders>
              <w:top w:val="single" w:sz="6" w:space="0" w:color="auto"/>
              <w:left w:val="single" w:sz="6" w:space="0" w:color="000000"/>
              <w:bottom w:val="single" w:sz="6" w:space="0" w:color="auto"/>
              <w:right w:val="single" w:sz="6" w:space="0" w:color="000000"/>
            </w:tcBorders>
            <w:shd w:val="clear" w:color="auto" w:fill="D9D9D9" w:themeFill="background1" w:themeFillShade="D9"/>
            <w:vAlign w:val="center"/>
          </w:tcPr>
          <w:p w14:paraId="1C96C40E" w14:textId="3338116C" w:rsidR="00C50BA6" w:rsidRPr="00C50BA6" w:rsidRDefault="00C50BA6" w:rsidP="00CB06B9">
            <w:pPr>
              <w:pStyle w:val="paragraph"/>
              <w:spacing w:before="0" w:beforeAutospacing="0" w:after="0" w:afterAutospacing="0"/>
              <w:ind w:right="278"/>
              <w:jc w:val="right"/>
              <w:textAlignment w:val="baseline"/>
              <w:rPr>
                <w:b/>
                <w:sz w:val="22"/>
                <w:szCs w:val="22"/>
                <w:lang w:val="uk-UA" w:eastAsia="en-US"/>
              </w:rPr>
            </w:pPr>
            <w:r w:rsidRPr="00C50BA6">
              <w:rPr>
                <w:b/>
                <w:sz w:val="22"/>
                <w:szCs w:val="22"/>
                <w:lang w:val="uk-UA" w:eastAsia="en-US"/>
              </w:rPr>
              <w:t>Всього вартість пропозиції, грн</w:t>
            </w:r>
          </w:p>
        </w:tc>
        <w:tc>
          <w:tcPr>
            <w:tcW w:w="993"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5EEBFC4A" w14:textId="77777777" w:rsidR="00C50BA6" w:rsidRPr="00C50BA6" w:rsidRDefault="00C50BA6" w:rsidP="00C50BA6">
            <w:pPr>
              <w:pStyle w:val="paragraph"/>
              <w:spacing w:before="0" w:beforeAutospacing="0" w:after="0" w:afterAutospacing="0"/>
              <w:jc w:val="right"/>
              <w:textAlignment w:val="baseline"/>
              <w:rPr>
                <w:rStyle w:val="eop"/>
                <w:b/>
                <w:sz w:val="22"/>
                <w:szCs w:val="22"/>
                <w:lang w:val="uk-UA"/>
              </w:rPr>
            </w:pPr>
          </w:p>
        </w:tc>
        <w:tc>
          <w:tcPr>
            <w:tcW w:w="2409" w:type="dxa"/>
            <w:tcBorders>
              <w:top w:val="single" w:sz="6" w:space="0" w:color="auto"/>
              <w:left w:val="single" w:sz="6" w:space="0" w:color="000000"/>
              <w:bottom w:val="single" w:sz="6" w:space="0" w:color="auto"/>
              <w:right w:val="single" w:sz="6" w:space="0" w:color="auto"/>
            </w:tcBorders>
            <w:shd w:val="clear" w:color="auto" w:fill="D9D9D9" w:themeFill="background1" w:themeFillShade="D9"/>
            <w:vAlign w:val="center"/>
          </w:tcPr>
          <w:p w14:paraId="1E3A8D5C" w14:textId="77777777" w:rsidR="00C50BA6" w:rsidRPr="00C50BA6" w:rsidRDefault="00C50BA6" w:rsidP="00C50BA6">
            <w:pPr>
              <w:pStyle w:val="paragraph"/>
              <w:spacing w:before="0" w:beforeAutospacing="0" w:after="0" w:afterAutospacing="0"/>
              <w:jc w:val="right"/>
              <w:textAlignment w:val="baseline"/>
              <w:rPr>
                <w:rStyle w:val="eop"/>
                <w:b/>
                <w:sz w:val="22"/>
                <w:szCs w:val="22"/>
              </w:rPr>
            </w:pPr>
          </w:p>
        </w:tc>
      </w:tr>
    </w:tbl>
    <w:p w14:paraId="2C45D75F" w14:textId="70FBBE06" w:rsidR="00BE53D7" w:rsidRDefault="007F1FD3" w:rsidP="00BE53D7">
      <w:pPr>
        <w:pStyle w:val="paragraph"/>
        <w:spacing w:before="0" w:beforeAutospacing="0" w:after="0" w:afterAutospacing="0"/>
        <w:ind w:firstLine="345"/>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02428A">
        <w:rPr>
          <w:rStyle w:val="normaltextrun"/>
          <w:i/>
          <w:iCs/>
          <w:sz w:val="22"/>
          <w:szCs w:val="22"/>
          <w:lang w:val="uk-UA"/>
        </w:rPr>
        <w:t xml:space="preserve">знижки </w:t>
      </w:r>
      <w:r w:rsidR="00883CDA" w:rsidRPr="0002428A">
        <w:rPr>
          <w:i/>
          <w:iCs/>
          <w:sz w:val="22"/>
          <w:szCs w:val="22"/>
          <w:lang w:val="uk-UA" w:eastAsia="uk-UA"/>
        </w:rPr>
        <w:t xml:space="preserve">на </w:t>
      </w:r>
      <w:r w:rsidR="00155F5F" w:rsidRPr="0002428A">
        <w:rPr>
          <w:i/>
          <w:iCs/>
          <w:sz w:val="22"/>
          <w:szCs w:val="22"/>
          <w:lang w:val="uk-UA" w:eastAsia="uk-UA"/>
        </w:rPr>
        <w:t>послуги</w:t>
      </w:r>
      <w:r w:rsidRPr="0002428A">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11A5906" w14:textId="2CA6B869" w:rsidR="009678FC" w:rsidRPr="0002428A" w:rsidRDefault="007F1FD3" w:rsidP="0002428A">
      <w:pPr>
        <w:pStyle w:val="paragraph"/>
        <w:spacing w:before="0" w:beforeAutospacing="0" w:after="0" w:afterAutospacing="0"/>
        <w:ind w:firstLine="345"/>
        <w:textAlignment w:val="baseline"/>
        <w:rPr>
          <w:rFonts w:ascii="Segoe UI" w:hAnsi="Segoe UI" w:cs="Segoe UI"/>
          <w:sz w:val="18"/>
          <w:szCs w:val="18"/>
          <w:lang w:val="uk-UA"/>
        </w:rPr>
      </w:pPr>
      <w:r>
        <w:rPr>
          <w:rStyle w:val="eop"/>
          <w:sz w:val="22"/>
          <w:szCs w:val="22"/>
        </w:rPr>
        <w:t> </w:t>
      </w:r>
    </w:p>
    <w:p w14:paraId="4AD6183E" w14:textId="464D76E7" w:rsidR="009678FC" w:rsidRPr="009D5824" w:rsidRDefault="009678FC" w:rsidP="009678FC">
      <w:pPr>
        <w:spacing w:line="240" w:lineRule="exact"/>
        <w:textAlignment w:val="baseline"/>
        <w:rPr>
          <w:i/>
          <w:iCs/>
          <w:color w:val="000000"/>
          <w:sz w:val="22"/>
          <w:szCs w:val="22"/>
          <w:lang w:val="uk-UA" w:eastAsia="uk-UA"/>
        </w:rPr>
      </w:pPr>
      <w:r w:rsidRPr="009D5824">
        <w:rPr>
          <w:b/>
          <w:bCs/>
          <w:color w:val="000000"/>
          <w:sz w:val="22"/>
          <w:szCs w:val="22"/>
          <w:lang w:val="uk-UA" w:eastAsia="uk-UA"/>
        </w:rPr>
        <w:t xml:space="preserve">Умови оплати: </w:t>
      </w:r>
      <w:r w:rsidRPr="009D5824">
        <w:rPr>
          <w:i/>
          <w:iCs/>
          <w:color w:val="000000"/>
          <w:sz w:val="22"/>
          <w:szCs w:val="22"/>
          <w:lang w:val="uk-UA" w:eastAsia="uk-UA"/>
        </w:rPr>
        <w:t>_______</w:t>
      </w:r>
      <w:r w:rsidR="00835FC4" w:rsidRPr="009D5824">
        <w:rPr>
          <w:i/>
          <w:iCs/>
          <w:color w:val="000000"/>
          <w:sz w:val="22"/>
          <w:szCs w:val="22"/>
          <w:lang w:val="uk-UA" w:eastAsia="uk-UA"/>
        </w:rPr>
        <w:t>________________________</w:t>
      </w:r>
      <w:r w:rsidRPr="009D5824">
        <w:rPr>
          <w:i/>
          <w:iCs/>
          <w:color w:val="000000"/>
          <w:sz w:val="22"/>
          <w:szCs w:val="22"/>
          <w:lang w:val="uk-UA" w:eastAsia="uk-UA"/>
        </w:rPr>
        <w:t xml:space="preserve"> (</w:t>
      </w:r>
      <w:proofErr w:type="spellStart"/>
      <w:r w:rsidRPr="009D5824">
        <w:rPr>
          <w:i/>
          <w:iCs/>
          <w:color w:val="000000"/>
          <w:sz w:val="22"/>
          <w:szCs w:val="22"/>
          <w:lang w:val="uk-UA" w:eastAsia="uk-UA"/>
        </w:rPr>
        <w:t>обов</w:t>
      </w:r>
      <w:proofErr w:type="spellEnd"/>
      <w:r w:rsidRPr="009D5824">
        <w:rPr>
          <w:i/>
          <w:iCs/>
          <w:color w:val="000000"/>
          <w:sz w:val="22"/>
          <w:szCs w:val="22"/>
          <w:lang w:eastAsia="uk-UA"/>
        </w:rPr>
        <w:t>’</w:t>
      </w:r>
      <w:proofErr w:type="spellStart"/>
      <w:r w:rsidRPr="009D5824">
        <w:rPr>
          <w:i/>
          <w:iCs/>
          <w:color w:val="000000"/>
          <w:sz w:val="22"/>
          <w:szCs w:val="22"/>
          <w:lang w:val="uk-UA" w:eastAsia="uk-UA"/>
        </w:rPr>
        <w:t>язково</w:t>
      </w:r>
      <w:proofErr w:type="spellEnd"/>
      <w:r w:rsidRPr="009D5824">
        <w:rPr>
          <w:i/>
          <w:iCs/>
          <w:color w:val="000000"/>
          <w:sz w:val="22"/>
          <w:szCs w:val="22"/>
          <w:lang w:val="uk-UA" w:eastAsia="uk-UA"/>
        </w:rPr>
        <w:t xml:space="preserve"> заповнити!)</w:t>
      </w:r>
    </w:p>
    <w:p w14:paraId="563E4095" w14:textId="77777777" w:rsidR="00E82BB8" w:rsidRPr="009D5824" w:rsidRDefault="00E82BB8" w:rsidP="009678FC">
      <w:pPr>
        <w:spacing w:line="240" w:lineRule="exact"/>
        <w:textAlignment w:val="baseline"/>
        <w:rPr>
          <w:color w:val="000000"/>
          <w:sz w:val="22"/>
          <w:szCs w:val="22"/>
          <w:lang w:val="uk-UA" w:eastAsia="uk-UA"/>
        </w:rPr>
      </w:pPr>
    </w:p>
    <w:p w14:paraId="7B61CBB0" w14:textId="4F1F6F86" w:rsidR="009D5824" w:rsidRPr="009D5824" w:rsidRDefault="009D5824" w:rsidP="001C3030">
      <w:pPr>
        <w:spacing w:line="240" w:lineRule="exact"/>
        <w:textAlignment w:val="baseline"/>
        <w:rPr>
          <w:color w:val="000000"/>
          <w:sz w:val="22"/>
          <w:szCs w:val="22"/>
          <w:lang w:val="uk-UA" w:eastAsia="uk-UA"/>
        </w:rPr>
      </w:pPr>
      <w:r w:rsidRPr="009D5824">
        <w:rPr>
          <w:b/>
          <w:bCs/>
          <w:color w:val="000000"/>
          <w:sz w:val="22"/>
          <w:szCs w:val="22"/>
          <w:lang w:val="uk-UA" w:eastAsia="uk-UA"/>
        </w:rPr>
        <w:t>Пропонований т</w:t>
      </w:r>
      <w:r w:rsidR="009678FC" w:rsidRPr="009D5824">
        <w:rPr>
          <w:b/>
          <w:bCs/>
          <w:color w:val="000000"/>
          <w:sz w:val="22"/>
          <w:szCs w:val="22"/>
          <w:lang w:val="uk-UA" w:eastAsia="uk-UA"/>
        </w:rPr>
        <w:t xml:space="preserve">ермін </w:t>
      </w:r>
      <w:r w:rsidR="00622F66" w:rsidRPr="009D5824">
        <w:rPr>
          <w:b/>
          <w:bCs/>
          <w:color w:val="000000"/>
          <w:sz w:val="22"/>
          <w:szCs w:val="22"/>
          <w:lang w:val="uk-UA" w:eastAsia="uk-UA"/>
        </w:rPr>
        <w:t>надання послуг</w:t>
      </w:r>
      <w:r w:rsidR="009678FC" w:rsidRPr="009D5824">
        <w:rPr>
          <w:b/>
          <w:bCs/>
          <w:color w:val="000000"/>
          <w:sz w:val="22"/>
          <w:szCs w:val="22"/>
          <w:lang w:val="uk-UA" w:eastAsia="uk-UA"/>
        </w:rPr>
        <w:t>:</w:t>
      </w:r>
      <w:r w:rsidR="009678FC" w:rsidRPr="009D5824">
        <w:rPr>
          <w:color w:val="000000"/>
          <w:sz w:val="22"/>
          <w:szCs w:val="22"/>
          <w:lang w:val="uk-UA" w:eastAsia="uk-UA"/>
        </w:rPr>
        <w:t xml:space="preserve"> _______</w:t>
      </w:r>
      <w:r w:rsidR="00E82BB8" w:rsidRPr="009D5824">
        <w:rPr>
          <w:color w:val="000000"/>
          <w:sz w:val="22"/>
          <w:szCs w:val="22"/>
          <w:lang w:val="uk-UA" w:eastAsia="uk-UA"/>
        </w:rPr>
        <w:t>_____</w:t>
      </w:r>
      <w:r w:rsidR="009678FC" w:rsidRPr="009D5824">
        <w:rPr>
          <w:color w:val="000000"/>
          <w:sz w:val="22"/>
          <w:szCs w:val="22"/>
          <w:lang w:val="uk-UA" w:eastAsia="uk-UA"/>
        </w:rPr>
        <w:t xml:space="preserve"> календарних днів з моменту укладення договору. </w:t>
      </w:r>
    </w:p>
    <w:p w14:paraId="2C095D48" w14:textId="77777777" w:rsidR="009D5824" w:rsidRPr="009D5824" w:rsidRDefault="009D5824" w:rsidP="001C3030">
      <w:pPr>
        <w:spacing w:line="240" w:lineRule="exact"/>
        <w:textAlignment w:val="baseline"/>
        <w:rPr>
          <w:color w:val="000000"/>
          <w:sz w:val="22"/>
          <w:szCs w:val="22"/>
          <w:lang w:val="uk-UA" w:eastAsia="uk-UA"/>
        </w:rPr>
      </w:pPr>
    </w:p>
    <w:p w14:paraId="3A4E0946" w14:textId="09DF53EC" w:rsidR="009678FC" w:rsidRPr="009D5824" w:rsidRDefault="009D5824" w:rsidP="001C3030">
      <w:pPr>
        <w:spacing w:line="240" w:lineRule="exact"/>
        <w:textAlignment w:val="baseline"/>
        <w:rPr>
          <w:color w:val="000000"/>
          <w:sz w:val="22"/>
          <w:szCs w:val="22"/>
          <w:lang w:val="uk-UA" w:eastAsia="uk-UA"/>
        </w:rPr>
      </w:pPr>
      <w:r w:rsidRPr="009D5824">
        <w:rPr>
          <w:b/>
          <w:bCs/>
          <w:sz w:val="22"/>
          <w:szCs w:val="22"/>
          <w:lang w:val="uk-UA"/>
        </w:rPr>
        <w:t>Пропонована дата подання аудиторського звіту_____________________________</w:t>
      </w:r>
      <w:r w:rsidR="001C3030" w:rsidRPr="009D5824">
        <w:rPr>
          <w:color w:val="000000"/>
          <w:sz w:val="22"/>
          <w:szCs w:val="22"/>
          <w:lang w:val="uk-UA" w:eastAsia="uk-UA"/>
        </w:rPr>
        <w:t xml:space="preserve"> </w:t>
      </w:r>
    </w:p>
    <w:p w14:paraId="46EB50C3" w14:textId="629647D1" w:rsidR="007F1FD3" w:rsidRPr="009D5824" w:rsidRDefault="007F1FD3" w:rsidP="009678FC">
      <w:pPr>
        <w:pStyle w:val="paragraph"/>
        <w:spacing w:before="0" w:beforeAutospacing="0" w:after="0" w:afterAutospacing="0"/>
        <w:textAlignment w:val="baseline"/>
        <w:rPr>
          <w:rFonts w:ascii="Segoe UI" w:hAnsi="Segoe UI" w:cs="Segoe UI"/>
          <w:sz w:val="22"/>
          <w:szCs w:val="22"/>
        </w:rPr>
      </w:pPr>
      <w:r w:rsidRPr="009D5824">
        <w:rPr>
          <w:rStyle w:val="eop"/>
          <w:color w:val="000000"/>
          <w:sz w:val="22"/>
          <w:szCs w:val="22"/>
        </w:rPr>
        <w:t> </w:t>
      </w:r>
    </w:p>
    <w:p w14:paraId="074C7EB9" w14:textId="39B13DE7" w:rsidR="009678FC" w:rsidRPr="009D5824" w:rsidRDefault="009678FC" w:rsidP="00684C21">
      <w:pPr>
        <w:ind w:firstLine="357"/>
        <w:jc w:val="both"/>
        <w:rPr>
          <w:spacing w:val="-4"/>
          <w:sz w:val="22"/>
          <w:szCs w:val="22"/>
          <w:lang w:val="uk-UA"/>
        </w:rPr>
      </w:pPr>
      <w:r w:rsidRPr="009D5824">
        <w:rPr>
          <w:spacing w:val="-4"/>
          <w:sz w:val="22"/>
          <w:szCs w:val="22"/>
          <w:lang w:val="uk-UA"/>
        </w:rPr>
        <w:t xml:space="preserve">Ми погоджуємось, що всі витрати, </w:t>
      </w:r>
      <w:proofErr w:type="spellStart"/>
      <w:r w:rsidRPr="009D5824">
        <w:rPr>
          <w:spacing w:val="-4"/>
          <w:sz w:val="22"/>
          <w:szCs w:val="22"/>
          <w:lang w:val="uk-UA"/>
        </w:rPr>
        <w:t>пов</w:t>
      </w:r>
      <w:proofErr w:type="spellEnd"/>
      <w:r w:rsidRPr="009D5824">
        <w:rPr>
          <w:spacing w:val="-4"/>
          <w:sz w:val="22"/>
          <w:szCs w:val="22"/>
        </w:rPr>
        <w:t>’</w:t>
      </w:r>
      <w:proofErr w:type="spellStart"/>
      <w:r w:rsidRPr="009D5824">
        <w:rPr>
          <w:spacing w:val="-4"/>
          <w:sz w:val="22"/>
          <w:szCs w:val="22"/>
          <w:lang w:val="uk-UA"/>
        </w:rPr>
        <w:t>язані</w:t>
      </w:r>
      <w:proofErr w:type="spellEnd"/>
      <w:r w:rsidRPr="009D5824">
        <w:rPr>
          <w:spacing w:val="-4"/>
          <w:sz w:val="22"/>
          <w:szCs w:val="22"/>
          <w:lang w:val="uk-UA"/>
        </w:rPr>
        <w:t xml:space="preserve"> з</w:t>
      </w:r>
      <w:r w:rsidR="004921D5" w:rsidRPr="009D5824">
        <w:rPr>
          <w:spacing w:val="-4"/>
          <w:sz w:val="22"/>
          <w:szCs w:val="22"/>
          <w:lang w:val="uk-UA"/>
        </w:rPr>
        <w:t xml:space="preserve"> </w:t>
      </w:r>
      <w:r w:rsidR="00711859" w:rsidRPr="009D5824">
        <w:rPr>
          <w:spacing w:val="-4"/>
          <w:sz w:val="22"/>
          <w:szCs w:val="22"/>
          <w:lang w:val="uk-UA"/>
        </w:rPr>
        <w:t>наданням послуг</w:t>
      </w:r>
      <w:r w:rsidRPr="009D5824">
        <w:rPr>
          <w:spacing w:val="-4"/>
          <w:sz w:val="22"/>
          <w:szCs w:val="22"/>
          <w:lang w:val="uk-UA"/>
        </w:rPr>
        <w:t>, здійснюються за рахунок Постачальника за наданою адресою.</w:t>
      </w:r>
    </w:p>
    <w:p w14:paraId="1CA63143" w14:textId="77777777" w:rsidR="009678FC" w:rsidRPr="009D5824" w:rsidRDefault="009678FC" w:rsidP="009678FC">
      <w:pPr>
        <w:ind w:firstLine="357"/>
        <w:jc w:val="both"/>
        <w:rPr>
          <w:spacing w:val="-4"/>
          <w:sz w:val="22"/>
          <w:szCs w:val="22"/>
          <w:lang w:val="uk-UA"/>
        </w:rPr>
      </w:pPr>
      <w:r w:rsidRPr="009D5824">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9D5824">
        <w:rPr>
          <w:spacing w:val="-4"/>
          <w:sz w:val="22"/>
          <w:szCs w:val="22"/>
          <w:lang w:val="uk-UA"/>
        </w:rPr>
        <w:tab/>
      </w:r>
    </w:p>
    <w:p w14:paraId="5C5C33C3" w14:textId="583AA165" w:rsidR="00D03550" w:rsidRPr="009D5824" w:rsidRDefault="00D03550" w:rsidP="009678FC">
      <w:pPr>
        <w:ind w:firstLine="357"/>
        <w:jc w:val="both"/>
        <w:rPr>
          <w:spacing w:val="-4"/>
          <w:sz w:val="22"/>
          <w:szCs w:val="22"/>
          <w:lang w:val="uk-UA"/>
        </w:rPr>
      </w:pPr>
      <w:r w:rsidRPr="009D5824">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2B206819" w:rsidR="009678FC" w:rsidRPr="009D5824" w:rsidRDefault="009678FC" w:rsidP="009678FC">
      <w:pPr>
        <w:ind w:firstLine="357"/>
        <w:jc w:val="both"/>
        <w:rPr>
          <w:spacing w:val="-4"/>
          <w:sz w:val="22"/>
          <w:szCs w:val="22"/>
          <w:lang w:val="uk-UA"/>
        </w:rPr>
      </w:pPr>
      <w:r w:rsidRPr="009D5824">
        <w:rPr>
          <w:spacing w:val="-4"/>
          <w:sz w:val="22"/>
          <w:szCs w:val="22"/>
          <w:lang w:val="uk-UA"/>
        </w:rPr>
        <w:t xml:space="preserve">Ми погоджуємось зафіксувати цінову пропозицію протягом </w:t>
      </w:r>
      <w:r w:rsidR="00E82BB8" w:rsidRPr="009D5824">
        <w:rPr>
          <w:spacing w:val="-4"/>
          <w:sz w:val="22"/>
          <w:szCs w:val="22"/>
          <w:lang w:val="uk-UA"/>
        </w:rPr>
        <w:t>6</w:t>
      </w:r>
      <w:r w:rsidRPr="009D5824">
        <w:rPr>
          <w:spacing w:val="-4"/>
          <w:sz w:val="22"/>
          <w:szCs w:val="22"/>
          <w:lang w:val="uk-UA"/>
        </w:rPr>
        <w:t>0 днів календарних днів з моменту подачі.</w:t>
      </w:r>
    </w:p>
    <w:p w14:paraId="1414AF5B" w14:textId="765D894C" w:rsidR="009678FC" w:rsidRPr="00DB3C74" w:rsidRDefault="009678FC" w:rsidP="00DB3C74">
      <w:pPr>
        <w:ind w:firstLine="357"/>
        <w:jc w:val="both"/>
        <w:textAlignment w:val="baseline"/>
        <w:rPr>
          <w:color w:val="000000"/>
          <w:sz w:val="22"/>
          <w:szCs w:val="22"/>
          <w:lang w:val="uk-UA" w:eastAsia="uk-UA"/>
        </w:rPr>
      </w:pPr>
      <w:r w:rsidRPr="009D5824">
        <w:rPr>
          <w:color w:val="000000"/>
          <w:sz w:val="22"/>
          <w:szCs w:val="22"/>
          <w:lang w:val="uk-UA" w:eastAsia="uk-UA"/>
        </w:rPr>
        <w:t>Подаючи свою пропозицію ми підтверджуємо повну відповідність умовам зазначеним у Запиті.</w:t>
      </w:r>
      <w:r w:rsidRPr="00DB3C74">
        <w:rPr>
          <w:color w:val="000000"/>
          <w:sz w:val="22"/>
          <w:szCs w:val="22"/>
          <w:lang w:val="uk-UA" w:eastAsia="uk-UA"/>
        </w:rPr>
        <w:t> </w:t>
      </w:r>
    </w:p>
    <w:p w14:paraId="1A9DE24F" w14:textId="77777777" w:rsidR="007F1FD3" w:rsidRPr="00DB3C74" w:rsidRDefault="007F1FD3" w:rsidP="00DB3C74">
      <w:pPr>
        <w:pStyle w:val="paragraph"/>
        <w:spacing w:before="0" w:beforeAutospacing="0" w:after="0" w:afterAutospacing="0"/>
        <w:ind w:firstLine="345"/>
        <w:jc w:val="both"/>
        <w:textAlignment w:val="baseline"/>
        <w:rPr>
          <w:rFonts w:ascii="Segoe UI" w:hAnsi="Segoe UI" w:cs="Segoe UI"/>
          <w:sz w:val="22"/>
          <w:szCs w:val="22"/>
          <w:lang w:val="uk-UA"/>
        </w:rPr>
      </w:pPr>
      <w:r w:rsidRPr="00DB3C74">
        <w:rPr>
          <w:rStyle w:val="eop"/>
          <w:color w:val="000000"/>
          <w:sz w:val="22"/>
          <w:szCs w:val="22"/>
          <w:lang w:val="uk-UA"/>
        </w:rPr>
        <w:t> </w:t>
      </w:r>
    </w:p>
    <w:p w14:paraId="35FFA646" w14:textId="77777777" w:rsidR="007F1FD3" w:rsidRPr="00DB3C74" w:rsidRDefault="007F1FD3" w:rsidP="00DB3C74">
      <w:pPr>
        <w:pStyle w:val="paragraph"/>
        <w:spacing w:before="0" w:beforeAutospacing="0" w:after="0" w:afterAutospacing="0"/>
        <w:ind w:firstLine="345"/>
        <w:jc w:val="both"/>
        <w:textAlignment w:val="baseline"/>
        <w:rPr>
          <w:rFonts w:ascii="Segoe UI" w:hAnsi="Segoe UI" w:cs="Segoe UI"/>
          <w:sz w:val="22"/>
          <w:szCs w:val="22"/>
          <w:lang w:val="uk-UA"/>
        </w:rPr>
      </w:pPr>
      <w:r w:rsidRPr="00DB3C74">
        <w:rPr>
          <w:rStyle w:val="eop"/>
          <w:color w:val="000000"/>
          <w:sz w:val="22"/>
          <w:szCs w:val="22"/>
          <w:lang w:val="uk-UA"/>
        </w:rPr>
        <w:t> </w:t>
      </w:r>
    </w:p>
    <w:p w14:paraId="2B9AA066" w14:textId="77777777" w:rsidR="007F1FD3" w:rsidRPr="00DB3C74" w:rsidRDefault="007F1FD3" w:rsidP="00DB3C74">
      <w:pPr>
        <w:pStyle w:val="paragraph"/>
        <w:spacing w:before="0" w:beforeAutospacing="0" w:after="0" w:afterAutospacing="0"/>
        <w:ind w:left="705" w:hanging="705"/>
        <w:jc w:val="both"/>
        <w:textAlignment w:val="baseline"/>
        <w:rPr>
          <w:rFonts w:ascii="Segoe UI" w:hAnsi="Segoe UI" w:cs="Segoe UI"/>
          <w:sz w:val="22"/>
          <w:szCs w:val="22"/>
          <w:lang w:val="uk-UA"/>
        </w:rPr>
      </w:pPr>
      <w:r w:rsidRPr="00DB3C74">
        <w:rPr>
          <w:rStyle w:val="eop"/>
          <w:color w:val="000000"/>
          <w:sz w:val="22"/>
          <w:szCs w:val="22"/>
          <w:lang w:val="uk-UA"/>
        </w:rPr>
        <w:t> </w:t>
      </w:r>
    </w:p>
    <w:p w14:paraId="66084224" w14:textId="77777777" w:rsidR="007F1FD3" w:rsidRPr="00DB3C74" w:rsidRDefault="007F1FD3" w:rsidP="00DB3C74">
      <w:pPr>
        <w:pStyle w:val="paragraph"/>
        <w:spacing w:before="0" w:beforeAutospacing="0" w:after="0" w:afterAutospacing="0"/>
        <w:jc w:val="both"/>
        <w:textAlignment w:val="baseline"/>
        <w:rPr>
          <w:rFonts w:ascii="Segoe UI" w:hAnsi="Segoe UI" w:cs="Segoe UI"/>
          <w:sz w:val="22"/>
          <w:szCs w:val="22"/>
          <w:lang w:val="uk-UA"/>
        </w:rPr>
      </w:pPr>
      <w:r w:rsidRPr="00DB3C74">
        <w:rPr>
          <w:rStyle w:val="normaltextrun"/>
          <w:color w:val="000000"/>
          <w:sz w:val="22"/>
          <w:szCs w:val="22"/>
          <w:lang w:val="uk-UA"/>
        </w:rPr>
        <w:t>Керівник організації/ФОП:</w:t>
      </w:r>
      <w:r w:rsidRPr="00DB3C74">
        <w:rPr>
          <w:rStyle w:val="tabchar"/>
          <w:rFonts w:ascii="Calibri" w:hAnsi="Calibri" w:cs="Calibri"/>
          <w:color w:val="000000"/>
          <w:sz w:val="22"/>
          <w:szCs w:val="22"/>
          <w:lang w:val="uk-UA"/>
        </w:rPr>
        <w:t xml:space="preserve"> </w:t>
      </w:r>
      <w:r w:rsidRPr="00DB3C74">
        <w:rPr>
          <w:rStyle w:val="normaltextrun"/>
          <w:color w:val="000000"/>
          <w:sz w:val="22"/>
          <w:szCs w:val="22"/>
          <w:lang w:val="uk-UA"/>
        </w:rPr>
        <w:t>_________________________ ( ____________________)</w:t>
      </w:r>
      <w:r w:rsidRPr="00DB3C74">
        <w:rPr>
          <w:rStyle w:val="eop"/>
          <w:color w:val="000000"/>
          <w:sz w:val="22"/>
          <w:szCs w:val="22"/>
          <w:lang w:val="uk-UA"/>
        </w:rPr>
        <w:t> </w:t>
      </w:r>
    </w:p>
    <w:p w14:paraId="65DE5E28" w14:textId="77777777" w:rsidR="007F1FD3" w:rsidRPr="00DB3C74" w:rsidRDefault="007F1FD3" w:rsidP="00DB3C74">
      <w:pPr>
        <w:pStyle w:val="paragraph"/>
        <w:spacing w:before="0" w:beforeAutospacing="0" w:after="0" w:afterAutospacing="0"/>
        <w:ind w:left="540" w:firstLine="420"/>
        <w:jc w:val="both"/>
        <w:textAlignment w:val="baseline"/>
        <w:rPr>
          <w:rFonts w:ascii="Segoe UI" w:hAnsi="Segoe UI" w:cs="Segoe UI"/>
          <w:sz w:val="22"/>
          <w:szCs w:val="22"/>
          <w:lang w:val="uk-UA"/>
        </w:rPr>
      </w:pPr>
      <w:r w:rsidRPr="00DB3C74">
        <w:rPr>
          <w:rStyle w:val="normaltextrun"/>
          <w:color w:val="000000"/>
          <w:sz w:val="22"/>
          <w:szCs w:val="22"/>
          <w:lang w:val="uk-UA"/>
        </w:rPr>
        <w:t> МП        дата                                                 підпис</w:t>
      </w:r>
      <w:r w:rsidRPr="00DB3C74">
        <w:rPr>
          <w:rStyle w:val="tabchar"/>
          <w:rFonts w:ascii="Calibri" w:hAnsi="Calibri" w:cs="Calibri"/>
          <w:color w:val="000000"/>
          <w:sz w:val="22"/>
          <w:szCs w:val="22"/>
          <w:lang w:val="uk-UA"/>
        </w:rPr>
        <w:t xml:space="preserve"> </w:t>
      </w:r>
      <w:r w:rsidRPr="00DB3C74">
        <w:rPr>
          <w:rStyle w:val="normaltextrun"/>
          <w:color w:val="000000"/>
          <w:sz w:val="22"/>
          <w:szCs w:val="22"/>
          <w:lang w:val="uk-UA"/>
        </w:rPr>
        <w:t>ПІБ </w:t>
      </w:r>
      <w:r w:rsidRPr="00DB3C74">
        <w:rPr>
          <w:rStyle w:val="eop"/>
          <w:color w:val="000000"/>
          <w:sz w:val="22"/>
          <w:szCs w:val="22"/>
          <w:lang w:val="uk-UA"/>
        </w:rPr>
        <w:t> </w:t>
      </w:r>
    </w:p>
    <w:p w14:paraId="1ECF00C5" w14:textId="77777777" w:rsidR="00586326" w:rsidRPr="00DB3C74" w:rsidRDefault="00586326" w:rsidP="00DB3C74">
      <w:pPr>
        <w:ind w:left="142" w:firstLine="284"/>
        <w:jc w:val="both"/>
        <w:rPr>
          <w:spacing w:val="-4"/>
          <w:sz w:val="22"/>
          <w:szCs w:val="22"/>
          <w:lang w:val="uk-UA"/>
        </w:rPr>
      </w:pPr>
    </w:p>
    <w:p w14:paraId="77EE02B4" w14:textId="0DEB329B" w:rsidR="00DB3C74" w:rsidRDefault="00DB3C74" w:rsidP="00A5538A">
      <w:pPr>
        <w:ind w:firstLine="357"/>
        <w:jc w:val="both"/>
        <w:rPr>
          <w:spacing w:val="-4"/>
          <w:sz w:val="22"/>
          <w:szCs w:val="22"/>
          <w:lang w:val="uk-UA"/>
        </w:rPr>
      </w:pPr>
    </w:p>
    <w:p w14:paraId="1CE1BE4C" w14:textId="77777777" w:rsidR="00096CDF" w:rsidRDefault="00096CDF" w:rsidP="00A5538A">
      <w:pPr>
        <w:ind w:firstLine="357"/>
        <w:jc w:val="both"/>
        <w:rPr>
          <w:spacing w:val="-4"/>
          <w:sz w:val="22"/>
          <w:szCs w:val="22"/>
          <w:lang w:val="uk-UA"/>
        </w:rPr>
      </w:pPr>
    </w:p>
    <w:p w14:paraId="3CD7B04E" w14:textId="77777777" w:rsidR="00096CDF" w:rsidRDefault="00096CDF" w:rsidP="00A5538A">
      <w:pPr>
        <w:ind w:firstLine="357"/>
        <w:jc w:val="both"/>
        <w:rPr>
          <w:spacing w:val="-4"/>
          <w:sz w:val="22"/>
          <w:szCs w:val="22"/>
          <w:lang w:val="uk-UA"/>
        </w:rPr>
      </w:pPr>
    </w:p>
    <w:p w14:paraId="4A2B8A26" w14:textId="77777777" w:rsidR="00096CDF" w:rsidRDefault="00096CDF" w:rsidP="00A5538A">
      <w:pPr>
        <w:ind w:firstLine="357"/>
        <w:jc w:val="both"/>
        <w:rPr>
          <w:spacing w:val="-4"/>
          <w:sz w:val="22"/>
          <w:szCs w:val="22"/>
          <w:lang w:val="uk-UA"/>
        </w:rPr>
      </w:pPr>
    </w:p>
    <w:p w14:paraId="07C38E0F" w14:textId="77777777" w:rsidR="00096CDF" w:rsidRDefault="00096CDF" w:rsidP="00A5538A">
      <w:pPr>
        <w:ind w:firstLine="357"/>
        <w:jc w:val="both"/>
        <w:rPr>
          <w:spacing w:val="-4"/>
          <w:sz w:val="22"/>
          <w:szCs w:val="22"/>
          <w:lang w:val="uk-UA"/>
        </w:rPr>
      </w:pPr>
    </w:p>
    <w:p w14:paraId="10F0A906" w14:textId="77777777" w:rsidR="00096CDF" w:rsidRDefault="00096CDF" w:rsidP="00A5538A">
      <w:pPr>
        <w:ind w:firstLine="357"/>
        <w:jc w:val="both"/>
        <w:rPr>
          <w:spacing w:val="-4"/>
          <w:sz w:val="22"/>
          <w:szCs w:val="22"/>
          <w:lang w:val="uk-UA"/>
        </w:rPr>
      </w:pPr>
    </w:p>
    <w:p w14:paraId="0674AE77" w14:textId="77777777" w:rsidR="00096CDF" w:rsidRDefault="00096CDF" w:rsidP="00A5538A">
      <w:pPr>
        <w:ind w:firstLine="357"/>
        <w:jc w:val="both"/>
        <w:rPr>
          <w:spacing w:val="-4"/>
          <w:sz w:val="22"/>
          <w:szCs w:val="22"/>
          <w:lang w:val="uk-UA"/>
        </w:rPr>
      </w:pPr>
    </w:p>
    <w:p w14:paraId="02B91781" w14:textId="77777777" w:rsidR="00096CDF" w:rsidRDefault="00096CDF" w:rsidP="00A5538A">
      <w:pPr>
        <w:ind w:firstLine="357"/>
        <w:jc w:val="both"/>
        <w:rPr>
          <w:spacing w:val="-4"/>
          <w:sz w:val="22"/>
          <w:szCs w:val="22"/>
          <w:lang w:val="uk-UA"/>
        </w:rPr>
      </w:pPr>
    </w:p>
    <w:p w14:paraId="2718AADA" w14:textId="77777777" w:rsidR="00096CDF" w:rsidRDefault="00096CDF" w:rsidP="00A5538A">
      <w:pPr>
        <w:ind w:firstLine="357"/>
        <w:jc w:val="both"/>
        <w:rPr>
          <w:spacing w:val="-4"/>
          <w:sz w:val="22"/>
          <w:szCs w:val="22"/>
          <w:lang w:val="uk-UA"/>
        </w:rPr>
      </w:pPr>
    </w:p>
    <w:p w14:paraId="6E858E1F" w14:textId="72521911" w:rsidR="00096CDF" w:rsidRPr="0031114A" w:rsidRDefault="00096CDF" w:rsidP="00096CDF">
      <w:pPr>
        <w:pStyle w:val="1"/>
        <w:ind w:left="3544" w:right="-284" w:firstLine="4111"/>
        <w:rPr>
          <w:bCs w:val="0"/>
          <w:sz w:val="22"/>
          <w:szCs w:val="22"/>
        </w:rPr>
      </w:pPr>
      <w:r w:rsidRPr="0031114A">
        <w:rPr>
          <w:bCs w:val="0"/>
          <w:sz w:val="22"/>
          <w:szCs w:val="22"/>
        </w:rPr>
        <w:t>Додаток 2  до Запиту</w:t>
      </w:r>
    </w:p>
    <w:p w14:paraId="0008AB66" w14:textId="266CD72E" w:rsidR="00096CDF" w:rsidRDefault="00096CDF" w:rsidP="009D69F1">
      <w:pPr>
        <w:pStyle w:val="1"/>
        <w:ind w:left="3544" w:right="-284" w:hanging="3260"/>
        <w:jc w:val="center"/>
        <w:rPr>
          <w:bCs w:val="0"/>
          <w:sz w:val="32"/>
          <w:szCs w:val="32"/>
        </w:rPr>
      </w:pPr>
      <w:r w:rsidRPr="00052D03">
        <w:rPr>
          <w:bCs w:val="0"/>
          <w:sz w:val="32"/>
          <w:szCs w:val="32"/>
        </w:rPr>
        <w:t>Технічне завдання</w:t>
      </w:r>
    </w:p>
    <w:p w14:paraId="4B7703C4" w14:textId="77777777" w:rsidR="00ED6D45" w:rsidRPr="00ED6D45" w:rsidRDefault="00ED6D45" w:rsidP="00ED6D45">
      <w:pPr>
        <w:rPr>
          <w:lang w:val="uk-UA"/>
        </w:rPr>
      </w:pPr>
    </w:p>
    <w:p w14:paraId="67A4196E" w14:textId="77777777" w:rsidR="00096CDF" w:rsidRPr="000016BD" w:rsidRDefault="00096CDF" w:rsidP="000016BD">
      <w:pPr>
        <w:ind w:firstLine="567"/>
        <w:rPr>
          <w:b/>
          <w:bCs/>
        </w:rPr>
      </w:pPr>
      <w:r w:rsidRPr="000016BD">
        <w:rPr>
          <w:b/>
          <w:bCs/>
        </w:rPr>
        <w:t xml:space="preserve">1. Вступ </w:t>
      </w:r>
    </w:p>
    <w:p w14:paraId="1D7085B4" w14:textId="77777777" w:rsidR="00096CDF" w:rsidRDefault="00096CDF" w:rsidP="000016BD">
      <w:pPr>
        <w:ind w:firstLine="567"/>
        <w:jc w:val="both"/>
        <w:rPr>
          <w:sz w:val="22"/>
          <w:szCs w:val="22"/>
          <w:lang w:val="uk-UA"/>
        </w:rPr>
      </w:pPr>
      <w:r w:rsidRPr="00E02223">
        <w:rPr>
          <w:sz w:val="22"/>
          <w:szCs w:val="22"/>
          <w:lang w:val="uk-UA"/>
        </w:rPr>
        <w:t xml:space="preserve">Товариство Червоного Хреста України (тут і далі “ТЧХУ”) і Австрійський Червоний Хрест (тут і далі “Австрійський ЧХ”) звертається до незалежного зовнішнього аудитора з професійною компетенцією та досвідом для перевірки компоненту «Надання впевненості» в </w:t>
      </w:r>
      <w:r w:rsidRPr="00E02223">
        <w:rPr>
          <w:b/>
          <w:bCs/>
          <w:sz w:val="22"/>
          <w:szCs w:val="22"/>
          <w:lang w:val="uk-UA"/>
        </w:rPr>
        <w:t>Програмі грошової та ваучерної допомоги</w:t>
      </w:r>
      <w:r w:rsidRPr="00E02223">
        <w:rPr>
          <w:sz w:val="22"/>
          <w:szCs w:val="22"/>
          <w:lang w:val="uk-UA"/>
        </w:rPr>
        <w:t xml:space="preserve"> та </w:t>
      </w:r>
      <w:r w:rsidRPr="00E02223">
        <w:rPr>
          <w:b/>
          <w:bCs/>
          <w:sz w:val="22"/>
          <w:szCs w:val="22"/>
          <w:lang w:val="uk-UA"/>
        </w:rPr>
        <w:t>Програмі гуманітарної допомоги</w:t>
      </w:r>
      <w:r w:rsidRPr="00E02223">
        <w:rPr>
          <w:sz w:val="22"/>
          <w:szCs w:val="22"/>
          <w:lang w:val="uk-UA"/>
        </w:rPr>
        <w:t xml:space="preserve">, які реалізуються в рамках різних </w:t>
      </w:r>
      <w:proofErr w:type="spellStart"/>
      <w:r w:rsidRPr="00E02223">
        <w:rPr>
          <w:sz w:val="22"/>
          <w:szCs w:val="22"/>
          <w:lang w:val="uk-UA"/>
        </w:rPr>
        <w:t>проєктів</w:t>
      </w:r>
      <w:proofErr w:type="spellEnd"/>
      <w:r w:rsidRPr="00E02223">
        <w:rPr>
          <w:sz w:val="22"/>
          <w:szCs w:val="22"/>
          <w:lang w:val="uk-UA"/>
        </w:rPr>
        <w:t xml:space="preserve">, що виконуються завдяки Австрійському ЧХ та </w:t>
      </w:r>
      <w:proofErr w:type="spellStart"/>
      <w:r w:rsidRPr="00E02223">
        <w:rPr>
          <w:sz w:val="22"/>
          <w:szCs w:val="22"/>
          <w:lang w:val="uk-UA"/>
        </w:rPr>
        <w:t>імплементуючим</w:t>
      </w:r>
      <w:proofErr w:type="spellEnd"/>
      <w:r w:rsidRPr="00E02223">
        <w:rPr>
          <w:sz w:val="22"/>
          <w:szCs w:val="22"/>
          <w:lang w:val="uk-UA"/>
        </w:rPr>
        <w:t xml:space="preserve"> партнером в Україні – ТЧХУ. </w:t>
      </w:r>
    </w:p>
    <w:p w14:paraId="407320B8" w14:textId="77777777" w:rsidR="00ED6D45" w:rsidRPr="00E02223" w:rsidRDefault="00ED6D45" w:rsidP="000016BD">
      <w:pPr>
        <w:ind w:firstLine="567"/>
        <w:jc w:val="both"/>
        <w:rPr>
          <w:sz w:val="22"/>
          <w:szCs w:val="22"/>
          <w:lang w:val="uk-UA"/>
        </w:rPr>
      </w:pPr>
    </w:p>
    <w:p w14:paraId="00C60B5C" w14:textId="77777777" w:rsidR="00096CDF" w:rsidRPr="000016BD" w:rsidRDefault="00096CDF" w:rsidP="000016BD">
      <w:pPr>
        <w:ind w:firstLine="567"/>
        <w:rPr>
          <w:b/>
          <w:bCs/>
        </w:rPr>
      </w:pPr>
      <w:r w:rsidRPr="000016BD">
        <w:rPr>
          <w:b/>
          <w:bCs/>
        </w:rPr>
        <w:t xml:space="preserve">2. Передумови створення програм  </w:t>
      </w:r>
    </w:p>
    <w:p w14:paraId="48AE680B" w14:textId="77777777" w:rsidR="00096CDF" w:rsidRPr="00E02223" w:rsidRDefault="00096CDF" w:rsidP="000016BD">
      <w:pPr>
        <w:spacing w:after="180"/>
        <w:ind w:firstLine="567"/>
        <w:jc w:val="both"/>
        <w:rPr>
          <w:sz w:val="22"/>
          <w:szCs w:val="22"/>
          <w:lang w:val="uk-UA"/>
        </w:rPr>
      </w:pPr>
      <w:r w:rsidRPr="00E02223">
        <w:rPr>
          <w:sz w:val="22"/>
          <w:szCs w:val="22"/>
          <w:lang w:val="uk-UA"/>
        </w:rPr>
        <w:t xml:space="preserve">Програма грошової та ваучерної допомоги з урахуванням передбаченого компоненту «Надання впевненості» включає наступні компоненти:  </w:t>
      </w:r>
    </w:p>
    <w:p w14:paraId="65DA3A7F" w14:textId="77777777" w:rsidR="00096CDF" w:rsidRPr="00E02223" w:rsidRDefault="00096CDF" w:rsidP="000016BD">
      <w:pPr>
        <w:numPr>
          <w:ilvl w:val="0"/>
          <w:numId w:val="40"/>
        </w:numPr>
        <w:spacing w:after="19" w:line="251" w:lineRule="auto"/>
        <w:ind w:left="142" w:firstLine="567"/>
        <w:jc w:val="both"/>
        <w:rPr>
          <w:sz w:val="22"/>
          <w:szCs w:val="22"/>
          <w:lang w:val="uk-UA"/>
        </w:rPr>
      </w:pPr>
      <w:r w:rsidRPr="00E02223">
        <w:rPr>
          <w:sz w:val="22"/>
          <w:szCs w:val="22"/>
          <w:u w:val="single" w:color="000000"/>
          <w:lang w:val="uk-UA"/>
        </w:rPr>
        <w:t xml:space="preserve">Підтримка родин, які розміщують у себе ВПО – </w:t>
      </w:r>
      <w:proofErr w:type="spellStart"/>
      <w:r w:rsidRPr="00E02223">
        <w:rPr>
          <w:sz w:val="22"/>
          <w:szCs w:val="22"/>
          <w:u w:val="single" w:color="000000"/>
          <w:lang w:val="uk-UA"/>
        </w:rPr>
        <w:t>Prykhystok</w:t>
      </w:r>
      <w:proofErr w:type="spellEnd"/>
      <w:r w:rsidRPr="00E02223">
        <w:rPr>
          <w:sz w:val="22"/>
          <w:szCs w:val="22"/>
          <w:u w:val="single" w:color="000000"/>
          <w:lang w:val="uk-UA"/>
        </w:rPr>
        <w:t xml:space="preserve"> MCTID:</w:t>
      </w:r>
      <w:r w:rsidRPr="00E02223">
        <w:rPr>
          <w:sz w:val="22"/>
          <w:szCs w:val="22"/>
          <w:lang w:val="uk-UA"/>
        </w:rPr>
        <w:t xml:space="preserve"> Урядова загальнонаціональна програма, яка надає щомісячну грошову допомогу зареєстрованим домогосподарствам, що приймають внутрішньо переміщених осіб (ВПО) для покриття додаткових витрат на комунальні платежі, яку ТЧХУ підтримував з квітня 2022. </w:t>
      </w:r>
    </w:p>
    <w:p w14:paraId="000310E7" w14:textId="77777777" w:rsidR="00096CDF" w:rsidRPr="00E02223" w:rsidRDefault="00096CDF" w:rsidP="000016BD">
      <w:pPr>
        <w:numPr>
          <w:ilvl w:val="0"/>
          <w:numId w:val="40"/>
        </w:numPr>
        <w:spacing w:after="19" w:line="251" w:lineRule="auto"/>
        <w:ind w:left="142" w:firstLine="567"/>
        <w:jc w:val="both"/>
        <w:rPr>
          <w:sz w:val="22"/>
          <w:szCs w:val="22"/>
          <w:lang w:val="uk-UA"/>
        </w:rPr>
      </w:pPr>
      <w:r w:rsidRPr="00E02223">
        <w:rPr>
          <w:sz w:val="22"/>
          <w:szCs w:val="22"/>
          <w:u w:val="single" w:color="000000"/>
          <w:lang w:val="uk-UA"/>
        </w:rPr>
        <w:t>Багатоцільова грошова допомога для учасників програми «Догляд вдома»:</w:t>
      </w:r>
      <w:r w:rsidRPr="00E02223">
        <w:rPr>
          <w:sz w:val="22"/>
          <w:szCs w:val="22"/>
          <w:lang w:val="uk-UA"/>
        </w:rPr>
        <w:t xml:space="preserve"> Пілотний </w:t>
      </w:r>
      <w:proofErr w:type="spellStart"/>
      <w:r w:rsidRPr="00E02223">
        <w:rPr>
          <w:sz w:val="22"/>
          <w:szCs w:val="22"/>
          <w:lang w:val="uk-UA"/>
        </w:rPr>
        <w:t>проєкт</w:t>
      </w:r>
      <w:proofErr w:type="spellEnd"/>
      <w:r w:rsidRPr="00E02223">
        <w:rPr>
          <w:sz w:val="22"/>
          <w:szCs w:val="22"/>
          <w:lang w:val="uk-UA"/>
        </w:rPr>
        <w:t xml:space="preserve"> ТЧХУ, який був запущений у листопаді 2023 року, спрямований на надання грошової допомоги зареєстрованим соціально-економічно вразливим учасникам програми «Догляд вдома», надаючи їм грошову допомогу для покриття їх потреб на зимовий період і покриття збільшених витрат на зимовий період. </w:t>
      </w:r>
    </w:p>
    <w:p w14:paraId="10AC1D93" w14:textId="77777777" w:rsidR="00096CDF" w:rsidRPr="00E02223" w:rsidRDefault="00096CDF" w:rsidP="000016BD">
      <w:pPr>
        <w:numPr>
          <w:ilvl w:val="0"/>
          <w:numId w:val="40"/>
        </w:numPr>
        <w:spacing w:after="19" w:line="251" w:lineRule="auto"/>
        <w:ind w:left="142" w:firstLine="567"/>
        <w:jc w:val="both"/>
        <w:rPr>
          <w:sz w:val="22"/>
          <w:szCs w:val="22"/>
          <w:lang w:val="uk-UA"/>
        </w:rPr>
      </w:pPr>
      <w:r w:rsidRPr="00E02223">
        <w:rPr>
          <w:sz w:val="22"/>
          <w:szCs w:val="22"/>
          <w:u w:val="single" w:color="000000"/>
          <w:lang w:val="uk-UA"/>
        </w:rPr>
        <w:t>Швидкі грошові кошти для надзвичайних ситуацій:</w:t>
      </w:r>
      <w:r w:rsidRPr="00E02223">
        <w:rPr>
          <w:sz w:val="22"/>
          <w:szCs w:val="22"/>
          <w:lang w:val="uk-UA"/>
        </w:rPr>
        <w:t xml:space="preserve"> З січня по квітень 2023 ТЧХУ  підтримували осіб, що відповідають вимогам, надаючи їм багатоцільову грошову допомогу (БЦГД), щоб забезпечити швидку реакцію, використовуючи роль ТЧХУ як першого респондента. </w:t>
      </w:r>
    </w:p>
    <w:p w14:paraId="35F757F6" w14:textId="77777777" w:rsidR="00096CDF" w:rsidRPr="00E02223" w:rsidRDefault="00096CDF" w:rsidP="000016BD">
      <w:pPr>
        <w:numPr>
          <w:ilvl w:val="0"/>
          <w:numId w:val="40"/>
        </w:numPr>
        <w:spacing w:after="117" w:line="251" w:lineRule="auto"/>
        <w:ind w:left="142" w:firstLine="567"/>
        <w:jc w:val="both"/>
        <w:rPr>
          <w:sz w:val="22"/>
          <w:szCs w:val="22"/>
          <w:lang w:val="uk-UA"/>
        </w:rPr>
      </w:pPr>
      <w:r w:rsidRPr="00E02223">
        <w:rPr>
          <w:sz w:val="22"/>
          <w:szCs w:val="22"/>
          <w:u w:val="single" w:color="000000"/>
          <w:lang w:val="uk-UA"/>
        </w:rPr>
        <w:t>Комунальні платежі:</w:t>
      </w:r>
      <w:r w:rsidRPr="00E02223">
        <w:rPr>
          <w:sz w:val="22"/>
          <w:szCs w:val="22"/>
          <w:lang w:val="uk-UA"/>
        </w:rPr>
        <w:t xml:space="preserve"> Частина програми грошової допомоги на зимовий період, ТЧХУ покривав комунальні платежі колективних центрів, які розміщували ВПО в період з жовтня 2022 по квітень 2023 р.</w:t>
      </w:r>
    </w:p>
    <w:p w14:paraId="6CF64B93" w14:textId="77777777" w:rsidR="00096CDF" w:rsidRPr="00ED6D45" w:rsidRDefault="00096CDF" w:rsidP="000016BD">
      <w:pPr>
        <w:spacing w:after="196"/>
        <w:ind w:firstLine="567"/>
        <w:rPr>
          <w:b/>
          <w:bCs/>
          <w:sz w:val="22"/>
          <w:szCs w:val="22"/>
          <w:lang w:val="uk-UA"/>
        </w:rPr>
      </w:pPr>
      <w:r w:rsidRPr="00ED6D45">
        <w:rPr>
          <w:b/>
          <w:bCs/>
          <w:sz w:val="22"/>
          <w:szCs w:val="22"/>
          <w:lang w:val="uk-UA"/>
        </w:rPr>
        <w:t xml:space="preserve">Програма надання допомоги включає закупівлю та розподіл наступних товарів:  </w:t>
      </w:r>
    </w:p>
    <w:p w14:paraId="3FBE2869" w14:textId="77777777" w:rsidR="00096CDF" w:rsidRPr="00E02223" w:rsidRDefault="00096CDF" w:rsidP="000016BD">
      <w:pPr>
        <w:numPr>
          <w:ilvl w:val="0"/>
          <w:numId w:val="40"/>
        </w:numPr>
        <w:spacing w:after="18" w:line="251" w:lineRule="auto"/>
        <w:ind w:left="284" w:firstLine="567"/>
        <w:jc w:val="both"/>
        <w:rPr>
          <w:sz w:val="22"/>
          <w:szCs w:val="22"/>
          <w:lang w:val="uk-UA"/>
        </w:rPr>
      </w:pPr>
      <w:r w:rsidRPr="00E02223">
        <w:rPr>
          <w:sz w:val="22"/>
          <w:szCs w:val="22"/>
          <w:u w:val="single" w:color="000000"/>
          <w:lang w:val="uk-UA"/>
        </w:rPr>
        <w:t>Ковдри:</w:t>
      </w:r>
      <w:r w:rsidRPr="00E02223">
        <w:rPr>
          <w:sz w:val="22"/>
          <w:szCs w:val="22"/>
          <w:u w:color="000000"/>
          <w:lang w:val="uk-UA"/>
        </w:rPr>
        <w:t xml:space="preserve"> </w:t>
      </w:r>
      <w:r w:rsidRPr="00E02223">
        <w:rPr>
          <w:sz w:val="22"/>
          <w:szCs w:val="22"/>
          <w:lang w:val="uk-UA"/>
        </w:rPr>
        <w:t>розподілялись особам, постраждалим від війни, в рамках масштабної програми зимової допомоги</w:t>
      </w:r>
      <w:r w:rsidRPr="00E02223">
        <w:rPr>
          <w:sz w:val="22"/>
          <w:szCs w:val="22"/>
          <w:u w:color="000000"/>
          <w:lang w:val="uk-UA"/>
        </w:rPr>
        <w:t xml:space="preserve"> </w:t>
      </w:r>
      <w:r w:rsidRPr="00E02223">
        <w:rPr>
          <w:sz w:val="22"/>
          <w:szCs w:val="22"/>
          <w:lang w:val="uk-UA"/>
        </w:rPr>
        <w:t xml:space="preserve">(2022/2023). </w:t>
      </w:r>
    </w:p>
    <w:p w14:paraId="7D210E18" w14:textId="77777777" w:rsidR="00096CDF" w:rsidRPr="00E02223" w:rsidRDefault="00096CDF" w:rsidP="000016BD">
      <w:pPr>
        <w:numPr>
          <w:ilvl w:val="0"/>
          <w:numId w:val="40"/>
        </w:numPr>
        <w:spacing w:after="16" w:line="251" w:lineRule="auto"/>
        <w:ind w:left="284" w:firstLine="567"/>
        <w:jc w:val="both"/>
        <w:rPr>
          <w:sz w:val="22"/>
          <w:szCs w:val="22"/>
          <w:lang w:val="uk-UA"/>
        </w:rPr>
      </w:pPr>
      <w:r w:rsidRPr="00E02223">
        <w:rPr>
          <w:sz w:val="22"/>
          <w:szCs w:val="22"/>
          <w:u w:val="single" w:color="000000"/>
          <w:lang w:val="uk-UA"/>
        </w:rPr>
        <w:t>Побутові речі</w:t>
      </w:r>
      <w:r w:rsidRPr="00E02223">
        <w:rPr>
          <w:sz w:val="22"/>
          <w:szCs w:val="22"/>
          <w:lang w:val="uk-UA"/>
        </w:rPr>
        <w:t xml:space="preserve">: розподілялись серед домогосподарств внутрішньо переміщених осіб та житлових приміщень в рамках масштабної програми зимової допомоги. (2022/2023) </w:t>
      </w:r>
    </w:p>
    <w:p w14:paraId="7826B9A2" w14:textId="77777777" w:rsidR="00096CDF" w:rsidRPr="00E02223" w:rsidRDefault="00096CDF" w:rsidP="000016BD">
      <w:pPr>
        <w:numPr>
          <w:ilvl w:val="0"/>
          <w:numId w:val="40"/>
        </w:numPr>
        <w:spacing w:after="18" w:line="251" w:lineRule="auto"/>
        <w:ind w:left="284" w:firstLine="567"/>
        <w:jc w:val="both"/>
        <w:rPr>
          <w:sz w:val="22"/>
          <w:szCs w:val="22"/>
          <w:lang w:val="uk-UA"/>
        </w:rPr>
      </w:pPr>
      <w:r w:rsidRPr="00E02223">
        <w:rPr>
          <w:sz w:val="22"/>
          <w:szCs w:val="22"/>
          <w:u w:val="single" w:color="000000"/>
          <w:lang w:val="uk-UA"/>
        </w:rPr>
        <w:t>Генератори:</w:t>
      </w:r>
      <w:r w:rsidRPr="00E02223">
        <w:rPr>
          <w:sz w:val="22"/>
          <w:szCs w:val="22"/>
          <w:lang w:val="uk-UA"/>
        </w:rPr>
        <w:t xml:space="preserve"> надані командою ЗШР ТЧХУ, будинкам для людей похилого віку та медичним закладам в рамках масштабної програми зимової допомоги (2022/2023).</w:t>
      </w:r>
    </w:p>
    <w:p w14:paraId="00AC7311" w14:textId="77777777" w:rsidR="00096CDF" w:rsidRPr="00E02223" w:rsidRDefault="00096CDF" w:rsidP="000016BD">
      <w:pPr>
        <w:numPr>
          <w:ilvl w:val="0"/>
          <w:numId w:val="40"/>
        </w:numPr>
        <w:spacing w:after="24" w:line="251" w:lineRule="auto"/>
        <w:ind w:left="284" w:firstLine="567"/>
        <w:jc w:val="both"/>
        <w:rPr>
          <w:sz w:val="22"/>
          <w:szCs w:val="22"/>
          <w:lang w:val="uk-UA"/>
        </w:rPr>
      </w:pPr>
      <w:proofErr w:type="spellStart"/>
      <w:r w:rsidRPr="00E02223">
        <w:rPr>
          <w:sz w:val="22"/>
          <w:szCs w:val="22"/>
          <w:u w:val="single" w:color="000000"/>
          <w:lang w:val="uk-UA"/>
        </w:rPr>
        <w:t>Мультифункціональні</w:t>
      </w:r>
      <w:proofErr w:type="spellEnd"/>
      <w:r w:rsidRPr="00E02223">
        <w:rPr>
          <w:sz w:val="22"/>
          <w:szCs w:val="22"/>
          <w:u w:val="single" w:color="000000"/>
          <w:lang w:val="uk-UA"/>
        </w:rPr>
        <w:t xml:space="preserve"> печі</w:t>
      </w:r>
      <w:r w:rsidRPr="00E02223">
        <w:rPr>
          <w:sz w:val="22"/>
          <w:szCs w:val="22"/>
          <w:lang w:val="uk-UA"/>
        </w:rPr>
        <w:t>: розподілялись серед домогосподарств внутрішньо переміщених осіб та житлових приміщень в рамках масштабної програми зимової допомоги (2022/2023)</w:t>
      </w:r>
    </w:p>
    <w:p w14:paraId="72C70659" w14:textId="77777777" w:rsidR="00096CDF" w:rsidRPr="00E02223" w:rsidRDefault="00096CDF" w:rsidP="000016BD">
      <w:pPr>
        <w:numPr>
          <w:ilvl w:val="0"/>
          <w:numId w:val="40"/>
        </w:numPr>
        <w:spacing w:after="24" w:line="251" w:lineRule="auto"/>
        <w:ind w:left="284" w:firstLine="567"/>
        <w:jc w:val="both"/>
        <w:rPr>
          <w:sz w:val="22"/>
          <w:szCs w:val="22"/>
          <w:lang w:val="uk-UA"/>
        </w:rPr>
      </w:pPr>
      <w:r w:rsidRPr="00E02223">
        <w:rPr>
          <w:sz w:val="22"/>
          <w:szCs w:val="22"/>
          <w:u w:val="single" w:color="000000"/>
          <w:lang w:val="uk-UA"/>
        </w:rPr>
        <w:t>Гігієнічні набори на випадок НС:</w:t>
      </w:r>
      <w:r w:rsidRPr="00E02223">
        <w:rPr>
          <w:sz w:val="22"/>
          <w:szCs w:val="22"/>
          <w:lang w:val="uk-UA"/>
        </w:rPr>
        <w:t xml:space="preserve"> розподілялись серед осіб і сімей для зменшення ризиків забрудненої води, особливо після руйнування Каховської дамби (травень/червень 2023) </w:t>
      </w:r>
    </w:p>
    <w:p w14:paraId="584B86DB" w14:textId="77777777" w:rsidR="00096CDF" w:rsidRPr="00E02223" w:rsidRDefault="00096CDF" w:rsidP="000016BD">
      <w:pPr>
        <w:numPr>
          <w:ilvl w:val="0"/>
          <w:numId w:val="40"/>
        </w:numPr>
        <w:spacing w:after="156" w:line="251" w:lineRule="auto"/>
        <w:ind w:left="284" w:firstLine="567"/>
        <w:jc w:val="both"/>
        <w:rPr>
          <w:sz w:val="22"/>
          <w:szCs w:val="22"/>
          <w:lang w:val="uk-UA"/>
        </w:rPr>
      </w:pPr>
      <w:r w:rsidRPr="00E02223">
        <w:rPr>
          <w:sz w:val="22"/>
          <w:szCs w:val="22"/>
          <w:u w:val="single" w:color="000000"/>
          <w:lang w:val="uk-UA"/>
        </w:rPr>
        <w:t>Розподіл гуманітарної допомоги в колективні притулки:</w:t>
      </w:r>
      <w:r w:rsidRPr="00E02223">
        <w:rPr>
          <w:sz w:val="22"/>
          <w:szCs w:val="22"/>
          <w:lang w:val="uk-UA"/>
        </w:rPr>
        <w:t xml:space="preserve"> для покращення умов проживання ВПО в колективних притулках, притулки були обладнані предметами побуту та гуманітарною допомогою (2023/2024) Розподіл предметів побуту та гуманітарної допомоги в колективні притулки: для покращення умов проживання ВПО в колективних притулках, притулки були обладнані предметами побуту та гуманітарною допомогою (2023/2024) </w:t>
      </w:r>
    </w:p>
    <w:p w14:paraId="648174F8" w14:textId="77777777" w:rsidR="00096CDF" w:rsidRPr="00E02223" w:rsidRDefault="00096CDF" w:rsidP="000016BD">
      <w:pPr>
        <w:spacing w:after="192"/>
        <w:ind w:firstLine="567"/>
        <w:jc w:val="both"/>
        <w:rPr>
          <w:sz w:val="22"/>
          <w:szCs w:val="22"/>
          <w:lang w:val="uk-UA"/>
        </w:rPr>
      </w:pPr>
      <w:r w:rsidRPr="00E02223">
        <w:rPr>
          <w:sz w:val="22"/>
          <w:szCs w:val="22"/>
          <w:lang w:val="uk-UA"/>
        </w:rPr>
        <w:t xml:space="preserve">З 1 вересня 2022 року по 31 травня 2024 року ТЧХУ, за підтримки Австрійського Червоного, реалізував такі </w:t>
      </w:r>
      <w:proofErr w:type="spellStart"/>
      <w:r w:rsidRPr="00E02223">
        <w:rPr>
          <w:sz w:val="22"/>
          <w:szCs w:val="22"/>
          <w:lang w:val="uk-UA"/>
        </w:rPr>
        <w:t>проєкти</w:t>
      </w:r>
      <w:proofErr w:type="spellEnd"/>
      <w:r w:rsidRPr="00E02223">
        <w:rPr>
          <w:sz w:val="22"/>
          <w:szCs w:val="22"/>
          <w:lang w:val="uk-UA"/>
        </w:rPr>
        <w:t xml:space="preserve">, що охоплюють одну або кілька з вищезгаданих програм та компонентів: </w:t>
      </w:r>
    </w:p>
    <w:p w14:paraId="55714022" w14:textId="77777777" w:rsidR="00096CDF" w:rsidRPr="00E02223" w:rsidRDefault="00096CDF" w:rsidP="000016BD">
      <w:pPr>
        <w:numPr>
          <w:ilvl w:val="0"/>
          <w:numId w:val="40"/>
        </w:numPr>
        <w:spacing w:after="156" w:line="251" w:lineRule="auto"/>
        <w:ind w:left="142" w:firstLine="567"/>
        <w:jc w:val="both"/>
        <w:rPr>
          <w:sz w:val="22"/>
          <w:szCs w:val="22"/>
          <w:lang w:val="uk-UA"/>
        </w:rPr>
      </w:pPr>
      <w:r w:rsidRPr="00E02223">
        <w:rPr>
          <w:sz w:val="22"/>
          <w:szCs w:val="22"/>
          <w:lang w:val="uk-UA"/>
        </w:rPr>
        <w:t xml:space="preserve">A-556-2022/146467: Покращення доступу до медичних і соціальних послуг та надання допомоги в підготовці до зими («IAS </w:t>
      </w:r>
      <w:proofErr w:type="spellStart"/>
      <w:r w:rsidRPr="00E02223">
        <w:rPr>
          <w:sz w:val="22"/>
          <w:szCs w:val="22"/>
          <w:lang w:val="uk-UA"/>
        </w:rPr>
        <w:t>Health</w:t>
      </w:r>
      <w:proofErr w:type="spellEnd"/>
      <w:r w:rsidRPr="00E02223">
        <w:rPr>
          <w:sz w:val="22"/>
          <w:szCs w:val="22"/>
          <w:lang w:val="uk-UA"/>
        </w:rPr>
        <w:t xml:space="preserve"> </w:t>
      </w:r>
      <w:proofErr w:type="spellStart"/>
      <w:r w:rsidRPr="00E02223">
        <w:rPr>
          <w:sz w:val="22"/>
          <w:szCs w:val="22"/>
          <w:lang w:val="uk-UA"/>
        </w:rPr>
        <w:t>and</w:t>
      </w:r>
      <w:proofErr w:type="spellEnd"/>
      <w:r w:rsidRPr="00E02223">
        <w:rPr>
          <w:sz w:val="22"/>
          <w:szCs w:val="22"/>
          <w:lang w:val="uk-UA"/>
        </w:rPr>
        <w:t xml:space="preserve"> </w:t>
      </w:r>
      <w:proofErr w:type="spellStart"/>
      <w:r w:rsidRPr="00E02223">
        <w:rPr>
          <w:sz w:val="22"/>
          <w:szCs w:val="22"/>
          <w:lang w:val="uk-UA"/>
        </w:rPr>
        <w:t>Heat</w:t>
      </w:r>
      <w:proofErr w:type="spellEnd"/>
      <w:r w:rsidRPr="00E02223">
        <w:rPr>
          <w:sz w:val="22"/>
          <w:szCs w:val="22"/>
          <w:lang w:val="uk-UA"/>
        </w:rPr>
        <w:t xml:space="preserve">», 01.10.2022 – 15.05.2024). </w:t>
      </w:r>
    </w:p>
    <w:p w14:paraId="74B643B9" w14:textId="77777777" w:rsidR="00096CDF" w:rsidRPr="00E02223" w:rsidRDefault="00096CDF" w:rsidP="000016BD">
      <w:pPr>
        <w:spacing w:after="156" w:line="251" w:lineRule="auto"/>
        <w:ind w:left="142" w:firstLine="567"/>
        <w:jc w:val="both"/>
        <w:rPr>
          <w:sz w:val="22"/>
          <w:szCs w:val="22"/>
          <w:lang w:val="uk-UA"/>
        </w:rPr>
      </w:pPr>
      <w:r w:rsidRPr="00E02223">
        <w:rPr>
          <w:sz w:val="22"/>
          <w:szCs w:val="22"/>
          <w:lang w:val="uk-UA"/>
        </w:rPr>
        <w:lastRenderedPageBreak/>
        <w:t xml:space="preserve">Включені компоненти програми: Багатофункціональні печі (Донецька, Харківська, Херсонська, Київська та Миколаївська області). </w:t>
      </w:r>
    </w:p>
    <w:p w14:paraId="0F50F537" w14:textId="77777777" w:rsidR="00096CDF" w:rsidRPr="00E02223" w:rsidRDefault="00096CDF" w:rsidP="000016BD">
      <w:pPr>
        <w:numPr>
          <w:ilvl w:val="0"/>
          <w:numId w:val="40"/>
        </w:numPr>
        <w:spacing w:after="156" w:line="251" w:lineRule="auto"/>
        <w:ind w:left="142" w:firstLine="567"/>
        <w:jc w:val="both"/>
        <w:rPr>
          <w:sz w:val="22"/>
          <w:szCs w:val="22"/>
          <w:lang w:val="uk-UA"/>
        </w:rPr>
      </w:pPr>
      <w:r w:rsidRPr="00E02223">
        <w:rPr>
          <w:sz w:val="22"/>
          <w:szCs w:val="22"/>
          <w:lang w:val="uk-UA"/>
        </w:rPr>
        <w:t xml:space="preserve">A-563-2022 /146469: Екстрена допомога Херсонській області («KEA», 01.11.2022 – 30.04.2024). </w:t>
      </w:r>
    </w:p>
    <w:p w14:paraId="2FDBECC3" w14:textId="77777777" w:rsidR="00096CDF" w:rsidRPr="00E02223" w:rsidRDefault="00096CDF" w:rsidP="000016BD">
      <w:pPr>
        <w:spacing w:after="156" w:line="251" w:lineRule="auto"/>
        <w:ind w:left="142" w:firstLine="567"/>
        <w:jc w:val="both"/>
        <w:rPr>
          <w:sz w:val="22"/>
          <w:szCs w:val="22"/>
          <w:lang w:val="uk-UA"/>
        </w:rPr>
      </w:pPr>
      <w:r w:rsidRPr="00E02223">
        <w:rPr>
          <w:sz w:val="22"/>
          <w:szCs w:val="22"/>
          <w:lang w:val="uk-UA"/>
        </w:rPr>
        <w:t>Включені компоненти до програми: Ш</w:t>
      </w:r>
      <w:r w:rsidRPr="00E02223">
        <w:rPr>
          <w:sz w:val="22"/>
          <w:szCs w:val="22"/>
          <w:u w:color="000000"/>
          <w:lang w:val="uk-UA"/>
        </w:rPr>
        <w:t>видкі грошові кошти для надзвичайних ситуацій</w:t>
      </w:r>
      <w:r w:rsidRPr="00E02223">
        <w:rPr>
          <w:sz w:val="22"/>
          <w:szCs w:val="22"/>
          <w:lang w:val="uk-UA"/>
        </w:rPr>
        <w:t xml:space="preserve"> (Херсонська та Миколаївська області) та </w:t>
      </w:r>
      <w:r w:rsidRPr="00E02223">
        <w:rPr>
          <w:sz w:val="22"/>
          <w:szCs w:val="22"/>
          <w:u w:color="000000"/>
          <w:lang w:val="uk-UA"/>
        </w:rPr>
        <w:t>Гігієнічні набори на випадок НС</w:t>
      </w:r>
      <w:r w:rsidRPr="00E02223">
        <w:rPr>
          <w:sz w:val="22"/>
          <w:szCs w:val="22"/>
          <w:lang w:val="uk-UA"/>
        </w:rPr>
        <w:t xml:space="preserve"> (Херсонська область). </w:t>
      </w:r>
    </w:p>
    <w:p w14:paraId="2316CE02" w14:textId="77777777" w:rsidR="00096CDF" w:rsidRPr="00E02223" w:rsidRDefault="00096CDF" w:rsidP="000016BD">
      <w:pPr>
        <w:numPr>
          <w:ilvl w:val="0"/>
          <w:numId w:val="40"/>
        </w:numPr>
        <w:spacing w:after="156" w:line="251" w:lineRule="auto"/>
        <w:ind w:left="142" w:firstLine="567"/>
        <w:jc w:val="both"/>
        <w:rPr>
          <w:sz w:val="22"/>
          <w:szCs w:val="22"/>
          <w:lang w:val="uk-UA"/>
        </w:rPr>
      </w:pPr>
      <w:r w:rsidRPr="00E02223">
        <w:rPr>
          <w:sz w:val="22"/>
          <w:szCs w:val="22"/>
          <w:lang w:val="uk-UA"/>
        </w:rPr>
        <w:t>A-548-2022/146465: Забезпечення базових умов для життя (</w:t>
      </w:r>
      <w:proofErr w:type="spellStart"/>
      <w:r w:rsidRPr="00E02223">
        <w:rPr>
          <w:sz w:val="22"/>
          <w:szCs w:val="22"/>
          <w:lang w:val="uk-UA"/>
        </w:rPr>
        <w:t>Securing</w:t>
      </w:r>
      <w:proofErr w:type="spellEnd"/>
      <w:r w:rsidRPr="00E02223">
        <w:rPr>
          <w:sz w:val="22"/>
          <w:szCs w:val="22"/>
          <w:lang w:val="uk-UA"/>
        </w:rPr>
        <w:t xml:space="preserve"> </w:t>
      </w:r>
      <w:proofErr w:type="spellStart"/>
      <w:r w:rsidRPr="00E02223">
        <w:rPr>
          <w:sz w:val="22"/>
          <w:szCs w:val="22"/>
          <w:lang w:val="uk-UA"/>
        </w:rPr>
        <w:t>Basic</w:t>
      </w:r>
      <w:proofErr w:type="spellEnd"/>
      <w:r w:rsidRPr="00E02223">
        <w:rPr>
          <w:sz w:val="22"/>
          <w:szCs w:val="22"/>
          <w:lang w:val="uk-UA"/>
        </w:rPr>
        <w:t xml:space="preserve"> </w:t>
      </w:r>
      <w:proofErr w:type="spellStart"/>
      <w:r w:rsidRPr="00E02223">
        <w:rPr>
          <w:sz w:val="22"/>
          <w:szCs w:val="22"/>
          <w:lang w:val="uk-UA"/>
        </w:rPr>
        <w:t>Living</w:t>
      </w:r>
      <w:proofErr w:type="spellEnd"/>
      <w:r w:rsidRPr="00E02223">
        <w:rPr>
          <w:sz w:val="22"/>
          <w:szCs w:val="22"/>
          <w:lang w:val="uk-UA"/>
        </w:rPr>
        <w:t xml:space="preserve"> </w:t>
      </w:r>
      <w:proofErr w:type="spellStart"/>
      <w:r w:rsidRPr="00E02223">
        <w:rPr>
          <w:sz w:val="22"/>
          <w:szCs w:val="22"/>
          <w:lang w:val="uk-UA"/>
        </w:rPr>
        <w:t>Conditions</w:t>
      </w:r>
      <w:proofErr w:type="spellEnd"/>
      <w:r w:rsidRPr="00E02223">
        <w:rPr>
          <w:sz w:val="22"/>
          <w:szCs w:val="22"/>
          <w:lang w:val="uk-UA"/>
        </w:rPr>
        <w:t xml:space="preserve"> – “SEBAC”, 01.09.2022 – 31.05.2024). </w:t>
      </w:r>
    </w:p>
    <w:p w14:paraId="3CE9DC0C" w14:textId="77777777" w:rsidR="00096CDF" w:rsidRPr="00E02223" w:rsidRDefault="00096CDF" w:rsidP="000016BD">
      <w:pPr>
        <w:spacing w:after="156" w:line="251" w:lineRule="auto"/>
        <w:ind w:left="142" w:firstLine="567"/>
        <w:jc w:val="both"/>
        <w:rPr>
          <w:sz w:val="22"/>
          <w:szCs w:val="22"/>
          <w:lang w:val="uk-UA"/>
        </w:rPr>
      </w:pPr>
      <w:r w:rsidRPr="00E02223">
        <w:rPr>
          <w:sz w:val="22"/>
          <w:szCs w:val="22"/>
          <w:lang w:val="uk-UA"/>
        </w:rPr>
        <w:t>Включені компоненти до програми: Ш</w:t>
      </w:r>
      <w:r w:rsidRPr="00E02223">
        <w:rPr>
          <w:sz w:val="22"/>
          <w:szCs w:val="22"/>
          <w:u w:color="000000"/>
          <w:lang w:val="uk-UA"/>
        </w:rPr>
        <w:t>видкі грошові кошти для надзвичайних ситуацій</w:t>
      </w:r>
      <w:r w:rsidRPr="00E02223">
        <w:rPr>
          <w:sz w:val="22"/>
          <w:szCs w:val="22"/>
          <w:lang w:val="uk-UA"/>
        </w:rPr>
        <w:t xml:space="preserve"> (Херсонська та Харківська області), Ковдри (різні області на Сході та Заході), Побутові речі (різні області на Сході та Заході), Генератори (різні області на Сході та Заході).</w:t>
      </w:r>
    </w:p>
    <w:p w14:paraId="72AB9079" w14:textId="77777777" w:rsidR="00096CDF" w:rsidRPr="00E02223" w:rsidRDefault="00096CDF" w:rsidP="000016BD">
      <w:pPr>
        <w:numPr>
          <w:ilvl w:val="0"/>
          <w:numId w:val="40"/>
        </w:numPr>
        <w:spacing w:after="156" w:line="251" w:lineRule="auto"/>
        <w:ind w:left="142" w:firstLine="567"/>
        <w:jc w:val="both"/>
        <w:rPr>
          <w:sz w:val="22"/>
          <w:szCs w:val="22"/>
          <w:lang w:val="uk-UA"/>
        </w:rPr>
      </w:pPr>
      <w:r w:rsidRPr="00E02223">
        <w:rPr>
          <w:sz w:val="22"/>
          <w:szCs w:val="22"/>
          <w:lang w:val="uk-UA"/>
        </w:rPr>
        <w:t xml:space="preserve">A-547-2022 /146463: </w:t>
      </w:r>
      <w:proofErr w:type="spellStart"/>
      <w:r w:rsidRPr="00E02223">
        <w:rPr>
          <w:sz w:val="22"/>
          <w:szCs w:val="22"/>
          <w:lang w:val="uk-UA"/>
        </w:rPr>
        <w:t>ШелтерПЛЮС</w:t>
      </w:r>
      <w:proofErr w:type="spellEnd"/>
      <w:r w:rsidRPr="00E02223">
        <w:rPr>
          <w:sz w:val="22"/>
          <w:szCs w:val="22"/>
          <w:lang w:val="uk-UA"/>
        </w:rPr>
        <w:t xml:space="preserve"> (</w:t>
      </w:r>
      <w:proofErr w:type="spellStart"/>
      <w:r w:rsidRPr="00E02223">
        <w:rPr>
          <w:sz w:val="22"/>
          <w:szCs w:val="22"/>
          <w:lang w:val="uk-UA"/>
        </w:rPr>
        <w:t>ShelterPLUS</w:t>
      </w:r>
      <w:proofErr w:type="spellEnd"/>
      <w:r w:rsidRPr="00E02223">
        <w:rPr>
          <w:sz w:val="22"/>
          <w:szCs w:val="22"/>
          <w:lang w:val="uk-UA"/>
        </w:rPr>
        <w:t xml:space="preserve">, 01.09.2022 – 30.04.2024). </w:t>
      </w:r>
    </w:p>
    <w:p w14:paraId="3AD2632D" w14:textId="77777777" w:rsidR="00096CDF" w:rsidRPr="00E02223" w:rsidRDefault="00096CDF" w:rsidP="000016BD">
      <w:pPr>
        <w:spacing w:before="240" w:after="156" w:line="251" w:lineRule="auto"/>
        <w:ind w:left="142" w:firstLine="567"/>
        <w:jc w:val="both"/>
        <w:rPr>
          <w:sz w:val="22"/>
          <w:szCs w:val="22"/>
          <w:lang w:val="uk-UA"/>
        </w:rPr>
      </w:pPr>
      <w:r w:rsidRPr="00E02223">
        <w:rPr>
          <w:sz w:val="22"/>
          <w:szCs w:val="22"/>
          <w:lang w:val="uk-UA"/>
        </w:rPr>
        <w:t xml:space="preserve">Включені компоненти до програми: Підтримка родин, які розміщують у себе ВПО – </w:t>
      </w:r>
      <w:proofErr w:type="spellStart"/>
      <w:r w:rsidRPr="00E02223">
        <w:rPr>
          <w:sz w:val="22"/>
          <w:szCs w:val="22"/>
          <w:lang w:val="uk-UA"/>
        </w:rPr>
        <w:t>Prykhystok</w:t>
      </w:r>
      <w:proofErr w:type="spellEnd"/>
      <w:r w:rsidRPr="00E02223">
        <w:rPr>
          <w:sz w:val="22"/>
          <w:szCs w:val="22"/>
          <w:lang w:val="uk-UA"/>
        </w:rPr>
        <w:t xml:space="preserve"> MCTID (Львівська та Закарпатська області), Багатоцільова грошова допомога для учасників програми «Догляд вдома» (Львівська та Закарпатська області), Комунальні платежі (Львівська область), а також Побутові речі та гуманітарна допомога в колективні притулки (Львівська та Закарпатська області).</w:t>
      </w:r>
    </w:p>
    <w:p w14:paraId="34337A82" w14:textId="77777777" w:rsidR="00096CDF" w:rsidRPr="00E02223" w:rsidRDefault="00096CDF" w:rsidP="000016BD">
      <w:pPr>
        <w:ind w:firstLine="567"/>
      </w:pPr>
      <w:r w:rsidRPr="000016BD">
        <w:rPr>
          <w:b/>
          <w:bCs/>
        </w:rPr>
        <w:t>3. Цілі та обсяг «Надання впевненості»</w:t>
      </w:r>
    </w:p>
    <w:p w14:paraId="35EF99CE" w14:textId="77777777" w:rsidR="00096CDF" w:rsidRPr="00E02223" w:rsidRDefault="00096CDF" w:rsidP="000016BD">
      <w:pPr>
        <w:ind w:firstLine="567"/>
        <w:jc w:val="both"/>
        <w:rPr>
          <w:sz w:val="22"/>
          <w:szCs w:val="22"/>
          <w:lang w:val="uk-UA"/>
        </w:rPr>
      </w:pPr>
      <w:r w:rsidRPr="00E02223">
        <w:rPr>
          <w:sz w:val="22"/>
          <w:szCs w:val="22"/>
          <w:lang w:val="uk-UA"/>
        </w:rPr>
        <w:t xml:space="preserve">Цілі перевірки та процедури, що будуть виконані, повинні відповідати рамкам сформульованих умов завдання, викладених у цьому документі та доданих додатках. </w:t>
      </w:r>
    </w:p>
    <w:p w14:paraId="43EC3FBD" w14:textId="77777777" w:rsidR="00096CDF" w:rsidRPr="00E02223" w:rsidRDefault="00096CDF" w:rsidP="000016BD">
      <w:pPr>
        <w:ind w:firstLine="567"/>
        <w:jc w:val="both"/>
        <w:rPr>
          <w:sz w:val="22"/>
          <w:szCs w:val="22"/>
          <w:lang w:val="uk-UA"/>
        </w:rPr>
      </w:pPr>
      <w:r w:rsidRPr="00E02223">
        <w:rPr>
          <w:sz w:val="22"/>
          <w:szCs w:val="22"/>
          <w:lang w:val="uk-UA"/>
        </w:rPr>
        <w:t xml:space="preserve">Загальна програма надання допомоги (та її складові) і загальна програма грошової та ваучерної допомоги (та її складові), що стосуються </w:t>
      </w:r>
      <w:proofErr w:type="spellStart"/>
      <w:r w:rsidRPr="00E02223">
        <w:rPr>
          <w:sz w:val="22"/>
          <w:szCs w:val="22"/>
          <w:lang w:val="uk-UA"/>
        </w:rPr>
        <w:t>проєктів</w:t>
      </w:r>
      <w:proofErr w:type="spellEnd"/>
      <w:r w:rsidRPr="00E02223">
        <w:rPr>
          <w:sz w:val="22"/>
          <w:szCs w:val="22"/>
          <w:lang w:val="uk-UA"/>
        </w:rPr>
        <w:t>, викладених у пункті 2, входять до обсягу аудиторських процедур.</w:t>
      </w:r>
    </w:p>
    <w:p w14:paraId="59560F93" w14:textId="77777777" w:rsidR="00096CDF" w:rsidRPr="00E02223" w:rsidRDefault="00096CDF" w:rsidP="000016BD">
      <w:pPr>
        <w:ind w:firstLine="567"/>
        <w:jc w:val="both"/>
        <w:rPr>
          <w:sz w:val="22"/>
          <w:szCs w:val="22"/>
          <w:lang w:val="uk-UA"/>
        </w:rPr>
      </w:pPr>
      <w:r w:rsidRPr="00E02223">
        <w:rPr>
          <w:sz w:val="22"/>
          <w:szCs w:val="22"/>
          <w:lang w:val="uk-UA"/>
        </w:rPr>
        <w:t xml:space="preserve">Ключовою метою є отримання перевірки та підтвердження на основі супровідної документації та доказів, що загальні програми надання допомоги (складові) та загальні програми грошової та ваучерної допомоги (складові) були реалізовані відповідно до основних контрактів і настанов. Процедури перевірки та підтвердження будуть обмежені залученими процесами та кількостями товарів, включаючи бенефіціарів для кожної програми (складової) і не включатимуть фінансові показники. </w:t>
      </w:r>
    </w:p>
    <w:p w14:paraId="55A0530B" w14:textId="77777777" w:rsidR="00096CDF" w:rsidRPr="00E02223" w:rsidRDefault="00096CDF" w:rsidP="000016BD">
      <w:pPr>
        <w:spacing w:after="240"/>
        <w:ind w:firstLine="567"/>
        <w:jc w:val="both"/>
        <w:rPr>
          <w:sz w:val="22"/>
          <w:szCs w:val="22"/>
          <w:lang w:val="uk-UA"/>
        </w:rPr>
      </w:pPr>
      <w:r w:rsidRPr="00E02223">
        <w:rPr>
          <w:sz w:val="22"/>
          <w:szCs w:val="22"/>
          <w:lang w:val="uk-UA"/>
        </w:rPr>
        <w:t xml:space="preserve">Таким чином, аудитор не буде перевіряти процес закупівлі гуманітарної допомоги в рамках цього завдання. </w:t>
      </w:r>
    </w:p>
    <w:p w14:paraId="029EA245" w14:textId="77777777" w:rsidR="00096CDF" w:rsidRPr="000016BD" w:rsidRDefault="00096CDF" w:rsidP="000016BD">
      <w:pPr>
        <w:ind w:firstLine="567"/>
        <w:rPr>
          <w:b/>
          <w:bCs/>
        </w:rPr>
      </w:pPr>
      <w:r w:rsidRPr="000016BD">
        <w:rPr>
          <w:b/>
          <w:bCs/>
        </w:rPr>
        <w:t xml:space="preserve">4. Мінімальні вимоги для аудиторів </w:t>
      </w:r>
    </w:p>
    <w:p w14:paraId="4FD74423" w14:textId="77777777" w:rsidR="002A5561" w:rsidRPr="002A5561" w:rsidRDefault="002A5561" w:rsidP="000016BD">
      <w:pPr>
        <w:ind w:firstLine="567"/>
        <w:rPr>
          <w:u w:val="single"/>
          <w:lang w:val="uk-UA"/>
        </w:rPr>
      </w:pPr>
    </w:p>
    <w:p w14:paraId="1AC3D94E" w14:textId="6104355D" w:rsidR="00096CDF" w:rsidRDefault="00096CDF" w:rsidP="000016BD">
      <w:pPr>
        <w:ind w:firstLine="567"/>
        <w:jc w:val="both"/>
        <w:rPr>
          <w:sz w:val="22"/>
          <w:szCs w:val="22"/>
          <w:lang w:val="uk-UA"/>
        </w:rPr>
      </w:pPr>
      <w:r w:rsidRPr="002A5561">
        <w:rPr>
          <w:sz w:val="22"/>
          <w:szCs w:val="22"/>
          <w:u w:val="single"/>
          <w:lang w:val="uk-UA"/>
        </w:rPr>
        <w:t>Аудитор повинен відповідати наступни</w:t>
      </w:r>
      <w:r w:rsidR="002A5561" w:rsidRPr="002A5561">
        <w:rPr>
          <w:sz w:val="22"/>
          <w:szCs w:val="22"/>
          <w:u w:val="single"/>
          <w:lang w:val="uk-UA"/>
        </w:rPr>
        <w:t>м</w:t>
      </w:r>
      <w:r w:rsidRPr="002A5561">
        <w:rPr>
          <w:sz w:val="22"/>
          <w:szCs w:val="22"/>
          <w:u w:val="single"/>
          <w:lang w:val="uk-UA"/>
        </w:rPr>
        <w:t xml:space="preserve"> умов</w:t>
      </w:r>
      <w:r w:rsidR="002A5561" w:rsidRPr="002A5561">
        <w:rPr>
          <w:sz w:val="22"/>
          <w:szCs w:val="22"/>
          <w:u w:val="single"/>
          <w:lang w:val="uk-UA"/>
        </w:rPr>
        <w:t>ам</w:t>
      </w:r>
      <w:r w:rsidRPr="002A5561">
        <w:rPr>
          <w:sz w:val="22"/>
          <w:szCs w:val="22"/>
          <w:lang w:val="uk-UA"/>
        </w:rPr>
        <w:t>:</w:t>
      </w:r>
      <w:r w:rsidRPr="00E02223">
        <w:rPr>
          <w:sz w:val="22"/>
          <w:szCs w:val="22"/>
          <w:lang w:val="uk-UA"/>
        </w:rPr>
        <w:t xml:space="preserve">   </w:t>
      </w:r>
    </w:p>
    <w:p w14:paraId="41831E05" w14:textId="77777777" w:rsidR="002A5561" w:rsidRPr="00E02223" w:rsidRDefault="002A5561" w:rsidP="000016BD">
      <w:pPr>
        <w:ind w:firstLine="567"/>
        <w:jc w:val="both"/>
        <w:rPr>
          <w:sz w:val="22"/>
          <w:szCs w:val="22"/>
          <w:lang w:val="uk-UA"/>
        </w:rPr>
      </w:pPr>
    </w:p>
    <w:p w14:paraId="66744D91" w14:textId="77777777" w:rsidR="00096CDF" w:rsidRPr="00E02223" w:rsidRDefault="00096CDF" w:rsidP="000016BD">
      <w:pPr>
        <w:numPr>
          <w:ilvl w:val="0"/>
          <w:numId w:val="41"/>
        </w:numPr>
        <w:spacing w:after="30" w:line="254" w:lineRule="auto"/>
        <w:ind w:left="142" w:right="2" w:firstLine="567"/>
        <w:jc w:val="both"/>
        <w:rPr>
          <w:sz w:val="22"/>
          <w:szCs w:val="22"/>
          <w:lang w:val="uk-UA"/>
        </w:rPr>
      </w:pPr>
      <w:r w:rsidRPr="00E02223">
        <w:rPr>
          <w:sz w:val="22"/>
          <w:szCs w:val="22"/>
          <w:lang w:val="uk-UA"/>
        </w:rPr>
        <w:t xml:space="preserve">Аудитор є членом національної бухгалтерської або аудиторської організації чи установи, яка, в свою чергу, є членом Міжнародної федерації бухгалтерів (МФБ). Підтвердженням цього є відповідний сертифікат реєстру в Україні. </w:t>
      </w:r>
    </w:p>
    <w:p w14:paraId="16D0A86B" w14:textId="77777777" w:rsidR="00096CDF" w:rsidRPr="00E02223" w:rsidRDefault="00096CDF" w:rsidP="000016BD">
      <w:pPr>
        <w:numPr>
          <w:ilvl w:val="0"/>
          <w:numId w:val="41"/>
        </w:numPr>
        <w:spacing w:after="30" w:line="254" w:lineRule="auto"/>
        <w:ind w:left="142" w:right="2" w:firstLine="567"/>
        <w:jc w:val="both"/>
        <w:rPr>
          <w:sz w:val="22"/>
          <w:szCs w:val="22"/>
          <w:lang w:val="uk-UA"/>
        </w:rPr>
      </w:pPr>
      <w:r w:rsidRPr="00E02223">
        <w:rPr>
          <w:sz w:val="22"/>
          <w:szCs w:val="22"/>
          <w:lang w:val="uk-UA"/>
        </w:rPr>
        <w:t>Аудитор зареєстрований як аудитор у державному реєстрі органу державного нагляду в країні-члені ЄС відповідно до принципів державного нагляду, викладених у Директиві 2006/43/ЄС Європейського Парламенту та Ради (це стосується аудиторів та аудиторських фірм, що базуються в країні-члені ЄС).</w:t>
      </w:r>
    </w:p>
    <w:p w14:paraId="5DD9C432" w14:textId="77777777" w:rsidR="00096CDF" w:rsidRPr="00E02223" w:rsidRDefault="00096CDF" w:rsidP="000016BD">
      <w:pPr>
        <w:numPr>
          <w:ilvl w:val="0"/>
          <w:numId w:val="41"/>
        </w:numPr>
        <w:spacing w:after="156" w:line="251" w:lineRule="auto"/>
        <w:ind w:left="142" w:right="2" w:firstLine="567"/>
        <w:jc w:val="both"/>
        <w:rPr>
          <w:sz w:val="22"/>
          <w:szCs w:val="22"/>
          <w:lang w:val="uk-UA"/>
        </w:rPr>
      </w:pPr>
      <w:r w:rsidRPr="00E02223">
        <w:rPr>
          <w:sz w:val="22"/>
          <w:szCs w:val="22"/>
          <w:lang w:val="uk-UA"/>
        </w:rPr>
        <w:t>Аудитор вільно володіє англійською та українською мовами.</w:t>
      </w:r>
    </w:p>
    <w:p w14:paraId="06489C44" w14:textId="77777777" w:rsidR="00096CDF" w:rsidRPr="00E02223" w:rsidRDefault="00096CDF" w:rsidP="000016BD">
      <w:pPr>
        <w:ind w:firstLine="567"/>
        <w:jc w:val="both"/>
        <w:rPr>
          <w:sz w:val="22"/>
          <w:szCs w:val="22"/>
          <w:lang w:val="uk-UA"/>
        </w:rPr>
      </w:pPr>
      <w:r w:rsidRPr="00E02223">
        <w:rPr>
          <w:sz w:val="22"/>
          <w:szCs w:val="22"/>
          <w:lang w:val="uk-UA"/>
        </w:rPr>
        <w:t xml:space="preserve">Аудитор залучатиме персонал з відповідною професійною кваліфікацією та відповідним досвідом роботи зі стандартами МФБ, а також з досвідом перевірки фінансової та іншої інформації </w:t>
      </w:r>
      <w:proofErr w:type="spellStart"/>
      <w:r w:rsidRPr="00E02223">
        <w:rPr>
          <w:sz w:val="22"/>
          <w:szCs w:val="22"/>
          <w:lang w:val="uk-UA"/>
        </w:rPr>
        <w:t>проєктів</w:t>
      </w:r>
      <w:proofErr w:type="spellEnd"/>
      <w:r w:rsidRPr="00E02223">
        <w:rPr>
          <w:sz w:val="22"/>
          <w:szCs w:val="22"/>
          <w:lang w:val="uk-UA"/>
        </w:rPr>
        <w:t xml:space="preserve">, порівнянних за розміром та складністю з </w:t>
      </w:r>
      <w:proofErr w:type="spellStart"/>
      <w:r w:rsidRPr="00E02223">
        <w:rPr>
          <w:sz w:val="22"/>
          <w:szCs w:val="22"/>
          <w:lang w:val="uk-UA"/>
        </w:rPr>
        <w:t>проєктом</w:t>
      </w:r>
      <w:proofErr w:type="spellEnd"/>
      <w:r w:rsidRPr="00E02223">
        <w:rPr>
          <w:sz w:val="22"/>
          <w:szCs w:val="22"/>
          <w:lang w:val="uk-UA"/>
        </w:rPr>
        <w:t>, що є предметом цього Договору по «Надання впевненості».</w:t>
      </w:r>
    </w:p>
    <w:p w14:paraId="2A9F97F9" w14:textId="77777777" w:rsidR="00096CDF" w:rsidRPr="00E02223" w:rsidRDefault="00096CDF" w:rsidP="000016BD">
      <w:pPr>
        <w:ind w:firstLine="567"/>
        <w:jc w:val="both"/>
        <w:rPr>
          <w:sz w:val="22"/>
          <w:szCs w:val="22"/>
          <w:lang w:val="uk-UA"/>
        </w:rPr>
      </w:pPr>
      <w:r w:rsidRPr="00E02223">
        <w:rPr>
          <w:sz w:val="22"/>
          <w:szCs w:val="22"/>
          <w:lang w:val="uk-UA"/>
        </w:rPr>
        <w:t xml:space="preserve">Аудитор повинен володіти достатніми знаннями відповідних законів, нормативних актів і правил у відповідних країнах, тобто там, де реалізується </w:t>
      </w:r>
      <w:proofErr w:type="spellStart"/>
      <w:r w:rsidRPr="00E02223">
        <w:rPr>
          <w:sz w:val="22"/>
          <w:szCs w:val="22"/>
          <w:lang w:val="uk-UA"/>
        </w:rPr>
        <w:t>проєкт</w:t>
      </w:r>
      <w:proofErr w:type="spellEnd"/>
      <w:r w:rsidRPr="00E02223">
        <w:rPr>
          <w:sz w:val="22"/>
          <w:szCs w:val="22"/>
          <w:lang w:val="uk-UA"/>
        </w:rPr>
        <w:t xml:space="preserve">. Це включає, але не обмежується законодавством про компанії, оподаткуванням, соціальним забезпеченням і трудовим законодавством, бухгалтерським обліком і звітністю.  </w:t>
      </w:r>
    </w:p>
    <w:p w14:paraId="4795F8EF" w14:textId="77777777" w:rsidR="00096CDF" w:rsidRPr="00E02223" w:rsidRDefault="00096CDF" w:rsidP="000016BD">
      <w:pPr>
        <w:spacing w:after="240"/>
        <w:ind w:firstLine="567"/>
        <w:jc w:val="both"/>
        <w:rPr>
          <w:sz w:val="22"/>
          <w:szCs w:val="22"/>
          <w:lang w:val="uk-UA"/>
        </w:rPr>
      </w:pPr>
      <w:r w:rsidRPr="00E02223">
        <w:rPr>
          <w:sz w:val="22"/>
          <w:szCs w:val="22"/>
          <w:lang w:val="uk-UA"/>
        </w:rPr>
        <w:lastRenderedPageBreak/>
        <w:t xml:space="preserve">Аудитор </w:t>
      </w:r>
      <w:proofErr w:type="spellStart"/>
      <w:r w:rsidRPr="00E02223">
        <w:rPr>
          <w:sz w:val="22"/>
          <w:szCs w:val="22"/>
          <w:lang w:val="uk-UA"/>
        </w:rPr>
        <w:t>надасть</w:t>
      </w:r>
      <w:proofErr w:type="spellEnd"/>
      <w:r w:rsidRPr="00E02223">
        <w:rPr>
          <w:sz w:val="22"/>
          <w:szCs w:val="22"/>
          <w:lang w:val="uk-UA"/>
        </w:rPr>
        <w:t xml:space="preserve"> </w:t>
      </w:r>
      <w:proofErr w:type="spellStart"/>
      <w:r w:rsidRPr="00E02223">
        <w:rPr>
          <w:sz w:val="22"/>
          <w:szCs w:val="22"/>
          <w:lang w:val="uk-UA"/>
        </w:rPr>
        <w:t>Грантоотримувачу</w:t>
      </w:r>
      <w:proofErr w:type="spellEnd"/>
      <w:r w:rsidRPr="00E02223">
        <w:rPr>
          <w:sz w:val="22"/>
          <w:szCs w:val="22"/>
          <w:lang w:val="uk-UA"/>
        </w:rPr>
        <w:t xml:space="preserve"> резюме персоналу/експертів, залучених до виконання завдання з  «Надання впевненості». Резюме повинні містити відповідну інформацію, необхідну для оцінки пропозиції щодо відповідного конкретного досвіду для цього завдання та кваліфікаційної роботи, виконаної в минулому.</w:t>
      </w:r>
    </w:p>
    <w:p w14:paraId="5F7BBB9E" w14:textId="77777777" w:rsidR="00096CDF" w:rsidRPr="000016BD" w:rsidRDefault="00096CDF" w:rsidP="000016BD">
      <w:pPr>
        <w:ind w:firstLine="567"/>
        <w:rPr>
          <w:b/>
          <w:bCs/>
        </w:rPr>
      </w:pPr>
      <w:r w:rsidRPr="000016BD">
        <w:rPr>
          <w:b/>
          <w:bCs/>
        </w:rPr>
        <w:t>5. Аудиторські стандарти</w:t>
      </w:r>
    </w:p>
    <w:p w14:paraId="28D99197" w14:textId="77777777" w:rsidR="00096CDF" w:rsidRPr="00E02223" w:rsidRDefault="00096CDF" w:rsidP="000016BD">
      <w:pPr>
        <w:spacing w:after="178"/>
        <w:ind w:firstLine="567"/>
        <w:rPr>
          <w:sz w:val="22"/>
          <w:szCs w:val="22"/>
          <w:lang w:val="uk-UA"/>
        </w:rPr>
      </w:pPr>
      <w:r w:rsidRPr="00E02223">
        <w:rPr>
          <w:sz w:val="22"/>
          <w:szCs w:val="22"/>
          <w:lang w:val="uk-UA"/>
        </w:rPr>
        <w:t xml:space="preserve">Аудитор виконує це Завдання відповідно до  </w:t>
      </w:r>
    </w:p>
    <w:p w14:paraId="3DB304A1" w14:textId="77777777" w:rsidR="00096CDF" w:rsidRPr="00E02223" w:rsidRDefault="00096CDF" w:rsidP="000016BD">
      <w:pPr>
        <w:numPr>
          <w:ilvl w:val="0"/>
          <w:numId w:val="42"/>
        </w:numPr>
        <w:spacing w:after="49" w:line="251" w:lineRule="auto"/>
        <w:ind w:firstLine="567"/>
        <w:jc w:val="both"/>
        <w:rPr>
          <w:sz w:val="22"/>
          <w:szCs w:val="22"/>
          <w:lang w:val="uk-UA"/>
        </w:rPr>
      </w:pPr>
      <w:r w:rsidRPr="00E02223">
        <w:rPr>
          <w:sz w:val="22"/>
          <w:szCs w:val="22"/>
          <w:lang w:val="uk-UA"/>
        </w:rPr>
        <w:t>Міжнародний стандарт завдань з надання впевненості (МСЗНВ) 3000 «Завдання з надання впевненості, що не є аудитами чи оглядами історичної фінансової інформації», опублікований Радою з Міжнародних стандартів аудиту та надання впевненості за сприяння Міжнародної федерації бухгалтерів.</w:t>
      </w:r>
    </w:p>
    <w:p w14:paraId="17C565DD" w14:textId="77777777" w:rsidR="00096CDF" w:rsidRPr="00E02223" w:rsidRDefault="00096CDF" w:rsidP="000016BD">
      <w:pPr>
        <w:numPr>
          <w:ilvl w:val="0"/>
          <w:numId w:val="42"/>
        </w:numPr>
        <w:spacing w:after="240" w:line="251" w:lineRule="auto"/>
        <w:ind w:firstLine="567"/>
        <w:jc w:val="both"/>
        <w:rPr>
          <w:sz w:val="22"/>
          <w:szCs w:val="22"/>
          <w:lang w:val="uk-UA"/>
        </w:rPr>
      </w:pPr>
      <w:r w:rsidRPr="00E02223">
        <w:rPr>
          <w:sz w:val="22"/>
          <w:szCs w:val="22"/>
          <w:lang w:val="uk-UA"/>
        </w:rPr>
        <w:t xml:space="preserve">Кодекс етики професійних бухгалтерів МФБ (розроблений та виданий Радою з міжнародних стандартів етики для бухгалтерів МФБ (IESBA), який встановлює фундаментальні етичні принципи для аудиторів щодо чесності, об'єктивності, незалежності, професійної компетентності та належної ретельності, конфіденційності, професійної поведінки та технічних стандартів. Хоча відповідний стандарт передбачає, що незалежність не є обов'язковою вимогою для виконання завдань за узгодженими процедурами, Австрійський ЧХ вимагає, щоб Аудитор був незалежним від партнера-виконавця [ТЧХУ] і відповідав вимогам незалежності Кодексу етики професійних бухгалтерів МФБ. </w:t>
      </w:r>
    </w:p>
    <w:p w14:paraId="0AE18CCE" w14:textId="77777777" w:rsidR="00096CDF" w:rsidRPr="00F607E9" w:rsidRDefault="00096CDF" w:rsidP="000016BD">
      <w:pPr>
        <w:ind w:firstLine="567"/>
        <w:rPr>
          <w:b/>
          <w:bCs/>
          <w:lang w:val="uk-UA"/>
        </w:rPr>
      </w:pPr>
      <w:r w:rsidRPr="00F607E9">
        <w:rPr>
          <w:b/>
          <w:bCs/>
          <w:lang w:val="uk-UA"/>
        </w:rPr>
        <w:t xml:space="preserve">6. Період аудиторської перевірки </w:t>
      </w:r>
    </w:p>
    <w:p w14:paraId="09E37330" w14:textId="77777777" w:rsidR="00096CDF" w:rsidRPr="00E02223" w:rsidRDefault="00096CDF" w:rsidP="000016BD">
      <w:pPr>
        <w:ind w:firstLine="567"/>
        <w:jc w:val="both"/>
        <w:rPr>
          <w:sz w:val="22"/>
          <w:szCs w:val="22"/>
          <w:lang w:val="uk-UA"/>
        </w:rPr>
      </w:pPr>
      <w:r w:rsidRPr="00E02223">
        <w:rPr>
          <w:sz w:val="22"/>
          <w:szCs w:val="22"/>
          <w:lang w:val="uk-UA"/>
        </w:rPr>
        <w:t xml:space="preserve">«Надання впевненості» компонентів Програми грошової та ваучерної допомоги має проводитися протягом усього періоду реалізації проєкту відповідно до базової угоди.  </w:t>
      </w:r>
    </w:p>
    <w:p w14:paraId="75C69C53" w14:textId="77777777" w:rsidR="00096CDF" w:rsidRPr="00E02223" w:rsidRDefault="00096CDF" w:rsidP="000016BD">
      <w:pPr>
        <w:spacing w:after="240"/>
        <w:ind w:firstLine="567"/>
        <w:jc w:val="both"/>
        <w:rPr>
          <w:sz w:val="22"/>
          <w:szCs w:val="22"/>
          <w:lang w:val="uk-UA"/>
        </w:rPr>
      </w:pPr>
      <w:r w:rsidRPr="00E02223">
        <w:rPr>
          <w:sz w:val="22"/>
          <w:szCs w:val="22"/>
          <w:lang w:val="uk-UA"/>
        </w:rPr>
        <w:t>«Надання впевненості» компонентів Програми гуманітарної допомоги має проводитися протягом усього періоду реалізації проєкту відповідно до базової угоди</w:t>
      </w:r>
    </w:p>
    <w:p w14:paraId="5F681C94" w14:textId="77777777" w:rsidR="00096CDF" w:rsidRPr="000016BD" w:rsidRDefault="00096CDF" w:rsidP="000016BD">
      <w:pPr>
        <w:ind w:firstLine="567"/>
        <w:rPr>
          <w:b/>
          <w:bCs/>
        </w:rPr>
      </w:pPr>
      <w:r w:rsidRPr="000016BD">
        <w:rPr>
          <w:b/>
          <w:bCs/>
        </w:rPr>
        <w:t xml:space="preserve">7. Мінімальні процедури, які повинен виконати аудитор </w:t>
      </w:r>
    </w:p>
    <w:p w14:paraId="381D407E" w14:textId="77777777" w:rsidR="00096CDF" w:rsidRPr="009743C5" w:rsidRDefault="00096CDF" w:rsidP="000016BD">
      <w:pPr>
        <w:pStyle w:val="2"/>
        <w:spacing w:before="0"/>
        <w:ind w:left="-5" w:firstLine="567"/>
        <w:rPr>
          <w:sz w:val="24"/>
          <w:szCs w:val="24"/>
          <w:lang w:val="uk-UA"/>
        </w:rPr>
      </w:pPr>
      <w:r w:rsidRPr="009743C5">
        <w:rPr>
          <w:sz w:val="24"/>
          <w:szCs w:val="24"/>
          <w:lang w:val="uk-UA"/>
        </w:rPr>
        <w:t>a. Програма грошової та ваучерної допомоги</w:t>
      </w:r>
    </w:p>
    <w:p w14:paraId="553FFCBC" w14:textId="77777777" w:rsidR="00096CDF" w:rsidRPr="00E02223" w:rsidRDefault="00096CDF" w:rsidP="000016BD">
      <w:pPr>
        <w:ind w:firstLine="567"/>
        <w:jc w:val="both"/>
        <w:rPr>
          <w:sz w:val="22"/>
          <w:szCs w:val="22"/>
          <w:lang w:val="uk-UA"/>
        </w:rPr>
      </w:pPr>
      <w:r w:rsidRPr="00E02223">
        <w:rPr>
          <w:sz w:val="22"/>
          <w:szCs w:val="22"/>
          <w:lang w:val="uk-UA"/>
        </w:rPr>
        <w:t>На основі партнерських угод, зазначених у пункті 2, укладених між ТЧХУ та Австрійським ЧХ, включаючи їх додатки та зміни (якщо застосовано), аудитор перевіряє та підтверджує на підставі оригінальних документів і відповідних даних, а також з урахуванням ризиків, що програма (її компоненти) були реалізовані відповідно до основних контрактів і вказівок.</w:t>
      </w:r>
    </w:p>
    <w:p w14:paraId="12CFA5C5" w14:textId="77777777" w:rsidR="00096CDF" w:rsidRPr="00E02223" w:rsidRDefault="00096CDF" w:rsidP="000016BD">
      <w:pPr>
        <w:ind w:firstLine="567"/>
        <w:jc w:val="both"/>
        <w:rPr>
          <w:sz w:val="22"/>
          <w:szCs w:val="22"/>
          <w:lang w:val="uk-UA"/>
        </w:rPr>
      </w:pPr>
      <w:r w:rsidRPr="00E02223">
        <w:rPr>
          <w:sz w:val="22"/>
          <w:szCs w:val="22"/>
          <w:lang w:val="uk-UA"/>
        </w:rPr>
        <w:t xml:space="preserve">Там, де це можливо, це, як правило, включає в себе:  </w:t>
      </w:r>
    </w:p>
    <w:p w14:paraId="43173881" w14:textId="77777777" w:rsidR="00096CDF" w:rsidRPr="00E02223" w:rsidRDefault="00096CDF" w:rsidP="000016BD">
      <w:pPr>
        <w:numPr>
          <w:ilvl w:val="0"/>
          <w:numId w:val="43"/>
        </w:numPr>
        <w:spacing w:after="8" w:line="251" w:lineRule="auto"/>
        <w:ind w:firstLine="567"/>
        <w:jc w:val="both"/>
        <w:rPr>
          <w:sz w:val="22"/>
          <w:szCs w:val="22"/>
          <w:lang w:val="uk-UA"/>
        </w:rPr>
      </w:pPr>
      <w:r w:rsidRPr="00E02223">
        <w:rPr>
          <w:sz w:val="22"/>
          <w:szCs w:val="22"/>
          <w:lang w:val="uk-UA"/>
        </w:rPr>
        <w:t>вибір бенефіціарів відповідає цільовій групі;</w:t>
      </w:r>
    </w:p>
    <w:p w14:paraId="6CDF80B5" w14:textId="77777777" w:rsidR="00096CDF" w:rsidRPr="00E02223" w:rsidRDefault="00096CDF" w:rsidP="000016BD">
      <w:pPr>
        <w:numPr>
          <w:ilvl w:val="0"/>
          <w:numId w:val="43"/>
        </w:numPr>
        <w:spacing w:line="251" w:lineRule="auto"/>
        <w:ind w:firstLine="567"/>
        <w:jc w:val="both"/>
        <w:rPr>
          <w:sz w:val="22"/>
          <w:szCs w:val="22"/>
          <w:lang w:val="uk-UA"/>
        </w:rPr>
      </w:pPr>
      <w:r w:rsidRPr="00E02223">
        <w:rPr>
          <w:sz w:val="22"/>
          <w:szCs w:val="22"/>
          <w:lang w:val="uk-UA"/>
        </w:rPr>
        <w:t>визначені критерії відбору бенефіціарів застосовуються належним чином, а відповідна документація щодо процесу відбору бенефіціарів є доступною;</w:t>
      </w:r>
    </w:p>
    <w:p w14:paraId="55598368" w14:textId="77777777" w:rsidR="00096CDF" w:rsidRPr="00E02223" w:rsidRDefault="00096CDF" w:rsidP="000016BD">
      <w:pPr>
        <w:numPr>
          <w:ilvl w:val="0"/>
          <w:numId w:val="43"/>
        </w:numPr>
        <w:spacing w:line="251" w:lineRule="auto"/>
        <w:ind w:firstLine="567"/>
        <w:jc w:val="both"/>
        <w:rPr>
          <w:sz w:val="22"/>
          <w:szCs w:val="22"/>
          <w:lang w:val="uk-UA"/>
        </w:rPr>
      </w:pPr>
      <w:r w:rsidRPr="00E02223">
        <w:rPr>
          <w:sz w:val="22"/>
          <w:szCs w:val="22"/>
          <w:lang w:val="uk-UA"/>
        </w:rPr>
        <w:t xml:space="preserve">основна документація з оцінки потреб є доступною і відповідає визначеним критеріям; </w:t>
      </w:r>
    </w:p>
    <w:p w14:paraId="66131D19" w14:textId="77777777" w:rsidR="00096CDF" w:rsidRPr="00E02223" w:rsidRDefault="00096CDF" w:rsidP="000016BD">
      <w:pPr>
        <w:numPr>
          <w:ilvl w:val="0"/>
          <w:numId w:val="43"/>
        </w:numPr>
        <w:spacing w:after="8" w:line="251" w:lineRule="auto"/>
        <w:ind w:firstLine="567"/>
        <w:jc w:val="both"/>
        <w:rPr>
          <w:sz w:val="22"/>
          <w:szCs w:val="22"/>
          <w:lang w:val="uk-UA"/>
        </w:rPr>
      </w:pPr>
      <w:r w:rsidRPr="00E02223">
        <w:rPr>
          <w:sz w:val="22"/>
          <w:szCs w:val="22"/>
          <w:lang w:val="uk-UA"/>
        </w:rPr>
        <w:t xml:space="preserve">фактичні виплати відповідають критеріям визначеним в </w:t>
      </w:r>
      <w:proofErr w:type="spellStart"/>
      <w:r w:rsidRPr="00E02223">
        <w:rPr>
          <w:sz w:val="22"/>
          <w:szCs w:val="22"/>
          <w:lang w:val="uk-UA"/>
        </w:rPr>
        <w:t>проєкті</w:t>
      </w:r>
      <w:proofErr w:type="spellEnd"/>
      <w:r w:rsidRPr="00E02223">
        <w:rPr>
          <w:sz w:val="22"/>
          <w:szCs w:val="22"/>
          <w:lang w:val="uk-UA"/>
        </w:rPr>
        <w:t xml:space="preserve">; </w:t>
      </w:r>
    </w:p>
    <w:p w14:paraId="06502CA4" w14:textId="77777777" w:rsidR="00096CDF" w:rsidRPr="00E02223" w:rsidRDefault="00096CDF" w:rsidP="000016BD">
      <w:pPr>
        <w:numPr>
          <w:ilvl w:val="0"/>
          <w:numId w:val="43"/>
        </w:numPr>
        <w:spacing w:line="251" w:lineRule="auto"/>
        <w:ind w:firstLine="567"/>
        <w:jc w:val="both"/>
        <w:rPr>
          <w:sz w:val="22"/>
          <w:szCs w:val="22"/>
          <w:lang w:val="uk-UA"/>
        </w:rPr>
      </w:pPr>
      <w:r w:rsidRPr="00E02223">
        <w:rPr>
          <w:sz w:val="22"/>
          <w:szCs w:val="22"/>
          <w:lang w:val="uk-UA"/>
        </w:rPr>
        <w:t xml:space="preserve">кількість бенефіціарів відповідає визначеним в </w:t>
      </w:r>
      <w:proofErr w:type="spellStart"/>
      <w:r w:rsidRPr="00E02223">
        <w:rPr>
          <w:sz w:val="22"/>
          <w:szCs w:val="22"/>
          <w:lang w:val="uk-UA"/>
        </w:rPr>
        <w:t>проєкті</w:t>
      </w:r>
      <w:proofErr w:type="spellEnd"/>
      <w:r w:rsidRPr="00E02223">
        <w:rPr>
          <w:sz w:val="22"/>
          <w:szCs w:val="22"/>
          <w:lang w:val="uk-UA"/>
        </w:rPr>
        <w:t>;</w:t>
      </w:r>
    </w:p>
    <w:p w14:paraId="4CCD39EA" w14:textId="77777777" w:rsidR="00096CDF" w:rsidRPr="00E02223" w:rsidRDefault="00096CDF" w:rsidP="000016BD">
      <w:pPr>
        <w:numPr>
          <w:ilvl w:val="0"/>
          <w:numId w:val="43"/>
        </w:numPr>
        <w:spacing w:line="251" w:lineRule="auto"/>
        <w:ind w:firstLine="567"/>
        <w:jc w:val="both"/>
        <w:rPr>
          <w:sz w:val="22"/>
          <w:szCs w:val="22"/>
          <w:lang w:val="uk-UA"/>
        </w:rPr>
      </w:pPr>
      <w:r w:rsidRPr="00E02223">
        <w:rPr>
          <w:sz w:val="22"/>
          <w:szCs w:val="22"/>
          <w:lang w:val="uk-UA"/>
        </w:rPr>
        <w:t xml:space="preserve">отримувачі/група отримувачів можуть бути чітко ідентифіковані, і є докази переказу/передачі готівки обраним отримувачам/групі отримувачів;  </w:t>
      </w:r>
    </w:p>
    <w:p w14:paraId="78339188" w14:textId="77777777" w:rsidR="00096CDF" w:rsidRPr="00E02223" w:rsidRDefault="00096CDF" w:rsidP="000016BD">
      <w:pPr>
        <w:numPr>
          <w:ilvl w:val="0"/>
          <w:numId w:val="43"/>
        </w:numPr>
        <w:spacing w:after="8" w:line="251" w:lineRule="auto"/>
        <w:ind w:firstLine="567"/>
        <w:jc w:val="both"/>
        <w:rPr>
          <w:sz w:val="22"/>
          <w:szCs w:val="22"/>
          <w:lang w:val="uk-UA"/>
        </w:rPr>
      </w:pPr>
      <w:r w:rsidRPr="00E02223">
        <w:rPr>
          <w:sz w:val="22"/>
          <w:szCs w:val="22"/>
          <w:lang w:val="uk-UA"/>
        </w:rPr>
        <w:t xml:space="preserve">банківські перекази/платежі відповідають обсягу проєкту і застосовуються належним чином; </w:t>
      </w:r>
    </w:p>
    <w:p w14:paraId="6D631234" w14:textId="77777777" w:rsidR="00096CDF" w:rsidRPr="00E02223" w:rsidRDefault="00096CDF" w:rsidP="000016BD">
      <w:pPr>
        <w:numPr>
          <w:ilvl w:val="0"/>
          <w:numId w:val="43"/>
        </w:numPr>
        <w:spacing w:after="8" w:line="251" w:lineRule="auto"/>
        <w:ind w:firstLine="567"/>
        <w:jc w:val="both"/>
        <w:rPr>
          <w:sz w:val="22"/>
          <w:szCs w:val="22"/>
          <w:lang w:val="uk-UA"/>
        </w:rPr>
      </w:pPr>
      <w:r w:rsidRPr="00E02223">
        <w:rPr>
          <w:sz w:val="22"/>
          <w:szCs w:val="22"/>
          <w:lang w:val="uk-UA"/>
        </w:rPr>
        <w:t xml:space="preserve">визначити загальну кількість реципієнтів; </w:t>
      </w:r>
    </w:p>
    <w:p w14:paraId="0CBE4237" w14:textId="77777777" w:rsidR="00096CDF" w:rsidRPr="00E02223" w:rsidRDefault="00096CDF" w:rsidP="000016BD">
      <w:pPr>
        <w:numPr>
          <w:ilvl w:val="0"/>
          <w:numId w:val="43"/>
        </w:numPr>
        <w:spacing w:after="8" w:line="251" w:lineRule="auto"/>
        <w:ind w:firstLine="567"/>
        <w:jc w:val="both"/>
        <w:rPr>
          <w:sz w:val="22"/>
          <w:szCs w:val="22"/>
          <w:lang w:val="uk-UA"/>
        </w:rPr>
      </w:pPr>
      <w:r w:rsidRPr="00E02223">
        <w:rPr>
          <w:sz w:val="22"/>
          <w:szCs w:val="22"/>
          <w:lang w:val="uk-UA"/>
        </w:rPr>
        <w:t xml:space="preserve">відсутність дублювання між різними організаціями; </w:t>
      </w:r>
    </w:p>
    <w:p w14:paraId="79FEEC0D" w14:textId="77777777" w:rsidR="00096CDF" w:rsidRDefault="00096CDF" w:rsidP="000016BD">
      <w:pPr>
        <w:numPr>
          <w:ilvl w:val="0"/>
          <w:numId w:val="43"/>
        </w:numPr>
        <w:spacing w:line="251" w:lineRule="auto"/>
        <w:ind w:firstLine="567"/>
        <w:jc w:val="both"/>
        <w:rPr>
          <w:sz w:val="22"/>
          <w:szCs w:val="22"/>
          <w:lang w:val="uk-UA"/>
        </w:rPr>
      </w:pPr>
      <w:r w:rsidRPr="00E02223">
        <w:rPr>
          <w:sz w:val="22"/>
          <w:szCs w:val="22"/>
          <w:lang w:val="uk-UA"/>
        </w:rPr>
        <w:t>впроваджені засоби контролю для уникнення порушень у процесі відбору отримувачів та у процесі переказу/передачі коштів (особливо при роботі з готівкою) є ефективними та достатніми.</w:t>
      </w:r>
    </w:p>
    <w:p w14:paraId="5BE3A495" w14:textId="77777777" w:rsidR="009743C5" w:rsidRPr="00E02223" w:rsidRDefault="009743C5" w:rsidP="000016BD">
      <w:pPr>
        <w:spacing w:line="251" w:lineRule="auto"/>
        <w:ind w:left="1272" w:firstLine="567"/>
        <w:jc w:val="both"/>
        <w:rPr>
          <w:sz w:val="22"/>
          <w:szCs w:val="22"/>
          <w:lang w:val="uk-UA"/>
        </w:rPr>
      </w:pPr>
    </w:p>
    <w:p w14:paraId="43B2B824" w14:textId="77777777" w:rsidR="00096CDF" w:rsidRPr="009743C5" w:rsidRDefault="00096CDF" w:rsidP="000016BD">
      <w:pPr>
        <w:pStyle w:val="2"/>
        <w:ind w:firstLine="567"/>
        <w:rPr>
          <w:sz w:val="24"/>
          <w:szCs w:val="24"/>
          <w:lang w:val="uk-UA"/>
        </w:rPr>
      </w:pPr>
      <w:r w:rsidRPr="009743C5">
        <w:rPr>
          <w:sz w:val="24"/>
          <w:szCs w:val="24"/>
          <w:lang w:val="uk-UA"/>
        </w:rPr>
        <w:t xml:space="preserve">b. Програма гуманітарної допомоги </w:t>
      </w:r>
    </w:p>
    <w:p w14:paraId="3A4F1C03" w14:textId="77777777" w:rsidR="00096CDF" w:rsidRPr="00E02223" w:rsidRDefault="00096CDF" w:rsidP="000016BD">
      <w:pPr>
        <w:ind w:firstLine="567"/>
        <w:jc w:val="both"/>
        <w:rPr>
          <w:sz w:val="22"/>
          <w:szCs w:val="22"/>
          <w:lang w:val="uk-UA"/>
        </w:rPr>
      </w:pPr>
      <w:r w:rsidRPr="00E02223">
        <w:rPr>
          <w:sz w:val="22"/>
          <w:szCs w:val="22"/>
          <w:lang w:val="uk-UA"/>
        </w:rPr>
        <w:t>На основі партнерських угод, зазначених у пункті 2, укладених між ТЧХУ та Австрійським ЧХ, включаючи їх додатки та зміни (якщо застосовано), аудитор перевіряє та підтверджує на підставі оригінальних документів і відповідних даних, а також з урахуванням ризиків, що програма (її компоненти) були реалізовані відповідно до основних контрактів і вказівок.</w:t>
      </w:r>
    </w:p>
    <w:p w14:paraId="07F27E41" w14:textId="77777777" w:rsidR="00096CDF" w:rsidRPr="00E02223" w:rsidRDefault="00096CDF" w:rsidP="000016BD">
      <w:pPr>
        <w:ind w:firstLine="567"/>
        <w:jc w:val="both"/>
        <w:rPr>
          <w:sz w:val="22"/>
          <w:szCs w:val="22"/>
          <w:lang w:val="uk-UA"/>
        </w:rPr>
      </w:pPr>
      <w:r w:rsidRPr="00E02223">
        <w:rPr>
          <w:sz w:val="22"/>
          <w:szCs w:val="22"/>
          <w:lang w:val="uk-UA"/>
        </w:rPr>
        <w:t xml:space="preserve">Там, де це можливо, це, як правило, включає в себе:  </w:t>
      </w:r>
    </w:p>
    <w:p w14:paraId="7CE22AF2" w14:textId="77777777" w:rsidR="00096CDF" w:rsidRPr="00E02223" w:rsidRDefault="00096CDF" w:rsidP="000016BD">
      <w:pPr>
        <w:numPr>
          <w:ilvl w:val="0"/>
          <w:numId w:val="44"/>
        </w:numPr>
        <w:spacing w:after="8" w:line="251" w:lineRule="auto"/>
        <w:ind w:firstLine="567"/>
        <w:jc w:val="both"/>
        <w:rPr>
          <w:sz w:val="22"/>
          <w:szCs w:val="22"/>
          <w:lang w:val="uk-UA"/>
        </w:rPr>
      </w:pPr>
      <w:r w:rsidRPr="00E02223">
        <w:rPr>
          <w:sz w:val="22"/>
          <w:szCs w:val="22"/>
          <w:lang w:val="uk-UA"/>
        </w:rPr>
        <w:lastRenderedPageBreak/>
        <w:t xml:space="preserve">наявна документація з оцінки потреб;  </w:t>
      </w:r>
    </w:p>
    <w:p w14:paraId="0B9693FB" w14:textId="77777777" w:rsidR="00096CDF" w:rsidRPr="00E02223" w:rsidRDefault="00096CDF" w:rsidP="000016BD">
      <w:pPr>
        <w:numPr>
          <w:ilvl w:val="0"/>
          <w:numId w:val="44"/>
        </w:numPr>
        <w:spacing w:after="8" w:line="251" w:lineRule="auto"/>
        <w:ind w:firstLine="567"/>
        <w:jc w:val="both"/>
        <w:rPr>
          <w:sz w:val="22"/>
          <w:szCs w:val="22"/>
          <w:lang w:val="uk-UA"/>
        </w:rPr>
      </w:pPr>
      <w:r w:rsidRPr="00E02223">
        <w:rPr>
          <w:sz w:val="22"/>
          <w:szCs w:val="22"/>
          <w:lang w:val="uk-UA"/>
        </w:rPr>
        <w:t xml:space="preserve">наявна документація щодо оцінки співвідношення ціни та якості;  </w:t>
      </w:r>
    </w:p>
    <w:p w14:paraId="2AB7C6A6" w14:textId="77777777" w:rsidR="00096CDF" w:rsidRPr="00E02223" w:rsidRDefault="00096CDF" w:rsidP="000016BD">
      <w:pPr>
        <w:numPr>
          <w:ilvl w:val="0"/>
          <w:numId w:val="44"/>
        </w:numPr>
        <w:spacing w:line="251" w:lineRule="auto"/>
        <w:ind w:firstLine="567"/>
        <w:jc w:val="both"/>
        <w:rPr>
          <w:sz w:val="22"/>
          <w:szCs w:val="22"/>
          <w:lang w:val="uk-UA"/>
        </w:rPr>
      </w:pPr>
      <w:r w:rsidRPr="00E02223">
        <w:rPr>
          <w:sz w:val="22"/>
          <w:szCs w:val="22"/>
          <w:lang w:val="uk-UA"/>
        </w:rPr>
        <w:t xml:space="preserve">визначені критерії відбору бенефіціарів застосовуються належним чином, а документація щодо процесу відбору є доступною; </w:t>
      </w:r>
    </w:p>
    <w:p w14:paraId="674C8633" w14:textId="77777777" w:rsidR="00096CDF" w:rsidRPr="00E02223" w:rsidRDefault="00096CDF" w:rsidP="000016BD">
      <w:pPr>
        <w:numPr>
          <w:ilvl w:val="0"/>
          <w:numId w:val="44"/>
        </w:numPr>
        <w:spacing w:after="8" w:line="251" w:lineRule="auto"/>
        <w:ind w:firstLine="567"/>
        <w:jc w:val="both"/>
        <w:rPr>
          <w:sz w:val="22"/>
          <w:szCs w:val="22"/>
          <w:lang w:val="uk-UA"/>
        </w:rPr>
      </w:pPr>
      <w:r w:rsidRPr="00E02223">
        <w:rPr>
          <w:sz w:val="22"/>
          <w:szCs w:val="22"/>
          <w:lang w:val="uk-UA"/>
        </w:rPr>
        <w:t xml:space="preserve">вибір індивідуального реципієнта/групи одержувачів відповідає визначеним цільовим групам;  </w:t>
      </w:r>
    </w:p>
    <w:p w14:paraId="7DC53FB2" w14:textId="77777777" w:rsidR="00096CDF" w:rsidRPr="00E02223" w:rsidRDefault="00096CDF" w:rsidP="000016BD">
      <w:pPr>
        <w:numPr>
          <w:ilvl w:val="0"/>
          <w:numId w:val="44"/>
        </w:numPr>
        <w:spacing w:after="8" w:line="251" w:lineRule="auto"/>
        <w:ind w:firstLine="567"/>
        <w:jc w:val="both"/>
        <w:rPr>
          <w:sz w:val="22"/>
          <w:szCs w:val="22"/>
          <w:lang w:val="uk-UA"/>
        </w:rPr>
      </w:pPr>
      <w:r w:rsidRPr="00E02223">
        <w:rPr>
          <w:sz w:val="22"/>
          <w:szCs w:val="22"/>
          <w:lang w:val="uk-UA"/>
        </w:rPr>
        <w:t xml:space="preserve">фактичний розподіл серед бенефіціарів належним чином відповідає визначеним цільовим групам; </w:t>
      </w:r>
    </w:p>
    <w:p w14:paraId="13298275" w14:textId="77777777" w:rsidR="00096CDF" w:rsidRPr="00E02223" w:rsidRDefault="00096CDF" w:rsidP="000016BD">
      <w:pPr>
        <w:numPr>
          <w:ilvl w:val="0"/>
          <w:numId w:val="44"/>
        </w:numPr>
        <w:spacing w:after="8" w:line="251" w:lineRule="auto"/>
        <w:ind w:firstLine="567"/>
        <w:jc w:val="both"/>
        <w:rPr>
          <w:sz w:val="22"/>
          <w:szCs w:val="22"/>
          <w:lang w:val="uk-UA"/>
        </w:rPr>
      </w:pPr>
      <w:r w:rsidRPr="00E02223">
        <w:rPr>
          <w:sz w:val="22"/>
          <w:szCs w:val="22"/>
          <w:lang w:val="uk-UA"/>
        </w:rPr>
        <w:t xml:space="preserve">бенефіціарів можна чітко ідентифікувати; </w:t>
      </w:r>
    </w:p>
    <w:p w14:paraId="3A7E8078" w14:textId="77777777" w:rsidR="00096CDF" w:rsidRPr="00E02223" w:rsidRDefault="00096CDF" w:rsidP="000016BD">
      <w:pPr>
        <w:numPr>
          <w:ilvl w:val="0"/>
          <w:numId w:val="44"/>
        </w:numPr>
        <w:spacing w:line="251" w:lineRule="auto"/>
        <w:ind w:firstLine="567"/>
        <w:jc w:val="both"/>
        <w:rPr>
          <w:sz w:val="22"/>
          <w:szCs w:val="22"/>
          <w:lang w:val="uk-UA"/>
        </w:rPr>
      </w:pPr>
      <w:r w:rsidRPr="00E02223">
        <w:rPr>
          <w:sz w:val="22"/>
          <w:szCs w:val="22"/>
          <w:lang w:val="uk-UA"/>
        </w:rPr>
        <w:t>наявні докази передачі/доставки товарів окремим одержувачам/групі(</w:t>
      </w:r>
      <w:proofErr w:type="spellStart"/>
      <w:r w:rsidRPr="00E02223">
        <w:rPr>
          <w:sz w:val="22"/>
          <w:szCs w:val="22"/>
          <w:lang w:val="uk-UA"/>
        </w:rPr>
        <w:t>ам</w:t>
      </w:r>
      <w:proofErr w:type="spellEnd"/>
      <w:r w:rsidRPr="00E02223">
        <w:rPr>
          <w:sz w:val="22"/>
          <w:szCs w:val="22"/>
          <w:lang w:val="uk-UA"/>
        </w:rPr>
        <w:t xml:space="preserve">) одержувачів (наприклад, підписані розподільчі листи/акти прийому-передачі); </w:t>
      </w:r>
    </w:p>
    <w:p w14:paraId="22135DC1" w14:textId="77777777" w:rsidR="00096CDF" w:rsidRPr="00E02223" w:rsidRDefault="00096CDF" w:rsidP="000016BD">
      <w:pPr>
        <w:numPr>
          <w:ilvl w:val="0"/>
          <w:numId w:val="44"/>
        </w:numPr>
        <w:spacing w:line="251" w:lineRule="auto"/>
        <w:ind w:firstLine="567"/>
        <w:jc w:val="both"/>
        <w:rPr>
          <w:sz w:val="22"/>
          <w:szCs w:val="22"/>
          <w:lang w:val="uk-UA"/>
        </w:rPr>
      </w:pPr>
      <w:r w:rsidRPr="00E02223">
        <w:rPr>
          <w:sz w:val="22"/>
          <w:szCs w:val="22"/>
          <w:lang w:val="uk-UA"/>
        </w:rPr>
        <w:t xml:space="preserve">доставка товарів (вартість, кількість та специфікація придбаних та отриманих товарів відповідає товарам, переданим одержувачам);  </w:t>
      </w:r>
    </w:p>
    <w:p w14:paraId="5C0066A4" w14:textId="77777777" w:rsidR="00096CDF" w:rsidRPr="00E02223" w:rsidRDefault="00096CDF" w:rsidP="000016BD">
      <w:pPr>
        <w:numPr>
          <w:ilvl w:val="0"/>
          <w:numId w:val="44"/>
        </w:numPr>
        <w:spacing w:after="8" w:line="251" w:lineRule="auto"/>
        <w:ind w:firstLine="567"/>
        <w:jc w:val="both"/>
        <w:rPr>
          <w:sz w:val="22"/>
          <w:szCs w:val="22"/>
          <w:lang w:val="uk-UA"/>
        </w:rPr>
      </w:pPr>
      <w:r w:rsidRPr="00E02223">
        <w:rPr>
          <w:sz w:val="22"/>
          <w:szCs w:val="22"/>
          <w:lang w:val="uk-UA"/>
        </w:rPr>
        <w:t>загальна кількість переданих товарів одержувачам;</w:t>
      </w:r>
    </w:p>
    <w:p w14:paraId="166E7DE5" w14:textId="77777777" w:rsidR="00096CDF" w:rsidRPr="00E02223" w:rsidRDefault="00096CDF" w:rsidP="000016BD">
      <w:pPr>
        <w:numPr>
          <w:ilvl w:val="0"/>
          <w:numId w:val="44"/>
        </w:numPr>
        <w:spacing w:after="8" w:line="251" w:lineRule="auto"/>
        <w:ind w:firstLine="567"/>
        <w:jc w:val="both"/>
        <w:rPr>
          <w:sz w:val="22"/>
          <w:szCs w:val="22"/>
          <w:lang w:val="uk-UA"/>
        </w:rPr>
      </w:pPr>
      <w:r w:rsidRPr="00E02223">
        <w:rPr>
          <w:sz w:val="22"/>
          <w:szCs w:val="22"/>
          <w:lang w:val="uk-UA"/>
        </w:rPr>
        <w:t xml:space="preserve">впроваджені засоби контролю для уникнення порушень у процесі закупівель, відбору отримувачів та передачі товарів та обладнання є ефективними та достатніми.  </w:t>
      </w:r>
    </w:p>
    <w:p w14:paraId="27E06547" w14:textId="77777777" w:rsidR="00096CDF" w:rsidRDefault="00096CDF" w:rsidP="000016BD">
      <w:pPr>
        <w:ind w:firstLine="567"/>
        <w:rPr>
          <w:sz w:val="22"/>
          <w:szCs w:val="22"/>
          <w:lang w:val="uk-UA"/>
        </w:rPr>
      </w:pPr>
      <w:r w:rsidRPr="00E02223">
        <w:rPr>
          <w:sz w:val="22"/>
          <w:szCs w:val="22"/>
          <w:lang w:val="uk-UA"/>
        </w:rPr>
        <w:t xml:space="preserve">Примітка:  Процес закупівлі товарів для надання допомоги, включаючи відповідні тендерні процеси, як правило, не входить до обсягу робіт. </w:t>
      </w:r>
    </w:p>
    <w:p w14:paraId="723AEB78" w14:textId="77777777" w:rsidR="00F52FF7" w:rsidRPr="00E02223" w:rsidRDefault="00F52FF7" w:rsidP="000016BD">
      <w:pPr>
        <w:ind w:firstLine="567"/>
        <w:rPr>
          <w:sz w:val="22"/>
          <w:szCs w:val="22"/>
          <w:lang w:val="uk-UA"/>
        </w:rPr>
      </w:pPr>
    </w:p>
    <w:p w14:paraId="669A1947" w14:textId="77777777" w:rsidR="00096CDF" w:rsidRPr="00F607E9" w:rsidRDefault="00096CDF" w:rsidP="000016BD">
      <w:pPr>
        <w:ind w:firstLine="567"/>
        <w:rPr>
          <w:b/>
          <w:bCs/>
          <w:lang w:val="uk-UA"/>
        </w:rPr>
      </w:pPr>
      <w:r w:rsidRPr="00F607E9">
        <w:rPr>
          <w:b/>
          <w:bCs/>
          <w:lang w:val="uk-UA"/>
        </w:rPr>
        <w:t xml:space="preserve">8. Суттєвість, що застосовується аудитором </w:t>
      </w:r>
    </w:p>
    <w:p w14:paraId="40C89362" w14:textId="77777777" w:rsidR="00096CDF" w:rsidRPr="00E02223" w:rsidRDefault="00096CDF" w:rsidP="000016BD">
      <w:pPr>
        <w:ind w:firstLine="567"/>
        <w:jc w:val="both"/>
        <w:rPr>
          <w:sz w:val="22"/>
          <w:szCs w:val="22"/>
          <w:lang w:val="uk-UA"/>
        </w:rPr>
      </w:pPr>
      <w:r w:rsidRPr="00E02223">
        <w:rPr>
          <w:sz w:val="22"/>
          <w:szCs w:val="22"/>
          <w:lang w:val="uk-UA"/>
        </w:rPr>
        <w:t xml:space="preserve">Згідно з "Угодженими процедурами аудиту", оскільки дане залучення не передбачає фінансових показників, матеріальність має ґрунтуватися на кількісних показниках (наприклад, кількість товарів, кількість бенефіціарів/отримувачів, кількість актів приймання/кількість підтверджень отримання тощо). </w:t>
      </w:r>
    </w:p>
    <w:p w14:paraId="69CAE13A" w14:textId="77777777" w:rsidR="00096CDF" w:rsidRDefault="00096CDF" w:rsidP="000016BD">
      <w:pPr>
        <w:ind w:firstLine="567"/>
        <w:jc w:val="both"/>
        <w:rPr>
          <w:sz w:val="22"/>
          <w:szCs w:val="22"/>
          <w:lang w:val="uk-UA"/>
        </w:rPr>
      </w:pPr>
      <w:r w:rsidRPr="00E02223">
        <w:rPr>
          <w:sz w:val="22"/>
          <w:szCs w:val="22"/>
          <w:lang w:val="uk-UA"/>
        </w:rPr>
        <w:t xml:space="preserve">Суттєвість для кожного тестового поля - тобто програми (компонента) - встановлюється на рівні 0,5% одиниць даної генеральної сукупності. </w:t>
      </w:r>
    </w:p>
    <w:p w14:paraId="314581C6" w14:textId="77777777" w:rsidR="00E02223" w:rsidRPr="00E02223" w:rsidRDefault="00E02223" w:rsidP="000016BD">
      <w:pPr>
        <w:ind w:firstLine="567"/>
        <w:jc w:val="both"/>
        <w:rPr>
          <w:sz w:val="22"/>
          <w:szCs w:val="22"/>
          <w:lang w:val="uk-UA"/>
        </w:rPr>
      </w:pPr>
    </w:p>
    <w:p w14:paraId="272F6AFA" w14:textId="77777777" w:rsidR="00096CDF" w:rsidRPr="000016BD" w:rsidRDefault="00096CDF" w:rsidP="000016BD">
      <w:pPr>
        <w:ind w:firstLine="567"/>
        <w:rPr>
          <w:b/>
          <w:bCs/>
        </w:rPr>
      </w:pPr>
      <w:r w:rsidRPr="000016BD">
        <w:rPr>
          <w:b/>
          <w:bCs/>
        </w:rPr>
        <w:t xml:space="preserve">9. Аудиторський звіт  </w:t>
      </w:r>
    </w:p>
    <w:p w14:paraId="6127CACA" w14:textId="77777777" w:rsidR="00096CDF" w:rsidRPr="00E02223" w:rsidRDefault="00096CDF" w:rsidP="000016BD">
      <w:pPr>
        <w:spacing w:line="254" w:lineRule="auto"/>
        <w:ind w:firstLine="567"/>
        <w:jc w:val="both"/>
        <w:rPr>
          <w:sz w:val="22"/>
          <w:szCs w:val="22"/>
          <w:lang w:val="uk-UA"/>
        </w:rPr>
      </w:pPr>
      <w:r w:rsidRPr="00E02223">
        <w:rPr>
          <w:sz w:val="22"/>
          <w:szCs w:val="22"/>
          <w:lang w:val="uk-UA"/>
        </w:rPr>
        <w:t xml:space="preserve">Аудитор повинен підтвердити надання грошової допомоги та розподіл гуманітарної допомоги і скласти звіт, в якому описати мету, процедури аудиту та висновки. Звіт повинен містити щонайменше таку інформацію:  </w:t>
      </w:r>
    </w:p>
    <w:p w14:paraId="4E9B9CA5"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Адресу.</w:t>
      </w:r>
    </w:p>
    <w:p w14:paraId="42D54A0C"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 xml:space="preserve">Номер і назву проєкту.  </w:t>
      </w:r>
    </w:p>
    <w:p w14:paraId="0B867B9D" w14:textId="77777777" w:rsidR="00096CDF" w:rsidRPr="00E02223" w:rsidRDefault="00096CDF" w:rsidP="000016BD">
      <w:pPr>
        <w:numPr>
          <w:ilvl w:val="0"/>
          <w:numId w:val="45"/>
        </w:numPr>
        <w:spacing w:after="2"/>
        <w:ind w:left="567" w:firstLine="567"/>
        <w:jc w:val="both"/>
        <w:rPr>
          <w:sz w:val="22"/>
          <w:szCs w:val="22"/>
          <w:lang w:val="uk-UA"/>
        </w:rPr>
      </w:pPr>
      <w:r w:rsidRPr="00E02223">
        <w:rPr>
          <w:sz w:val="22"/>
          <w:szCs w:val="22"/>
          <w:lang w:val="uk-UA"/>
        </w:rPr>
        <w:t>Короткий опис компонентів програми та партнера(</w:t>
      </w:r>
      <w:proofErr w:type="spellStart"/>
      <w:r w:rsidRPr="00E02223">
        <w:rPr>
          <w:sz w:val="22"/>
          <w:szCs w:val="22"/>
          <w:lang w:val="uk-UA"/>
        </w:rPr>
        <w:t>ів</w:t>
      </w:r>
      <w:proofErr w:type="spellEnd"/>
      <w:r w:rsidRPr="00E02223">
        <w:rPr>
          <w:sz w:val="22"/>
          <w:szCs w:val="22"/>
          <w:lang w:val="uk-UA"/>
        </w:rPr>
        <w:t xml:space="preserve">), включаючи цілі, очікувані результати, похідну методологію та заходи, організацію та графік проєкту. </w:t>
      </w:r>
    </w:p>
    <w:p w14:paraId="4140F3ED"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 xml:space="preserve">Період, охоплений звітом. </w:t>
      </w:r>
    </w:p>
    <w:p w14:paraId="73DAA648"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 xml:space="preserve">Загальна кількість бенефіціарів та кількість товарів.  </w:t>
      </w:r>
    </w:p>
    <w:p w14:paraId="262A1A89" w14:textId="77777777" w:rsidR="00096CDF" w:rsidRPr="00E02223" w:rsidRDefault="00096CDF" w:rsidP="000016BD">
      <w:pPr>
        <w:numPr>
          <w:ilvl w:val="0"/>
          <w:numId w:val="45"/>
        </w:numPr>
        <w:spacing w:after="156"/>
        <w:ind w:left="567" w:firstLine="567"/>
        <w:jc w:val="both"/>
        <w:rPr>
          <w:sz w:val="22"/>
          <w:szCs w:val="22"/>
          <w:lang w:val="uk-UA"/>
        </w:rPr>
      </w:pPr>
      <w:r w:rsidRPr="00E02223">
        <w:rPr>
          <w:sz w:val="22"/>
          <w:szCs w:val="22"/>
          <w:lang w:val="uk-UA"/>
        </w:rPr>
        <w:t xml:space="preserve">Цілі, обсяг та опис виконаних процедур.  </w:t>
      </w:r>
    </w:p>
    <w:p w14:paraId="3848AF58" w14:textId="77777777" w:rsidR="00096CDF" w:rsidRPr="00E02223" w:rsidRDefault="00096CDF" w:rsidP="000016BD">
      <w:pPr>
        <w:numPr>
          <w:ilvl w:val="0"/>
          <w:numId w:val="45"/>
        </w:numPr>
        <w:ind w:left="567" w:firstLine="567"/>
        <w:jc w:val="both"/>
        <w:rPr>
          <w:sz w:val="22"/>
          <w:szCs w:val="22"/>
          <w:lang w:val="uk-UA"/>
        </w:rPr>
      </w:pPr>
      <w:r w:rsidRPr="00E02223">
        <w:rPr>
          <w:sz w:val="22"/>
          <w:szCs w:val="22"/>
          <w:lang w:val="uk-UA"/>
        </w:rPr>
        <w:t xml:space="preserve">Перелік вихідних документів (перелік усіх відповідних документів та джерел даних, використаних для виконання процедур). </w:t>
      </w:r>
    </w:p>
    <w:p w14:paraId="577B97F0"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 xml:space="preserve">Перелік необхідних/запитаних, але не отриманих документів.  </w:t>
      </w:r>
    </w:p>
    <w:p w14:paraId="3B80AB47" w14:textId="77777777" w:rsidR="00096CDF" w:rsidRPr="00E02223" w:rsidRDefault="00096CDF" w:rsidP="000016BD">
      <w:pPr>
        <w:numPr>
          <w:ilvl w:val="0"/>
          <w:numId w:val="45"/>
        </w:numPr>
        <w:spacing w:after="96"/>
        <w:ind w:left="567" w:firstLine="567"/>
        <w:jc w:val="both"/>
        <w:rPr>
          <w:sz w:val="22"/>
          <w:szCs w:val="22"/>
          <w:lang w:val="uk-UA"/>
        </w:rPr>
      </w:pPr>
      <w:r w:rsidRPr="00E02223">
        <w:rPr>
          <w:sz w:val="22"/>
          <w:szCs w:val="22"/>
          <w:lang w:val="uk-UA"/>
        </w:rPr>
        <w:t xml:space="preserve">Підсумок результатів.  </w:t>
      </w:r>
    </w:p>
    <w:p w14:paraId="52379B82"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Висновок з надання гарантій (без змін або зі змінами).</w:t>
      </w:r>
    </w:p>
    <w:p w14:paraId="3A55A677"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 xml:space="preserve">Рекомендації, якщо такі є. </w:t>
      </w:r>
    </w:p>
    <w:p w14:paraId="02DFEDB7"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 xml:space="preserve">Виконання попередніх рекомендацій, якщо це можливо. </w:t>
      </w:r>
    </w:p>
    <w:p w14:paraId="63AF27B9" w14:textId="77777777" w:rsidR="00096CDF" w:rsidRPr="00E02223" w:rsidRDefault="00096CDF" w:rsidP="000016BD">
      <w:pPr>
        <w:numPr>
          <w:ilvl w:val="0"/>
          <w:numId w:val="45"/>
        </w:numPr>
        <w:spacing w:after="96"/>
        <w:ind w:left="567" w:firstLine="567"/>
        <w:jc w:val="both"/>
        <w:rPr>
          <w:sz w:val="22"/>
          <w:szCs w:val="22"/>
          <w:lang w:val="uk-UA"/>
        </w:rPr>
      </w:pPr>
      <w:r w:rsidRPr="00E02223">
        <w:rPr>
          <w:sz w:val="22"/>
          <w:szCs w:val="22"/>
          <w:lang w:val="uk-UA"/>
        </w:rPr>
        <w:t xml:space="preserve">Інші відповідні справи.  </w:t>
      </w:r>
    </w:p>
    <w:p w14:paraId="5193BE6C"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 xml:space="preserve">Дата складання звіту.  </w:t>
      </w:r>
    </w:p>
    <w:p w14:paraId="2BFD1A64" w14:textId="77777777" w:rsidR="00096CDF" w:rsidRPr="00E02223" w:rsidRDefault="00096CDF" w:rsidP="000016BD">
      <w:pPr>
        <w:numPr>
          <w:ilvl w:val="0"/>
          <w:numId w:val="45"/>
        </w:numPr>
        <w:spacing w:after="94"/>
        <w:ind w:left="567" w:firstLine="567"/>
        <w:jc w:val="both"/>
        <w:rPr>
          <w:sz w:val="22"/>
          <w:szCs w:val="22"/>
          <w:lang w:val="uk-UA"/>
        </w:rPr>
      </w:pPr>
      <w:r w:rsidRPr="00E02223">
        <w:rPr>
          <w:sz w:val="22"/>
          <w:szCs w:val="22"/>
          <w:lang w:val="uk-UA"/>
        </w:rPr>
        <w:t xml:space="preserve">Адреса аудитора.  </w:t>
      </w:r>
    </w:p>
    <w:p w14:paraId="27EA2A0C" w14:textId="77777777" w:rsidR="00096CDF" w:rsidRPr="00E02223" w:rsidRDefault="00096CDF" w:rsidP="000016BD">
      <w:pPr>
        <w:numPr>
          <w:ilvl w:val="0"/>
          <w:numId w:val="45"/>
        </w:numPr>
        <w:spacing w:after="255"/>
        <w:ind w:left="567" w:firstLine="567"/>
        <w:jc w:val="both"/>
        <w:rPr>
          <w:sz w:val="22"/>
          <w:szCs w:val="22"/>
          <w:lang w:val="uk-UA"/>
        </w:rPr>
      </w:pPr>
      <w:r w:rsidRPr="00E02223">
        <w:rPr>
          <w:sz w:val="22"/>
          <w:szCs w:val="22"/>
          <w:lang w:val="uk-UA"/>
        </w:rPr>
        <w:t xml:space="preserve">Підтвердження і підпис. </w:t>
      </w:r>
    </w:p>
    <w:p w14:paraId="5D5BDF48" w14:textId="760A950C" w:rsidR="00096CDF" w:rsidRPr="00E02223" w:rsidRDefault="00096CDF" w:rsidP="000016BD">
      <w:pPr>
        <w:ind w:firstLine="567"/>
        <w:jc w:val="both"/>
        <w:rPr>
          <w:sz w:val="22"/>
          <w:szCs w:val="22"/>
          <w:lang w:val="uk-UA"/>
        </w:rPr>
      </w:pPr>
      <w:r w:rsidRPr="00E02223">
        <w:rPr>
          <w:sz w:val="22"/>
          <w:szCs w:val="22"/>
          <w:lang w:val="uk-UA"/>
        </w:rPr>
        <w:t xml:space="preserve">Звіт має бути поданий у паперовому та електронному вигляді з використанням продуктів MS Office. Звіт </w:t>
      </w:r>
      <w:r w:rsidR="00E02223" w:rsidRPr="00E02223">
        <w:rPr>
          <w:sz w:val="22"/>
          <w:szCs w:val="22"/>
          <w:lang w:val="uk-UA"/>
        </w:rPr>
        <w:t xml:space="preserve">повинен бути представлений українською та </w:t>
      </w:r>
      <w:r w:rsidRPr="00E02223">
        <w:rPr>
          <w:sz w:val="22"/>
          <w:szCs w:val="22"/>
          <w:lang w:val="uk-UA"/>
        </w:rPr>
        <w:t>англійською мов</w:t>
      </w:r>
      <w:r w:rsidR="00E02223" w:rsidRPr="00E02223">
        <w:rPr>
          <w:sz w:val="22"/>
          <w:szCs w:val="22"/>
          <w:lang w:val="uk-UA"/>
        </w:rPr>
        <w:t>ами</w:t>
      </w:r>
      <w:r w:rsidRPr="00E02223">
        <w:rPr>
          <w:sz w:val="22"/>
          <w:szCs w:val="22"/>
          <w:lang w:val="uk-UA"/>
        </w:rPr>
        <w:t xml:space="preserve">. Дві оригінальні друковані копії </w:t>
      </w:r>
      <w:r w:rsidRPr="00E02223">
        <w:rPr>
          <w:sz w:val="22"/>
          <w:szCs w:val="22"/>
          <w:lang w:val="uk-UA"/>
        </w:rPr>
        <w:lastRenderedPageBreak/>
        <w:t>аудиторського звіту</w:t>
      </w:r>
      <w:r w:rsidR="00DC0391">
        <w:rPr>
          <w:sz w:val="22"/>
          <w:szCs w:val="22"/>
          <w:lang w:val="uk-UA"/>
        </w:rPr>
        <w:t xml:space="preserve"> англійською мовою</w:t>
      </w:r>
      <w:r w:rsidRPr="00E02223">
        <w:rPr>
          <w:sz w:val="22"/>
          <w:szCs w:val="22"/>
          <w:lang w:val="uk-UA"/>
        </w:rPr>
        <w:t xml:space="preserve">, а також версія у форматі PDF [якщо необхідно: включаючи лист керівництву] повинні бути надіслані на адресу:  </w:t>
      </w:r>
    </w:p>
    <w:p w14:paraId="2891AD97" w14:textId="77777777" w:rsidR="00096CDF" w:rsidRPr="00E02223" w:rsidRDefault="00096CDF" w:rsidP="000016BD">
      <w:pPr>
        <w:ind w:left="355" w:right="5609" w:firstLine="567"/>
        <w:jc w:val="both"/>
        <w:rPr>
          <w:i/>
          <w:iCs/>
          <w:sz w:val="22"/>
          <w:szCs w:val="22"/>
          <w:lang w:val="en-US"/>
        </w:rPr>
      </w:pPr>
      <w:proofErr w:type="spellStart"/>
      <w:r w:rsidRPr="00E02223">
        <w:rPr>
          <w:i/>
          <w:iCs/>
          <w:sz w:val="22"/>
          <w:szCs w:val="22"/>
          <w:lang w:val="en-US"/>
        </w:rPr>
        <w:t>Österreichisches</w:t>
      </w:r>
      <w:proofErr w:type="spellEnd"/>
      <w:r w:rsidRPr="00E02223">
        <w:rPr>
          <w:i/>
          <w:iCs/>
          <w:sz w:val="22"/>
          <w:szCs w:val="22"/>
          <w:lang w:val="en-US"/>
        </w:rPr>
        <w:t xml:space="preserve"> Rotes Kreuz Attn: </w:t>
      </w:r>
      <w:proofErr w:type="spellStart"/>
      <w:r w:rsidRPr="00E02223">
        <w:rPr>
          <w:i/>
          <w:iCs/>
          <w:sz w:val="22"/>
          <w:szCs w:val="22"/>
          <w:lang w:val="en-US"/>
        </w:rPr>
        <w:t>ProFin</w:t>
      </w:r>
      <w:proofErr w:type="spellEnd"/>
      <w:r w:rsidRPr="00E02223">
        <w:rPr>
          <w:i/>
          <w:iCs/>
          <w:sz w:val="22"/>
          <w:szCs w:val="22"/>
          <w:lang w:val="en-US"/>
        </w:rPr>
        <w:t xml:space="preserve"> Department </w:t>
      </w:r>
    </w:p>
    <w:p w14:paraId="77BD4AED" w14:textId="77777777" w:rsidR="00096CDF" w:rsidRPr="00E02223" w:rsidRDefault="00096CDF" w:rsidP="000016BD">
      <w:pPr>
        <w:ind w:left="355" w:firstLine="567"/>
        <w:jc w:val="both"/>
        <w:rPr>
          <w:i/>
          <w:iCs/>
          <w:sz w:val="22"/>
          <w:szCs w:val="22"/>
          <w:lang w:val="en-US"/>
        </w:rPr>
      </w:pPr>
      <w:r w:rsidRPr="00E02223">
        <w:rPr>
          <w:i/>
          <w:iCs/>
          <w:sz w:val="22"/>
          <w:szCs w:val="22"/>
          <w:lang w:val="en-US"/>
        </w:rPr>
        <w:t xml:space="preserve">Wiedner </w:t>
      </w:r>
      <w:proofErr w:type="spellStart"/>
      <w:r w:rsidRPr="00E02223">
        <w:rPr>
          <w:i/>
          <w:iCs/>
          <w:sz w:val="22"/>
          <w:szCs w:val="22"/>
          <w:lang w:val="en-US"/>
        </w:rPr>
        <w:t>Hauptstraße</w:t>
      </w:r>
      <w:proofErr w:type="spellEnd"/>
      <w:r w:rsidRPr="00E02223">
        <w:rPr>
          <w:i/>
          <w:iCs/>
          <w:sz w:val="22"/>
          <w:szCs w:val="22"/>
          <w:lang w:val="en-US"/>
        </w:rPr>
        <w:t xml:space="preserve"> 32 </w:t>
      </w:r>
    </w:p>
    <w:p w14:paraId="33F05478" w14:textId="77777777" w:rsidR="00096CDF" w:rsidRPr="00E02223" w:rsidRDefault="00096CDF" w:rsidP="000016BD">
      <w:pPr>
        <w:ind w:left="355" w:right="6914" w:firstLine="567"/>
        <w:jc w:val="both"/>
        <w:rPr>
          <w:i/>
          <w:iCs/>
          <w:sz w:val="22"/>
          <w:szCs w:val="22"/>
          <w:lang w:val="en-US"/>
        </w:rPr>
      </w:pPr>
      <w:r w:rsidRPr="00E02223">
        <w:rPr>
          <w:i/>
          <w:iCs/>
          <w:sz w:val="22"/>
          <w:szCs w:val="22"/>
          <w:lang w:val="en-US"/>
        </w:rPr>
        <w:t xml:space="preserve">1040 Vienna Austria </w:t>
      </w:r>
    </w:p>
    <w:p w14:paraId="25E54880" w14:textId="77777777" w:rsidR="00096CDF" w:rsidRPr="00E02223" w:rsidRDefault="00096CDF" w:rsidP="000016BD">
      <w:pPr>
        <w:ind w:right="5339" w:firstLine="567"/>
        <w:jc w:val="both"/>
        <w:rPr>
          <w:i/>
          <w:iCs/>
          <w:sz w:val="22"/>
          <w:szCs w:val="22"/>
          <w:lang w:val="en-US"/>
        </w:rPr>
      </w:pPr>
      <w:r w:rsidRPr="00E02223">
        <w:rPr>
          <w:i/>
          <w:iCs/>
          <w:sz w:val="22"/>
          <w:szCs w:val="22"/>
          <w:lang w:val="en-US"/>
        </w:rPr>
        <w:t xml:space="preserve">mail to: pro-fin@roteskreuz.at </w:t>
      </w:r>
    </w:p>
    <w:p w14:paraId="681B2639" w14:textId="77777777" w:rsidR="00096CDF" w:rsidRPr="00E02223" w:rsidRDefault="00096CDF" w:rsidP="000016BD">
      <w:pPr>
        <w:ind w:right="5339" w:firstLine="567"/>
        <w:jc w:val="both"/>
        <w:rPr>
          <w:i/>
          <w:iCs/>
          <w:sz w:val="22"/>
          <w:szCs w:val="22"/>
          <w:lang w:val="en-US"/>
        </w:rPr>
      </w:pPr>
      <w:r w:rsidRPr="00E02223">
        <w:rPr>
          <w:i/>
          <w:iCs/>
          <w:sz w:val="22"/>
          <w:szCs w:val="22"/>
          <w:lang w:val="en-US"/>
        </w:rPr>
        <w:t xml:space="preserve">cc to: bernhard.helmberger@roteskreuz.at </w:t>
      </w:r>
    </w:p>
    <w:p w14:paraId="74963CBC" w14:textId="77777777" w:rsidR="00096CDF" w:rsidRPr="00E02223" w:rsidRDefault="00096CDF" w:rsidP="000016BD">
      <w:pPr>
        <w:ind w:firstLine="567"/>
        <w:jc w:val="both"/>
        <w:rPr>
          <w:sz w:val="22"/>
          <w:szCs w:val="22"/>
          <w:lang w:val="uk-UA"/>
        </w:rPr>
      </w:pPr>
      <w:r w:rsidRPr="00E02223">
        <w:rPr>
          <w:sz w:val="22"/>
          <w:szCs w:val="22"/>
          <w:lang w:val="uk-UA"/>
        </w:rPr>
        <w:t>Австрійський ЧХ залишає за собою право передавати звіт та додатки до нього відповідним донорам та офіційному аудитору.</w:t>
      </w:r>
    </w:p>
    <w:p w14:paraId="42A4E4F1" w14:textId="77777777" w:rsidR="00096CDF" w:rsidRPr="00E02223" w:rsidRDefault="00096CDF" w:rsidP="000016BD">
      <w:pPr>
        <w:ind w:firstLine="567"/>
        <w:jc w:val="both"/>
        <w:rPr>
          <w:sz w:val="22"/>
          <w:szCs w:val="22"/>
          <w:lang w:val="uk-UA"/>
        </w:rPr>
      </w:pPr>
      <w:r w:rsidRPr="00E02223">
        <w:rPr>
          <w:sz w:val="22"/>
          <w:szCs w:val="22"/>
          <w:lang w:val="uk-UA"/>
        </w:rPr>
        <w:t xml:space="preserve">Друкована копія фінального звіту має бути надана не пізніше 30 листопада 2024. </w:t>
      </w:r>
    </w:p>
    <w:p w14:paraId="4AEFDA13" w14:textId="77777777" w:rsidR="00096CDF" w:rsidRPr="00E02223" w:rsidRDefault="00096CDF" w:rsidP="000016BD">
      <w:pPr>
        <w:ind w:firstLine="567"/>
        <w:jc w:val="both"/>
        <w:rPr>
          <w:sz w:val="22"/>
          <w:szCs w:val="22"/>
          <w:lang w:val="uk-UA"/>
        </w:rPr>
      </w:pPr>
    </w:p>
    <w:p w14:paraId="6E8DF3A6" w14:textId="77777777" w:rsidR="00096CDF" w:rsidRPr="009743C5" w:rsidRDefault="00096CDF" w:rsidP="000016BD">
      <w:pPr>
        <w:spacing w:line="259" w:lineRule="auto"/>
        <w:ind w:left="-5" w:firstLine="567"/>
        <w:rPr>
          <w:b/>
          <w:lang w:val="uk-UA"/>
        </w:rPr>
      </w:pPr>
      <w:r w:rsidRPr="009743C5">
        <w:rPr>
          <w:b/>
          <w:lang w:val="uk-UA"/>
        </w:rPr>
        <w:t xml:space="preserve">10. Надання повноважень аудитору </w:t>
      </w:r>
    </w:p>
    <w:p w14:paraId="56C924F5" w14:textId="77777777" w:rsidR="00096CDF" w:rsidRPr="00E02223" w:rsidRDefault="00096CDF" w:rsidP="000016BD">
      <w:pPr>
        <w:ind w:firstLine="567"/>
        <w:jc w:val="both"/>
        <w:rPr>
          <w:sz w:val="22"/>
          <w:szCs w:val="22"/>
          <w:lang w:val="uk-UA"/>
        </w:rPr>
      </w:pPr>
      <w:r w:rsidRPr="00E02223">
        <w:rPr>
          <w:sz w:val="22"/>
          <w:szCs w:val="22"/>
          <w:lang w:val="uk-UA"/>
        </w:rPr>
        <w:t xml:space="preserve">ТЧХУ, як виконавчий партнер, </w:t>
      </w:r>
      <w:proofErr w:type="spellStart"/>
      <w:r w:rsidRPr="00E02223">
        <w:rPr>
          <w:sz w:val="22"/>
          <w:szCs w:val="22"/>
          <w:lang w:val="uk-UA"/>
        </w:rPr>
        <w:t>надасть</w:t>
      </w:r>
      <w:proofErr w:type="spellEnd"/>
      <w:r w:rsidRPr="00E02223">
        <w:rPr>
          <w:sz w:val="22"/>
          <w:szCs w:val="22"/>
          <w:lang w:val="uk-UA"/>
        </w:rPr>
        <w:t xml:space="preserve"> аудитору всі необхідні дані, інформацію та документацію. Додаткові дані, інформація та документація, запитані аудитором, будуть надані.  Наступні основні документи є обов'язковими: </w:t>
      </w:r>
    </w:p>
    <w:p w14:paraId="7D9BBC5E" w14:textId="77777777" w:rsidR="00096CDF" w:rsidRPr="00E02223" w:rsidRDefault="00096CDF" w:rsidP="000016BD">
      <w:pPr>
        <w:numPr>
          <w:ilvl w:val="0"/>
          <w:numId w:val="46"/>
        </w:numPr>
        <w:spacing w:after="33" w:line="251" w:lineRule="auto"/>
        <w:ind w:firstLine="567"/>
        <w:jc w:val="both"/>
        <w:rPr>
          <w:sz w:val="22"/>
          <w:szCs w:val="22"/>
          <w:lang w:val="uk-UA"/>
        </w:rPr>
      </w:pPr>
      <w:r w:rsidRPr="00E02223">
        <w:rPr>
          <w:sz w:val="22"/>
          <w:szCs w:val="22"/>
          <w:lang w:val="uk-UA"/>
        </w:rPr>
        <w:t xml:space="preserve">Партнерські угоди укладені ніж Австрійським ЧХ і ТЧХУ, включаючи загальну кількість додатків (для кожного проєкту) відповідно до завдання. </w:t>
      </w:r>
    </w:p>
    <w:p w14:paraId="5A965B88" w14:textId="77777777" w:rsidR="00096CDF" w:rsidRPr="00E02223" w:rsidRDefault="00096CDF" w:rsidP="000016BD">
      <w:pPr>
        <w:numPr>
          <w:ilvl w:val="0"/>
          <w:numId w:val="46"/>
        </w:numPr>
        <w:spacing w:after="39" w:line="251" w:lineRule="auto"/>
        <w:ind w:firstLine="567"/>
        <w:jc w:val="both"/>
        <w:rPr>
          <w:sz w:val="22"/>
          <w:szCs w:val="22"/>
          <w:lang w:val="uk-UA"/>
        </w:rPr>
      </w:pPr>
      <w:r w:rsidRPr="00E02223">
        <w:rPr>
          <w:sz w:val="22"/>
          <w:szCs w:val="22"/>
          <w:lang w:val="uk-UA"/>
        </w:rPr>
        <w:t xml:space="preserve">Внесення змін до вищезазначених партнерських угод, якщо такі є </w:t>
      </w:r>
    </w:p>
    <w:p w14:paraId="55425423" w14:textId="77777777" w:rsidR="00096CDF" w:rsidRPr="00E02223" w:rsidRDefault="00096CDF" w:rsidP="000016BD">
      <w:pPr>
        <w:numPr>
          <w:ilvl w:val="0"/>
          <w:numId w:val="46"/>
        </w:numPr>
        <w:spacing w:after="41" w:line="251" w:lineRule="auto"/>
        <w:ind w:firstLine="567"/>
        <w:jc w:val="both"/>
        <w:rPr>
          <w:sz w:val="22"/>
          <w:szCs w:val="22"/>
          <w:lang w:val="uk-UA"/>
        </w:rPr>
      </w:pPr>
      <w:r w:rsidRPr="00E02223">
        <w:rPr>
          <w:sz w:val="22"/>
          <w:szCs w:val="22"/>
          <w:lang w:val="uk-UA"/>
        </w:rPr>
        <w:t>[</w:t>
      </w:r>
      <w:proofErr w:type="spellStart"/>
      <w:r w:rsidRPr="00E02223">
        <w:rPr>
          <w:sz w:val="22"/>
          <w:szCs w:val="22"/>
          <w:lang w:val="uk-UA"/>
        </w:rPr>
        <w:t>NiN</w:t>
      </w:r>
      <w:proofErr w:type="spellEnd"/>
      <w:r w:rsidRPr="00E02223">
        <w:rPr>
          <w:sz w:val="22"/>
          <w:szCs w:val="22"/>
          <w:lang w:val="uk-UA"/>
        </w:rPr>
        <w:t>: Критерії обліку програм, що фінансуються програмою «</w:t>
      </w:r>
      <w:r w:rsidRPr="00E02223">
        <w:rPr>
          <w:sz w:val="22"/>
          <w:szCs w:val="22"/>
          <w:shd w:val="clear" w:color="auto" w:fill="FFFF00"/>
          <w:lang w:val="uk-UA"/>
        </w:rPr>
        <w:t>Сусід у біді»</w:t>
      </w:r>
      <w:r w:rsidRPr="00E02223">
        <w:rPr>
          <w:sz w:val="22"/>
          <w:szCs w:val="22"/>
          <w:lang w:val="uk-UA"/>
        </w:rPr>
        <w:t xml:space="preserve">]. </w:t>
      </w:r>
    </w:p>
    <w:p w14:paraId="6CA2937C" w14:textId="77777777" w:rsidR="00096CDF" w:rsidRPr="00E02223" w:rsidRDefault="00096CDF" w:rsidP="000016BD">
      <w:pPr>
        <w:numPr>
          <w:ilvl w:val="0"/>
          <w:numId w:val="46"/>
        </w:numPr>
        <w:spacing w:after="18" w:line="251" w:lineRule="auto"/>
        <w:ind w:firstLine="567"/>
        <w:jc w:val="both"/>
        <w:rPr>
          <w:sz w:val="22"/>
          <w:szCs w:val="22"/>
          <w:lang w:val="uk-UA"/>
        </w:rPr>
      </w:pPr>
      <w:r w:rsidRPr="00E02223">
        <w:rPr>
          <w:sz w:val="22"/>
          <w:szCs w:val="22"/>
          <w:lang w:val="uk-UA"/>
        </w:rPr>
        <w:t xml:space="preserve">Загальна кількість </w:t>
      </w:r>
      <w:proofErr w:type="spellStart"/>
      <w:r w:rsidRPr="00E02223">
        <w:rPr>
          <w:sz w:val="22"/>
          <w:szCs w:val="22"/>
          <w:lang w:val="uk-UA"/>
        </w:rPr>
        <w:t>проєктних</w:t>
      </w:r>
      <w:proofErr w:type="spellEnd"/>
      <w:r w:rsidRPr="00E02223">
        <w:rPr>
          <w:sz w:val="22"/>
          <w:szCs w:val="22"/>
          <w:lang w:val="uk-UA"/>
        </w:rPr>
        <w:t xml:space="preserve"> звітів щодо </w:t>
      </w:r>
      <w:proofErr w:type="spellStart"/>
      <w:r w:rsidRPr="00E02223">
        <w:rPr>
          <w:sz w:val="22"/>
          <w:szCs w:val="22"/>
          <w:lang w:val="uk-UA"/>
        </w:rPr>
        <w:t>проєктів</w:t>
      </w:r>
      <w:proofErr w:type="spellEnd"/>
      <w:r w:rsidRPr="00E02223">
        <w:rPr>
          <w:sz w:val="22"/>
          <w:szCs w:val="22"/>
          <w:lang w:val="uk-UA"/>
        </w:rPr>
        <w:t xml:space="preserve"> в рамках «Залучення узгоджених процедур» </w:t>
      </w:r>
    </w:p>
    <w:p w14:paraId="3400F4E8" w14:textId="77777777" w:rsidR="00096CDF" w:rsidRPr="00E02223" w:rsidRDefault="00096CDF" w:rsidP="000016BD">
      <w:pPr>
        <w:numPr>
          <w:ilvl w:val="0"/>
          <w:numId w:val="46"/>
        </w:numPr>
        <w:spacing w:after="518" w:line="251" w:lineRule="auto"/>
        <w:ind w:firstLine="567"/>
        <w:jc w:val="both"/>
        <w:rPr>
          <w:sz w:val="22"/>
          <w:szCs w:val="22"/>
          <w:lang w:val="uk-UA"/>
        </w:rPr>
      </w:pPr>
      <w:r w:rsidRPr="00E02223">
        <w:rPr>
          <w:sz w:val="22"/>
          <w:szCs w:val="22"/>
          <w:lang w:val="uk-UA"/>
        </w:rPr>
        <w:t>Всі підтверджуючі документи та докази, включаючи цільовий список бенефіціарів, накладні, списки розподілу, акти приймання-передачі, підтвердження отримання/підтвердження отримання та будь-яку іншу відповідну інформацію (яка може бути запитана аудитором).</w:t>
      </w:r>
    </w:p>
    <w:p w14:paraId="7A321611" w14:textId="77777777" w:rsidR="00096CDF" w:rsidRPr="00E02223" w:rsidRDefault="00096CDF" w:rsidP="00E02223">
      <w:pPr>
        <w:ind w:firstLine="567"/>
        <w:jc w:val="both"/>
        <w:rPr>
          <w:spacing w:val="-4"/>
          <w:sz w:val="22"/>
          <w:szCs w:val="22"/>
          <w:lang w:val="uk-UA"/>
        </w:rPr>
      </w:pPr>
    </w:p>
    <w:sectPr w:rsidR="00096CDF" w:rsidRPr="00E02223" w:rsidSect="009743C5">
      <w:headerReference w:type="even" r:id="rId10"/>
      <w:headerReference w:type="default" r:id="rId11"/>
      <w:footerReference w:type="even" r:id="rId12"/>
      <w:footerReference w:type="default" r:id="rId13"/>
      <w:headerReference w:type="first" r:id="rId14"/>
      <w:footerReference w:type="first" r:id="rId15"/>
      <w:pgSz w:w="11906" w:h="16838"/>
      <w:pgMar w:top="720" w:right="70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A9E3E" w14:textId="77777777" w:rsidR="003774B2" w:rsidRDefault="003774B2" w:rsidP="00B948CF">
      <w:r>
        <w:separator/>
      </w:r>
    </w:p>
  </w:endnote>
  <w:endnote w:type="continuationSeparator" w:id="0">
    <w:p w14:paraId="25788321" w14:textId="77777777" w:rsidR="003774B2" w:rsidRDefault="003774B2" w:rsidP="00B948CF">
      <w:r>
        <w:continuationSeparator/>
      </w:r>
    </w:p>
  </w:endnote>
  <w:endnote w:type="continuationNotice" w:id="1">
    <w:p w14:paraId="311EEA1C" w14:textId="77777777" w:rsidR="003774B2" w:rsidRDefault="00377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903B7" w14:textId="77777777" w:rsidR="003774B2" w:rsidRDefault="003774B2" w:rsidP="00B948CF">
      <w:r>
        <w:separator/>
      </w:r>
    </w:p>
  </w:footnote>
  <w:footnote w:type="continuationSeparator" w:id="0">
    <w:p w14:paraId="36BD8616" w14:textId="77777777" w:rsidR="003774B2" w:rsidRDefault="003774B2" w:rsidP="00B948CF">
      <w:r>
        <w:continuationSeparator/>
      </w:r>
    </w:p>
  </w:footnote>
  <w:footnote w:type="continuationNotice" w:id="1">
    <w:p w14:paraId="35CBA97C" w14:textId="77777777" w:rsidR="003774B2" w:rsidRDefault="00377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CD9"/>
    <w:multiLevelType w:val="hybridMultilevel"/>
    <w:tmpl w:val="D83891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637411"/>
    <w:multiLevelType w:val="hybridMultilevel"/>
    <w:tmpl w:val="00A40AA4"/>
    <w:lvl w:ilvl="0" w:tplc="7D4C4144">
      <w:numFmt w:val="bullet"/>
      <w:lvlText w:val=""/>
      <w:lvlJc w:val="left"/>
      <w:pPr>
        <w:ind w:left="823" w:hanging="233"/>
      </w:pPr>
      <w:rPr>
        <w:rFonts w:ascii="Symbol" w:eastAsia="Symbol" w:hAnsi="Symbol" w:cs="Symbol" w:hint="default"/>
        <w:w w:val="100"/>
        <w:sz w:val="24"/>
        <w:szCs w:val="24"/>
        <w:lang w:val="uk-UA" w:eastAsia="en-US" w:bidi="ar-SA"/>
      </w:rPr>
    </w:lvl>
    <w:lvl w:ilvl="1" w:tplc="51D8634A">
      <w:numFmt w:val="bullet"/>
      <w:lvlText w:val="•"/>
      <w:lvlJc w:val="left"/>
      <w:pPr>
        <w:ind w:left="1778" w:hanging="233"/>
      </w:pPr>
      <w:rPr>
        <w:rFonts w:hint="default"/>
        <w:lang w:val="uk-UA" w:eastAsia="en-US" w:bidi="ar-SA"/>
      </w:rPr>
    </w:lvl>
    <w:lvl w:ilvl="2" w:tplc="9FD664C4">
      <w:numFmt w:val="bullet"/>
      <w:lvlText w:val="•"/>
      <w:lvlJc w:val="left"/>
      <w:pPr>
        <w:ind w:left="2737" w:hanging="233"/>
      </w:pPr>
      <w:rPr>
        <w:rFonts w:hint="default"/>
        <w:lang w:val="uk-UA" w:eastAsia="en-US" w:bidi="ar-SA"/>
      </w:rPr>
    </w:lvl>
    <w:lvl w:ilvl="3" w:tplc="1480D390">
      <w:numFmt w:val="bullet"/>
      <w:lvlText w:val="•"/>
      <w:lvlJc w:val="left"/>
      <w:pPr>
        <w:ind w:left="3695" w:hanging="233"/>
      </w:pPr>
      <w:rPr>
        <w:rFonts w:hint="default"/>
        <w:lang w:val="uk-UA" w:eastAsia="en-US" w:bidi="ar-SA"/>
      </w:rPr>
    </w:lvl>
    <w:lvl w:ilvl="4" w:tplc="B406B922">
      <w:numFmt w:val="bullet"/>
      <w:lvlText w:val="•"/>
      <w:lvlJc w:val="left"/>
      <w:pPr>
        <w:ind w:left="4654" w:hanging="233"/>
      </w:pPr>
      <w:rPr>
        <w:rFonts w:hint="default"/>
        <w:lang w:val="uk-UA" w:eastAsia="en-US" w:bidi="ar-SA"/>
      </w:rPr>
    </w:lvl>
    <w:lvl w:ilvl="5" w:tplc="F65A8A66">
      <w:numFmt w:val="bullet"/>
      <w:lvlText w:val="•"/>
      <w:lvlJc w:val="left"/>
      <w:pPr>
        <w:ind w:left="5613" w:hanging="233"/>
      </w:pPr>
      <w:rPr>
        <w:rFonts w:hint="default"/>
        <w:lang w:val="uk-UA" w:eastAsia="en-US" w:bidi="ar-SA"/>
      </w:rPr>
    </w:lvl>
    <w:lvl w:ilvl="6" w:tplc="0DA6F066">
      <w:numFmt w:val="bullet"/>
      <w:lvlText w:val="•"/>
      <w:lvlJc w:val="left"/>
      <w:pPr>
        <w:ind w:left="6571" w:hanging="233"/>
      </w:pPr>
      <w:rPr>
        <w:rFonts w:hint="default"/>
        <w:lang w:val="uk-UA" w:eastAsia="en-US" w:bidi="ar-SA"/>
      </w:rPr>
    </w:lvl>
    <w:lvl w:ilvl="7" w:tplc="203605FE">
      <w:numFmt w:val="bullet"/>
      <w:lvlText w:val="•"/>
      <w:lvlJc w:val="left"/>
      <w:pPr>
        <w:ind w:left="7530" w:hanging="233"/>
      </w:pPr>
      <w:rPr>
        <w:rFonts w:hint="default"/>
        <w:lang w:val="uk-UA" w:eastAsia="en-US" w:bidi="ar-SA"/>
      </w:rPr>
    </w:lvl>
    <w:lvl w:ilvl="8" w:tplc="390AB2B2">
      <w:numFmt w:val="bullet"/>
      <w:lvlText w:val="•"/>
      <w:lvlJc w:val="left"/>
      <w:pPr>
        <w:ind w:left="8489" w:hanging="233"/>
      </w:pPr>
      <w:rPr>
        <w:rFonts w:hint="default"/>
        <w:lang w:val="uk-UA" w:eastAsia="en-US" w:bidi="ar-SA"/>
      </w:rPr>
    </w:lvl>
  </w:abstractNum>
  <w:abstractNum w:abstractNumId="2"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035F1020"/>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6" w15:restartNumberingAfterBreak="0">
    <w:nsid w:val="0ADC582C"/>
    <w:multiLevelType w:val="hybridMultilevel"/>
    <w:tmpl w:val="FFFFFFFF"/>
    <w:lvl w:ilvl="0" w:tplc="753E3CF4">
      <w:start w:val="1"/>
      <w:numFmt w:val="decimal"/>
      <w:lvlText w:val="%1."/>
      <w:lvlJc w:val="left"/>
      <w:pPr>
        <w:tabs>
          <w:tab w:val="num" w:pos="360"/>
        </w:tabs>
        <w:ind w:left="360" w:hanging="360"/>
      </w:pPr>
      <w:rPr>
        <w:rFonts w:cs="Times New Roman"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C990579"/>
    <w:multiLevelType w:val="hybridMultilevel"/>
    <w:tmpl w:val="27A2DA7E"/>
    <w:lvl w:ilvl="0" w:tplc="AD4845A6">
      <w:numFmt w:val="bullet"/>
      <w:lvlText w:val="•"/>
      <w:lvlJc w:val="left"/>
      <w:pPr>
        <w:ind w:left="103" w:hanging="87"/>
      </w:pPr>
      <w:rPr>
        <w:rFonts w:ascii="Times New Roman" w:eastAsia="Times New Roman" w:hAnsi="Times New Roman" w:cs="Times New Roman" w:hint="default"/>
        <w:spacing w:val="2"/>
        <w:w w:val="100"/>
        <w:sz w:val="22"/>
        <w:szCs w:val="22"/>
        <w:lang w:val="uk-UA" w:eastAsia="en-US" w:bidi="ar-SA"/>
      </w:rPr>
    </w:lvl>
    <w:lvl w:ilvl="1" w:tplc="5FD85B66">
      <w:numFmt w:val="bullet"/>
      <w:lvlText w:val="•"/>
      <w:lvlJc w:val="left"/>
      <w:pPr>
        <w:ind w:left="1130" w:hanging="87"/>
      </w:pPr>
      <w:rPr>
        <w:rFonts w:hint="default"/>
        <w:lang w:val="uk-UA" w:eastAsia="en-US" w:bidi="ar-SA"/>
      </w:rPr>
    </w:lvl>
    <w:lvl w:ilvl="2" w:tplc="E436882E">
      <w:numFmt w:val="bullet"/>
      <w:lvlText w:val="•"/>
      <w:lvlJc w:val="left"/>
      <w:pPr>
        <w:ind w:left="2161" w:hanging="87"/>
      </w:pPr>
      <w:rPr>
        <w:rFonts w:hint="default"/>
        <w:lang w:val="uk-UA" w:eastAsia="en-US" w:bidi="ar-SA"/>
      </w:rPr>
    </w:lvl>
    <w:lvl w:ilvl="3" w:tplc="C3983278">
      <w:numFmt w:val="bullet"/>
      <w:lvlText w:val="•"/>
      <w:lvlJc w:val="left"/>
      <w:pPr>
        <w:ind w:left="3191" w:hanging="87"/>
      </w:pPr>
      <w:rPr>
        <w:rFonts w:hint="default"/>
        <w:lang w:val="uk-UA" w:eastAsia="en-US" w:bidi="ar-SA"/>
      </w:rPr>
    </w:lvl>
    <w:lvl w:ilvl="4" w:tplc="854084A4">
      <w:numFmt w:val="bullet"/>
      <w:lvlText w:val="•"/>
      <w:lvlJc w:val="left"/>
      <w:pPr>
        <w:ind w:left="4222" w:hanging="87"/>
      </w:pPr>
      <w:rPr>
        <w:rFonts w:hint="default"/>
        <w:lang w:val="uk-UA" w:eastAsia="en-US" w:bidi="ar-SA"/>
      </w:rPr>
    </w:lvl>
    <w:lvl w:ilvl="5" w:tplc="303020D2">
      <w:numFmt w:val="bullet"/>
      <w:lvlText w:val="•"/>
      <w:lvlJc w:val="left"/>
      <w:pPr>
        <w:ind w:left="5253" w:hanging="87"/>
      </w:pPr>
      <w:rPr>
        <w:rFonts w:hint="default"/>
        <w:lang w:val="uk-UA" w:eastAsia="en-US" w:bidi="ar-SA"/>
      </w:rPr>
    </w:lvl>
    <w:lvl w:ilvl="6" w:tplc="78A84416">
      <w:numFmt w:val="bullet"/>
      <w:lvlText w:val="•"/>
      <w:lvlJc w:val="left"/>
      <w:pPr>
        <w:ind w:left="6283" w:hanging="87"/>
      </w:pPr>
      <w:rPr>
        <w:rFonts w:hint="default"/>
        <w:lang w:val="uk-UA" w:eastAsia="en-US" w:bidi="ar-SA"/>
      </w:rPr>
    </w:lvl>
    <w:lvl w:ilvl="7" w:tplc="63204F74">
      <w:numFmt w:val="bullet"/>
      <w:lvlText w:val="•"/>
      <w:lvlJc w:val="left"/>
      <w:pPr>
        <w:ind w:left="7314" w:hanging="87"/>
      </w:pPr>
      <w:rPr>
        <w:rFonts w:hint="default"/>
        <w:lang w:val="uk-UA" w:eastAsia="en-US" w:bidi="ar-SA"/>
      </w:rPr>
    </w:lvl>
    <w:lvl w:ilvl="8" w:tplc="99DC1EB8">
      <w:numFmt w:val="bullet"/>
      <w:lvlText w:val="•"/>
      <w:lvlJc w:val="left"/>
      <w:pPr>
        <w:ind w:left="8345" w:hanging="87"/>
      </w:pPr>
      <w:rPr>
        <w:rFonts w:hint="default"/>
        <w:lang w:val="uk-UA" w:eastAsia="en-US" w:bidi="ar-SA"/>
      </w:rPr>
    </w:lvl>
  </w:abstractNum>
  <w:abstractNum w:abstractNumId="8" w15:restartNumberingAfterBreak="0">
    <w:nsid w:val="16E9178B"/>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B110C57"/>
    <w:multiLevelType w:val="hybridMultilevel"/>
    <w:tmpl w:val="8468FEE2"/>
    <w:lvl w:ilvl="0" w:tplc="19D69ECC">
      <w:start w:val="1"/>
      <w:numFmt w:val="upperRoman"/>
      <w:lvlText w:val="%1."/>
      <w:lvlJc w:val="left"/>
      <w:pPr>
        <w:ind w:left="823" w:hanging="720"/>
      </w:pPr>
      <w:rPr>
        <w:rFonts w:hint="default"/>
      </w:rPr>
    </w:lvl>
    <w:lvl w:ilvl="1" w:tplc="04220019" w:tentative="1">
      <w:start w:val="1"/>
      <w:numFmt w:val="lowerLetter"/>
      <w:lvlText w:val="%2."/>
      <w:lvlJc w:val="left"/>
      <w:pPr>
        <w:ind w:left="1183" w:hanging="360"/>
      </w:pPr>
    </w:lvl>
    <w:lvl w:ilvl="2" w:tplc="0422001B" w:tentative="1">
      <w:start w:val="1"/>
      <w:numFmt w:val="lowerRoman"/>
      <w:lvlText w:val="%3."/>
      <w:lvlJc w:val="right"/>
      <w:pPr>
        <w:ind w:left="1903" w:hanging="180"/>
      </w:pPr>
    </w:lvl>
    <w:lvl w:ilvl="3" w:tplc="0422000F" w:tentative="1">
      <w:start w:val="1"/>
      <w:numFmt w:val="decimal"/>
      <w:lvlText w:val="%4."/>
      <w:lvlJc w:val="left"/>
      <w:pPr>
        <w:ind w:left="2623" w:hanging="360"/>
      </w:pPr>
    </w:lvl>
    <w:lvl w:ilvl="4" w:tplc="04220019" w:tentative="1">
      <w:start w:val="1"/>
      <w:numFmt w:val="lowerLetter"/>
      <w:lvlText w:val="%5."/>
      <w:lvlJc w:val="left"/>
      <w:pPr>
        <w:ind w:left="3343" w:hanging="360"/>
      </w:pPr>
    </w:lvl>
    <w:lvl w:ilvl="5" w:tplc="0422001B" w:tentative="1">
      <w:start w:val="1"/>
      <w:numFmt w:val="lowerRoman"/>
      <w:lvlText w:val="%6."/>
      <w:lvlJc w:val="right"/>
      <w:pPr>
        <w:ind w:left="4063" w:hanging="180"/>
      </w:pPr>
    </w:lvl>
    <w:lvl w:ilvl="6" w:tplc="0422000F" w:tentative="1">
      <w:start w:val="1"/>
      <w:numFmt w:val="decimal"/>
      <w:lvlText w:val="%7."/>
      <w:lvlJc w:val="left"/>
      <w:pPr>
        <w:ind w:left="4783" w:hanging="360"/>
      </w:pPr>
    </w:lvl>
    <w:lvl w:ilvl="7" w:tplc="04220019" w:tentative="1">
      <w:start w:val="1"/>
      <w:numFmt w:val="lowerLetter"/>
      <w:lvlText w:val="%8."/>
      <w:lvlJc w:val="left"/>
      <w:pPr>
        <w:ind w:left="5503" w:hanging="360"/>
      </w:pPr>
    </w:lvl>
    <w:lvl w:ilvl="8" w:tplc="0422001B" w:tentative="1">
      <w:start w:val="1"/>
      <w:numFmt w:val="lowerRoman"/>
      <w:lvlText w:val="%9."/>
      <w:lvlJc w:val="right"/>
      <w:pPr>
        <w:ind w:left="6223" w:hanging="180"/>
      </w:pPr>
    </w:lvl>
  </w:abstractNum>
  <w:abstractNum w:abstractNumId="10"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2F406B33"/>
    <w:multiLevelType w:val="multilevel"/>
    <w:tmpl w:val="C9541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DA0"/>
    <w:multiLevelType w:val="hybridMultilevel"/>
    <w:tmpl w:val="83AA8644"/>
    <w:lvl w:ilvl="0" w:tplc="48AEAC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C106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1A09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E0F7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EC753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0CFF7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E67D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286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8C85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1D1799"/>
    <w:multiLevelType w:val="hybridMultilevel"/>
    <w:tmpl w:val="87CE5AE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325463E"/>
    <w:multiLevelType w:val="hybridMultilevel"/>
    <w:tmpl w:val="DD48951C"/>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7" w15:restartNumberingAfterBreak="0">
    <w:nsid w:val="34432CD1"/>
    <w:multiLevelType w:val="hybridMultilevel"/>
    <w:tmpl w:val="F642E124"/>
    <w:lvl w:ilvl="0" w:tplc="BBD6AE9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1ED0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7417C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8AA3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0E90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A0C1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C8FA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8CDF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1847C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C96DE1"/>
    <w:multiLevelType w:val="hybridMultilevel"/>
    <w:tmpl w:val="FFFFFFFF"/>
    <w:lvl w:ilvl="0" w:tplc="753E3CF4">
      <w:start w:val="1"/>
      <w:numFmt w:val="decimal"/>
      <w:lvlText w:val="%1."/>
      <w:lvlJc w:val="left"/>
      <w:pPr>
        <w:tabs>
          <w:tab w:val="num" w:pos="360"/>
        </w:tabs>
        <w:ind w:left="360" w:hanging="360"/>
      </w:pPr>
      <w:rPr>
        <w:rFonts w:cs="Times New Roman"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7D35CF2"/>
    <w:multiLevelType w:val="multilevel"/>
    <w:tmpl w:val="FFFFFFFF"/>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hint="default"/>
      </w:rPr>
    </w:lvl>
    <w:lvl w:ilvl="2">
      <w:start w:val="1"/>
      <w:numFmt w:val="bullet"/>
      <w:lvlText w:val="–"/>
      <w:lvlJc w:val="left"/>
      <w:pPr>
        <w:ind w:left="1641" w:hanging="547"/>
      </w:pPr>
      <w:rPr>
        <w:rFonts w:ascii="Times New Roman" w:hAnsi="Times New Roman" w:hint="default"/>
      </w:rPr>
    </w:lvl>
    <w:lvl w:ilvl="3">
      <w:start w:val="1"/>
      <w:numFmt w:val="decimal"/>
      <w:lvlText w:val="(%4)"/>
      <w:lvlJc w:val="left"/>
      <w:pPr>
        <w:ind w:left="2188" w:hanging="547"/>
      </w:pPr>
      <w:rPr>
        <w:rFonts w:cs="Times New Roman"/>
      </w:rPr>
    </w:lvl>
    <w:lvl w:ilvl="4">
      <w:start w:val="1"/>
      <w:numFmt w:val="lowerLetter"/>
      <w:lvlText w:val="(%5)"/>
      <w:lvlJc w:val="left"/>
      <w:pPr>
        <w:ind w:left="2735" w:hanging="547"/>
      </w:pPr>
      <w:rPr>
        <w:rFonts w:cs="Times New Roman"/>
      </w:rPr>
    </w:lvl>
    <w:lvl w:ilvl="5">
      <w:start w:val="1"/>
      <w:numFmt w:val="lowerRoman"/>
      <w:lvlText w:val="(%6)"/>
      <w:lvlJc w:val="left"/>
      <w:pPr>
        <w:ind w:left="3282" w:hanging="547"/>
      </w:pPr>
      <w:rPr>
        <w:rFonts w:cs="Times New Roman"/>
      </w:rPr>
    </w:lvl>
    <w:lvl w:ilvl="6">
      <w:start w:val="1"/>
      <w:numFmt w:val="decimal"/>
      <w:lvlText w:val="%7."/>
      <w:lvlJc w:val="left"/>
      <w:pPr>
        <w:ind w:left="3829" w:hanging="547"/>
      </w:pPr>
      <w:rPr>
        <w:rFonts w:cs="Times New Roman"/>
      </w:rPr>
    </w:lvl>
    <w:lvl w:ilvl="7">
      <w:start w:val="1"/>
      <w:numFmt w:val="lowerLetter"/>
      <w:lvlText w:val="%8."/>
      <w:lvlJc w:val="left"/>
      <w:pPr>
        <w:ind w:left="4376" w:hanging="547"/>
      </w:pPr>
      <w:rPr>
        <w:rFonts w:cs="Times New Roman"/>
      </w:rPr>
    </w:lvl>
    <w:lvl w:ilvl="8">
      <w:start w:val="1"/>
      <w:numFmt w:val="lowerRoman"/>
      <w:lvlText w:val="%9."/>
      <w:lvlJc w:val="left"/>
      <w:pPr>
        <w:ind w:left="4923" w:hanging="547"/>
      </w:pPr>
      <w:rPr>
        <w:rFonts w:cs="Times New Roman"/>
      </w:rPr>
    </w:lvl>
  </w:abstractNum>
  <w:abstractNum w:abstractNumId="20" w15:restartNumberingAfterBreak="0">
    <w:nsid w:val="38751506"/>
    <w:multiLevelType w:val="hybridMultilevel"/>
    <w:tmpl w:val="9BB017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9AE0D63"/>
    <w:multiLevelType w:val="hybridMultilevel"/>
    <w:tmpl w:val="8F82F4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0484E6C"/>
    <w:multiLevelType w:val="hybridMultilevel"/>
    <w:tmpl w:val="9BCA30D6"/>
    <w:lvl w:ilvl="0" w:tplc="01CE80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765A5E">
      <w:start w:val="1"/>
      <w:numFmt w:val="bullet"/>
      <w:lvlText w:val="o"/>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FE933A">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06AAE6">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E89A9E">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B81B30">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02F83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5C03B8">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5047EE">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F76B1A"/>
    <w:multiLevelType w:val="hybridMultilevel"/>
    <w:tmpl w:val="251AAE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9963C69"/>
    <w:multiLevelType w:val="multilevel"/>
    <w:tmpl w:val="FFFFFFFF"/>
    <w:numStyleLink w:val="Bulletliste"/>
  </w:abstractNum>
  <w:abstractNum w:abstractNumId="2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6" w15:restartNumberingAfterBreak="0">
    <w:nsid w:val="540D3043"/>
    <w:multiLevelType w:val="hybridMultilevel"/>
    <w:tmpl w:val="A582041A"/>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7" w15:restartNumberingAfterBreak="0">
    <w:nsid w:val="59671A44"/>
    <w:multiLevelType w:val="multilevel"/>
    <w:tmpl w:val="C8BC5C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CC9476C"/>
    <w:multiLevelType w:val="hybridMultilevel"/>
    <w:tmpl w:val="FFFFFFFF"/>
    <w:lvl w:ilvl="0" w:tplc="48346A96">
      <w:start w:val="1"/>
      <w:numFmt w:val="decimal"/>
      <w:lvlText w:val="%1."/>
      <w:lvlJc w:val="left"/>
      <w:pPr>
        <w:ind w:left="360" w:hanging="360"/>
      </w:pPr>
      <w:rPr>
        <w:rFonts w:cs="Times New Roman"/>
        <w:b w:val="0"/>
        <w:i w:val="0"/>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9" w15:restartNumberingAfterBreak="0">
    <w:nsid w:val="5DA00ED0"/>
    <w:multiLevelType w:val="hybridMultilevel"/>
    <w:tmpl w:val="FFFFFFFF"/>
    <w:lvl w:ilvl="0" w:tplc="0406000F">
      <w:start w:val="1"/>
      <w:numFmt w:val="decimal"/>
      <w:lvlText w:val="%1."/>
      <w:lvlJc w:val="left"/>
      <w:pPr>
        <w:ind w:left="360" w:hanging="360"/>
      </w:pPr>
      <w:rPr>
        <w:rFonts w:cs="Times New Roman"/>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30" w15:restartNumberingAfterBreak="0">
    <w:nsid w:val="5EF704C5"/>
    <w:multiLevelType w:val="multilevel"/>
    <w:tmpl w:val="FFFFFFFF"/>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31"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B85EC2"/>
    <w:multiLevelType w:val="multilevel"/>
    <w:tmpl w:val="FFFFFFFF"/>
    <w:lvl w:ilvl="0">
      <w:start w:val="1"/>
      <w:numFmt w:val="lowerLetter"/>
      <w:lvlText w:val="(%1)"/>
      <w:lvlJc w:val="left"/>
      <w:pPr>
        <w:ind w:left="360" w:hanging="360"/>
      </w:pPr>
      <w:rPr>
        <w:rFonts w:cs="Times New Roman"/>
        <w:sz w:val="18"/>
        <w:szCs w:val="18"/>
      </w:rPr>
    </w:lvl>
    <w:lvl w:ilvl="1">
      <w:start w:val="1"/>
      <w:numFmt w:val="bullet"/>
      <w:lvlText w:val="o"/>
      <w:lvlJc w:val="left"/>
      <w:pPr>
        <w:ind w:left="1094" w:hanging="547"/>
      </w:pPr>
      <w:rPr>
        <w:rFonts w:ascii="Courier New" w:hAnsi="Courier New" w:hint="default"/>
      </w:rPr>
    </w:lvl>
    <w:lvl w:ilvl="2">
      <w:start w:val="1"/>
      <w:numFmt w:val="bullet"/>
      <w:lvlText w:val="–"/>
      <w:lvlJc w:val="left"/>
      <w:pPr>
        <w:ind w:left="1641" w:hanging="547"/>
      </w:pPr>
      <w:rPr>
        <w:rFonts w:ascii="Times New Roman" w:hAnsi="Times New Roman" w:hint="default"/>
      </w:rPr>
    </w:lvl>
    <w:lvl w:ilvl="3">
      <w:start w:val="1"/>
      <w:numFmt w:val="decimal"/>
      <w:lvlText w:val="(%4)"/>
      <w:lvlJc w:val="left"/>
      <w:pPr>
        <w:ind w:left="2188" w:hanging="547"/>
      </w:pPr>
      <w:rPr>
        <w:rFonts w:cs="Times New Roman"/>
      </w:rPr>
    </w:lvl>
    <w:lvl w:ilvl="4">
      <w:start w:val="1"/>
      <w:numFmt w:val="lowerLetter"/>
      <w:lvlText w:val="(%5)"/>
      <w:lvlJc w:val="left"/>
      <w:pPr>
        <w:ind w:left="2735" w:hanging="547"/>
      </w:pPr>
      <w:rPr>
        <w:rFonts w:cs="Times New Roman"/>
      </w:rPr>
    </w:lvl>
    <w:lvl w:ilvl="5">
      <w:start w:val="1"/>
      <w:numFmt w:val="lowerRoman"/>
      <w:lvlText w:val="(%6)"/>
      <w:lvlJc w:val="left"/>
      <w:pPr>
        <w:ind w:left="3282" w:hanging="547"/>
      </w:pPr>
      <w:rPr>
        <w:rFonts w:cs="Times New Roman"/>
      </w:rPr>
    </w:lvl>
    <w:lvl w:ilvl="6">
      <w:start w:val="1"/>
      <w:numFmt w:val="decimal"/>
      <w:lvlText w:val="%7."/>
      <w:lvlJc w:val="left"/>
      <w:pPr>
        <w:ind w:left="3829" w:hanging="547"/>
      </w:pPr>
      <w:rPr>
        <w:rFonts w:cs="Times New Roman"/>
      </w:rPr>
    </w:lvl>
    <w:lvl w:ilvl="7">
      <w:start w:val="1"/>
      <w:numFmt w:val="lowerLetter"/>
      <w:lvlText w:val="%8."/>
      <w:lvlJc w:val="left"/>
      <w:pPr>
        <w:ind w:left="4376" w:hanging="547"/>
      </w:pPr>
      <w:rPr>
        <w:rFonts w:cs="Times New Roman"/>
      </w:rPr>
    </w:lvl>
    <w:lvl w:ilvl="8">
      <w:start w:val="1"/>
      <w:numFmt w:val="lowerRoman"/>
      <w:lvlText w:val="%9."/>
      <w:lvlJc w:val="left"/>
      <w:pPr>
        <w:ind w:left="4923" w:hanging="547"/>
      </w:pPr>
      <w:rPr>
        <w:rFonts w:cs="Times New Roman"/>
      </w:rPr>
    </w:lvl>
  </w:abstractNum>
  <w:abstractNum w:abstractNumId="33" w15:restartNumberingAfterBreak="0">
    <w:nsid w:val="60EB6DE5"/>
    <w:multiLevelType w:val="hybridMultilevel"/>
    <w:tmpl w:val="7D78C0DC"/>
    <w:lvl w:ilvl="0" w:tplc="356274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14C94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E875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8E6CA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A4478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E6E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EA69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A2316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32AC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7821D4"/>
    <w:multiLevelType w:val="multilevel"/>
    <w:tmpl w:val="0ECE74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7A1755"/>
    <w:multiLevelType w:val="hybridMultilevel"/>
    <w:tmpl w:val="B54468BC"/>
    <w:lvl w:ilvl="0" w:tplc="8B1E7C1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56907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6E7B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CCF3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94D42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6A348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D610B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927E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28EA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434387"/>
    <w:multiLevelType w:val="multilevel"/>
    <w:tmpl w:val="63E84730"/>
    <w:lvl w:ilvl="0">
      <w:start w:val="4"/>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E0B5A3F"/>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EDB1222"/>
    <w:multiLevelType w:val="multilevel"/>
    <w:tmpl w:val="075A5ED0"/>
    <w:lvl w:ilvl="0">
      <w:start w:val="1"/>
      <w:numFmt w:val="decimal"/>
      <w:lvlText w:val="%1."/>
      <w:lvlJc w:val="left"/>
      <w:pPr>
        <w:ind w:left="103" w:hanging="298"/>
      </w:pPr>
      <w:rPr>
        <w:rFonts w:ascii="Times New Roman" w:eastAsia="Times New Roman" w:hAnsi="Times New Roman" w:cs="Times New Roman" w:hint="default"/>
        <w:b/>
        <w:bCs/>
        <w:w w:val="100"/>
        <w:sz w:val="22"/>
        <w:szCs w:val="22"/>
        <w:lang w:val="uk-UA" w:eastAsia="en-US" w:bidi="ar-SA"/>
      </w:rPr>
    </w:lvl>
    <w:lvl w:ilvl="1">
      <w:start w:val="1"/>
      <w:numFmt w:val="decimal"/>
      <w:lvlText w:val="%1.%2"/>
      <w:lvlJc w:val="left"/>
      <w:pPr>
        <w:ind w:left="103" w:hanging="360"/>
      </w:pPr>
      <w:rPr>
        <w:rFonts w:hint="default"/>
        <w:b/>
        <w:bCs/>
        <w:w w:val="100"/>
        <w:lang w:val="uk-UA" w:eastAsia="en-US" w:bidi="ar-SA"/>
      </w:rPr>
    </w:lvl>
    <w:lvl w:ilvl="2">
      <w:start w:val="1"/>
      <w:numFmt w:val="decimal"/>
      <w:lvlText w:val="%3)"/>
      <w:lvlJc w:val="left"/>
      <w:pPr>
        <w:ind w:left="902" w:hanging="360"/>
      </w:pPr>
      <w:rPr>
        <w:rFonts w:ascii="Times New Roman" w:eastAsia="Times New Roman" w:hAnsi="Times New Roman" w:cs="Times New Roman" w:hint="default"/>
        <w:w w:val="99"/>
        <w:sz w:val="24"/>
        <w:szCs w:val="24"/>
        <w:lang w:val="uk-UA" w:eastAsia="en-US" w:bidi="ar-SA"/>
      </w:rPr>
    </w:lvl>
    <w:lvl w:ilvl="3">
      <w:numFmt w:val="bullet"/>
      <w:lvlText w:val="•"/>
      <w:lvlJc w:val="left"/>
      <w:pPr>
        <w:ind w:left="900" w:hanging="360"/>
      </w:pPr>
      <w:rPr>
        <w:rFonts w:hint="default"/>
        <w:lang w:val="uk-UA" w:eastAsia="en-US" w:bidi="ar-SA"/>
      </w:rPr>
    </w:lvl>
    <w:lvl w:ilvl="4">
      <w:numFmt w:val="bullet"/>
      <w:lvlText w:val="•"/>
      <w:lvlJc w:val="left"/>
      <w:pPr>
        <w:ind w:left="2258" w:hanging="360"/>
      </w:pPr>
      <w:rPr>
        <w:rFonts w:hint="default"/>
        <w:lang w:val="uk-UA" w:eastAsia="en-US" w:bidi="ar-SA"/>
      </w:rPr>
    </w:lvl>
    <w:lvl w:ilvl="5">
      <w:numFmt w:val="bullet"/>
      <w:lvlText w:val="•"/>
      <w:lvlJc w:val="left"/>
      <w:pPr>
        <w:ind w:left="3616" w:hanging="360"/>
      </w:pPr>
      <w:rPr>
        <w:rFonts w:hint="default"/>
        <w:lang w:val="uk-UA" w:eastAsia="en-US" w:bidi="ar-SA"/>
      </w:rPr>
    </w:lvl>
    <w:lvl w:ilvl="6">
      <w:numFmt w:val="bullet"/>
      <w:lvlText w:val="•"/>
      <w:lvlJc w:val="left"/>
      <w:pPr>
        <w:ind w:left="4974" w:hanging="360"/>
      </w:pPr>
      <w:rPr>
        <w:rFonts w:hint="default"/>
        <w:lang w:val="uk-UA" w:eastAsia="en-US" w:bidi="ar-SA"/>
      </w:rPr>
    </w:lvl>
    <w:lvl w:ilvl="7">
      <w:numFmt w:val="bullet"/>
      <w:lvlText w:val="•"/>
      <w:lvlJc w:val="left"/>
      <w:pPr>
        <w:ind w:left="6332" w:hanging="360"/>
      </w:pPr>
      <w:rPr>
        <w:rFonts w:hint="default"/>
        <w:lang w:val="uk-UA" w:eastAsia="en-US" w:bidi="ar-SA"/>
      </w:rPr>
    </w:lvl>
    <w:lvl w:ilvl="8">
      <w:numFmt w:val="bullet"/>
      <w:lvlText w:val="•"/>
      <w:lvlJc w:val="left"/>
      <w:pPr>
        <w:ind w:left="7690" w:hanging="360"/>
      </w:pPr>
      <w:rPr>
        <w:rFonts w:hint="default"/>
        <w:lang w:val="uk-UA" w:eastAsia="en-US" w:bidi="ar-SA"/>
      </w:rPr>
    </w:lvl>
  </w:abstractNum>
  <w:abstractNum w:abstractNumId="41" w15:restartNumberingAfterBreak="0">
    <w:nsid w:val="6F2B1E1A"/>
    <w:multiLevelType w:val="multilevel"/>
    <w:tmpl w:val="E89AFFBC"/>
    <w:lvl w:ilvl="0">
      <w:start w:val="1"/>
      <w:numFmt w:val="decimal"/>
      <w:lvlText w:val="%1."/>
      <w:lvlJc w:val="left"/>
      <w:pPr>
        <w:ind w:left="504" w:hanging="504"/>
      </w:pPr>
      <w:rPr>
        <w:rFonts w:hint="default"/>
      </w:rPr>
    </w:lvl>
    <w:lvl w:ilvl="1">
      <w:start w:val="1"/>
      <w:numFmt w:val="decimal"/>
      <w:lvlText w:val="%1.%2."/>
      <w:lvlJc w:val="left"/>
      <w:pPr>
        <w:ind w:left="682" w:hanging="504"/>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4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43" w15:restartNumberingAfterBreak="0">
    <w:nsid w:val="7306110D"/>
    <w:multiLevelType w:val="hybridMultilevel"/>
    <w:tmpl w:val="BD04EBAC"/>
    <w:lvl w:ilvl="0" w:tplc="D7B6DC9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F237C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695C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C83EA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42224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DE517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EE4F9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7CA5D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8C07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E7700C4"/>
    <w:multiLevelType w:val="hybridMultilevel"/>
    <w:tmpl w:val="2AE62822"/>
    <w:lvl w:ilvl="0" w:tplc="F9F60FC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C88E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1C5D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A6793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48BC0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E0290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B6B3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DC452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680E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08102378">
    <w:abstractNumId w:val="31"/>
  </w:num>
  <w:num w:numId="2" w16cid:durableId="2140490910">
    <w:abstractNumId w:val="15"/>
  </w:num>
  <w:num w:numId="3" w16cid:durableId="1071852785">
    <w:abstractNumId w:val="11"/>
  </w:num>
  <w:num w:numId="4" w16cid:durableId="2002611440">
    <w:abstractNumId w:val="44"/>
  </w:num>
  <w:num w:numId="5" w16cid:durableId="369650076">
    <w:abstractNumId w:val="25"/>
  </w:num>
  <w:num w:numId="6" w16cid:durableId="872230740">
    <w:abstractNumId w:val="38"/>
  </w:num>
  <w:num w:numId="7" w16cid:durableId="1545099553">
    <w:abstractNumId w:val="10"/>
  </w:num>
  <w:num w:numId="8" w16cid:durableId="2065639630">
    <w:abstractNumId w:val="12"/>
  </w:num>
  <w:num w:numId="9" w16cid:durableId="635333595">
    <w:abstractNumId w:val="3"/>
  </w:num>
  <w:num w:numId="10" w16cid:durableId="1561744115">
    <w:abstractNumId w:val="42"/>
  </w:num>
  <w:num w:numId="11" w16cid:durableId="2056924038">
    <w:abstractNumId w:val="37"/>
  </w:num>
  <w:num w:numId="12" w16cid:durableId="121849703">
    <w:abstractNumId w:val="1"/>
  </w:num>
  <w:num w:numId="13" w16cid:durableId="231895171">
    <w:abstractNumId w:val="26"/>
  </w:num>
  <w:num w:numId="14" w16cid:durableId="842352299">
    <w:abstractNumId w:val="7"/>
  </w:num>
  <w:num w:numId="15" w16cid:durableId="224026501">
    <w:abstractNumId w:val="40"/>
  </w:num>
  <w:num w:numId="16" w16cid:durableId="1448624469">
    <w:abstractNumId w:val="5"/>
  </w:num>
  <w:num w:numId="17" w16cid:durableId="558906650">
    <w:abstractNumId w:val="2"/>
  </w:num>
  <w:num w:numId="18" w16cid:durableId="1318074671">
    <w:abstractNumId w:val="41"/>
  </w:num>
  <w:num w:numId="19" w16cid:durableId="884098396">
    <w:abstractNumId w:val="34"/>
  </w:num>
  <w:num w:numId="20" w16cid:durableId="1423641297">
    <w:abstractNumId w:val="36"/>
  </w:num>
  <w:num w:numId="21" w16cid:durableId="1998335175">
    <w:abstractNumId w:val="0"/>
  </w:num>
  <w:num w:numId="22" w16cid:durableId="158157810">
    <w:abstractNumId w:val="23"/>
  </w:num>
  <w:num w:numId="23" w16cid:durableId="473983344">
    <w:abstractNumId w:val="21"/>
  </w:num>
  <w:num w:numId="24" w16cid:durableId="732392653">
    <w:abstractNumId w:val="20"/>
  </w:num>
  <w:num w:numId="25" w16cid:durableId="912274362">
    <w:abstractNumId w:val="16"/>
  </w:num>
  <w:num w:numId="26" w16cid:durableId="624309281">
    <w:abstractNumId w:val="30"/>
  </w:num>
  <w:num w:numId="27" w16cid:durableId="2056468905">
    <w:abstractNumId w:val="4"/>
  </w:num>
  <w:num w:numId="28" w16cid:durableId="949775120">
    <w:abstractNumId w:val="18"/>
  </w:num>
  <w:num w:numId="29" w16cid:durableId="24198671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300415">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4947522">
    <w:abstractNumId w:val="6"/>
  </w:num>
  <w:num w:numId="32" w16cid:durableId="1454665375">
    <w:abstractNumId w:val="29"/>
  </w:num>
  <w:num w:numId="33" w16cid:durableId="614944524">
    <w:abstractNumId w:val="28"/>
  </w:num>
  <w:num w:numId="34" w16cid:durableId="826826939">
    <w:abstractNumId w:val="8"/>
  </w:num>
  <w:num w:numId="35" w16cid:durableId="1071342498">
    <w:abstractNumId w:val="13"/>
  </w:num>
  <w:num w:numId="36" w16cid:durableId="1308126391">
    <w:abstractNumId w:val="27"/>
  </w:num>
  <w:num w:numId="37" w16cid:durableId="1696729905">
    <w:abstractNumId w:val="24"/>
  </w:num>
  <w:num w:numId="38" w16cid:durableId="2064981653">
    <w:abstractNumId w:val="39"/>
  </w:num>
  <w:num w:numId="39" w16cid:durableId="1482237117">
    <w:abstractNumId w:val="9"/>
  </w:num>
  <w:num w:numId="40" w16cid:durableId="1535772391">
    <w:abstractNumId w:val="22"/>
  </w:num>
  <w:num w:numId="41" w16cid:durableId="257176484">
    <w:abstractNumId w:val="33"/>
  </w:num>
  <w:num w:numId="42" w16cid:durableId="1592159725">
    <w:abstractNumId w:val="14"/>
  </w:num>
  <w:num w:numId="43" w16cid:durableId="1552303991">
    <w:abstractNumId w:val="35"/>
  </w:num>
  <w:num w:numId="44" w16cid:durableId="1510874902">
    <w:abstractNumId w:val="45"/>
  </w:num>
  <w:num w:numId="45" w16cid:durableId="1210190419">
    <w:abstractNumId w:val="17"/>
  </w:num>
  <w:num w:numId="46" w16cid:durableId="1424301356">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6BD"/>
    <w:rsid w:val="0000424D"/>
    <w:rsid w:val="00007D57"/>
    <w:rsid w:val="000119B4"/>
    <w:rsid w:val="00014377"/>
    <w:rsid w:val="0001464A"/>
    <w:rsid w:val="000153C5"/>
    <w:rsid w:val="000206C8"/>
    <w:rsid w:val="000215FE"/>
    <w:rsid w:val="00022CE9"/>
    <w:rsid w:val="0002329A"/>
    <w:rsid w:val="000237D5"/>
    <w:rsid w:val="0002428A"/>
    <w:rsid w:val="0002696F"/>
    <w:rsid w:val="00027BB1"/>
    <w:rsid w:val="00030A88"/>
    <w:rsid w:val="00030F48"/>
    <w:rsid w:val="000326A8"/>
    <w:rsid w:val="00033699"/>
    <w:rsid w:val="000353A1"/>
    <w:rsid w:val="0003635E"/>
    <w:rsid w:val="000368BE"/>
    <w:rsid w:val="00036D65"/>
    <w:rsid w:val="00037277"/>
    <w:rsid w:val="00043B6C"/>
    <w:rsid w:val="00045343"/>
    <w:rsid w:val="000474C7"/>
    <w:rsid w:val="00050974"/>
    <w:rsid w:val="00052B37"/>
    <w:rsid w:val="00052D03"/>
    <w:rsid w:val="00057056"/>
    <w:rsid w:val="00064BAF"/>
    <w:rsid w:val="0006623B"/>
    <w:rsid w:val="00067E7C"/>
    <w:rsid w:val="00073AB7"/>
    <w:rsid w:val="00077FB7"/>
    <w:rsid w:val="00082C23"/>
    <w:rsid w:val="00082C4A"/>
    <w:rsid w:val="00086D6A"/>
    <w:rsid w:val="00087911"/>
    <w:rsid w:val="00090D46"/>
    <w:rsid w:val="00093320"/>
    <w:rsid w:val="00094E16"/>
    <w:rsid w:val="000952AC"/>
    <w:rsid w:val="000963A5"/>
    <w:rsid w:val="00096CDF"/>
    <w:rsid w:val="00096E40"/>
    <w:rsid w:val="00097ABD"/>
    <w:rsid w:val="00097EC1"/>
    <w:rsid w:val="000A35E3"/>
    <w:rsid w:val="000A3BA2"/>
    <w:rsid w:val="000A5180"/>
    <w:rsid w:val="000A60E0"/>
    <w:rsid w:val="000B004E"/>
    <w:rsid w:val="000B2556"/>
    <w:rsid w:val="000B2A6B"/>
    <w:rsid w:val="000B32AA"/>
    <w:rsid w:val="000B4057"/>
    <w:rsid w:val="000C75F4"/>
    <w:rsid w:val="000D0DD0"/>
    <w:rsid w:val="000D2EC8"/>
    <w:rsid w:val="000D401E"/>
    <w:rsid w:val="000D5CC7"/>
    <w:rsid w:val="000D6E8A"/>
    <w:rsid w:val="000E3987"/>
    <w:rsid w:val="000E46C7"/>
    <w:rsid w:val="000E698C"/>
    <w:rsid w:val="000F10BD"/>
    <w:rsid w:val="000F11C8"/>
    <w:rsid w:val="000F17A7"/>
    <w:rsid w:val="000F332F"/>
    <w:rsid w:val="000F37A3"/>
    <w:rsid w:val="000F5452"/>
    <w:rsid w:val="000F6F37"/>
    <w:rsid w:val="000F72FA"/>
    <w:rsid w:val="00103801"/>
    <w:rsid w:val="00103C69"/>
    <w:rsid w:val="00103FBC"/>
    <w:rsid w:val="00104AE6"/>
    <w:rsid w:val="00107BD4"/>
    <w:rsid w:val="00107C16"/>
    <w:rsid w:val="0011046C"/>
    <w:rsid w:val="001110B5"/>
    <w:rsid w:val="00114714"/>
    <w:rsid w:val="0012062D"/>
    <w:rsid w:val="001249F8"/>
    <w:rsid w:val="00125A6E"/>
    <w:rsid w:val="00131745"/>
    <w:rsid w:val="00131B8B"/>
    <w:rsid w:val="0013438F"/>
    <w:rsid w:val="00140F56"/>
    <w:rsid w:val="00142094"/>
    <w:rsid w:val="00143265"/>
    <w:rsid w:val="00143D05"/>
    <w:rsid w:val="00143E8C"/>
    <w:rsid w:val="00152506"/>
    <w:rsid w:val="001528FF"/>
    <w:rsid w:val="00155E07"/>
    <w:rsid w:val="00155F5F"/>
    <w:rsid w:val="001564A5"/>
    <w:rsid w:val="001576EA"/>
    <w:rsid w:val="00157CF5"/>
    <w:rsid w:val="00161D6A"/>
    <w:rsid w:val="00166E71"/>
    <w:rsid w:val="00167AFF"/>
    <w:rsid w:val="00171442"/>
    <w:rsid w:val="00171900"/>
    <w:rsid w:val="00171A92"/>
    <w:rsid w:val="0017614A"/>
    <w:rsid w:val="00176456"/>
    <w:rsid w:val="001803FD"/>
    <w:rsid w:val="0018182F"/>
    <w:rsid w:val="00183480"/>
    <w:rsid w:val="001870EB"/>
    <w:rsid w:val="00187B8C"/>
    <w:rsid w:val="001929F0"/>
    <w:rsid w:val="00195482"/>
    <w:rsid w:val="001A070B"/>
    <w:rsid w:val="001A39CE"/>
    <w:rsid w:val="001A3FA5"/>
    <w:rsid w:val="001B003C"/>
    <w:rsid w:val="001C1044"/>
    <w:rsid w:val="001C2851"/>
    <w:rsid w:val="001C3030"/>
    <w:rsid w:val="001C48D2"/>
    <w:rsid w:val="001C5A35"/>
    <w:rsid w:val="001D4097"/>
    <w:rsid w:val="001D485E"/>
    <w:rsid w:val="001D7551"/>
    <w:rsid w:val="001E0342"/>
    <w:rsid w:val="001E5C14"/>
    <w:rsid w:val="001E5E39"/>
    <w:rsid w:val="001E77A8"/>
    <w:rsid w:val="001F0CD7"/>
    <w:rsid w:val="001F12FA"/>
    <w:rsid w:val="001F4710"/>
    <w:rsid w:val="001F6A84"/>
    <w:rsid w:val="001F79A9"/>
    <w:rsid w:val="00200D68"/>
    <w:rsid w:val="00203564"/>
    <w:rsid w:val="00204FE3"/>
    <w:rsid w:val="00211859"/>
    <w:rsid w:val="00216461"/>
    <w:rsid w:val="002174C2"/>
    <w:rsid w:val="00226CF9"/>
    <w:rsid w:val="002310DA"/>
    <w:rsid w:val="002318E5"/>
    <w:rsid w:val="0023489E"/>
    <w:rsid w:val="002359F2"/>
    <w:rsid w:val="002415B2"/>
    <w:rsid w:val="00241A8B"/>
    <w:rsid w:val="00244614"/>
    <w:rsid w:val="00252340"/>
    <w:rsid w:val="0025239E"/>
    <w:rsid w:val="00262A46"/>
    <w:rsid w:val="00263F43"/>
    <w:rsid w:val="00266476"/>
    <w:rsid w:val="0026686B"/>
    <w:rsid w:val="00272D32"/>
    <w:rsid w:val="0027754D"/>
    <w:rsid w:val="0028202B"/>
    <w:rsid w:val="002849E3"/>
    <w:rsid w:val="00284E31"/>
    <w:rsid w:val="00292CED"/>
    <w:rsid w:val="00293679"/>
    <w:rsid w:val="00293A9A"/>
    <w:rsid w:val="00296CE0"/>
    <w:rsid w:val="00297F35"/>
    <w:rsid w:val="002A13C5"/>
    <w:rsid w:val="002A5561"/>
    <w:rsid w:val="002B1748"/>
    <w:rsid w:val="002B1C36"/>
    <w:rsid w:val="002B2696"/>
    <w:rsid w:val="002B2A14"/>
    <w:rsid w:val="002B76EB"/>
    <w:rsid w:val="002C0825"/>
    <w:rsid w:val="002C0C10"/>
    <w:rsid w:val="002C1D11"/>
    <w:rsid w:val="002C6047"/>
    <w:rsid w:val="002C60D7"/>
    <w:rsid w:val="002D155D"/>
    <w:rsid w:val="002D1932"/>
    <w:rsid w:val="002D4687"/>
    <w:rsid w:val="002D65B5"/>
    <w:rsid w:val="002D65FA"/>
    <w:rsid w:val="002E02D0"/>
    <w:rsid w:val="002E0465"/>
    <w:rsid w:val="002E413A"/>
    <w:rsid w:val="002E585A"/>
    <w:rsid w:val="002F17B5"/>
    <w:rsid w:val="002F4A2D"/>
    <w:rsid w:val="00302684"/>
    <w:rsid w:val="003043E5"/>
    <w:rsid w:val="00306279"/>
    <w:rsid w:val="003065CB"/>
    <w:rsid w:val="00306699"/>
    <w:rsid w:val="0031114A"/>
    <w:rsid w:val="00313D7A"/>
    <w:rsid w:val="0031479A"/>
    <w:rsid w:val="00315A77"/>
    <w:rsid w:val="00317998"/>
    <w:rsid w:val="00321F47"/>
    <w:rsid w:val="003225B2"/>
    <w:rsid w:val="00325175"/>
    <w:rsid w:val="00325BB1"/>
    <w:rsid w:val="00331F55"/>
    <w:rsid w:val="0033293A"/>
    <w:rsid w:val="00335767"/>
    <w:rsid w:val="00337280"/>
    <w:rsid w:val="003405A0"/>
    <w:rsid w:val="00345290"/>
    <w:rsid w:val="00345840"/>
    <w:rsid w:val="00345ABF"/>
    <w:rsid w:val="003503D1"/>
    <w:rsid w:val="0035055F"/>
    <w:rsid w:val="00352913"/>
    <w:rsid w:val="003531E2"/>
    <w:rsid w:val="00353B86"/>
    <w:rsid w:val="00353BAB"/>
    <w:rsid w:val="00354C72"/>
    <w:rsid w:val="00364599"/>
    <w:rsid w:val="00364D70"/>
    <w:rsid w:val="003657F4"/>
    <w:rsid w:val="00372412"/>
    <w:rsid w:val="00374D1F"/>
    <w:rsid w:val="003774B2"/>
    <w:rsid w:val="00381D01"/>
    <w:rsid w:val="003829B1"/>
    <w:rsid w:val="0038419C"/>
    <w:rsid w:val="0038429A"/>
    <w:rsid w:val="00385239"/>
    <w:rsid w:val="0038579E"/>
    <w:rsid w:val="00386123"/>
    <w:rsid w:val="00386533"/>
    <w:rsid w:val="00394032"/>
    <w:rsid w:val="003945B6"/>
    <w:rsid w:val="00395F9D"/>
    <w:rsid w:val="00396F44"/>
    <w:rsid w:val="00397843"/>
    <w:rsid w:val="003A0EB9"/>
    <w:rsid w:val="003A1FB7"/>
    <w:rsid w:val="003A4883"/>
    <w:rsid w:val="003A54CD"/>
    <w:rsid w:val="003A728D"/>
    <w:rsid w:val="003A7F27"/>
    <w:rsid w:val="003B019B"/>
    <w:rsid w:val="003B2F67"/>
    <w:rsid w:val="003B3365"/>
    <w:rsid w:val="003B4B27"/>
    <w:rsid w:val="003B6636"/>
    <w:rsid w:val="003B7145"/>
    <w:rsid w:val="003C38A9"/>
    <w:rsid w:val="003C6342"/>
    <w:rsid w:val="003D0E2E"/>
    <w:rsid w:val="003D1557"/>
    <w:rsid w:val="003D1668"/>
    <w:rsid w:val="003D3900"/>
    <w:rsid w:val="003D4B0B"/>
    <w:rsid w:val="003E0FB2"/>
    <w:rsid w:val="003E2898"/>
    <w:rsid w:val="003E71F0"/>
    <w:rsid w:val="003F00FB"/>
    <w:rsid w:val="003F16E7"/>
    <w:rsid w:val="003F3613"/>
    <w:rsid w:val="003F37F7"/>
    <w:rsid w:val="003F5FA5"/>
    <w:rsid w:val="003F5FB6"/>
    <w:rsid w:val="004003A5"/>
    <w:rsid w:val="0040065B"/>
    <w:rsid w:val="004007AF"/>
    <w:rsid w:val="00400BE5"/>
    <w:rsid w:val="00403B2E"/>
    <w:rsid w:val="004043F6"/>
    <w:rsid w:val="00416575"/>
    <w:rsid w:val="0042395D"/>
    <w:rsid w:val="00423E45"/>
    <w:rsid w:val="00425365"/>
    <w:rsid w:val="00426AAE"/>
    <w:rsid w:val="00431B23"/>
    <w:rsid w:val="00431FF8"/>
    <w:rsid w:val="00432410"/>
    <w:rsid w:val="00433274"/>
    <w:rsid w:val="00434E70"/>
    <w:rsid w:val="0043598A"/>
    <w:rsid w:val="004368A1"/>
    <w:rsid w:val="00437541"/>
    <w:rsid w:val="00437D51"/>
    <w:rsid w:val="004422BF"/>
    <w:rsid w:val="00445FAC"/>
    <w:rsid w:val="004504F2"/>
    <w:rsid w:val="0045370D"/>
    <w:rsid w:val="0046077E"/>
    <w:rsid w:val="004647AE"/>
    <w:rsid w:val="0046488C"/>
    <w:rsid w:val="0046530E"/>
    <w:rsid w:val="0046702C"/>
    <w:rsid w:val="00467A47"/>
    <w:rsid w:val="0047143A"/>
    <w:rsid w:val="004740C5"/>
    <w:rsid w:val="0047645E"/>
    <w:rsid w:val="00477B4B"/>
    <w:rsid w:val="004804D5"/>
    <w:rsid w:val="00482A22"/>
    <w:rsid w:val="00483A61"/>
    <w:rsid w:val="004879FB"/>
    <w:rsid w:val="00490E99"/>
    <w:rsid w:val="00491A22"/>
    <w:rsid w:val="004921D5"/>
    <w:rsid w:val="004972BC"/>
    <w:rsid w:val="00497CD9"/>
    <w:rsid w:val="004A0CFF"/>
    <w:rsid w:val="004A46C7"/>
    <w:rsid w:val="004B3EA1"/>
    <w:rsid w:val="004B4B6C"/>
    <w:rsid w:val="004B6A3A"/>
    <w:rsid w:val="004B7D66"/>
    <w:rsid w:val="004C0DC1"/>
    <w:rsid w:val="004C135D"/>
    <w:rsid w:val="004C16E5"/>
    <w:rsid w:val="004C1AB7"/>
    <w:rsid w:val="004C3720"/>
    <w:rsid w:val="004C72DF"/>
    <w:rsid w:val="004C7B6B"/>
    <w:rsid w:val="004D46AF"/>
    <w:rsid w:val="004E0737"/>
    <w:rsid w:val="004E1F49"/>
    <w:rsid w:val="004E2F70"/>
    <w:rsid w:val="004E3E26"/>
    <w:rsid w:val="004E46D5"/>
    <w:rsid w:val="004E604C"/>
    <w:rsid w:val="004E6161"/>
    <w:rsid w:val="004F04F6"/>
    <w:rsid w:val="004F4543"/>
    <w:rsid w:val="004F6DCC"/>
    <w:rsid w:val="005006E1"/>
    <w:rsid w:val="00502B80"/>
    <w:rsid w:val="00503062"/>
    <w:rsid w:val="00510A63"/>
    <w:rsid w:val="00514676"/>
    <w:rsid w:val="00515D5B"/>
    <w:rsid w:val="0052037D"/>
    <w:rsid w:val="00520539"/>
    <w:rsid w:val="00525CF8"/>
    <w:rsid w:val="00526170"/>
    <w:rsid w:val="00530A3C"/>
    <w:rsid w:val="005335D7"/>
    <w:rsid w:val="00534905"/>
    <w:rsid w:val="005451F0"/>
    <w:rsid w:val="005457BD"/>
    <w:rsid w:val="00545BF1"/>
    <w:rsid w:val="005500A3"/>
    <w:rsid w:val="0055168C"/>
    <w:rsid w:val="00557AB4"/>
    <w:rsid w:val="00571608"/>
    <w:rsid w:val="00571953"/>
    <w:rsid w:val="00572116"/>
    <w:rsid w:val="00573EE1"/>
    <w:rsid w:val="00582025"/>
    <w:rsid w:val="00585B94"/>
    <w:rsid w:val="00586326"/>
    <w:rsid w:val="00587617"/>
    <w:rsid w:val="00590269"/>
    <w:rsid w:val="0059286B"/>
    <w:rsid w:val="00593049"/>
    <w:rsid w:val="0059394F"/>
    <w:rsid w:val="0059440E"/>
    <w:rsid w:val="0059579F"/>
    <w:rsid w:val="005A7619"/>
    <w:rsid w:val="005B1D49"/>
    <w:rsid w:val="005B2451"/>
    <w:rsid w:val="005B4A43"/>
    <w:rsid w:val="005B5FB7"/>
    <w:rsid w:val="005B7507"/>
    <w:rsid w:val="005C48DA"/>
    <w:rsid w:val="005C4AD3"/>
    <w:rsid w:val="005C4E87"/>
    <w:rsid w:val="005C531D"/>
    <w:rsid w:val="005C5973"/>
    <w:rsid w:val="005C5C77"/>
    <w:rsid w:val="005C5DBC"/>
    <w:rsid w:val="005C69D8"/>
    <w:rsid w:val="005D135C"/>
    <w:rsid w:val="005D173F"/>
    <w:rsid w:val="005D4A11"/>
    <w:rsid w:val="005D5893"/>
    <w:rsid w:val="005D7949"/>
    <w:rsid w:val="005E2EFB"/>
    <w:rsid w:val="005E4AA2"/>
    <w:rsid w:val="005F05BC"/>
    <w:rsid w:val="005F198A"/>
    <w:rsid w:val="005F4B15"/>
    <w:rsid w:val="005F5EF8"/>
    <w:rsid w:val="00600CFB"/>
    <w:rsid w:val="00604420"/>
    <w:rsid w:val="00604536"/>
    <w:rsid w:val="00606075"/>
    <w:rsid w:val="00606079"/>
    <w:rsid w:val="006071FE"/>
    <w:rsid w:val="006122A7"/>
    <w:rsid w:val="00612B0A"/>
    <w:rsid w:val="0061337E"/>
    <w:rsid w:val="0062125D"/>
    <w:rsid w:val="00622F66"/>
    <w:rsid w:val="00623052"/>
    <w:rsid w:val="006238E7"/>
    <w:rsid w:val="0062592A"/>
    <w:rsid w:val="00625AD6"/>
    <w:rsid w:val="00626BDF"/>
    <w:rsid w:val="00626C7C"/>
    <w:rsid w:val="00626D2C"/>
    <w:rsid w:val="006302A6"/>
    <w:rsid w:val="00631D9F"/>
    <w:rsid w:val="00632FD4"/>
    <w:rsid w:val="006366EF"/>
    <w:rsid w:val="0063702C"/>
    <w:rsid w:val="006405E6"/>
    <w:rsid w:val="006440C5"/>
    <w:rsid w:val="00650EF0"/>
    <w:rsid w:val="006543F5"/>
    <w:rsid w:val="00656E1B"/>
    <w:rsid w:val="00663DA0"/>
    <w:rsid w:val="00664FDD"/>
    <w:rsid w:val="0067076B"/>
    <w:rsid w:val="00671F8F"/>
    <w:rsid w:val="00675438"/>
    <w:rsid w:val="00681845"/>
    <w:rsid w:val="00684028"/>
    <w:rsid w:val="00684C21"/>
    <w:rsid w:val="006875BD"/>
    <w:rsid w:val="006876AF"/>
    <w:rsid w:val="0069387D"/>
    <w:rsid w:val="00695831"/>
    <w:rsid w:val="00695C69"/>
    <w:rsid w:val="00696221"/>
    <w:rsid w:val="006A043B"/>
    <w:rsid w:val="006A3DF2"/>
    <w:rsid w:val="006A4048"/>
    <w:rsid w:val="006A42DA"/>
    <w:rsid w:val="006A6ABE"/>
    <w:rsid w:val="006B32DC"/>
    <w:rsid w:val="006B3778"/>
    <w:rsid w:val="006B59D4"/>
    <w:rsid w:val="006B7C2A"/>
    <w:rsid w:val="006C36F7"/>
    <w:rsid w:val="006C4605"/>
    <w:rsid w:val="006C6592"/>
    <w:rsid w:val="006D05EF"/>
    <w:rsid w:val="006D0A0B"/>
    <w:rsid w:val="006D1224"/>
    <w:rsid w:val="006D3F69"/>
    <w:rsid w:val="006D468D"/>
    <w:rsid w:val="006D5D16"/>
    <w:rsid w:val="006D7F16"/>
    <w:rsid w:val="006E095B"/>
    <w:rsid w:val="006E4B0E"/>
    <w:rsid w:val="006F180E"/>
    <w:rsid w:val="006F44B2"/>
    <w:rsid w:val="006F48A8"/>
    <w:rsid w:val="006F6317"/>
    <w:rsid w:val="006F670C"/>
    <w:rsid w:val="006F7D81"/>
    <w:rsid w:val="007001F1"/>
    <w:rsid w:val="00703447"/>
    <w:rsid w:val="00705999"/>
    <w:rsid w:val="00710DC6"/>
    <w:rsid w:val="00711859"/>
    <w:rsid w:val="00713BD2"/>
    <w:rsid w:val="0071419A"/>
    <w:rsid w:val="00724055"/>
    <w:rsid w:val="00725A05"/>
    <w:rsid w:val="00730290"/>
    <w:rsid w:val="00730478"/>
    <w:rsid w:val="007342C4"/>
    <w:rsid w:val="00737698"/>
    <w:rsid w:val="00740F24"/>
    <w:rsid w:val="00742790"/>
    <w:rsid w:val="00742FEA"/>
    <w:rsid w:val="00744247"/>
    <w:rsid w:val="00745B7B"/>
    <w:rsid w:val="00747186"/>
    <w:rsid w:val="00750EE5"/>
    <w:rsid w:val="007525CF"/>
    <w:rsid w:val="00756CEC"/>
    <w:rsid w:val="00757A3A"/>
    <w:rsid w:val="00763DC7"/>
    <w:rsid w:val="007674AA"/>
    <w:rsid w:val="00767E16"/>
    <w:rsid w:val="00767E67"/>
    <w:rsid w:val="007709D5"/>
    <w:rsid w:val="00770E7E"/>
    <w:rsid w:val="00776430"/>
    <w:rsid w:val="00776661"/>
    <w:rsid w:val="0078286C"/>
    <w:rsid w:val="00783ECC"/>
    <w:rsid w:val="00786985"/>
    <w:rsid w:val="007875A6"/>
    <w:rsid w:val="00790FE6"/>
    <w:rsid w:val="00791410"/>
    <w:rsid w:val="00791A22"/>
    <w:rsid w:val="007970A2"/>
    <w:rsid w:val="007A089B"/>
    <w:rsid w:val="007A4879"/>
    <w:rsid w:val="007B0ABC"/>
    <w:rsid w:val="007B42B0"/>
    <w:rsid w:val="007C27D0"/>
    <w:rsid w:val="007C6369"/>
    <w:rsid w:val="007C79D7"/>
    <w:rsid w:val="007C7D94"/>
    <w:rsid w:val="007E08BB"/>
    <w:rsid w:val="007E0BA4"/>
    <w:rsid w:val="007E68A8"/>
    <w:rsid w:val="007F1FD3"/>
    <w:rsid w:val="007F2ABA"/>
    <w:rsid w:val="007F538E"/>
    <w:rsid w:val="007F5E9B"/>
    <w:rsid w:val="00800860"/>
    <w:rsid w:val="008013DB"/>
    <w:rsid w:val="00801A05"/>
    <w:rsid w:val="00803BF4"/>
    <w:rsid w:val="0080439D"/>
    <w:rsid w:val="008052AD"/>
    <w:rsid w:val="00807A2C"/>
    <w:rsid w:val="00813783"/>
    <w:rsid w:val="00814154"/>
    <w:rsid w:val="00815104"/>
    <w:rsid w:val="0081680F"/>
    <w:rsid w:val="00816C77"/>
    <w:rsid w:val="00821E64"/>
    <w:rsid w:val="00823ED5"/>
    <w:rsid w:val="00824457"/>
    <w:rsid w:val="00827475"/>
    <w:rsid w:val="0082783F"/>
    <w:rsid w:val="00832E26"/>
    <w:rsid w:val="00835FC4"/>
    <w:rsid w:val="008374F6"/>
    <w:rsid w:val="0083766D"/>
    <w:rsid w:val="0084063E"/>
    <w:rsid w:val="00841E44"/>
    <w:rsid w:val="00844C9D"/>
    <w:rsid w:val="0084564D"/>
    <w:rsid w:val="0085110B"/>
    <w:rsid w:val="00855960"/>
    <w:rsid w:val="008603CF"/>
    <w:rsid w:val="00862F06"/>
    <w:rsid w:val="00864CA5"/>
    <w:rsid w:val="0086519E"/>
    <w:rsid w:val="0086658F"/>
    <w:rsid w:val="0087207F"/>
    <w:rsid w:val="00872B46"/>
    <w:rsid w:val="0087486F"/>
    <w:rsid w:val="008838DD"/>
    <w:rsid w:val="00883CDA"/>
    <w:rsid w:val="00887059"/>
    <w:rsid w:val="00891401"/>
    <w:rsid w:val="00894904"/>
    <w:rsid w:val="00894AF7"/>
    <w:rsid w:val="00897353"/>
    <w:rsid w:val="008A3BF4"/>
    <w:rsid w:val="008A54B3"/>
    <w:rsid w:val="008A598A"/>
    <w:rsid w:val="008A6FEB"/>
    <w:rsid w:val="008B099F"/>
    <w:rsid w:val="008B1875"/>
    <w:rsid w:val="008B33B6"/>
    <w:rsid w:val="008B43B4"/>
    <w:rsid w:val="008B51EB"/>
    <w:rsid w:val="008B5EAF"/>
    <w:rsid w:val="008B6365"/>
    <w:rsid w:val="008C293C"/>
    <w:rsid w:val="008C745B"/>
    <w:rsid w:val="008D16F7"/>
    <w:rsid w:val="008D201C"/>
    <w:rsid w:val="008D3A3C"/>
    <w:rsid w:val="008D6D78"/>
    <w:rsid w:val="008D7B26"/>
    <w:rsid w:val="008E0011"/>
    <w:rsid w:val="008E08EE"/>
    <w:rsid w:val="008E18F4"/>
    <w:rsid w:val="008E7535"/>
    <w:rsid w:val="008E79D3"/>
    <w:rsid w:val="008F0886"/>
    <w:rsid w:val="008F3134"/>
    <w:rsid w:val="008F3AA0"/>
    <w:rsid w:val="008F7DBE"/>
    <w:rsid w:val="00901658"/>
    <w:rsid w:val="0090437E"/>
    <w:rsid w:val="00907DE8"/>
    <w:rsid w:val="0091146F"/>
    <w:rsid w:val="00912C9E"/>
    <w:rsid w:val="00916657"/>
    <w:rsid w:val="00916673"/>
    <w:rsid w:val="009209E4"/>
    <w:rsid w:val="00920AE0"/>
    <w:rsid w:val="00921306"/>
    <w:rsid w:val="00921787"/>
    <w:rsid w:val="009227E1"/>
    <w:rsid w:val="00922B1C"/>
    <w:rsid w:val="0092345D"/>
    <w:rsid w:val="00927320"/>
    <w:rsid w:val="00930739"/>
    <w:rsid w:val="009325C5"/>
    <w:rsid w:val="009346AD"/>
    <w:rsid w:val="00936791"/>
    <w:rsid w:val="00937C33"/>
    <w:rsid w:val="00945274"/>
    <w:rsid w:val="00945F7F"/>
    <w:rsid w:val="009470DF"/>
    <w:rsid w:val="009477C7"/>
    <w:rsid w:val="009519BA"/>
    <w:rsid w:val="00954316"/>
    <w:rsid w:val="00954AE5"/>
    <w:rsid w:val="009563A3"/>
    <w:rsid w:val="00956993"/>
    <w:rsid w:val="009577B4"/>
    <w:rsid w:val="00961494"/>
    <w:rsid w:val="009616E9"/>
    <w:rsid w:val="0096230F"/>
    <w:rsid w:val="00962E7A"/>
    <w:rsid w:val="009678FC"/>
    <w:rsid w:val="00970AAC"/>
    <w:rsid w:val="00970C03"/>
    <w:rsid w:val="00973B49"/>
    <w:rsid w:val="00973B90"/>
    <w:rsid w:val="009743C5"/>
    <w:rsid w:val="0097761F"/>
    <w:rsid w:val="0098390F"/>
    <w:rsid w:val="00983EB5"/>
    <w:rsid w:val="00985A96"/>
    <w:rsid w:val="00985AC0"/>
    <w:rsid w:val="00990314"/>
    <w:rsid w:val="00991EEB"/>
    <w:rsid w:val="00992F46"/>
    <w:rsid w:val="009930E5"/>
    <w:rsid w:val="0099425C"/>
    <w:rsid w:val="009944B6"/>
    <w:rsid w:val="00994DC6"/>
    <w:rsid w:val="00995111"/>
    <w:rsid w:val="00996E8B"/>
    <w:rsid w:val="00997F9F"/>
    <w:rsid w:val="009A001B"/>
    <w:rsid w:val="009A396B"/>
    <w:rsid w:val="009A47DE"/>
    <w:rsid w:val="009A5325"/>
    <w:rsid w:val="009A57DC"/>
    <w:rsid w:val="009A5827"/>
    <w:rsid w:val="009A681F"/>
    <w:rsid w:val="009A7D99"/>
    <w:rsid w:val="009A7F9B"/>
    <w:rsid w:val="009B2C39"/>
    <w:rsid w:val="009B57D3"/>
    <w:rsid w:val="009C3D48"/>
    <w:rsid w:val="009C3FE8"/>
    <w:rsid w:val="009D5824"/>
    <w:rsid w:val="009D69F1"/>
    <w:rsid w:val="009E037F"/>
    <w:rsid w:val="009E0D0D"/>
    <w:rsid w:val="009E3F82"/>
    <w:rsid w:val="009E55E9"/>
    <w:rsid w:val="009F1FAA"/>
    <w:rsid w:val="009F59BB"/>
    <w:rsid w:val="00A01D08"/>
    <w:rsid w:val="00A07B0B"/>
    <w:rsid w:val="00A12EC0"/>
    <w:rsid w:val="00A1479F"/>
    <w:rsid w:val="00A206D9"/>
    <w:rsid w:val="00A217DF"/>
    <w:rsid w:val="00A37570"/>
    <w:rsid w:val="00A42C7B"/>
    <w:rsid w:val="00A43868"/>
    <w:rsid w:val="00A45B6C"/>
    <w:rsid w:val="00A50A4E"/>
    <w:rsid w:val="00A514CD"/>
    <w:rsid w:val="00A51F7E"/>
    <w:rsid w:val="00A526B6"/>
    <w:rsid w:val="00A545A6"/>
    <w:rsid w:val="00A5538A"/>
    <w:rsid w:val="00A60480"/>
    <w:rsid w:val="00A6222F"/>
    <w:rsid w:val="00A63A8E"/>
    <w:rsid w:val="00A64BD3"/>
    <w:rsid w:val="00A66CEA"/>
    <w:rsid w:val="00A70CEA"/>
    <w:rsid w:val="00A70FB4"/>
    <w:rsid w:val="00A716E6"/>
    <w:rsid w:val="00A752EC"/>
    <w:rsid w:val="00A841AA"/>
    <w:rsid w:val="00A84B49"/>
    <w:rsid w:val="00A85032"/>
    <w:rsid w:val="00A8646F"/>
    <w:rsid w:val="00A909E1"/>
    <w:rsid w:val="00A95C64"/>
    <w:rsid w:val="00A9793B"/>
    <w:rsid w:val="00AA2FAD"/>
    <w:rsid w:val="00AA5DA2"/>
    <w:rsid w:val="00AB0181"/>
    <w:rsid w:val="00AB028A"/>
    <w:rsid w:val="00AB2CDC"/>
    <w:rsid w:val="00AB308E"/>
    <w:rsid w:val="00AB3993"/>
    <w:rsid w:val="00AC17D5"/>
    <w:rsid w:val="00AC18AC"/>
    <w:rsid w:val="00AC3056"/>
    <w:rsid w:val="00AC3441"/>
    <w:rsid w:val="00AD29D5"/>
    <w:rsid w:val="00AD3882"/>
    <w:rsid w:val="00AD42CF"/>
    <w:rsid w:val="00AD4E88"/>
    <w:rsid w:val="00AD7C35"/>
    <w:rsid w:val="00AE30AE"/>
    <w:rsid w:val="00AE6F0D"/>
    <w:rsid w:val="00AF0617"/>
    <w:rsid w:val="00AF33AC"/>
    <w:rsid w:val="00AF3C1B"/>
    <w:rsid w:val="00AF6778"/>
    <w:rsid w:val="00AF72DB"/>
    <w:rsid w:val="00B011D6"/>
    <w:rsid w:val="00B02019"/>
    <w:rsid w:val="00B025ED"/>
    <w:rsid w:val="00B055A7"/>
    <w:rsid w:val="00B05A2A"/>
    <w:rsid w:val="00B10378"/>
    <w:rsid w:val="00B14ABB"/>
    <w:rsid w:val="00B21FF4"/>
    <w:rsid w:val="00B238C9"/>
    <w:rsid w:val="00B25D5F"/>
    <w:rsid w:val="00B26C0E"/>
    <w:rsid w:val="00B27D7A"/>
    <w:rsid w:val="00B33994"/>
    <w:rsid w:val="00B35206"/>
    <w:rsid w:val="00B356DB"/>
    <w:rsid w:val="00B40D6B"/>
    <w:rsid w:val="00B415F3"/>
    <w:rsid w:val="00B4204A"/>
    <w:rsid w:val="00B436E4"/>
    <w:rsid w:val="00B44D23"/>
    <w:rsid w:val="00B464A1"/>
    <w:rsid w:val="00B50708"/>
    <w:rsid w:val="00B50928"/>
    <w:rsid w:val="00B516D1"/>
    <w:rsid w:val="00B5412F"/>
    <w:rsid w:val="00B57790"/>
    <w:rsid w:val="00B60004"/>
    <w:rsid w:val="00B61255"/>
    <w:rsid w:val="00B619BC"/>
    <w:rsid w:val="00B65017"/>
    <w:rsid w:val="00B6612D"/>
    <w:rsid w:val="00B6674B"/>
    <w:rsid w:val="00B670ED"/>
    <w:rsid w:val="00B70911"/>
    <w:rsid w:val="00B73214"/>
    <w:rsid w:val="00B74197"/>
    <w:rsid w:val="00B823AC"/>
    <w:rsid w:val="00B82B5D"/>
    <w:rsid w:val="00B8609F"/>
    <w:rsid w:val="00B86388"/>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4F2D"/>
    <w:rsid w:val="00BD04B7"/>
    <w:rsid w:val="00BD1B49"/>
    <w:rsid w:val="00BD2DCC"/>
    <w:rsid w:val="00BD44F2"/>
    <w:rsid w:val="00BD6500"/>
    <w:rsid w:val="00BD72A3"/>
    <w:rsid w:val="00BE3096"/>
    <w:rsid w:val="00BE360A"/>
    <w:rsid w:val="00BE3769"/>
    <w:rsid w:val="00BE53D7"/>
    <w:rsid w:val="00BE68EC"/>
    <w:rsid w:val="00BE757B"/>
    <w:rsid w:val="00BF2CA9"/>
    <w:rsid w:val="00BF52D1"/>
    <w:rsid w:val="00BF5956"/>
    <w:rsid w:val="00BF63B7"/>
    <w:rsid w:val="00BF6CCB"/>
    <w:rsid w:val="00C0176A"/>
    <w:rsid w:val="00C02633"/>
    <w:rsid w:val="00C04C24"/>
    <w:rsid w:val="00C04E2C"/>
    <w:rsid w:val="00C05722"/>
    <w:rsid w:val="00C05892"/>
    <w:rsid w:val="00C06E1A"/>
    <w:rsid w:val="00C12388"/>
    <w:rsid w:val="00C14672"/>
    <w:rsid w:val="00C14CDB"/>
    <w:rsid w:val="00C212B9"/>
    <w:rsid w:val="00C228DA"/>
    <w:rsid w:val="00C22920"/>
    <w:rsid w:val="00C258B0"/>
    <w:rsid w:val="00C30DC6"/>
    <w:rsid w:val="00C3211C"/>
    <w:rsid w:val="00C35487"/>
    <w:rsid w:val="00C45A23"/>
    <w:rsid w:val="00C50BA6"/>
    <w:rsid w:val="00C52BE0"/>
    <w:rsid w:val="00C52C89"/>
    <w:rsid w:val="00C5511A"/>
    <w:rsid w:val="00C57906"/>
    <w:rsid w:val="00C6007C"/>
    <w:rsid w:val="00C60515"/>
    <w:rsid w:val="00C62565"/>
    <w:rsid w:val="00C6348A"/>
    <w:rsid w:val="00C65138"/>
    <w:rsid w:val="00C651D1"/>
    <w:rsid w:val="00C67401"/>
    <w:rsid w:val="00C716B6"/>
    <w:rsid w:val="00C72D2A"/>
    <w:rsid w:val="00C72F0B"/>
    <w:rsid w:val="00C74EF1"/>
    <w:rsid w:val="00C7577B"/>
    <w:rsid w:val="00C76645"/>
    <w:rsid w:val="00C774DD"/>
    <w:rsid w:val="00C77B64"/>
    <w:rsid w:val="00C801FE"/>
    <w:rsid w:val="00C80920"/>
    <w:rsid w:val="00C80B9D"/>
    <w:rsid w:val="00C8129D"/>
    <w:rsid w:val="00C8207D"/>
    <w:rsid w:val="00C822E2"/>
    <w:rsid w:val="00C83E61"/>
    <w:rsid w:val="00C93350"/>
    <w:rsid w:val="00CA3753"/>
    <w:rsid w:val="00CA3E3B"/>
    <w:rsid w:val="00CA5959"/>
    <w:rsid w:val="00CB06B9"/>
    <w:rsid w:val="00CB0E9A"/>
    <w:rsid w:val="00CB12F5"/>
    <w:rsid w:val="00CB19D6"/>
    <w:rsid w:val="00CB1F06"/>
    <w:rsid w:val="00CB3CFB"/>
    <w:rsid w:val="00CB4626"/>
    <w:rsid w:val="00CB56D3"/>
    <w:rsid w:val="00CC0B16"/>
    <w:rsid w:val="00CC176E"/>
    <w:rsid w:val="00CC19F2"/>
    <w:rsid w:val="00CC38AD"/>
    <w:rsid w:val="00CC400C"/>
    <w:rsid w:val="00CC4DBC"/>
    <w:rsid w:val="00CC7878"/>
    <w:rsid w:val="00CD2DA0"/>
    <w:rsid w:val="00CD4360"/>
    <w:rsid w:val="00CD63C5"/>
    <w:rsid w:val="00CD7D46"/>
    <w:rsid w:val="00CF2EC8"/>
    <w:rsid w:val="00CF5ADE"/>
    <w:rsid w:val="00CF6AD7"/>
    <w:rsid w:val="00CF72C6"/>
    <w:rsid w:val="00CF752C"/>
    <w:rsid w:val="00D00279"/>
    <w:rsid w:val="00D03550"/>
    <w:rsid w:val="00D03780"/>
    <w:rsid w:val="00D03BC9"/>
    <w:rsid w:val="00D11D40"/>
    <w:rsid w:val="00D12931"/>
    <w:rsid w:val="00D1349F"/>
    <w:rsid w:val="00D14354"/>
    <w:rsid w:val="00D150EC"/>
    <w:rsid w:val="00D151A9"/>
    <w:rsid w:val="00D16D3B"/>
    <w:rsid w:val="00D253CA"/>
    <w:rsid w:val="00D25F77"/>
    <w:rsid w:val="00D26CFC"/>
    <w:rsid w:val="00D272FC"/>
    <w:rsid w:val="00D30948"/>
    <w:rsid w:val="00D365F1"/>
    <w:rsid w:val="00D36EEE"/>
    <w:rsid w:val="00D40B22"/>
    <w:rsid w:val="00D40CC9"/>
    <w:rsid w:val="00D41A5D"/>
    <w:rsid w:val="00D429F7"/>
    <w:rsid w:val="00D459A7"/>
    <w:rsid w:val="00D465C3"/>
    <w:rsid w:val="00D4686B"/>
    <w:rsid w:val="00D46966"/>
    <w:rsid w:val="00D46B38"/>
    <w:rsid w:val="00D510A6"/>
    <w:rsid w:val="00D517CB"/>
    <w:rsid w:val="00D543CF"/>
    <w:rsid w:val="00D54F90"/>
    <w:rsid w:val="00D571AF"/>
    <w:rsid w:val="00D61114"/>
    <w:rsid w:val="00D62EB2"/>
    <w:rsid w:val="00D63CC2"/>
    <w:rsid w:val="00D63E44"/>
    <w:rsid w:val="00D7068A"/>
    <w:rsid w:val="00D70DC7"/>
    <w:rsid w:val="00D712E9"/>
    <w:rsid w:val="00D7523D"/>
    <w:rsid w:val="00D80166"/>
    <w:rsid w:val="00D85806"/>
    <w:rsid w:val="00D85EFB"/>
    <w:rsid w:val="00D87C63"/>
    <w:rsid w:val="00D90FAD"/>
    <w:rsid w:val="00D96756"/>
    <w:rsid w:val="00D973DE"/>
    <w:rsid w:val="00DA125A"/>
    <w:rsid w:val="00DA1376"/>
    <w:rsid w:val="00DA338D"/>
    <w:rsid w:val="00DA3871"/>
    <w:rsid w:val="00DA4808"/>
    <w:rsid w:val="00DA51F8"/>
    <w:rsid w:val="00DA5EA7"/>
    <w:rsid w:val="00DA781A"/>
    <w:rsid w:val="00DB3970"/>
    <w:rsid w:val="00DB3C74"/>
    <w:rsid w:val="00DB4E0C"/>
    <w:rsid w:val="00DB74CD"/>
    <w:rsid w:val="00DC0391"/>
    <w:rsid w:val="00DC405E"/>
    <w:rsid w:val="00DC4600"/>
    <w:rsid w:val="00DC5602"/>
    <w:rsid w:val="00DC632B"/>
    <w:rsid w:val="00DC7526"/>
    <w:rsid w:val="00DD3B3A"/>
    <w:rsid w:val="00DD59D9"/>
    <w:rsid w:val="00DE0E2A"/>
    <w:rsid w:val="00DF2A17"/>
    <w:rsid w:val="00DF671B"/>
    <w:rsid w:val="00DF7B8C"/>
    <w:rsid w:val="00E01C71"/>
    <w:rsid w:val="00E02223"/>
    <w:rsid w:val="00E0333D"/>
    <w:rsid w:val="00E0386B"/>
    <w:rsid w:val="00E05427"/>
    <w:rsid w:val="00E0693B"/>
    <w:rsid w:val="00E12786"/>
    <w:rsid w:val="00E152FF"/>
    <w:rsid w:val="00E17D84"/>
    <w:rsid w:val="00E21051"/>
    <w:rsid w:val="00E249FD"/>
    <w:rsid w:val="00E260CB"/>
    <w:rsid w:val="00E3113B"/>
    <w:rsid w:val="00E31AEA"/>
    <w:rsid w:val="00E31F17"/>
    <w:rsid w:val="00E40717"/>
    <w:rsid w:val="00E459FB"/>
    <w:rsid w:val="00E45E30"/>
    <w:rsid w:val="00E501A9"/>
    <w:rsid w:val="00E54E1A"/>
    <w:rsid w:val="00E562C9"/>
    <w:rsid w:val="00E56488"/>
    <w:rsid w:val="00E56F49"/>
    <w:rsid w:val="00E578DF"/>
    <w:rsid w:val="00E603E1"/>
    <w:rsid w:val="00E712CD"/>
    <w:rsid w:val="00E74C0D"/>
    <w:rsid w:val="00E74FDE"/>
    <w:rsid w:val="00E75B06"/>
    <w:rsid w:val="00E76C5E"/>
    <w:rsid w:val="00E82BB8"/>
    <w:rsid w:val="00E84553"/>
    <w:rsid w:val="00E84601"/>
    <w:rsid w:val="00E85575"/>
    <w:rsid w:val="00E86D5E"/>
    <w:rsid w:val="00E944CA"/>
    <w:rsid w:val="00E95E3E"/>
    <w:rsid w:val="00EA1E99"/>
    <w:rsid w:val="00EA30DD"/>
    <w:rsid w:val="00EA30FA"/>
    <w:rsid w:val="00EA6135"/>
    <w:rsid w:val="00EB3B58"/>
    <w:rsid w:val="00EB3EA8"/>
    <w:rsid w:val="00EB4210"/>
    <w:rsid w:val="00EB79E2"/>
    <w:rsid w:val="00EC1B08"/>
    <w:rsid w:val="00EC227D"/>
    <w:rsid w:val="00EC2564"/>
    <w:rsid w:val="00EC286A"/>
    <w:rsid w:val="00EC2F48"/>
    <w:rsid w:val="00EC6B60"/>
    <w:rsid w:val="00ED3273"/>
    <w:rsid w:val="00ED3326"/>
    <w:rsid w:val="00ED3FD7"/>
    <w:rsid w:val="00ED6D45"/>
    <w:rsid w:val="00ED7B61"/>
    <w:rsid w:val="00ED7E43"/>
    <w:rsid w:val="00EE2761"/>
    <w:rsid w:val="00EE2C92"/>
    <w:rsid w:val="00EE32F7"/>
    <w:rsid w:val="00EE3959"/>
    <w:rsid w:val="00EE4888"/>
    <w:rsid w:val="00EE6D5B"/>
    <w:rsid w:val="00EF018C"/>
    <w:rsid w:val="00EF3C6E"/>
    <w:rsid w:val="00EF7BA2"/>
    <w:rsid w:val="00F01859"/>
    <w:rsid w:val="00F0206C"/>
    <w:rsid w:val="00F03751"/>
    <w:rsid w:val="00F04D55"/>
    <w:rsid w:val="00F05364"/>
    <w:rsid w:val="00F05A66"/>
    <w:rsid w:val="00F06AAB"/>
    <w:rsid w:val="00F11549"/>
    <w:rsid w:val="00F14814"/>
    <w:rsid w:val="00F16762"/>
    <w:rsid w:val="00F214CD"/>
    <w:rsid w:val="00F233FF"/>
    <w:rsid w:val="00F25147"/>
    <w:rsid w:val="00F2630F"/>
    <w:rsid w:val="00F2642F"/>
    <w:rsid w:val="00F27382"/>
    <w:rsid w:val="00F3069A"/>
    <w:rsid w:val="00F31154"/>
    <w:rsid w:val="00F31CF9"/>
    <w:rsid w:val="00F32D8D"/>
    <w:rsid w:val="00F36664"/>
    <w:rsid w:val="00F4026F"/>
    <w:rsid w:val="00F4053B"/>
    <w:rsid w:val="00F41538"/>
    <w:rsid w:val="00F41866"/>
    <w:rsid w:val="00F42239"/>
    <w:rsid w:val="00F444BB"/>
    <w:rsid w:val="00F454FC"/>
    <w:rsid w:val="00F45B6A"/>
    <w:rsid w:val="00F47D1C"/>
    <w:rsid w:val="00F52FF7"/>
    <w:rsid w:val="00F546A8"/>
    <w:rsid w:val="00F54981"/>
    <w:rsid w:val="00F607E9"/>
    <w:rsid w:val="00F61477"/>
    <w:rsid w:val="00F626E8"/>
    <w:rsid w:val="00F6703A"/>
    <w:rsid w:val="00F703CA"/>
    <w:rsid w:val="00F70598"/>
    <w:rsid w:val="00F709A0"/>
    <w:rsid w:val="00F715FD"/>
    <w:rsid w:val="00F73140"/>
    <w:rsid w:val="00F75F0B"/>
    <w:rsid w:val="00F82003"/>
    <w:rsid w:val="00F82011"/>
    <w:rsid w:val="00F8387A"/>
    <w:rsid w:val="00F8584C"/>
    <w:rsid w:val="00F906A1"/>
    <w:rsid w:val="00F91A5E"/>
    <w:rsid w:val="00F93D44"/>
    <w:rsid w:val="00F93E31"/>
    <w:rsid w:val="00FA04C9"/>
    <w:rsid w:val="00FA6643"/>
    <w:rsid w:val="00FA67B1"/>
    <w:rsid w:val="00FC1FF6"/>
    <w:rsid w:val="00FC3E4A"/>
    <w:rsid w:val="00FC7287"/>
    <w:rsid w:val="00FD01B4"/>
    <w:rsid w:val="00FD073F"/>
    <w:rsid w:val="00FD0AFA"/>
    <w:rsid w:val="00FD501E"/>
    <w:rsid w:val="00FD5AB4"/>
    <w:rsid w:val="00FE32BD"/>
    <w:rsid w:val="00FF03D8"/>
    <w:rsid w:val="00FF1790"/>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uiPriority w:val="1"/>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DB3C74"/>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0"/>
    <w:uiPriority w:val="9"/>
    <w:semiHidden/>
    <w:unhideWhenUsed/>
    <w:qFormat/>
    <w:rsid w:val="00DB3C74"/>
    <w:pPr>
      <w:keepNext/>
      <w:keepLines/>
      <w:widowControl w:val="0"/>
      <w:autoSpaceDE w:val="0"/>
      <w:autoSpaceDN w:val="0"/>
      <w:spacing w:before="40"/>
      <w:outlineLvl w:val="2"/>
    </w:pPr>
    <w:rPr>
      <w:rFonts w:asciiTheme="majorHAnsi" w:eastAsiaTheme="majorEastAsia" w:hAnsiTheme="majorHAnsi" w:cstheme="majorBidi"/>
      <w:color w:val="0A2F40" w:themeColor="accent1" w:themeShade="7F"/>
      <w:lang w:val="uk-UA" w:eastAsia="en-US"/>
    </w:rPr>
  </w:style>
  <w:style w:type="paragraph" w:styleId="4">
    <w:name w:val="heading 4"/>
    <w:basedOn w:val="a"/>
    <w:next w:val="a"/>
    <w:link w:val="40"/>
    <w:uiPriority w:val="9"/>
    <w:semiHidden/>
    <w:unhideWhenUsed/>
    <w:qFormat/>
    <w:rsid w:val="00DB3C74"/>
    <w:pPr>
      <w:keepNext/>
      <w:keepLines/>
      <w:widowControl w:val="0"/>
      <w:autoSpaceDE w:val="0"/>
      <w:autoSpaceDN w:val="0"/>
      <w:spacing w:before="40"/>
      <w:outlineLvl w:val="3"/>
    </w:pPr>
    <w:rPr>
      <w:rFonts w:asciiTheme="majorHAnsi" w:eastAsiaTheme="majorEastAsia" w:hAnsiTheme="majorHAnsi" w:cstheme="majorBidi"/>
      <w:i/>
      <w:iCs/>
      <w:color w:val="0F4761" w:themeColor="accent1" w:themeShade="B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uiPriority w:val="99"/>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uiPriority w:val="99"/>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uiPriority w:val="99"/>
    <w:rsid w:val="00D14354"/>
    <w:rPr>
      <w:sz w:val="20"/>
      <w:szCs w:val="20"/>
    </w:rPr>
  </w:style>
  <w:style w:type="character" w:customStyle="1" w:styleId="af3">
    <w:name w:val="Текст виноски Знак"/>
    <w:link w:val="af2"/>
    <w:uiPriority w:val="99"/>
    <w:rsid w:val="00D14354"/>
    <w:rPr>
      <w:lang w:val="ru-RU" w:eastAsia="ru-RU"/>
    </w:rPr>
  </w:style>
  <w:style w:type="character" w:styleId="af4">
    <w:name w:val="footnote reference"/>
    <w:uiPriority w:val="99"/>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uiPriority w:val="1"/>
    <w:qFormat/>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paragraph" w:customStyle="1" w:styleId="TableParagraph">
    <w:name w:val="Table Paragraph"/>
    <w:basedOn w:val="a"/>
    <w:uiPriority w:val="1"/>
    <w:qFormat/>
    <w:rsid w:val="0045370D"/>
    <w:pPr>
      <w:widowControl w:val="0"/>
      <w:autoSpaceDE w:val="0"/>
      <w:autoSpaceDN w:val="0"/>
    </w:pPr>
    <w:rPr>
      <w:sz w:val="22"/>
      <w:szCs w:val="22"/>
      <w:lang w:val="uk-UA" w:eastAsia="en-US"/>
    </w:rPr>
  </w:style>
  <w:style w:type="character" w:customStyle="1" w:styleId="20">
    <w:name w:val="Заголовок 2 Знак"/>
    <w:basedOn w:val="a0"/>
    <w:link w:val="2"/>
    <w:uiPriority w:val="9"/>
    <w:semiHidden/>
    <w:rsid w:val="00DB3C74"/>
    <w:rPr>
      <w:rFonts w:asciiTheme="majorHAnsi" w:eastAsiaTheme="majorEastAsia" w:hAnsiTheme="majorHAnsi" w:cstheme="majorBidi"/>
      <w:color w:val="0F4761" w:themeColor="accent1" w:themeShade="BF"/>
      <w:sz w:val="26"/>
      <w:szCs w:val="26"/>
      <w:lang w:val="ru-RU" w:eastAsia="ru-RU"/>
    </w:rPr>
  </w:style>
  <w:style w:type="character" w:customStyle="1" w:styleId="30">
    <w:name w:val="Заголовок 3 Знак"/>
    <w:basedOn w:val="a0"/>
    <w:link w:val="3"/>
    <w:uiPriority w:val="9"/>
    <w:semiHidden/>
    <w:rsid w:val="00DB3C74"/>
    <w:rPr>
      <w:rFonts w:asciiTheme="majorHAnsi" w:eastAsiaTheme="majorEastAsia" w:hAnsiTheme="majorHAnsi" w:cstheme="majorBidi"/>
      <w:color w:val="0A2F40" w:themeColor="accent1" w:themeShade="7F"/>
      <w:sz w:val="24"/>
      <w:szCs w:val="24"/>
      <w:lang w:eastAsia="en-US"/>
    </w:rPr>
  </w:style>
  <w:style w:type="character" w:customStyle="1" w:styleId="40">
    <w:name w:val="Заголовок 4 Знак"/>
    <w:basedOn w:val="a0"/>
    <w:link w:val="4"/>
    <w:uiPriority w:val="9"/>
    <w:semiHidden/>
    <w:rsid w:val="00DB3C74"/>
    <w:rPr>
      <w:rFonts w:asciiTheme="majorHAnsi" w:eastAsiaTheme="majorEastAsia" w:hAnsiTheme="majorHAnsi" w:cstheme="majorBidi"/>
      <w:i/>
      <w:iCs/>
      <w:color w:val="0F4761" w:themeColor="accent1" w:themeShade="BF"/>
      <w:sz w:val="22"/>
      <w:szCs w:val="22"/>
      <w:lang w:eastAsia="en-US"/>
    </w:rPr>
  </w:style>
  <w:style w:type="table" w:customStyle="1" w:styleId="TableNormal">
    <w:name w:val="Table Normal"/>
    <w:uiPriority w:val="2"/>
    <w:semiHidden/>
    <w:unhideWhenUsed/>
    <w:qFormat/>
    <w:rsid w:val="00DB3C7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b">
    <w:name w:val="Unresolved Mention"/>
    <w:uiPriority w:val="99"/>
    <w:semiHidden/>
    <w:unhideWhenUsed/>
    <w:rsid w:val="00DB3C74"/>
    <w:rPr>
      <w:color w:val="605E5C"/>
      <w:shd w:val="clear" w:color="auto" w:fill="E1DFDD"/>
    </w:rPr>
  </w:style>
  <w:style w:type="paragraph" w:customStyle="1" w:styleId="Heading3">
    <w:name w:val="Heading (3)"/>
    <w:basedOn w:val="3"/>
    <w:next w:val="a"/>
    <w:rsid w:val="00DB3C74"/>
    <w:pPr>
      <w:keepLines w:val="0"/>
      <w:widowControl/>
      <w:tabs>
        <w:tab w:val="left" w:pos="0"/>
        <w:tab w:val="left" w:pos="567"/>
        <w:tab w:val="decimal" w:pos="8902"/>
      </w:tabs>
      <w:autoSpaceDE/>
      <w:autoSpaceDN/>
      <w:spacing w:before="0" w:line="340" w:lineRule="atLeast"/>
      <w:outlineLvl w:val="9"/>
    </w:pPr>
    <w:rPr>
      <w:rFonts w:ascii="Times New Roman" w:eastAsia="Times New Roman" w:hAnsi="Times New Roman" w:cs="Times New Roman"/>
      <w:b/>
      <w:color w:val="auto"/>
      <w:sz w:val="22"/>
      <w:szCs w:val="20"/>
      <w:lang w:val="da-DK"/>
    </w:rPr>
  </w:style>
  <w:style w:type="paragraph" w:customStyle="1" w:styleId="Heading4">
    <w:name w:val="Heading (4)"/>
    <w:basedOn w:val="4"/>
    <w:next w:val="a"/>
    <w:rsid w:val="00DB3C74"/>
    <w:pPr>
      <w:keepLines w:val="0"/>
      <w:widowControl/>
      <w:tabs>
        <w:tab w:val="left" w:pos="0"/>
        <w:tab w:val="left" w:pos="567"/>
        <w:tab w:val="decimal" w:pos="8902"/>
      </w:tabs>
      <w:autoSpaceDE/>
      <w:autoSpaceDN/>
      <w:spacing w:before="0" w:line="340" w:lineRule="atLeast"/>
      <w:outlineLvl w:val="9"/>
    </w:pPr>
    <w:rPr>
      <w:rFonts w:ascii="Times New Roman" w:eastAsia="Times New Roman" w:hAnsi="Times New Roman" w:cs="Times New Roman"/>
      <w:b/>
      <w:bCs/>
      <w:iCs w:val="0"/>
      <w:color w:val="auto"/>
      <w:szCs w:val="28"/>
      <w:lang w:val="da-DK"/>
    </w:rPr>
  </w:style>
  <w:style w:type="numbering" w:customStyle="1" w:styleId="Bulletliste">
    <w:name w:val="Bulletliste"/>
    <w:rsid w:val="00DB3C74"/>
    <w:pPr>
      <w:numPr>
        <w:numId w:val="26"/>
      </w:numPr>
    </w:pPr>
  </w:style>
  <w:style w:type="paragraph" w:customStyle="1" w:styleId="IFACBulletList1">
    <w:name w:val="IFAC BulletList 1"/>
    <w:aliases w:val="bl1"/>
    <w:basedOn w:val="a"/>
    <w:autoRedefine/>
    <w:qFormat/>
    <w:rsid w:val="00DB3C74"/>
    <w:pPr>
      <w:numPr>
        <w:numId w:val="29"/>
      </w:numPr>
      <w:spacing w:before="120" w:line="240" w:lineRule="exact"/>
      <w:jc w:val="both"/>
    </w:pPr>
    <w:rPr>
      <w:rFonts w:ascii="Arial" w:hAnsi="Arial"/>
      <w:kern w:val="8"/>
      <w:sz w:val="20"/>
      <w:lang w:val="en-US" w:eastAsia="en-US" w:bidi="he-IL"/>
    </w:rPr>
  </w:style>
  <w:style w:type="paragraph" w:customStyle="1" w:styleId="BrevhovedSidsteLinie">
    <w:name w:val="BrevhovedSidsteLinie"/>
    <w:basedOn w:val="a"/>
    <w:next w:val="1"/>
    <w:rsid w:val="00DB3C74"/>
    <w:pPr>
      <w:tabs>
        <w:tab w:val="left" w:pos="0"/>
        <w:tab w:val="left" w:pos="567"/>
        <w:tab w:val="decimal" w:pos="8902"/>
      </w:tabs>
      <w:spacing w:after="600" w:line="240" w:lineRule="atLeast"/>
      <w:ind w:right="4536"/>
    </w:pPr>
    <w:rPr>
      <w:sz w:val="22"/>
      <w:szCs w:val="20"/>
      <w:lang w:val="da-DK" w:eastAsia="en-US"/>
    </w:rPr>
  </w:style>
  <w:style w:type="paragraph" w:styleId="10">
    <w:name w:val="toc 1"/>
    <w:basedOn w:val="a"/>
    <w:next w:val="a"/>
    <w:uiPriority w:val="39"/>
    <w:rsid w:val="00DB3C74"/>
    <w:pPr>
      <w:tabs>
        <w:tab w:val="left" w:pos="0"/>
        <w:tab w:val="left" w:pos="567"/>
        <w:tab w:val="decimal" w:pos="8902"/>
      </w:tabs>
      <w:spacing w:before="240" w:line="340" w:lineRule="atLeast"/>
    </w:pPr>
    <w:rPr>
      <w:sz w:val="22"/>
      <w:szCs w:val="20"/>
      <w:lang w:val="da-DK" w:eastAsia="en-US"/>
    </w:rPr>
  </w:style>
  <w:style w:type="paragraph" w:styleId="31">
    <w:name w:val="toc 3"/>
    <w:basedOn w:val="10"/>
    <w:next w:val="a"/>
    <w:uiPriority w:val="39"/>
    <w:rsid w:val="00DB3C74"/>
    <w:pPr>
      <w:spacing w:before="0"/>
    </w:pPr>
  </w:style>
  <w:style w:type="paragraph" w:styleId="32">
    <w:name w:val="Body Text 3"/>
    <w:basedOn w:val="a"/>
    <w:link w:val="33"/>
    <w:uiPriority w:val="99"/>
    <w:semiHidden/>
    <w:unhideWhenUsed/>
    <w:rsid w:val="00DB3C74"/>
    <w:pPr>
      <w:widowControl w:val="0"/>
      <w:autoSpaceDE w:val="0"/>
      <w:autoSpaceDN w:val="0"/>
      <w:spacing w:after="120"/>
    </w:pPr>
    <w:rPr>
      <w:sz w:val="16"/>
      <w:szCs w:val="16"/>
      <w:lang w:val="uk-UA" w:eastAsia="en-US"/>
    </w:rPr>
  </w:style>
  <w:style w:type="character" w:customStyle="1" w:styleId="33">
    <w:name w:val="Основний текст 3 Знак"/>
    <w:basedOn w:val="a0"/>
    <w:link w:val="32"/>
    <w:uiPriority w:val="99"/>
    <w:semiHidden/>
    <w:rsid w:val="00DB3C74"/>
    <w:rPr>
      <w:sz w:val="16"/>
      <w:szCs w:val="16"/>
      <w:lang w:eastAsia="en-US"/>
    </w:rPr>
  </w:style>
  <w:style w:type="paragraph" w:styleId="21">
    <w:name w:val="Body Text Indent 2"/>
    <w:basedOn w:val="a"/>
    <w:link w:val="22"/>
    <w:uiPriority w:val="99"/>
    <w:semiHidden/>
    <w:unhideWhenUsed/>
    <w:rsid w:val="00DB3C74"/>
    <w:pPr>
      <w:widowControl w:val="0"/>
      <w:autoSpaceDE w:val="0"/>
      <w:autoSpaceDN w:val="0"/>
      <w:spacing w:after="120" w:line="480" w:lineRule="auto"/>
      <w:ind w:left="283"/>
    </w:pPr>
    <w:rPr>
      <w:sz w:val="22"/>
      <w:szCs w:val="22"/>
      <w:lang w:val="uk-UA" w:eastAsia="en-US"/>
    </w:rPr>
  </w:style>
  <w:style w:type="character" w:customStyle="1" w:styleId="22">
    <w:name w:val="Основний текст з відступом 2 Знак"/>
    <w:basedOn w:val="a0"/>
    <w:link w:val="21"/>
    <w:uiPriority w:val="99"/>
    <w:semiHidden/>
    <w:rsid w:val="00DB3C74"/>
    <w:rPr>
      <w:sz w:val="22"/>
      <w:szCs w:val="22"/>
      <w:lang w:eastAsia="en-US"/>
    </w:rPr>
  </w:style>
  <w:style w:type="paragraph" w:styleId="34">
    <w:name w:val="Body Text Indent 3"/>
    <w:basedOn w:val="a"/>
    <w:link w:val="35"/>
    <w:uiPriority w:val="99"/>
    <w:semiHidden/>
    <w:unhideWhenUsed/>
    <w:rsid w:val="00DB3C74"/>
    <w:pPr>
      <w:widowControl w:val="0"/>
      <w:autoSpaceDE w:val="0"/>
      <w:autoSpaceDN w:val="0"/>
      <w:spacing w:after="120"/>
      <w:ind w:left="283"/>
    </w:pPr>
    <w:rPr>
      <w:sz w:val="16"/>
      <w:szCs w:val="16"/>
      <w:lang w:val="uk-UA" w:eastAsia="en-US"/>
    </w:rPr>
  </w:style>
  <w:style w:type="character" w:customStyle="1" w:styleId="35">
    <w:name w:val="Основний текст з відступом 3 Знак"/>
    <w:basedOn w:val="a0"/>
    <w:link w:val="34"/>
    <w:uiPriority w:val="99"/>
    <w:semiHidden/>
    <w:rsid w:val="00DB3C74"/>
    <w:rPr>
      <w:sz w:val="16"/>
      <w:szCs w:val="16"/>
      <w:lang w:eastAsia="en-US"/>
    </w:rPr>
  </w:style>
  <w:style w:type="paragraph" w:customStyle="1" w:styleId="InitialsFileLocation">
    <w:name w:val="InitialsFileLocation"/>
    <w:basedOn w:val="a"/>
    <w:link w:val="InitialsFileLocationChar"/>
    <w:rsid w:val="00DB3C74"/>
    <w:pPr>
      <w:tabs>
        <w:tab w:val="left" w:pos="0"/>
        <w:tab w:val="left" w:pos="567"/>
        <w:tab w:val="decimal" w:pos="8901"/>
      </w:tabs>
      <w:spacing w:line="120" w:lineRule="exact"/>
      <w:jc w:val="both"/>
    </w:pPr>
    <w:rPr>
      <w:rFonts w:ascii="Arial" w:hAnsi="Arial" w:cs="Arial"/>
      <w:sz w:val="10"/>
      <w:szCs w:val="20"/>
      <w:lang w:val="da-DK" w:eastAsia="en-US"/>
    </w:rPr>
  </w:style>
  <w:style w:type="character" w:customStyle="1" w:styleId="InitialsFileLocationChar">
    <w:name w:val="InitialsFileLocation Char"/>
    <w:link w:val="InitialsFileLocation"/>
    <w:rsid w:val="00DB3C74"/>
    <w:rPr>
      <w:rFonts w:ascii="Arial" w:hAnsi="Arial" w:cs="Arial"/>
      <w:sz w:val="10"/>
      <w:lang w:val="da-DK" w:eastAsia="en-US"/>
    </w:rPr>
  </w:style>
  <w:style w:type="paragraph" w:customStyle="1" w:styleId="afc">
    <w:name w:val="¤å"/>
    <w:basedOn w:val="a"/>
    <w:rsid w:val="00DB3C74"/>
    <w:pPr>
      <w:widowControl w:val="0"/>
      <w:tabs>
        <w:tab w:val="left" w:pos="0"/>
        <w:tab w:val="left" w:pos="567"/>
        <w:tab w:val="decimal" w:pos="8902"/>
      </w:tabs>
      <w:spacing w:line="360" w:lineRule="atLeast"/>
      <w:jc w:val="both"/>
    </w:pPr>
    <w:rPr>
      <w:rFonts w:eastAsia="PMingLiU"/>
      <w:szCs w:val="20"/>
      <w:lang w:val="en-US" w:eastAsia="da-DK"/>
    </w:rPr>
  </w:style>
  <w:style w:type="paragraph" w:customStyle="1" w:styleId="Heading2">
    <w:name w:val="Heading (2)"/>
    <w:basedOn w:val="2"/>
    <w:next w:val="a"/>
    <w:rsid w:val="00DB3C74"/>
    <w:pPr>
      <w:keepLines w:val="0"/>
      <w:tabs>
        <w:tab w:val="left" w:pos="0"/>
        <w:tab w:val="left" w:pos="567"/>
        <w:tab w:val="decimal" w:pos="8902"/>
      </w:tabs>
      <w:spacing w:before="0" w:line="340" w:lineRule="atLeast"/>
      <w:outlineLvl w:val="9"/>
    </w:pPr>
    <w:rPr>
      <w:rFonts w:ascii="Times New Roman" w:eastAsia="Times New Roman" w:hAnsi="Times New Roman" w:cs="Times New Roman"/>
      <w:b/>
      <w:color w:val="auto"/>
      <w:szCs w:val="20"/>
      <w:lang w:val="da-DK" w:eastAsia="en-US"/>
    </w:rPr>
  </w:style>
  <w:style w:type="character" w:customStyle="1" w:styleId="af1">
    <w:name w:val="Абзац списку Знак"/>
    <w:basedOn w:val="a0"/>
    <w:link w:val="af0"/>
    <w:uiPriority w:val="34"/>
    <w:rsid w:val="00DB3C74"/>
    <w:rPr>
      <w:sz w:val="24"/>
      <w:szCs w:val="24"/>
      <w:lang w:val="ru-RU" w:eastAsia="ru-RU"/>
    </w:rPr>
  </w:style>
  <w:style w:type="paragraph" w:customStyle="1" w:styleId="Brevhoved">
    <w:name w:val="Brevhoved"/>
    <w:basedOn w:val="a"/>
    <w:rsid w:val="00DB3C74"/>
    <w:pPr>
      <w:tabs>
        <w:tab w:val="left" w:pos="0"/>
        <w:tab w:val="left" w:pos="567"/>
        <w:tab w:val="decimal" w:pos="8902"/>
      </w:tabs>
      <w:spacing w:line="240" w:lineRule="atLeast"/>
      <w:ind w:right="4536"/>
    </w:pPr>
    <w:rPr>
      <w:sz w:val="22"/>
      <w:szCs w:val="20"/>
      <w:lang w:val="da-DK" w:eastAsia="en-US"/>
    </w:rPr>
  </w:style>
  <w:style w:type="character" w:customStyle="1" w:styleId="rotranslationtitle">
    <w:name w:val="rotranslationtitle"/>
    <w:basedOn w:val="a0"/>
    <w:rsid w:val="00DB3C74"/>
    <w:rPr>
      <w:rFonts w:cs="Times New Roman"/>
    </w:rPr>
  </w:style>
  <w:style w:type="paragraph" w:styleId="afd">
    <w:name w:val="No Spacing"/>
    <w:link w:val="afe"/>
    <w:uiPriority w:val="1"/>
    <w:qFormat/>
    <w:rsid w:val="00DB3C74"/>
    <w:rPr>
      <w:rFonts w:ascii="Calibri" w:hAnsi="Calibri"/>
      <w:sz w:val="22"/>
      <w:szCs w:val="22"/>
      <w:lang w:val="da-DK" w:eastAsia="en-US"/>
    </w:rPr>
  </w:style>
  <w:style w:type="character" w:customStyle="1" w:styleId="afe">
    <w:name w:val="Без інтервалів Знак"/>
    <w:link w:val="afd"/>
    <w:uiPriority w:val="1"/>
    <w:rsid w:val="00DB3C74"/>
    <w:rPr>
      <w:rFonts w:ascii="Calibri" w:hAnsi="Calibri"/>
      <w:sz w:val="22"/>
      <w:szCs w:val="22"/>
      <w:lang w:val="da-DK" w:eastAsia="en-US"/>
    </w:rPr>
  </w:style>
  <w:style w:type="paragraph" w:customStyle="1" w:styleId="AdresseBrev">
    <w:name w:val="AdresseBrev"/>
    <w:basedOn w:val="a"/>
    <w:rsid w:val="00DB3C74"/>
    <w:pPr>
      <w:tabs>
        <w:tab w:val="left" w:pos="0"/>
        <w:tab w:val="left" w:pos="567"/>
        <w:tab w:val="decimal" w:pos="8618"/>
        <w:tab w:val="decimal" w:pos="8902"/>
      </w:tabs>
      <w:spacing w:line="240" w:lineRule="atLeast"/>
      <w:ind w:right="4536"/>
    </w:pPr>
    <w:rPr>
      <w:sz w:val="22"/>
      <w:szCs w:val="20"/>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6125">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37414316">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11</Pages>
  <Words>19863</Words>
  <Characters>11322</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255</cp:revision>
  <cp:lastPrinted>2024-10-25T08:43:00Z</cp:lastPrinted>
  <dcterms:created xsi:type="dcterms:W3CDTF">2024-02-24T03:30:00Z</dcterms:created>
  <dcterms:modified xsi:type="dcterms:W3CDTF">2024-10-25T09:12:00Z</dcterms:modified>
</cp:coreProperties>
</file>