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1CBF2567"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CE766D">
        <w:rPr>
          <w:b/>
          <w:sz w:val="22"/>
        </w:rPr>
        <w:t>«</w:t>
      </w:r>
      <w:r w:rsidR="00E26AF5" w:rsidRPr="00863B30">
        <w:rPr>
          <w:b/>
          <w:sz w:val="22"/>
        </w:rPr>
        <w:t>21</w:t>
      </w:r>
      <w:r w:rsidRPr="00CE766D">
        <w:rPr>
          <w:b/>
          <w:sz w:val="22"/>
        </w:rPr>
        <w:t xml:space="preserve">» </w:t>
      </w:r>
      <w:r w:rsidR="005267BD" w:rsidRPr="00CE766D">
        <w:rPr>
          <w:b/>
          <w:sz w:val="22"/>
          <w:lang w:val="uk-UA"/>
        </w:rPr>
        <w:t>серпня</w:t>
      </w:r>
      <w:r w:rsidRPr="00CE766D">
        <w:rPr>
          <w:b/>
          <w:sz w:val="22"/>
        </w:rPr>
        <w:t xml:space="preserve"> 202</w:t>
      </w:r>
      <w:r w:rsidR="00E26AF5" w:rsidRPr="00CE766D">
        <w:rPr>
          <w:b/>
          <w:sz w:val="22"/>
          <w:lang w:val="uk-UA"/>
        </w:rPr>
        <w:t xml:space="preserve">4 </w:t>
      </w:r>
      <w:r w:rsidRPr="00CE766D">
        <w:rPr>
          <w:b/>
          <w:sz w:val="22"/>
        </w:rPr>
        <w:t>р.</w:t>
      </w:r>
    </w:p>
    <w:p w14:paraId="1D461A42" w14:textId="7FA6298B" w:rsidR="00203564" w:rsidRPr="00741356" w:rsidRDefault="00203564" w:rsidP="000B2556">
      <w:pPr>
        <w:ind w:left="142" w:firstLine="284"/>
        <w:jc w:val="center"/>
        <w:rPr>
          <w:b/>
          <w:sz w:val="22"/>
          <w:szCs w:val="22"/>
        </w:rPr>
      </w:pPr>
      <w:r w:rsidRPr="000F5452">
        <w:rPr>
          <w:b/>
          <w:sz w:val="22"/>
          <w:szCs w:val="22"/>
          <w:lang w:val="uk-UA"/>
        </w:rPr>
        <w:t xml:space="preserve">ЗАПИТ ЦІНОВИХ </w:t>
      </w:r>
      <w:r w:rsidRPr="005267BD">
        <w:rPr>
          <w:b/>
          <w:sz w:val="22"/>
          <w:szCs w:val="22"/>
          <w:lang w:val="uk-UA"/>
        </w:rPr>
        <w:t>ПРОПОЗИЦІЙ</w:t>
      </w:r>
      <w:r w:rsidR="00347AA1" w:rsidRPr="005267BD">
        <w:rPr>
          <w:b/>
          <w:sz w:val="22"/>
          <w:szCs w:val="22"/>
          <w:lang w:val="uk-UA"/>
        </w:rPr>
        <w:t>_№</w:t>
      </w:r>
      <w:r w:rsidR="00741356" w:rsidRPr="005267BD">
        <w:rPr>
          <w:b/>
          <w:sz w:val="22"/>
          <w:szCs w:val="22"/>
          <w:lang w:val="uk-UA"/>
        </w:rPr>
        <w:t>1205</w:t>
      </w:r>
      <w:r w:rsidR="00741356" w:rsidRPr="005267BD">
        <w:rPr>
          <w:b/>
          <w:sz w:val="22"/>
          <w:szCs w:val="22"/>
          <w:lang w:val="en-US"/>
        </w:rPr>
        <w:t>YD</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95DDF27"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867FCF" w:rsidRPr="002D5EF8">
        <w:rPr>
          <w:sz w:val="22"/>
          <w:szCs w:val="22"/>
          <w:lang w:val="uk-UA"/>
        </w:rPr>
        <w:t>столів робочих та екранів фронтальних.</w:t>
      </w:r>
    </w:p>
    <w:p w14:paraId="5BDAF61A" w14:textId="77777777" w:rsidR="00867FCF" w:rsidRPr="000F5452" w:rsidRDefault="00867FCF" w:rsidP="00A84B49">
      <w:pPr>
        <w:ind w:firstLine="708"/>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496"/>
        <w:gridCol w:w="1985"/>
        <w:gridCol w:w="4281"/>
      </w:tblGrid>
      <w:tr w:rsidR="00A206D9" w:rsidRPr="000F5452" w14:paraId="428F6868" w14:textId="77777777" w:rsidTr="00221C1D">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3496"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56D6EA09" w:rsidR="00A206D9" w:rsidRPr="000F5452" w:rsidRDefault="00A206D9" w:rsidP="00B10378">
            <w:pPr>
              <w:jc w:val="center"/>
              <w:rPr>
                <w:b/>
                <w:sz w:val="22"/>
                <w:szCs w:val="22"/>
                <w:lang w:val="uk-UA"/>
              </w:rPr>
            </w:pPr>
            <w:r w:rsidRPr="000F5452">
              <w:rPr>
                <w:b/>
                <w:sz w:val="22"/>
                <w:szCs w:val="22"/>
                <w:lang w:val="uk-UA"/>
              </w:rPr>
              <w:t>Кількість</w:t>
            </w:r>
            <w:r w:rsidR="0079428D">
              <w:rPr>
                <w:b/>
                <w:sz w:val="22"/>
                <w:szCs w:val="22"/>
                <w:lang w:val="uk-UA"/>
              </w:rPr>
              <w:t xml:space="preserve">, шт </w:t>
            </w:r>
          </w:p>
        </w:tc>
        <w:tc>
          <w:tcPr>
            <w:tcW w:w="4281" w:type="dxa"/>
            <w:tcBorders>
              <w:top w:val="single" w:sz="4" w:space="0" w:color="auto"/>
              <w:left w:val="single" w:sz="4" w:space="0" w:color="auto"/>
              <w:bottom w:val="single" w:sz="4" w:space="0" w:color="auto"/>
              <w:right w:val="single" w:sz="4" w:space="0" w:color="auto"/>
            </w:tcBorders>
            <w:shd w:val="clear" w:color="auto" w:fill="auto"/>
            <w:hideMark/>
          </w:tcPr>
          <w:p w14:paraId="2AED4A58" w14:textId="77777777" w:rsidR="00A206D9" w:rsidRDefault="00A206D9" w:rsidP="00B10378">
            <w:pPr>
              <w:jc w:val="center"/>
              <w:rPr>
                <w:b/>
                <w:sz w:val="22"/>
                <w:szCs w:val="22"/>
                <w:lang w:val="uk-UA"/>
              </w:rPr>
            </w:pPr>
            <w:r w:rsidRPr="000F5452">
              <w:rPr>
                <w:b/>
                <w:sz w:val="22"/>
                <w:szCs w:val="22"/>
                <w:lang w:val="uk-UA"/>
              </w:rPr>
              <w:t>Додаткова інформація</w:t>
            </w:r>
          </w:p>
          <w:p w14:paraId="66180547" w14:textId="36C478F4" w:rsidR="0079428D" w:rsidRPr="000F5452" w:rsidRDefault="0079428D" w:rsidP="00B10378">
            <w:pPr>
              <w:jc w:val="center"/>
              <w:rPr>
                <w:b/>
                <w:sz w:val="22"/>
                <w:szCs w:val="22"/>
                <w:lang w:val="uk-UA"/>
              </w:rPr>
            </w:pPr>
            <w:r>
              <w:rPr>
                <w:b/>
                <w:sz w:val="22"/>
                <w:szCs w:val="22"/>
                <w:lang w:val="uk-UA"/>
              </w:rPr>
              <w:t>Технічні характеристики</w:t>
            </w:r>
          </w:p>
        </w:tc>
      </w:tr>
      <w:tr w:rsidR="00A206D9" w:rsidRPr="00142094" w14:paraId="71C46B11" w14:textId="77777777" w:rsidTr="00221C1D">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245A4CD" w:rsidR="00A206D9" w:rsidRPr="00142094" w:rsidRDefault="0079428D" w:rsidP="00A841AA">
            <w:pPr>
              <w:rPr>
                <w:bCs/>
                <w:sz w:val="22"/>
                <w:szCs w:val="22"/>
                <w:lang w:val="uk-UA"/>
              </w:rPr>
            </w:pPr>
            <w:r>
              <w:rPr>
                <w:bCs/>
                <w:sz w:val="22"/>
                <w:szCs w:val="22"/>
                <w:lang w:val="uk-UA"/>
              </w:rPr>
              <w:t>Стіл робочий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19D5184" w:rsidR="00A206D9" w:rsidRPr="00142094" w:rsidRDefault="00207918" w:rsidP="000326A8">
            <w:pPr>
              <w:jc w:val="center"/>
              <w:rPr>
                <w:sz w:val="22"/>
                <w:szCs w:val="22"/>
                <w:lang w:val="uk-UA"/>
              </w:rPr>
            </w:pPr>
            <w:r>
              <w:rPr>
                <w:bCs/>
                <w:spacing w:val="-6"/>
                <w:sz w:val="22"/>
                <w:szCs w:val="22"/>
                <w:lang w:val="uk-UA"/>
              </w:rPr>
              <w:t>16</w:t>
            </w: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61FE3BBB" w:rsidR="00A206D9" w:rsidRPr="00142094" w:rsidRDefault="00A206D9" w:rsidP="006D0A0B">
            <w:pPr>
              <w:jc w:val="center"/>
              <w:rPr>
                <w:bCs/>
                <w:sz w:val="22"/>
                <w:szCs w:val="22"/>
                <w:lang w:val="uk-UA"/>
              </w:rPr>
            </w:pPr>
            <w:r w:rsidRPr="00142094">
              <w:rPr>
                <w:bCs/>
                <w:sz w:val="22"/>
                <w:szCs w:val="22"/>
                <w:lang w:val="uk-UA"/>
              </w:rPr>
              <w:t xml:space="preserve">в Додатку </w:t>
            </w:r>
            <w:r w:rsidR="0079428D">
              <w:rPr>
                <w:bCs/>
                <w:sz w:val="22"/>
                <w:szCs w:val="22"/>
                <w:lang w:val="uk-UA"/>
              </w:rPr>
              <w:t xml:space="preserve">1 </w:t>
            </w:r>
            <w:r>
              <w:rPr>
                <w:bCs/>
                <w:sz w:val="22"/>
                <w:szCs w:val="22"/>
                <w:lang w:val="uk-UA"/>
              </w:rPr>
              <w:t>до Запиту</w:t>
            </w:r>
          </w:p>
        </w:tc>
      </w:tr>
      <w:tr w:rsidR="0079428D" w:rsidRPr="00142094" w14:paraId="549F51C2" w14:textId="77777777" w:rsidTr="00221C1D">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8B5DFEA" w14:textId="793A14B8" w:rsidR="0079428D" w:rsidRPr="00142094" w:rsidRDefault="0079428D" w:rsidP="00306699">
            <w:pPr>
              <w:jc w:val="center"/>
              <w:rPr>
                <w:bCs/>
                <w:sz w:val="22"/>
                <w:szCs w:val="22"/>
                <w:lang w:val="uk-UA"/>
              </w:rPr>
            </w:pPr>
            <w:r>
              <w:rPr>
                <w:bCs/>
                <w:sz w:val="22"/>
                <w:szCs w:val="22"/>
                <w:lang w:val="uk-UA"/>
              </w:rPr>
              <w:t>2</w:t>
            </w: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tcPr>
          <w:p w14:paraId="745C1A93" w14:textId="759AAE5A" w:rsidR="0079428D" w:rsidRDefault="0079428D" w:rsidP="00A841AA">
            <w:pPr>
              <w:rPr>
                <w:bCs/>
                <w:sz w:val="22"/>
                <w:szCs w:val="22"/>
                <w:lang w:val="uk-UA"/>
              </w:rPr>
            </w:pPr>
            <w:r>
              <w:rPr>
                <w:bCs/>
                <w:sz w:val="22"/>
                <w:szCs w:val="22"/>
                <w:lang w:val="uk-UA"/>
              </w:rPr>
              <w:t>Екран фронтальний</w:t>
            </w:r>
            <w:r w:rsidR="00295C66">
              <w:rPr>
                <w:bCs/>
                <w:sz w:val="22"/>
                <w:szCs w:val="22"/>
                <w:lang w:val="uk-UA"/>
              </w:rPr>
              <w:t xml:space="preserve"> для столу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74824D" w14:textId="403F0A74" w:rsidR="0079428D" w:rsidRPr="00A3721F" w:rsidRDefault="00207918" w:rsidP="000326A8">
            <w:pPr>
              <w:jc w:val="center"/>
              <w:rPr>
                <w:bCs/>
                <w:spacing w:val="-6"/>
                <w:sz w:val="22"/>
                <w:szCs w:val="22"/>
                <w:lang w:val="uk-UA"/>
              </w:rPr>
            </w:pPr>
            <w:r>
              <w:rPr>
                <w:bCs/>
                <w:spacing w:val="-6"/>
                <w:sz w:val="22"/>
                <w:szCs w:val="22"/>
                <w:lang w:val="uk-UA"/>
              </w:rPr>
              <w:t>16</w:t>
            </w:r>
          </w:p>
        </w:tc>
        <w:tc>
          <w:tcPr>
            <w:tcW w:w="4281" w:type="dxa"/>
            <w:tcBorders>
              <w:top w:val="single" w:sz="4" w:space="0" w:color="auto"/>
              <w:left w:val="single" w:sz="4" w:space="0" w:color="auto"/>
              <w:right w:val="single" w:sz="4" w:space="0" w:color="auto"/>
            </w:tcBorders>
            <w:shd w:val="clear" w:color="auto" w:fill="auto"/>
            <w:vAlign w:val="center"/>
          </w:tcPr>
          <w:p w14:paraId="6CB7720D" w14:textId="16CAEBAE" w:rsidR="0079428D" w:rsidRPr="00142094" w:rsidRDefault="0079428D" w:rsidP="006D0A0B">
            <w:pPr>
              <w:jc w:val="center"/>
              <w:rPr>
                <w:bCs/>
                <w:sz w:val="22"/>
                <w:szCs w:val="22"/>
                <w:lang w:val="uk-UA"/>
              </w:rPr>
            </w:pPr>
            <w:r w:rsidRPr="00142094">
              <w:rPr>
                <w:bCs/>
                <w:sz w:val="22"/>
                <w:szCs w:val="22"/>
                <w:lang w:val="uk-UA"/>
              </w:rPr>
              <w:t xml:space="preserve">в Додатку </w:t>
            </w:r>
            <w:r>
              <w:rPr>
                <w:bCs/>
                <w:sz w:val="22"/>
                <w:szCs w:val="22"/>
                <w:lang w:val="uk-UA"/>
              </w:rPr>
              <w:t>1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5F112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890256">
        <w:rPr>
          <w:i/>
          <w:iCs/>
          <w:color w:val="000000"/>
          <w:sz w:val="20"/>
          <w:szCs w:val="20"/>
          <w:lang w:val="uk-UA" w:eastAsia="uk-UA"/>
        </w:rPr>
        <w:t>2</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67B6E74C"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44C928D"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F9369A">
        <w:rPr>
          <w:bCs/>
          <w:sz w:val="22"/>
          <w:szCs w:val="22"/>
          <w:lang w:val="uk-UA"/>
        </w:rPr>
        <w:t>15</w:t>
      </w:r>
      <w:r w:rsidR="008255D0" w:rsidRPr="008255D0">
        <w:rPr>
          <w:bCs/>
          <w:sz w:val="22"/>
          <w:szCs w:val="22"/>
          <w:lang w:val="uk-UA"/>
        </w:rPr>
        <w:t xml:space="preserve"> календарних днів з моменту укладення договору</w:t>
      </w:r>
      <w:r w:rsidR="008255D0">
        <w:rPr>
          <w:b/>
          <w:sz w:val="22"/>
          <w:szCs w:val="22"/>
          <w:lang w:val="uk-UA"/>
        </w:rPr>
        <w:t xml:space="preserve"> </w:t>
      </w:r>
    </w:p>
    <w:p w14:paraId="3FA70CD0" w14:textId="0ECB9FF3" w:rsidR="00E95E3E" w:rsidRDefault="00A17356" w:rsidP="00A17356">
      <w:pPr>
        <w:spacing w:before="76" w:line="250" w:lineRule="exact"/>
        <w:ind w:right="-23" w:firstLine="567"/>
        <w:jc w:val="both"/>
        <w:rPr>
          <w:bCs/>
          <w:i/>
          <w:iCs/>
          <w:sz w:val="22"/>
          <w:szCs w:val="22"/>
          <w:lang w:val="uk-UA"/>
        </w:rPr>
      </w:pPr>
      <w:r w:rsidRPr="005A5F8A">
        <w:rPr>
          <w:b/>
          <w:sz w:val="22"/>
          <w:szCs w:val="22"/>
          <w:lang w:val="uk-UA"/>
        </w:rPr>
        <w:t>Місце поставки товарів:</w:t>
      </w:r>
      <w:r>
        <w:rPr>
          <w:b/>
          <w:sz w:val="22"/>
          <w:szCs w:val="22"/>
          <w:lang w:val="uk-UA"/>
        </w:rPr>
        <w:t xml:space="preserve"> </w:t>
      </w:r>
      <w:r w:rsidR="00C9556F" w:rsidRPr="00C9556F">
        <w:rPr>
          <w:bCs/>
          <w:i/>
          <w:iCs/>
          <w:sz w:val="22"/>
          <w:szCs w:val="22"/>
          <w:lang w:val="uk-UA"/>
        </w:rPr>
        <w:t>Львів</w:t>
      </w:r>
      <w:r w:rsidR="00221C1D">
        <w:rPr>
          <w:bCs/>
          <w:i/>
          <w:iCs/>
          <w:sz w:val="22"/>
          <w:szCs w:val="22"/>
          <w:lang w:val="uk-UA"/>
        </w:rPr>
        <w:t>, офіс ТЧХУ</w:t>
      </w:r>
    </w:p>
    <w:p w14:paraId="49A5AA8B" w14:textId="33BB4855" w:rsidR="0011338C" w:rsidRPr="0040114E" w:rsidRDefault="0011338C" w:rsidP="0011338C">
      <w:pPr>
        <w:spacing w:before="76" w:line="250" w:lineRule="exact"/>
        <w:ind w:right="-23" w:firstLine="567"/>
        <w:jc w:val="both"/>
        <w:rPr>
          <w:bCs/>
          <w:sz w:val="22"/>
          <w:szCs w:val="22"/>
          <w:lang w:val="uk-UA"/>
        </w:rPr>
      </w:pPr>
      <w:r w:rsidRPr="00D92A89">
        <w:rPr>
          <w:bCs/>
          <w:sz w:val="22"/>
          <w:szCs w:val="22"/>
          <w:lang w:val="uk-UA"/>
        </w:rPr>
        <w:t xml:space="preserve">Вартість пропозиції Учасника включає доставку, розвантаження, підйом на поверх та </w:t>
      </w:r>
      <w:r w:rsidR="00847295">
        <w:rPr>
          <w:bCs/>
          <w:sz w:val="22"/>
          <w:szCs w:val="22"/>
          <w:lang w:val="uk-UA"/>
        </w:rPr>
        <w:t xml:space="preserve">збірку </w:t>
      </w:r>
      <w:r w:rsidR="00EA7546">
        <w:rPr>
          <w:bCs/>
          <w:sz w:val="22"/>
          <w:szCs w:val="22"/>
          <w:lang w:val="uk-UA"/>
        </w:rPr>
        <w:t xml:space="preserve">меблів </w:t>
      </w:r>
      <w:r w:rsidRPr="00D92A89">
        <w:rPr>
          <w:bCs/>
          <w:sz w:val="22"/>
          <w:szCs w:val="22"/>
          <w:lang w:val="uk-UA"/>
        </w:rPr>
        <w:t xml:space="preserve">в </w:t>
      </w:r>
      <w:r w:rsidRPr="000C1CE1">
        <w:rPr>
          <w:bCs/>
          <w:sz w:val="22"/>
          <w:szCs w:val="22"/>
          <w:lang w:val="uk-UA"/>
        </w:rPr>
        <w:t xml:space="preserve">за </w:t>
      </w:r>
      <w:r>
        <w:rPr>
          <w:bCs/>
          <w:sz w:val="22"/>
          <w:szCs w:val="22"/>
          <w:lang w:val="uk-UA"/>
        </w:rPr>
        <w:t xml:space="preserve">вказаною </w:t>
      </w:r>
      <w:r w:rsidRPr="000C1CE1">
        <w:rPr>
          <w:bCs/>
          <w:sz w:val="22"/>
          <w:szCs w:val="22"/>
          <w:lang w:val="uk-UA"/>
        </w:rPr>
        <w:t>адресою</w:t>
      </w:r>
      <w:r>
        <w:rPr>
          <w:bCs/>
          <w:sz w:val="22"/>
          <w:szCs w:val="22"/>
          <w:lang w:val="uk-UA"/>
        </w:rPr>
        <w:t>.</w:t>
      </w:r>
    </w:p>
    <w:p w14:paraId="1A9C3A7A" w14:textId="77777777" w:rsidR="00CD09AC" w:rsidRDefault="00CD09AC" w:rsidP="00A17356">
      <w:pPr>
        <w:spacing w:before="76" w:line="250" w:lineRule="exact"/>
        <w:ind w:right="-23" w:firstLine="567"/>
        <w:jc w:val="both"/>
        <w:rPr>
          <w:bCs/>
          <w:sz w:val="22"/>
          <w:szCs w:val="22"/>
          <w:lang w:val="uk-UA"/>
        </w:rPr>
      </w:pP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63B30"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63B30" w14:paraId="218232E4" w14:textId="77777777" w:rsidTr="00D124D2">
        <w:trPr>
          <w:trHeight w:val="841"/>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3456EB86" w:rsidR="00C7577B" w:rsidRDefault="00C7577B" w:rsidP="00CE0685">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264A83">
              <w:rPr>
                <w:rFonts w:ascii="Times New Roman" w:hAnsi="Times New Roman" w:cs="Times New Roman"/>
                <w:i/>
                <w:iCs/>
                <w:sz w:val="22"/>
                <w:szCs w:val="22"/>
                <w:lang w:val="uk-UA"/>
              </w:rPr>
              <w:lastRenderedPageBreak/>
              <w:t>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0C869155" w14:textId="4BA11539" w:rsidR="00C7577B" w:rsidRPr="00A17356" w:rsidRDefault="00C7577B" w:rsidP="00D124D2">
            <w:pPr>
              <w:pStyle w:val="ab"/>
              <w:spacing w:before="0" w:beforeAutospacing="0" w:after="0" w:afterAutospacing="0"/>
              <w:ind w:left="357"/>
              <w:contextualSpacing/>
              <w:jc w:val="both"/>
              <w:rPr>
                <w:rFonts w:ascii="Times New Roman" w:hAnsi="Times New Roman" w:cs="Times New Roman"/>
                <w:sz w:val="22"/>
                <w:szCs w:val="22"/>
                <w:lang w:val="uk-UA"/>
              </w:rPr>
            </w:pP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863B30"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w:t>
            </w:r>
            <w:r w:rsidRPr="00224657">
              <w:rPr>
                <w:rFonts w:ascii="Times New Roman" w:hAnsi="Times New Roman" w:cs="Times New Roman"/>
                <w:bCs/>
                <w:sz w:val="22"/>
                <w:szCs w:val="22"/>
                <w:lang w:val="uk-UA" w:eastAsia="uk-UA"/>
              </w:rPr>
              <w:lastRenderedPageBreak/>
              <w:t>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067610" w:rsidRDefault="00EE305E" w:rsidP="00EE305E">
      <w:pPr>
        <w:pStyle w:val="ab"/>
        <w:spacing w:before="0" w:beforeAutospacing="0" w:after="0" w:afterAutospacing="0"/>
        <w:ind w:firstLine="357"/>
        <w:jc w:val="both"/>
        <w:rPr>
          <w:rFonts w:ascii="Times New Roman" w:hAnsi="Times New Roman" w:cs="Times New Roman"/>
          <w:i/>
          <w:iCs/>
          <w:sz w:val="18"/>
          <w:szCs w:val="18"/>
          <w:lang w:val="uk-UA"/>
        </w:rPr>
      </w:pPr>
      <w:r w:rsidRPr="00067610">
        <w:rPr>
          <w:rFonts w:ascii="Times New Roman" w:hAnsi="Times New Roman" w:cs="Times New Roman"/>
          <w:i/>
          <w:iCs/>
          <w:sz w:val="18"/>
          <w:szCs w:val="18"/>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067610">
        <w:rPr>
          <w:rFonts w:ascii="Times New Roman" w:hAnsi="Times New Roman" w:cs="Times New Roman"/>
          <w:i/>
          <w:iCs/>
          <w:sz w:val="18"/>
          <w:szCs w:val="18"/>
          <w:u w:val="single"/>
          <w:lang w:val="uk-UA"/>
        </w:rPr>
        <w:t>лист-роз’яснення в довільній формі</w:t>
      </w:r>
      <w:r w:rsidRPr="00067610">
        <w:rPr>
          <w:rFonts w:ascii="Times New Roman" w:hAnsi="Times New Roman" w:cs="Times New Roman"/>
          <w:i/>
          <w:iCs/>
          <w:sz w:val="18"/>
          <w:szCs w:val="18"/>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40F78A86"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645DBE">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738A11C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24A8CCA4"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008221BB">
        <w:rPr>
          <w:rFonts w:eastAsia="Arial Unicode MS"/>
          <w:sz w:val="22"/>
          <w:szCs w:val="22"/>
          <w:lang w:val="uk-UA"/>
        </w:rPr>
        <w:t xml:space="preserve"> </w:t>
      </w:r>
    </w:p>
    <w:p w14:paraId="2D608CC4" w14:textId="66014074"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F65AC9">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00BCF826"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497E7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32BB85FA" w:rsidR="00F03751" w:rsidRPr="00895E3B" w:rsidRDefault="00F03751" w:rsidP="03EE7B3E">
      <w:pPr>
        <w:ind w:firstLine="357"/>
        <w:jc w:val="both"/>
        <w:textAlignment w:val="baseline"/>
        <w:rPr>
          <w:b/>
          <w:bCs/>
          <w:sz w:val="22"/>
          <w:szCs w:val="22"/>
        </w:rPr>
      </w:pPr>
      <w:r w:rsidRPr="03EE7B3E">
        <w:rPr>
          <w:color w:val="000000" w:themeColor="text1"/>
          <w:sz w:val="22"/>
          <w:szCs w:val="22"/>
        </w:rPr>
        <w:t xml:space="preserve">Запитання щодо цінової пропозиції надсилайте на електронну пошту: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497E75" w:rsidRPr="00895E3B">
        <w:rPr>
          <w:b/>
          <w:bCs/>
          <w:color w:val="000000" w:themeColor="text1"/>
          <w:sz w:val="22"/>
          <w:szCs w:val="22"/>
          <w:lang w:val="uk-UA" w:eastAsia="uk-UA"/>
        </w:rPr>
        <w:t>2</w:t>
      </w:r>
      <w:r w:rsidR="00895E3B" w:rsidRPr="00895E3B">
        <w:rPr>
          <w:b/>
          <w:bCs/>
          <w:color w:val="000000" w:themeColor="text1"/>
          <w:sz w:val="22"/>
          <w:szCs w:val="22"/>
          <w:lang w:val="uk-UA" w:eastAsia="uk-UA"/>
        </w:rPr>
        <w:t>3</w:t>
      </w:r>
      <w:r w:rsidRPr="00895E3B">
        <w:rPr>
          <w:b/>
          <w:bCs/>
          <w:color w:val="000000" w:themeColor="text1"/>
          <w:sz w:val="22"/>
          <w:szCs w:val="22"/>
          <w:lang w:eastAsia="uk-UA"/>
        </w:rPr>
        <w:t>.</w:t>
      </w:r>
      <w:r w:rsidR="00497E75" w:rsidRPr="00895E3B">
        <w:rPr>
          <w:b/>
          <w:bCs/>
          <w:color w:val="000000" w:themeColor="text1"/>
          <w:sz w:val="22"/>
          <w:szCs w:val="22"/>
          <w:lang w:val="uk-UA" w:eastAsia="uk-UA"/>
        </w:rPr>
        <w:t>08</w:t>
      </w:r>
      <w:r w:rsidRPr="00895E3B">
        <w:rPr>
          <w:b/>
          <w:bCs/>
          <w:color w:val="000000" w:themeColor="text1"/>
          <w:sz w:val="22"/>
          <w:szCs w:val="22"/>
          <w:lang w:eastAsia="uk-UA"/>
        </w:rPr>
        <w:t>.</w:t>
      </w:r>
      <w:r w:rsidRPr="00895E3B">
        <w:rPr>
          <w:b/>
          <w:bCs/>
          <w:color w:val="000000" w:themeColor="text1"/>
          <w:sz w:val="22"/>
          <w:szCs w:val="22"/>
        </w:rPr>
        <w:t>202</w:t>
      </w:r>
      <w:r w:rsidR="00497E75" w:rsidRPr="00895E3B">
        <w:rPr>
          <w:b/>
          <w:bCs/>
          <w:color w:val="000000" w:themeColor="text1"/>
          <w:sz w:val="22"/>
          <w:szCs w:val="22"/>
          <w:lang w:val="uk-UA"/>
        </w:rPr>
        <w:t>4</w:t>
      </w:r>
      <w:r w:rsidRPr="00895E3B">
        <w:rPr>
          <w:b/>
          <w:bCs/>
          <w:color w:val="000000" w:themeColor="text1"/>
          <w:sz w:val="22"/>
          <w:szCs w:val="22"/>
        </w:rPr>
        <w:t>р. </w:t>
      </w:r>
    </w:p>
    <w:p w14:paraId="54649286" w14:textId="77777777" w:rsidR="00D26CFC" w:rsidRPr="00895E3B" w:rsidRDefault="00D26CFC" w:rsidP="00CC0B16">
      <w:pPr>
        <w:ind w:firstLine="357"/>
        <w:jc w:val="both"/>
        <w:textAlignment w:val="baseline"/>
        <w:rPr>
          <w:b/>
          <w:bCs/>
          <w:color w:val="000000"/>
          <w:sz w:val="22"/>
          <w:szCs w:val="22"/>
          <w:lang w:eastAsia="uk-UA"/>
        </w:rPr>
      </w:pPr>
    </w:p>
    <w:p w14:paraId="3155EE8E" w14:textId="3EFE4932" w:rsidR="00F03751" w:rsidRPr="00C5617D" w:rsidRDefault="00F03751" w:rsidP="03EE7B3E">
      <w:pPr>
        <w:ind w:firstLine="357"/>
        <w:jc w:val="both"/>
        <w:textAlignment w:val="baseline"/>
        <w:rPr>
          <w:sz w:val="22"/>
          <w:szCs w:val="22"/>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пропозиції</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електронну пошту:</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3EE7B3E">
        <w:rPr>
          <w:b/>
          <w:bCs/>
          <w:color w:val="000000" w:themeColor="text1"/>
          <w:sz w:val="22"/>
          <w:szCs w:val="22"/>
          <w:lang w:eastAsia="uk-UA"/>
        </w:rPr>
        <w:t xml:space="preserve">до </w:t>
      </w:r>
      <w:r w:rsidR="00497E75" w:rsidRPr="00DA4924">
        <w:rPr>
          <w:b/>
          <w:bCs/>
          <w:color w:val="000000" w:themeColor="text1"/>
          <w:sz w:val="22"/>
          <w:szCs w:val="22"/>
          <w:lang w:val="uk-UA" w:eastAsia="uk-UA"/>
        </w:rPr>
        <w:t>2</w:t>
      </w:r>
      <w:r w:rsidR="004633D2">
        <w:rPr>
          <w:b/>
          <w:bCs/>
          <w:color w:val="000000" w:themeColor="text1"/>
          <w:sz w:val="22"/>
          <w:szCs w:val="22"/>
          <w:lang w:val="uk-UA" w:eastAsia="uk-UA"/>
        </w:rPr>
        <w:t>6</w:t>
      </w:r>
      <w:r w:rsidR="00497E75" w:rsidRPr="00DA4924">
        <w:rPr>
          <w:b/>
          <w:bCs/>
          <w:color w:val="000000" w:themeColor="text1"/>
          <w:sz w:val="22"/>
          <w:szCs w:val="22"/>
          <w:lang w:val="uk-UA" w:eastAsia="uk-UA"/>
        </w:rPr>
        <w:t xml:space="preserve"> серпня</w:t>
      </w:r>
      <w:r w:rsidR="004B20C4" w:rsidRPr="00DA4924">
        <w:rPr>
          <w:b/>
          <w:bCs/>
          <w:color w:val="000000" w:themeColor="text1"/>
          <w:sz w:val="22"/>
          <w:szCs w:val="22"/>
          <w:lang w:val="uk-UA" w:eastAsia="uk-UA"/>
        </w:rPr>
        <w:t xml:space="preserve"> </w:t>
      </w:r>
      <w:r w:rsidRPr="00DA4924">
        <w:rPr>
          <w:b/>
          <w:bCs/>
          <w:color w:val="000000" w:themeColor="text1"/>
          <w:sz w:val="22"/>
          <w:szCs w:val="22"/>
        </w:rPr>
        <w:t>202</w:t>
      </w:r>
      <w:r w:rsidR="004B20C4" w:rsidRPr="00DA4924">
        <w:rPr>
          <w:b/>
          <w:bCs/>
          <w:color w:val="000000" w:themeColor="text1"/>
          <w:sz w:val="22"/>
          <w:szCs w:val="22"/>
          <w:lang w:val="uk-UA"/>
        </w:rPr>
        <w:t>4</w:t>
      </w:r>
      <w:r w:rsidRPr="00DA4924">
        <w:rPr>
          <w:b/>
          <w:bCs/>
          <w:color w:val="000000" w:themeColor="text1"/>
          <w:sz w:val="22"/>
          <w:szCs w:val="22"/>
        </w:rPr>
        <w:t xml:space="preserve"> року</w:t>
      </w:r>
      <w:r w:rsidRPr="03EE7B3E">
        <w:rPr>
          <w:b/>
          <w:bCs/>
          <w:color w:val="000000" w:themeColor="text1"/>
          <w:sz w:val="22"/>
          <w:szCs w:val="22"/>
        </w:rPr>
        <w:t xml:space="preserve"> до 18:00</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5210C96A" w:rsidR="003F16E7" w:rsidRPr="00D26CFC" w:rsidRDefault="003F16E7" w:rsidP="00F96A09">
      <w:pPr>
        <w:ind w:firstLine="708"/>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BB36DD">
        <w:rPr>
          <w:sz w:val="22"/>
          <w:szCs w:val="22"/>
          <w:lang w:val="uk-UA"/>
        </w:rPr>
        <w:t>«</w:t>
      </w:r>
      <w:r w:rsidR="00B8409D" w:rsidRPr="00BB36DD">
        <w:rPr>
          <w:sz w:val="22"/>
          <w:szCs w:val="22"/>
          <w:lang w:val="uk-UA"/>
        </w:rPr>
        <w:t>№</w:t>
      </w:r>
      <w:r w:rsidR="00996FF9">
        <w:rPr>
          <w:sz w:val="22"/>
          <w:szCs w:val="22"/>
          <w:lang w:val="uk-UA"/>
        </w:rPr>
        <w:t>1205</w:t>
      </w:r>
      <w:r w:rsidR="00BB36DD">
        <w:rPr>
          <w:sz w:val="22"/>
          <w:szCs w:val="22"/>
          <w:lang w:val="en-US"/>
        </w:rPr>
        <w:t>YD</w:t>
      </w:r>
      <w:r w:rsidR="00996FF9">
        <w:rPr>
          <w:sz w:val="22"/>
          <w:szCs w:val="22"/>
          <w:lang w:val="uk-UA"/>
        </w:rPr>
        <w:t>_</w:t>
      </w:r>
      <w:r w:rsidRPr="00D26CFC">
        <w:rPr>
          <w:sz w:val="22"/>
          <w:szCs w:val="22"/>
          <w:lang w:val="uk-UA"/>
        </w:rPr>
        <w:t>Конкурс на  місцеву закупівлю</w:t>
      </w:r>
      <w:r w:rsidRPr="00F17708">
        <w:rPr>
          <w:sz w:val="22"/>
          <w:szCs w:val="22"/>
          <w:lang w:val="uk-UA"/>
        </w:rPr>
        <w:t xml:space="preserve"> </w:t>
      </w:r>
      <w:r w:rsidR="00F96A09" w:rsidRPr="00F17708">
        <w:rPr>
          <w:color w:val="FF0000"/>
          <w:sz w:val="22"/>
          <w:szCs w:val="22"/>
          <w:lang w:val="uk-UA"/>
        </w:rPr>
        <w:t>столів робочих та екранів фронтальних</w:t>
      </w:r>
      <w:r w:rsidR="00F17708">
        <w:rPr>
          <w:sz w:val="22"/>
          <w:szCs w:val="22"/>
          <w:lang w:val="uk-UA"/>
        </w:rPr>
        <w:t>» (</w:t>
      </w:r>
      <w:r w:rsidR="00F17708" w:rsidRPr="00F17708">
        <w:rPr>
          <w:sz w:val="22"/>
          <w:szCs w:val="22"/>
          <w:lang w:val="uk-UA"/>
        </w:rPr>
        <w:t>де ч</w:t>
      </w:r>
      <w:r w:rsidRPr="00D26CFC">
        <w:rPr>
          <w:sz w:val="22"/>
          <w:szCs w:val="22"/>
          <w:lang w:val="uk-UA"/>
        </w:rPr>
        <w:t>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w:t>
      </w:r>
      <w:r w:rsidR="00A42C7B" w:rsidRPr="00BA5B24">
        <w:rPr>
          <w:iCs/>
          <w:sz w:val="22"/>
          <w:szCs w:val="22"/>
          <w:lang w:val="uk-UA"/>
        </w:rPr>
        <w:lastRenderedPageBreak/>
        <w:t>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62A74A7D"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w:t>
      </w:r>
      <w:r w:rsidRPr="00AE1EF2">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5D0F034B" w14:textId="77777777" w:rsidR="00D54299" w:rsidRDefault="00D54299" w:rsidP="000B2556">
      <w:pPr>
        <w:ind w:left="142" w:firstLine="284"/>
        <w:jc w:val="both"/>
        <w:rPr>
          <w:spacing w:val="-4"/>
          <w:sz w:val="22"/>
          <w:szCs w:val="22"/>
          <w:lang w:val="uk-UA"/>
        </w:rPr>
      </w:pPr>
    </w:p>
    <w:p w14:paraId="68BF3939" w14:textId="77777777" w:rsidR="00D54299" w:rsidRPr="000F5452" w:rsidRDefault="00D54299" w:rsidP="000B2556">
      <w:pPr>
        <w:ind w:left="142" w:firstLine="284"/>
        <w:jc w:val="both"/>
        <w:rPr>
          <w:spacing w:val="-4"/>
          <w:sz w:val="22"/>
          <w:szCs w:val="22"/>
          <w:lang w:val="uk-UA"/>
        </w:rPr>
      </w:pPr>
    </w:p>
    <w:p w14:paraId="23757306" w14:textId="2F38804E" w:rsidR="00992F46" w:rsidRDefault="002B1748" w:rsidP="00992F46">
      <w:pPr>
        <w:pStyle w:val="af8"/>
        <w:ind w:firstLine="357"/>
        <w:rPr>
          <w:i/>
          <w:sz w:val="22"/>
          <w:szCs w:val="22"/>
          <w:lang w:val="uk-UA"/>
        </w:rPr>
      </w:pPr>
      <w:r w:rsidRPr="00B82B5D">
        <w:rPr>
          <w:i/>
          <w:iCs/>
          <w:spacing w:val="-4"/>
          <w:sz w:val="22"/>
          <w:szCs w:val="22"/>
          <w:lang w:val="uk-UA"/>
        </w:rPr>
        <w:t xml:space="preserve"> </w:t>
      </w:r>
      <w:r w:rsidR="00D54299" w:rsidRPr="00D54299">
        <w:rPr>
          <w:i/>
          <w:iCs/>
          <w:spacing w:val="-4"/>
          <w:sz w:val="22"/>
          <w:szCs w:val="22"/>
          <w:lang w:val="uk-UA"/>
        </w:rPr>
        <w:t xml:space="preserve">Т.в.о </w:t>
      </w:r>
      <w:r w:rsidR="00D54299" w:rsidRPr="00D54299">
        <w:rPr>
          <w:i/>
          <w:sz w:val="22"/>
          <w:szCs w:val="22"/>
          <w:lang w:val="uk-UA"/>
        </w:rPr>
        <w:t>г</w:t>
      </w:r>
      <w:r w:rsidR="00992F46" w:rsidRPr="00D54299">
        <w:rPr>
          <w:i/>
          <w:sz w:val="22"/>
          <w:szCs w:val="22"/>
          <w:lang w:val="uk-UA"/>
        </w:rPr>
        <w:t>олов</w:t>
      </w:r>
      <w:r w:rsidR="00D54299" w:rsidRPr="00D54299">
        <w:rPr>
          <w:i/>
          <w:sz w:val="22"/>
          <w:szCs w:val="22"/>
          <w:lang w:val="uk-UA"/>
        </w:rPr>
        <w:t>и</w:t>
      </w:r>
      <w:r w:rsidR="00992F46" w:rsidRPr="00D54299">
        <w:rPr>
          <w:i/>
          <w:sz w:val="22"/>
          <w:szCs w:val="22"/>
          <w:lang w:val="uk-UA"/>
        </w:rPr>
        <w:t xml:space="preserve"> тендерного комітету</w:t>
      </w:r>
      <w:r w:rsidR="00992F46" w:rsidRPr="00D54299">
        <w:rPr>
          <w:i/>
          <w:sz w:val="22"/>
          <w:szCs w:val="22"/>
          <w:lang w:val="uk-UA"/>
        </w:rPr>
        <w:tab/>
      </w:r>
      <w:r w:rsidR="00992F46" w:rsidRPr="00D54299">
        <w:rPr>
          <w:i/>
          <w:sz w:val="22"/>
          <w:szCs w:val="22"/>
          <w:lang w:val="uk-UA"/>
        </w:rPr>
        <w:tab/>
        <w:t xml:space="preserve">                                                            </w:t>
      </w:r>
      <w:r w:rsidR="00992F46" w:rsidRPr="00D54299">
        <w:rPr>
          <w:i/>
          <w:sz w:val="22"/>
          <w:szCs w:val="22"/>
          <w:lang w:val="uk-UA"/>
        </w:rPr>
        <w:tab/>
        <w:t>__________</w:t>
      </w:r>
      <w:r w:rsidR="00D54299" w:rsidRPr="00D54299">
        <w:rPr>
          <w:i/>
          <w:sz w:val="22"/>
          <w:szCs w:val="22"/>
          <w:lang w:val="uk-UA"/>
        </w:rPr>
        <w:t>В.В. Зубова</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Додаток 1 до Запиту</w:t>
      </w:r>
    </w:p>
    <w:p w14:paraId="0064923A" w14:textId="45AE5CC7" w:rsidR="00BC0660" w:rsidRDefault="00EE2761" w:rsidP="00BC0660">
      <w:pPr>
        <w:ind w:firstLine="708"/>
        <w:jc w:val="both"/>
        <w:rPr>
          <w:color w:val="0963A9"/>
          <w:sz w:val="22"/>
          <w:szCs w:val="22"/>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BC0660" w:rsidRPr="002D5EF8">
        <w:rPr>
          <w:sz w:val="22"/>
          <w:szCs w:val="22"/>
          <w:lang w:val="uk-UA"/>
        </w:rPr>
        <w:t>столів робочих та екранів фронтальних.</w:t>
      </w:r>
    </w:p>
    <w:p w14:paraId="1255F043" w14:textId="2D4A6FAC" w:rsidR="00EE2761" w:rsidRDefault="00EE2761" w:rsidP="00EE2761">
      <w:pPr>
        <w:ind w:left="142" w:firstLine="284"/>
        <w:jc w:val="both"/>
        <w:rPr>
          <w:rStyle w:val="eop"/>
          <w:color w:val="747474"/>
          <w:sz w:val="22"/>
          <w:szCs w:val="22"/>
          <w:shd w:val="clear" w:color="auto" w:fill="FFFFFF"/>
          <w:lang w:val="uk-U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52C1CD3F"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Реквізити (адреса – юридична та фактична, телефон, </w:t>
            </w:r>
            <w:r w:rsidR="00BC0660">
              <w:rPr>
                <w:rStyle w:val="normaltextrun"/>
                <w:sz w:val="22"/>
                <w:szCs w:val="22"/>
                <w:lang w:val="en-US"/>
              </w:rPr>
              <w:t>e</w:t>
            </w:r>
            <w:r w:rsidR="00BC0660">
              <w:rPr>
                <w:rStyle w:val="normaltextrun"/>
                <w:sz w:val="22"/>
                <w:szCs w:val="22"/>
              </w:rPr>
              <w:t>-</w:t>
            </w:r>
            <w:r w:rsidR="00BC0660">
              <w:rPr>
                <w:rStyle w:val="normaltextrun"/>
                <w:sz w:val="22"/>
                <w:szCs w:val="22"/>
                <w:lang w:val="en-US"/>
              </w:rPr>
              <w:t>mail</w:t>
            </w:r>
            <w:r>
              <w:rPr>
                <w:rStyle w:val="normaltextrun"/>
                <w:sz w:val="22"/>
                <w:szCs w:val="22"/>
                <w:lang w:val="uk-UA"/>
              </w:rPr>
              <w:t>, телефон для контактів)</w:t>
            </w:r>
            <w:r>
              <w:rPr>
                <w:rStyle w:val="eop"/>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1215"/>
        <w:gridCol w:w="2382"/>
        <w:gridCol w:w="2321"/>
        <w:gridCol w:w="1701"/>
        <w:gridCol w:w="541"/>
        <w:gridCol w:w="876"/>
        <w:gridCol w:w="874"/>
      </w:tblGrid>
      <w:tr w:rsidR="005A0C30" w14:paraId="218190A8" w14:textId="77777777" w:rsidTr="00C61F34">
        <w:trPr>
          <w:trHeight w:val="778"/>
        </w:trPr>
        <w:tc>
          <w:tcPr>
            <w:tcW w:w="31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215"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Наймену-</w:t>
            </w:r>
            <w:r>
              <w:rPr>
                <w:rStyle w:val="eop"/>
                <w:sz w:val="22"/>
                <w:szCs w:val="22"/>
              </w:rPr>
              <w:t> </w:t>
            </w:r>
          </w:p>
          <w:p w14:paraId="4BF958AE"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вання</w:t>
            </w:r>
            <w:r>
              <w:rPr>
                <w:rStyle w:val="eop"/>
                <w:sz w:val="22"/>
                <w:szCs w:val="22"/>
              </w:rPr>
              <w:t> </w:t>
            </w:r>
          </w:p>
        </w:tc>
        <w:tc>
          <w:tcPr>
            <w:tcW w:w="6404" w:type="dxa"/>
            <w:gridSpan w:val="3"/>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541"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EE2761" w:rsidRPr="00C61F34" w:rsidRDefault="00EE2761" w:rsidP="00EE2761">
            <w:pPr>
              <w:pStyle w:val="paragraph"/>
              <w:spacing w:before="0" w:beforeAutospacing="0" w:after="0" w:afterAutospacing="0"/>
              <w:jc w:val="center"/>
              <w:textAlignment w:val="baseline"/>
              <w:rPr>
                <w:sz w:val="18"/>
                <w:szCs w:val="18"/>
              </w:rPr>
            </w:pPr>
            <w:r w:rsidRPr="00C61F34">
              <w:rPr>
                <w:rStyle w:val="normaltextrun"/>
                <w:b/>
                <w:bCs/>
                <w:sz w:val="18"/>
                <w:szCs w:val="18"/>
                <w:lang w:val="uk-UA"/>
              </w:rPr>
              <w:t>К-сть</w:t>
            </w:r>
            <w:r w:rsidRPr="00C61F34">
              <w:rPr>
                <w:rStyle w:val="eop"/>
                <w:sz w:val="18"/>
                <w:szCs w:val="18"/>
              </w:rPr>
              <w:t> </w:t>
            </w:r>
          </w:p>
        </w:tc>
        <w:tc>
          <w:tcPr>
            <w:tcW w:w="876"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531BA2CB"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rPr>
              <w:t>Ціна</w:t>
            </w:r>
            <w:r>
              <w:rPr>
                <w:rStyle w:val="normaltextrun"/>
                <w:b/>
                <w:bCs/>
                <w:sz w:val="22"/>
                <w:szCs w:val="22"/>
                <w:lang w:val="uk-UA"/>
              </w:rPr>
              <w:t xml:space="preserve"> </w:t>
            </w:r>
            <w:r w:rsidRPr="0003619E">
              <w:rPr>
                <w:rStyle w:val="normaltextrun"/>
                <w:sz w:val="16"/>
                <w:szCs w:val="16"/>
              </w:rPr>
              <w:t>(</w:t>
            </w:r>
            <w:r w:rsidR="00B064AA" w:rsidRPr="0003619E">
              <w:rPr>
                <w:rStyle w:val="normaltextrun"/>
                <w:i/>
                <w:iCs/>
                <w:sz w:val="16"/>
                <w:szCs w:val="16"/>
              </w:rPr>
              <w:t>з урахуванням всіх податків і зборів</w:t>
            </w:r>
            <w:r w:rsidRPr="0003619E">
              <w:rPr>
                <w:rStyle w:val="normaltextrun"/>
                <w:sz w:val="16"/>
                <w:szCs w:val="16"/>
              </w:rPr>
              <w:t>)</w:t>
            </w:r>
            <w:r w:rsidRPr="0003619E">
              <w:rPr>
                <w:rStyle w:val="normaltextrun"/>
                <w:sz w:val="16"/>
                <w:szCs w:val="16"/>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874"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5EF6C15" w14:textId="77777777" w:rsidR="0003619E" w:rsidRDefault="00EE2761" w:rsidP="00EE2761">
            <w:pPr>
              <w:pStyle w:val="paragraph"/>
              <w:spacing w:before="0" w:beforeAutospacing="0" w:after="0" w:afterAutospacing="0"/>
              <w:jc w:val="center"/>
              <w:textAlignment w:val="baseline"/>
              <w:rPr>
                <w:rStyle w:val="normaltextrun"/>
                <w:i/>
                <w:iCs/>
                <w:sz w:val="16"/>
                <w:szCs w:val="16"/>
                <w:lang w:val="uk-UA"/>
              </w:rPr>
            </w:pPr>
            <w:r w:rsidRPr="0003619E">
              <w:rPr>
                <w:rStyle w:val="normaltextrun"/>
                <w:sz w:val="16"/>
                <w:szCs w:val="16"/>
                <w:lang w:val="uk-UA"/>
              </w:rPr>
              <w:t>(</w:t>
            </w:r>
            <w:r w:rsidR="00B064AA" w:rsidRPr="0003619E">
              <w:rPr>
                <w:rStyle w:val="normaltextrun"/>
                <w:i/>
                <w:iCs/>
                <w:sz w:val="16"/>
                <w:szCs w:val="16"/>
                <w:lang w:val="uk-UA"/>
              </w:rPr>
              <w:t>з ураху</w:t>
            </w:r>
          </w:p>
          <w:p w14:paraId="76CFEB44" w14:textId="47612C5B" w:rsidR="00EE2761" w:rsidRPr="0003619E" w:rsidRDefault="00B064AA" w:rsidP="00EE2761">
            <w:pPr>
              <w:pStyle w:val="paragraph"/>
              <w:spacing w:before="0" w:beforeAutospacing="0" w:after="0" w:afterAutospacing="0"/>
              <w:jc w:val="center"/>
              <w:textAlignment w:val="baseline"/>
              <w:rPr>
                <w:sz w:val="22"/>
                <w:szCs w:val="22"/>
                <w:lang w:val="uk-UA"/>
              </w:rPr>
            </w:pPr>
            <w:r w:rsidRPr="0003619E">
              <w:rPr>
                <w:rStyle w:val="normaltextrun"/>
                <w:i/>
                <w:iCs/>
                <w:sz w:val="16"/>
                <w:szCs w:val="16"/>
                <w:lang w:val="uk-UA"/>
              </w:rPr>
              <w:t>ванням всіх податків і зборів</w:t>
            </w:r>
            <w:r w:rsidR="00EE2761" w:rsidRPr="0003619E">
              <w:rPr>
                <w:rStyle w:val="normaltextrun"/>
                <w:sz w:val="16"/>
                <w:szCs w:val="16"/>
                <w:lang w:val="uk-UA"/>
              </w:rPr>
              <w:t>)</w:t>
            </w:r>
            <w:r w:rsidR="00EE2761">
              <w:rPr>
                <w:rStyle w:val="normaltextrun"/>
                <w:b/>
                <w:bCs/>
                <w:sz w:val="22"/>
                <w:szCs w:val="22"/>
                <w:lang w:val="uk-UA"/>
              </w:rPr>
              <w:t xml:space="preserve"> грн</w:t>
            </w:r>
          </w:p>
        </w:tc>
      </w:tr>
      <w:tr w:rsidR="00C61F34" w14:paraId="327B33C5" w14:textId="77777777" w:rsidTr="00C61F34">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C61F34" w:rsidRDefault="00C61F34">
            <w:pPr>
              <w:rPr>
                <w:sz w:val="22"/>
                <w:szCs w:val="22"/>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C61F34" w:rsidRDefault="00C61F34">
            <w:pPr>
              <w:rPr>
                <w:sz w:val="22"/>
                <w:szCs w:val="22"/>
              </w:rPr>
            </w:pPr>
          </w:p>
        </w:tc>
        <w:tc>
          <w:tcPr>
            <w:tcW w:w="2382"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C61F34" w:rsidRDefault="00C61F34"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2321" w:type="dxa"/>
            <w:tcBorders>
              <w:top w:val="single" w:sz="6" w:space="0" w:color="auto"/>
              <w:left w:val="single" w:sz="6" w:space="0" w:color="000000"/>
              <w:bottom w:val="single" w:sz="6" w:space="0" w:color="000000"/>
              <w:right w:val="single" w:sz="4" w:space="0" w:color="auto"/>
            </w:tcBorders>
            <w:shd w:val="clear" w:color="auto" w:fill="auto"/>
            <w:vAlign w:val="center"/>
            <w:hideMark/>
          </w:tcPr>
          <w:p w14:paraId="1DBE420C" w14:textId="4401E3C3" w:rsidR="00C61F34" w:rsidRDefault="00C61F34" w:rsidP="00C61F34">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tc>
        <w:tc>
          <w:tcPr>
            <w:tcW w:w="1701" w:type="dxa"/>
            <w:tcBorders>
              <w:top w:val="single" w:sz="6" w:space="0" w:color="auto"/>
              <w:left w:val="single" w:sz="4" w:space="0" w:color="auto"/>
              <w:bottom w:val="single" w:sz="6" w:space="0" w:color="000000"/>
              <w:right w:val="single" w:sz="6" w:space="0" w:color="auto"/>
            </w:tcBorders>
            <w:shd w:val="clear" w:color="auto" w:fill="auto"/>
            <w:vAlign w:val="center"/>
          </w:tcPr>
          <w:p w14:paraId="7DB670F6" w14:textId="7A1E8191" w:rsidR="00C61F34" w:rsidRPr="00C61F34" w:rsidRDefault="00C61F34" w:rsidP="00C61F34">
            <w:pPr>
              <w:pStyle w:val="paragraph"/>
              <w:spacing w:before="0" w:beforeAutospacing="0" w:after="0" w:afterAutospacing="0"/>
              <w:jc w:val="center"/>
              <w:textAlignment w:val="baseline"/>
              <w:rPr>
                <w:rStyle w:val="normaltextrun"/>
                <w:b/>
                <w:bCs/>
                <w:sz w:val="22"/>
                <w:szCs w:val="22"/>
                <w:lang w:val="uk-UA"/>
              </w:rPr>
            </w:pPr>
            <w:r w:rsidRPr="00C61F34">
              <w:rPr>
                <w:rStyle w:val="normaltextrun"/>
                <w:b/>
                <w:bCs/>
                <w:sz w:val="22"/>
                <w:szCs w:val="22"/>
                <w:lang w:val="uk-UA"/>
              </w:rPr>
              <w:t>Фото товару</w:t>
            </w:r>
          </w:p>
          <w:p w14:paraId="6FF780E5" w14:textId="77777777" w:rsidR="00C61F34" w:rsidRDefault="00C61F34" w:rsidP="00EE2761">
            <w:pPr>
              <w:pStyle w:val="paragraph"/>
              <w:spacing w:before="0" w:beforeAutospacing="0" w:after="0" w:afterAutospacing="0"/>
              <w:jc w:val="center"/>
              <w:textAlignment w:val="baseline"/>
              <w:rPr>
                <w:sz w:val="22"/>
                <w:szCs w:val="22"/>
              </w:rPr>
            </w:pPr>
          </w:p>
        </w:tc>
        <w:tc>
          <w:tcPr>
            <w:tcW w:w="541" w:type="dxa"/>
            <w:vMerge/>
            <w:tcBorders>
              <w:top w:val="single" w:sz="6" w:space="0" w:color="000000"/>
              <w:left w:val="single" w:sz="6" w:space="0" w:color="auto"/>
              <w:bottom w:val="nil"/>
              <w:right w:val="single" w:sz="6" w:space="0" w:color="auto"/>
            </w:tcBorders>
            <w:shd w:val="clear" w:color="auto" w:fill="auto"/>
            <w:vAlign w:val="center"/>
            <w:hideMark/>
          </w:tcPr>
          <w:p w14:paraId="26F899FB" w14:textId="3640D350" w:rsidR="00C61F34" w:rsidRDefault="00C61F34" w:rsidP="00505CDC">
            <w:pPr>
              <w:pStyle w:val="paragraph"/>
              <w:rPr>
                <w:sz w:val="22"/>
                <w:szCs w:val="22"/>
              </w:rPr>
            </w:pPr>
          </w:p>
        </w:tc>
        <w:tc>
          <w:tcPr>
            <w:tcW w:w="876" w:type="dxa"/>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C61F34" w:rsidRDefault="00C61F34">
            <w:pPr>
              <w:rPr>
                <w:sz w:val="22"/>
                <w:szCs w:val="22"/>
              </w:rPr>
            </w:pPr>
          </w:p>
        </w:tc>
        <w:tc>
          <w:tcPr>
            <w:tcW w:w="874" w:type="dxa"/>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C61F34" w:rsidRDefault="00C61F34">
            <w:pPr>
              <w:rPr>
                <w:sz w:val="22"/>
                <w:szCs w:val="22"/>
              </w:rPr>
            </w:pPr>
          </w:p>
        </w:tc>
      </w:tr>
      <w:tr w:rsidR="00C61F34" w14:paraId="7717A048" w14:textId="77777777" w:rsidTr="00C61F34">
        <w:trPr>
          <w:trHeight w:val="1713"/>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C61F34" w:rsidRPr="00CF0193" w:rsidRDefault="00C61F34" w:rsidP="00CF0193">
            <w:pPr>
              <w:pStyle w:val="paragraph"/>
              <w:spacing w:before="0" w:beforeAutospacing="0" w:after="0" w:afterAutospacing="0"/>
              <w:textAlignment w:val="baseline"/>
              <w:rPr>
                <w:sz w:val="20"/>
                <w:szCs w:val="20"/>
              </w:rPr>
            </w:pPr>
            <w:r w:rsidRPr="00CF0193">
              <w:rPr>
                <w:rStyle w:val="normaltextrun"/>
                <w:sz w:val="20"/>
                <w:szCs w:val="20"/>
                <w:lang w:val="uk-UA"/>
              </w:rPr>
              <w:t>1</w:t>
            </w:r>
            <w:r w:rsidRPr="00CF0193">
              <w:rPr>
                <w:rStyle w:val="eop"/>
                <w:sz w:val="20"/>
                <w:szCs w:val="20"/>
              </w:rPr>
              <w:t> </w:t>
            </w:r>
          </w:p>
        </w:tc>
        <w:tc>
          <w:tcPr>
            <w:tcW w:w="1215" w:type="dxa"/>
            <w:tcBorders>
              <w:top w:val="single" w:sz="6" w:space="0" w:color="auto"/>
              <w:left w:val="single" w:sz="6" w:space="0" w:color="000000"/>
              <w:bottom w:val="single" w:sz="6" w:space="0" w:color="auto"/>
              <w:right w:val="single" w:sz="6" w:space="0" w:color="000000"/>
            </w:tcBorders>
            <w:shd w:val="clear" w:color="auto" w:fill="auto"/>
            <w:hideMark/>
          </w:tcPr>
          <w:p w14:paraId="338768A1" w14:textId="45F99092" w:rsidR="00C61F34" w:rsidRPr="0074081B" w:rsidRDefault="00C61F34" w:rsidP="00845F9E">
            <w:pPr>
              <w:pStyle w:val="paragraph"/>
              <w:spacing w:before="0" w:beforeAutospacing="0" w:after="0" w:afterAutospacing="0"/>
              <w:textAlignment w:val="baseline"/>
              <w:rPr>
                <w:rStyle w:val="eop"/>
                <w:sz w:val="18"/>
                <w:szCs w:val="18"/>
              </w:rPr>
            </w:pPr>
            <w:r w:rsidRPr="0074081B">
              <w:rPr>
                <w:rStyle w:val="eop"/>
                <w:sz w:val="18"/>
                <w:szCs w:val="18"/>
              </w:rPr>
              <w:t> </w:t>
            </w:r>
          </w:p>
          <w:p w14:paraId="70ED6621" w14:textId="76CD5F3F" w:rsidR="00C61F34" w:rsidRPr="002F7B2E" w:rsidRDefault="00C61F34" w:rsidP="00CF0193">
            <w:pPr>
              <w:tabs>
                <w:tab w:val="left" w:pos="419"/>
              </w:tabs>
              <w:rPr>
                <w:sz w:val="18"/>
                <w:szCs w:val="18"/>
                <w:lang w:val="uk-UA"/>
              </w:rPr>
            </w:pPr>
            <w:r w:rsidRPr="0074081B">
              <w:rPr>
                <w:sz w:val="18"/>
                <w:szCs w:val="18"/>
              </w:rPr>
              <w:t xml:space="preserve">Стіл робочий  </w:t>
            </w:r>
            <w:r w:rsidR="002F7B2E">
              <w:rPr>
                <w:sz w:val="18"/>
                <w:szCs w:val="18"/>
                <w:lang w:val="uk-UA"/>
              </w:rPr>
              <w:t>(</w:t>
            </w:r>
            <w:r w:rsidRPr="0074081B">
              <w:rPr>
                <w:sz w:val="18"/>
                <w:szCs w:val="18"/>
              </w:rPr>
              <w:t>MN101O</w:t>
            </w:r>
            <w:r w:rsidR="002F7B2E">
              <w:rPr>
                <w:sz w:val="18"/>
                <w:szCs w:val="18"/>
                <w:lang w:val="uk-UA"/>
              </w:rPr>
              <w:t>)</w:t>
            </w:r>
          </w:p>
          <w:p w14:paraId="22B9AF3D" w14:textId="77777777" w:rsidR="00C61F34" w:rsidRPr="0074081B" w:rsidRDefault="00C61F34" w:rsidP="00CF0193">
            <w:pPr>
              <w:tabs>
                <w:tab w:val="left" w:pos="419"/>
              </w:tabs>
              <w:rPr>
                <w:sz w:val="18"/>
                <w:szCs w:val="18"/>
                <w:lang w:val="uk-UA"/>
              </w:rPr>
            </w:pPr>
          </w:p>
          <w:p w14:paraId="20232587" w14:textId="77777777" w:rsidR="00C61F34" w:rsidRPr="0074081B" w:rsidRDefault="00C61F34" w:rsidP="00CF0193">
            <w:pPr>
              <w:tabs>
                <w:tab w:val="left" w:pos="419"/>
              </w:tabs>
              <w:rPr>
                <w:sz w:val="18"/>
                <w:szCs w:val="18"/>
                <w:lang w:val="uk-UA"/>
              </w:rPr>
            </w:pPr>
          </w:p>
          <w:p w14:paraId="263F75DB" w14:textId="4991E447" w:rsidR="00C61F34" w:rsidRPr="0074081B" w:rsidRDefault="00C61F34" w:rsidP="00CF0193">
            <w:pPr>
              <w:tabs>
                <w:tab w:val="left" w:pos="419"/>
              </w:tabs>
              <w:rPr>
                <w:sz w:val="18"/>
                <w:szCs w:val="18"/>
                <w:lang w:val="uk-UA"/>
              </w:rPr>
            </w:pPr>
            <w:r w:rsidRPr="0074081B">
              <w:rPr>
                <w:noProof/>
                <w:sz w:val="18"/>
                <w:szCs w:val="18"/>
                <w:lang w:val="uk-UA"/>
              </w:rPr>
              <w:drawing>
                <wp:inline distT="0" distB="0" distL="0" distR="0" wp14:anchorId="7CEF4FC1" wp14:editId="172FE433">
                  <wp:extent cx="761011" cy="545465"/>
                  <wp:effectExtent l="0" t="0" r="1270" b="6985"/>
                  <wp:docPr id="15845752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75279" name=""/>
                          <pic:cNvPicPr/>
                        </pic:nvPicPr>
                        <pic:blipFill>
                          <a:blip r:embed="rId10"/>
                          <a:stretch>
                            <a:fillRect/>
                          </a:stretch>
                        </pic:blipFill>
                        <pic:spPr>
                          <a:xfrm>
                            <a:off x="0" y="0"/>
                            <a:ext cx="769136" cy="551289"/>
                          </a:xfrm>
                          <a:prstGeom prst="rect">
                            <a:avLst/>
                          </a:prstGeom>
                        </pic:spPr>
                      </pic:pic>
                    </a:graphicData>
                  </a:graphic>
                </wp:inline>
              </w:drawing>
            </w:r>
          </w:p>
          <w:p w14:paraId="6B6937D5" w14:textId="77777777" w:rsidR="00C61F34" w:rsidRPr="0074081B" w:rsidRDefault="00C61F34" w:rsidP="00CF0193">
            <w:pPr>
              <w:tabs>
                <w:tab w:val="left" w:pos="419"/>
              </w:tabs>
              <w:rPr>
                <w:sz w:val="18"/>
                <w:szCs w:val="18"/>
                <w:lang w:val="uk-UA"/>
              </w:rPr>
            </w:pPr>
          </w:p>
          <w:p w14:paraId="63B006FC" w14:textId="45C7797E" w:rsidR="00C61F34" w:rsidRPr="0074081B" w:rsidRDefault="00C61F34" w:rsidP="00CF0193">
            <w:pPr>
              <w:tabs>
                <w:tab w:val="left" w:pos="419"/>
              </w:tabs>
              <w:rPr>
                <w:sz w:val="18"/>
                <w:szCs w:val="18"/>
                <w:lang w:val="uk-UA"/>
              </w:rPr>
            </w:pPr>
          </w:p>
        </w:tc>
        <w:tc>
          <w:tcPr>
            <w:tcW w:w="2382" w:type="dxa"/>
            <w:tcBorders>
              <w:top w:val="single" w:sz="6" w:space="0" w:color="auto"/>
              <w:left w:val="single" w:sz="6" w:space="0" w:color="000000"/>
              <w:bottom w:val="single" w:sz="6" w:space="0" w:color="auto"/>
              <w:right w:val="single" w:sz="6" w:space="0" w:color="auto"/>
            </w:tcBorders>
            <w:shd w:val="clear" w:color="auto" w:fill="auto"/>
            <w:hideMark/>
          </w:tcPr>
          <w:p w14:paraId="42BB5339" w14:textId="0CF076EE" w:rsidR="00C61F34" w:rsidRPr="0074081B" w:rsidRDefault="00C61F34" w:rsidP="00CF0193">
            <w:pPr>
              <w:pStyle w:val="paragraph"/>
              <w:spacing w:before="0" w:beforeAutospacing="0" w:after="0" w:afterAutospacing="0"/>
              <w:textAlignment w:val="baseline"/>
              <w:rPr>
                <w:rStyle w:val="eop"/>
                <w:sz w:val="18"/>
                <w:szCs w:val="18"/>
                <w:lang w:val="uk-UA"/>
              </w:rPr>
            </w:pPr>
            <w:r w:rsidRPr="0074081B">
              <w:rPr>
                <w:rStyle w:val="eop"/>
                <w:b/>
                <w:bCs/>
                <w:sz w:val="18"/>
                <w:szCs w:val="18"/>
                <w:lang w:val="uk-UA"/>
              </w:rPr>
              <w:t xml:space="preserve">Матеріал </w:t>
            </w:r>
            <w:r w:rsidRPr="0074081B">
              <w:rPr>
                <w:rStyle w:val="eop"/>
                <w:b/>
                <w:bCs/>
                <w:sz w:val="18"/>
                <w:szCs w:val="18"/>
              </w:rPr>
              <w:t> </w:t>
            </w:r>
            <w:r w:rsidRPr="0074081B">
              <w:rPr>
                <w:rStyle w:val="eop"/>
                <w:b/>
                <w:bCs/>
                <w:sz w:val="18"/>
                <w:szCs w:val="18"/>
                <w:lang w:val="uk-UA"/>
              </w:rPr>
              <w:t>стільниці:</w:t>
            </w:r>
            <w:r w:rsidR="006F424C" w:rsidRPr="0074081B">
              <w:rPr>
                <w:rStyle w:val="eop"/>
                <w:sz w:val="18"/>
                <w:szCs w:val="18"/>
                <w:lang w:val="uk-UA"/>
              </w:rPr>
              <w:t xml:space="preserve"> </w:t>
            </w:r>
            <w:r w:rsidRPr="0074081B">
              <w:rPr>
                <w:rStyle w:val="eop"/>
                <w:sz w:val="18"/>
                <w:szCs w:val="18"/>
                <w:lang w:val="uk-UA"/>
              </w:rPr>
              <w:t xml:space="preserve">ДСП 25 мм  </w:t>
            </w:r>
          </w:p>
          <w:p w14:paraId="712FBEE6" w14:textId="0DBC1F44" w:rsidR="00C61F34" w:rsidRPr="0074081B" w:rsidRDefault="00C61F34" w:rsidP="00CF0193">
            <w:pPr>
              <w:pStyle w:val="paragraph"/>
              <w:spacing w:before="0" w:beforeAutospacing="0" w:after="0" w:afterAutospacing="0"/>
              <w:textAlignment w:val="baseline"/>
              <w:rPr>
                <w:rStyle w:val="eop"/>
                <w:sz w:val="18"/>
                <w:szCs w:val="18"/>
                <w:lang w:val="uk-UA"/>
              </w:rPr>
            </w:pPr>
            <w:r w:rsidRPr="0074081B">
              <w:rPr>
                <w:rStyle w:val="eop"/>
                <w:b/>
                <w:bCs/>
                <w:sz w:val="18"/>
                <w:szCs w:val="18"/>
                <w:lang w:val="uk-UA"/>
              </w:rPr>
              <w:t>Габарити виробу (ДхГхВ),</w:t>
            </w:r>
            <w:r w:rsidRPr="0074081B">
              <w:rPr>
                <w:rStyle w:val="eop"/>
                <w:sz w:val="18"/>
                <w:szCs w:val="18"/>
                <w:lang w:val="uk-UA"/>
              </w:rPr>
              <w:t xml:space="preserve"> мм: 1000х680х750.                                                                            </w:t>
            </w:r>
            <w:r w:rsidRPr="0074081B">
              <w:rPr>
                <w:rStyle w:val="eop"/>
                <w:b/>
                <w:bCs/>
                <w:sz w:val="18"/>
                <w:szCs w:val="18"/>
                <w:lang w:val="uk-UA"/>
              </w:rPr>
              <w:t>Колір стільниці:</w:t>
            </w:r>
            <w:r w:rsidRPr="0074081B">
              <w:rPr>
                <w:rStyle w:val="eop"/>
                <w:sz w:val="18"/>
                <w:szCs w:val="18"/>
                <w:lang w:val="uk-UA"/>
              </w:rPr>
              <w:t xml:space="preserve"> </w:t>
            </w:r>
            <w:r w:rsidRPr="00DB57F9">
              <w:rPr>
                <w:rStyle w:val="eop"/>
                <w:sz w:val="18"/>
                <w:szCs w:val="18"/>
                <w:u w:val="single"/>
                <w:lang w:val="uk-UA"/>
              </w:rPr>
              <w:t xml:space="preserve">білий  </w:t>
            </w:r>
            <w:r w:rsidRPr="0074081B">
              <w:rPr>
                <w:rStyle w:val="eop"/>
                <w:sz w:val="18"/>
                <w:szCs w:val="18"/>
                <w:lang w:val="uk-UA"/>
              </w:rPr>
              <w:t xml:space="preserve">                                                                </w:t>
            </w:r>
            <w:r w:rsidRPr="0074081B">
              <w:rPr>
                <w:rStyle w:val="eop"/>
                <w:b/>
                <w:bCs/>
                <w:sz w:val="18"/>
                <w:szCs w:val="18"/>
                <w:lang w:val="uk-UA"/>
              </w:rPr>
              <w:t>Металеві елементи:</w:t>
            </w:r>
            <w:r w:rsidRPr="0074081B">
              <w:rPr>
                <w:rStyle w:val="eop"/>
                <w:sz w:val="18"/>
                <w:szCs w:val="18"/>
                <w:lang w:val="uk-UA"/>
              </w:rPr>
              <w:t xml:space="preserve"> алюміній  </w:t>
            </w:r>
          </w:p>
          <w:p w14:paraId="7308D067" w14:textId="77777777" w:rsidR="00C61F34" w:rsidRPr="0074081B" w:rsidRDefault="00C61F34" w:rsidP="00CF0193">
            <w:pPr>
              <w:rPr>
                <w:sz w:val="18"/>
                <w:szCs w:val="18"/>
                <w:lang w:val="uk-UA"/>
              </w:rPr>
            </w:pPr>
          </w:p>
        </w:tc>
        <w:tc>
          <w:tcPr>
            <w:tcW w:w="2321" w:type="dxa"/>
            <w:tcBorders>
              <w:top w:val="single" w:sz="6" w:space="0" w:color="auto"/>
              <w:left w:val="single" w:sz="6" w:space="0" w:color="auto"/>
              <w:bottom w:val="single" w:sz="6" w:space="0" w:color="auto"/>
              <w:right w:val="single" w:sz="4" w:space="0" w:color="auto"/>
            </w:tcBorders>
            <w:shd w:val="clear" w:color="auto" w:fill="auto"/>
            <w:hideMark/>
          </w:tcPr>
          <w:p w14:paraId="342FFDF9" w14:textId="77777777" w:rsidR="00C61F34" w:rsidRPr="0074081B" w:rsidRDefault="00C61F34" w:rsidP="00CF0193">
            <w:pPr>
              <w:pStyle w:val="paragraph"/>
              <w:spacing w:before="0" w:beforeAutospacing="0" w:after="0" w:afterAutospacing="0"/>
              <w:textAlignment w:val="baseline"/>
              <w:rPr>
                <w:sz w:val="18"/>
                <w:szCs w:val="18"/>
                <w:lang w:val="uk-UA"/>
              </w:rPr>
            </w:pPr>
            <w:r w:rsidRPr="0074081B">
              <w:rPr>
                <w:rStyle w:val="eop"/>
                <w:sz w:val="18"/>
                <w:szCs w:val="18"/>
              </w:rPr>
              <w:t> </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1F3C9439" w14:textId="77777777" w:rsidR="00C61F34" w:rsidRPr="0074081B" w:rsidRDefault="00C61F34" w:rsidP="00C61F34">
            <w:pPr>
              <w:pStyle w:val="paragraph"/>
              <w:spacing w:before="0" w:beforeAutospacing="0" w:after="0" w:afterAutospacing="0"/>
              <w:textAlignment w:val="baseline"/>
              <w:rPr>
                <w:sz w:val="18"/>
                <w:szCs w:val="18"/>
                <w:lang w:val="uk-UA"/>
              </w:rPr>
            </w:pPr>
          </w:p>
        </w:tc>
        <w:tc>
          <w:tcPr>
            <w:tcW w:w="541"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48FFFA92" w:rsidR="00C61F34" w:rsidRPr="0074081B" w:rsidRDefault="00C61F34" w:rsidP="00CF0193">
            <w:pPr>
              <w:pStyle w:val="paragraph"/>
              <w:spacing w:before="0" w:beforeAutospacing="0" w:after="0" w:afterAutospacing="0"/>
              <w:textAlignment w:val="baseline"/>
              <w:rPr>
                <w:sz w:val="18"/>
                <w:szCs w:val="18"/>
                <w:lang w:val="uk-UA"/>
              </w:rPr>
            </w:pPr>
            <w:r w:rsidRPr="0074081B">
              <w:rPr>
                <w:rStyle w:val="eop"/>
                <w:sz w:val="18"/>
                <w:szCs w:val="18"/>
              </w:rPr>
              <w:t> </w:t>
            </w:r>
          </w:p>
          <w:p w14:paraId="17D369FE" w14:textId="77777777" w:rsidR="00C61F34" w:rsidRPr="0074081B" w:rsidRDefault="00C61F34" w:rsidP="00CF0193">
            <w:pPr>
              <w:pStyle w:val="paragraph"/>
              <w:spacing w:before="0" w:beforeAutospacing="0" w:after="0" w:afterAutospacing="0"/>
              <w:textAlignment w:val="baseline"/>
              <w:rPr>
                <w:sz w:val="18"/>
                <w:szCs w:val="18"/>
                <w:lang w:val="uk-UA"/>
              </w:rPr>
            </w:pPr>
            <w:r w:rsidRPr="0074081B">
              <w:rPr>
                <w:rStyle w:val="eop"/>
                <w:sz w:val="18"/>
                <w:szCs w:val="18"/>
              </w:rPr>
              <w:t> </w:t>
            </w:r>
          </w:p>
          <w:p w14:paraId="2495F723" w14:textId="4232831E" w:rsidR="00C61F34" w:rsidRPr="0074081B" w:rsidRDefault="00C61F34" w:rsidP="00CF0193">
            <w:pPr>
              <w:pStyle w:val="paragraph"/>
              <w:spacing w:before="0" w:beforeAutospacing="0" w:after="0" w:afterAutospacing="0"/>
              <w:textAlignment w:val="baseline"/>
              <w:rPr>
                <w:sz w:val="18"/>
                <w:szCs w:val="18"/>
              </w:rPr>
            </w:pPr>
            <w:r w:rsidRPr="0074081B">
              <w:rPr>
                <w:rStyle w:val="eop"/>
                <w:sz w:val="18"/>
                <w:szCs w:val="18"/>
                <w:lang w:val="uk-UA"/>
              </w:rPr>
              <w:t>16</w:t>
            </w:r>
            <w:r w:rsidRPr="0074081B">
              <w:rPr>
                <w:rStyle w:val="eop"/>
                <w:sz w:val="18"/>
                <w:szCs w:val="18"/>
              </w:rPr>
              <w:t> </w:t>
            </w:r>
          </w:p>
          <w:p w14:paraId="2836C698" w14:textId="77777777" w:rsidR="00C61F34" w:rsidRPr="0074081B" w:rsidRDefault="00C61F34" w:rsidP="00CF0193">
            <w:pPr>
              <w:pStyle w:val="paragraph"/>
              <w:spacing w:before="0" w:beforeAutospacing="0" w:after="0" w:afterAutospacing="0"/>
              <w:textAlignment w:val="baseline"/>
              <w:rPr>
                <w:sz w:val="18"/>
                <w:szCs w:val="18"/>
              </w:rPr>
            </w:pPr>
            <w:r w:rsidRPr="0074081B">
              <w:rPr>
                <w:rStyle w:val="eop"/>
                <w:sz w:val="18"/>
                <w:szCs w:val="18"/>
              </w:rPr>
              <w:t> </w:t>
            </w:r>
          </w:p>
          <w:p w14:paraId="586D76A1" w14:textId="77777777" w:rsidR="00C61F34" w:rsidRPr="0074081B" w:rsidRDefault="00C61F34" w:rsidP="00CF0193">
            <w:pPr>
              <w:pStyle w:val="paragraph"/>
              <w:spacing w:before="0" w:beforeAutospacing="0" w:after="0" w:afterAutospacing="0"/>
              <w:textAlignment w:val="baseline"/>
              <w:rPr>
                <w:sz w:val="18"/>
                <w:szCs w:val="18"/>
              </w:rPr>
            </w:pPr>
            <w:r w:rsidRPr="0074081B">
              <w:rPr>
                <w:rStyle w:val="eop"/>
                <w:sz w:val="18"/>
                <w:szCs w:val="18"/>
              </w:rPr>
              <w:t> </w:t>
            </w:r>
          </w:p>
          <w:p w14:paraId="7A6CEE47" w14:textId="77777777" w:rsidR="00C61F34" w:rsidRPr="0074081B" w:rsidRDefault="00C61F34" w:rsidP="00CF0193">
            <w:pPr>
              <w:pStyle w:val="paragraph"/>
              <w:spacing w:before="0" w:beforeAutospacing="0" w:after="0" w:afterAutospacing="0"/>
              <w:textAlignment w:val="baseline"/>
              <w:rPr>
                <w:sz w:val="18"/>
                <w:szCs w:val="18"/>
              </w:rPr>
            </w:pPr>
            <w:r w:rsidRPr="0074081B">
              <w:rPr>
                <w:rStyle w:val="eop"/>
                <w:sz w:val="18"/>
                <w:szCs w:val="18"/>
              </w:rPr>
              <w:t> </w:t>
            </w:r>
          </w:p>
          <w:p w14:paraId="3FFE1A4C" w14:textId="77777777" w:rsidR="00C61F34" w:rsidRPr="0074081B" w:rsidRDefault="00C61F34" w:rsidP="00CF0193">
            <w:pPr>
              <w:pStyle w:val="paragraph"/>
              <w:spacing w:before="0" w:beforeAutospacing="0" w:after="0" w:afterAutospacing="0"/>
              <w:textAlignment w:val="baseline"/>
              <w:rPr>
                <w:sz w:val="18"/>
                <w:szCs w:val="18"/>
              </w:rPr>
            </w:pPr>
            <w:r w:rsidRPr="0074081B">
              <w:rPr>
                <w:rStyle w:val="eop"/>
                <w:sz w:val="18"/>
                <w:szCs w:val="18"/>
              </w:rPr>
              <w:t> </w:t>
            </w:r>
          </w:p>
        </w:tc>
        <w:tc>
          <w:tcPr>
            <w:tcW w:w="876"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C61F34" w:rsidRPr="00CF0193" w:rsidRDefault="00C61F34" w:rsidP="00CF0193">
            <w:pPr>
              <w:pStyle w:val="paragraph"/>
              <w:spacing w:before="0" w:beforeAutospacing="0" w:after="0" w:afterAutospacing="0"/>
              <w:textAlignment w:val="baseline"/>
              <w:rPr>
                <w:sz w:val="20"/>
                <w:szCs w:val="20"/>
              </w:rPr>
            </w:pPr>
            <w:r w:rsidRPr="00CF0193">
              <w:rPr>
                <w:rStyle w:val="eop"/>
                <w:sz w:val="20"/>
                <w:szCs w:val="20"/>
              </w:rPr>
              <w:t> </w:t>
            </w:r>
          </w:p>
        </w:tc>
        <w:tc>
          <w:tcPr>
            <w:tcW w:w="874"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C61F34" w:rsidRPr="00CF0193" w:rsidRDefault="00C61F34" w:rsidP="00CF0193">
            <w:pPr>
              <w:pStyle w:val="paragraph"/>
              <w:spacing w:before="0" w:beforeAutospacing="0" w:after="0" w:afterAutospacing="0"/>
              <w:textAlignment w:val="baseline"/>
              <w:rPr>
                <w:sz w:val="20"/>
                <w:szCs w:val="20"/>
              </w:rPr>
            </w:pPr>
            <w:r w:rsidRPr="00CF0193">
              <w:rPr>
                <w:rStyle w:val="eop"/>
                <w:sz w:val="20"/>
                <w:szCs w:val="20"/>
              </w:rPr>
              <w:t> </w:t>
            </w:r>
          </w:p>
        </w:tc>
      </w:tr>
      <w:tr w:rsidR="00C61F34" w14:paraId="03336C99" w14:textId="77777777" w:rsidTr="00C61F34">
        <w:trPr>
          <w:trHeight w:val="1072"/>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C61F34" w:rsidRPr="00CF0193" w:rsidRDefault="00C61F34" w:rsidP="00CF0193">
            <w:pPr>
              <w:pStyle w:val="paragraph"/>
              <w:spacing w:before="0" w:beforeAutospacing="0" w:after="0" w:afterAutospacing="0"/>
              <w:textAlignment w:val="baseline"/>
              <w:rPr>
                <w:rStyle w:val="normaltextrun"/>
                <w:sz w:val="20"/>
                <w:szCs w:val="20"/>
                <w:lang w:val="uk-UA"/>
              </w:rPr>
            </w:pPr>
            <w:r w:rsidRPr="00CF0193">
              <w:rPr>
                <w:rStyle w:val="normaltextrun"/>
                <w:sz w:val="20"/>
                <w:szCs w:val="20"/>
                <w:lang w:val="uk-UA"/>
              </w:rPr>
              <w:t>2</w:t>
            </w:r>
          </w:p>
        </w:tc>
        <w:tc>
          <w:tcPr>
            <w:tcW w:w="1215" w:type="dxa"/>
            <w:tcBorders>
              <w:top w:val="single" w:sz="6" w:space="0" w:color="auto"/>
              <w:left w:val="single" w:sz="6" w:space="0" w:color="000000"/>
              <w:bottom w:val="single" w:sz="6" w:space="0" w:color="auto"/>
              <w:right w:val="single" w:sz="6" w:space="0" w:color="000000"/>
            </w:tcBorders>
            <w:shd w:val="clear" w:color="auto" w:fill="auto"/>
          </w:tcPr>
          <w:p w14:paraId="2EA25580" w14:textId="77777777" w:rsidR="00C61F34" w:rsidRPr="0074081B" w:rsidRDefault="00C61F34" w:rsidP="00CF0193">
            <w:pPr>
              <w:pStyle w:val="paragraph"/>
              <w:spacing w:before="0" w:beforeAutospacing="0" w:after="0" w:afterAutospacing="0"/>
              <w:textAlignment w:val="baseline"/>
              <w:rPr>
                <w:rStyle w:val="eop"/>
                <w:sz w:val="18"/>
                <w:szCs w:val="18"/>
                <w:lang w:val="uk-UA"/>
              </w:rPr>
            </w:pPr>
            <w:r w:rsidRPr="0074081B">
              <w:rPr>
                <w:rStyle w:val="eop"/>
                <w:sz w:val="18"/>
                <w:szCs w:val="18"/>
              </w:rPr>
              <w:t>Екран фронтальний MN531M</w:t>
            </w:r>
          </w:p>
          <w:p w14:paraId="18B519AF" w14:textId="6598246C" w:rsidR="00C61F34" w:rsidRPr="0074081B" w:rsidRDefault="00C61F34" w:rsidP="00CF0193">
            <w:pPr>
              <w:pStyle w:val="paragraph"/>
              <w:spacing w:before="0" w:beforeAutospacing="0" w:after="0" w:afterAutospacing="0"/>
              <w:textAlignment w:val="baseline"/>
              <w:rPr>
                <w:rStyle w:val="eop"/>
                <w:sz w:val="18"/>
                <w:szCs w:val="18"/>
                <w:lang w:val="uk-UA"/>
              </w:rPr>
            </w:pPr>
          </w:p>
          <w:p w14:paraId="493D2D13" w14:textId="45E8C7D4" w:rsidR="00C61F34" w:rsidRPr="0074081B" w:rsidRDefault="00C61F34" w:rsidP="00CF0193">
            <w:pPr>
              <w:pStyle w:val="paragraph"/>
              <w:spacing w:before="0" w:beforeAutospacing="0" w:after="0" w:afterAutospacing="0"/>
              <w:textAlignment w:val="baseline"/>
              <w:rPr>
                <w:rStyle w:val="eop"/>
                <w:sz w:val="18"/>
                <w:szCs w:val="18"/>
                <w:lang w:val="uk-UA"/>
              </w:rPr>
            </w:pPr>
            <w:r w:rsidRPr="0074081B">
              <w:rPr>
                <w:rStyle w:val="eop"/>
                <w:noProof/>
                <w:sz w:val="18"/>
                <w:szCs w:val="18"/>
                <w:lang w:val="uk-UA"/>
              </w:rPr>
              <w:drawing>
                <wp:inline distT="0" distB="0" distL="0" distR="0" wp14:anchorId="0E46ED88" wp14:editId="17F0B61A">
                  <wp:extent cx="716507" cy="481965"/>
                  <wp:effectExtent l="0" t="0" r="7620" b="0"/>
                  <wp:docPr id="6218076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07699" name=""/>
                          <pic:cNvPicPr/>
                        </pic:nvPicPr>
                        <pic:blipFill>
                          <a:blip r:embed="rId11"/>
                          <a:stretch>
                            <a:fillRect/>
                          </a:stretch>
                        </pic:blipFill>
                        <pic:spPr>
                          <a:xfrm>
                            <a:off x="0" y="0"/>
                            <a:ext cx="727580" cy="489413"/>
                          </a:xfrm>
                          <a:prstGeom prst="rect">
                            <a:avLst/>
                          </a:prstGeom>
                        </pic:spPr>
                      </pic:pic>
                    </a:graphicData>
                  </a:graphic>
                </wp:inline>
              </w:drawing>
            </w:r>
          </w:p>
        </w:tc>
        <w:tc>
          <w:tcPr>
            <w:tcW w:w="2382" w:type="dxa"/>
            <w:tcBorders>
              <w:top w:val="single" w:sz="6" w:space="0" w:color="auto"/>
              <w:left w:val="single" w:sz="6" w:space="0" w:color="000000"/>
              <w:bottom w:val="single" w:sz="6" w:space="0" w:color="auto"/>
              <w:right w:val="single" w:sz="6" w:space="0" w:color="auto"/>
            </w:tcBorders>
            <w:shd w:val="clear" w:color="auto" w:fill="auto"/>
          </w:tcPr>
          <w:p w14:paraId="5F8EBCC5" w14:textId="5E703CD2" w:rsidR="00F86464" w:rsidRPr="0074081B" w:rsidRDefault="00F86464" w:rsidP="00CF0193">
            <w:pPr>
              <w:pStyle w:val="paragraph"/>
              <w:spacing w:before="0" w:beforeAutospacing="0" w:after="0" w:afterAutospacing="0"/>
              <w:textAlignment w:val="baseline"/>
              <w:rPr>
                <w:rStyle w:val="eop"/>
                <w:sz w:val="18"/>
                <w:szCs w:val="18"/>
                <w:lang w:val="uk-UA"/>
              </w:rPr>
            </w:pPr>
            <w:r w:rsidRPr="0074081B">
              <w:rPr>
                <w:rStyle w:val="eop"/>
                <w:b/>
                <w:bCs/>
                <w:sz w:val="18"/>
                <w:szCs w:val="18"/>
                <w:lang w:val="uk-UA"/>
              </w:rPr>
              <w:t>Матеріал каркасу:</w:t>
            </w:r>
            <w:r w:rsidR="00C61F34" w:rsidRPr="0074081B">
              <w:rPr>
                <w:rStyle w:val="eop"/>
                <w:sz w:val="18"/>
                <w:szCs w:val="18"/>
                <w:lang w:val="uk-UA"/>
              </w:rPr>
              <w:t xml:space="preserve"> ДСП 10 мм</w:t>
            </w:r>
          </w:p>
          <w:p w14:paraId="3DD9EE2B" w14:textId="77777777" w:rsidR="001A5B53" w:rsidRPr="0074081B" w:rsidRDefault="00714FFC" w:rsidP="00CF0193">
            <w:pPr>
              <w:pStyle w:val="paragraph"/>
              <w:spacing w:before="0" w:beforeAutospacing="0" w:after="0" w:afterAutospacing="0"/>
              <w:textAlignment w:val="baseline"/>
              <w:rPr>
                <w:rStyle w:val="eop"/>
                <w:sz w:val="18"/>
                <w:szCs w:val="18"/>
                <w:lang w:val="uk-UA"/>
              </w:rPr>
            </w:pPr>
            <w:r w:rsidRPr="0074081B">
              <w:rPr>
                <w:rStyle w:val="eop"/>
                <w:b/>
                <w:bCs/>
                <w:sz w:val="18"/>
                <w:szCs w:val="18"/>
                <w:lang w:val="uk-UA"/>
              </w:rPr>
              <w:t>Оббивка:</w:t>
            </w:r>
            <w:r w:rsidRPr="0074081B">
              <w:rPr>
                <w:rStyle w:val="eop"/>
                <w:sz w:val="18"/>
                <w:szCs w:val="18"/>
                <w:lang w:val="uk-UA"/>
              </w:rPr>
              <w:t xml:space="preserve"> </w:t>
            </w:r>
            <w:r w:rsidR="00C61F34" w:rsidRPr="0074081B">
              <w:rPr>
                <w:rStyle w:val="eop"/>
                <w:sz w:val="18"/>
                <w:szCs w:val="18"/>
                <w:lang w:val="uk-UA"/>
              </w:rPr>
              <w:t>тканин</w:t>
            </w:r>
            <w:r w:rsidRPr="0074081B">
              <w:rPr>
                <w:rStyle w:val="eop"/>
                <w:sz w:val="18"/>
                <w:szCs w:val="18"/>
                <w:lang w:val="uk-UA"/>
              </w:rPr>
              <w:t>а</w:t>
            </w:r>
            <w:r w:rsidR="00C61F34" w:rsidRPr="0074081B">
              <w:rPr>
                <w:rStyle w:val="eop"/>
                <w:sz w:val="18"/>
                <w:szCs w:val="18"/>
                <w:lang w:val="uk-UA"/>
              </w:rPr>
              <w:t xml:space="preserve"> з обох сторін має заповнювач товщиною </w:t>
            </w:r>
            <w:r w:rsidR="00C61F34" w:rsidRPr="0074081B">
              <w:rPr>
                <w:rStyle w:val="eop"/>
                <w:sz w:val="18"/>
                <w:szCs w:val="18"/>
              </w:rPr>
              <w:t xml:space="preserve">4 мм. </w:t>
            </w:r>
          </w:p>
          <w:p w14:paraId="77EEB238" w14:textId="77777777" w:rsidR="00483527" w:rsidRDefault="001A5B53" w:rsidP="00CF0193">
            <w:pPr>
              <w:pStyle w:val="paragraph"/>
              <w:spacing w:before="0" w:beforeAutospacing="0" w:after="0" w:afterAutospacing="0"/>
              <w:textAlignment w:val="baseline"/>
              <w:rPr>
                <w:rStyle w:val="eop"/>
                <w:sz w:val="18"/>
                <w:szCs w:val="18"/>
                <w:lang w:val="uk-UA"/>
              </w:rPr>
            </w:pPr>
            <w:r w:rsidRPr="0074081B">
              <w:rPr>
                <w:rStyle w:val="eop"/>
                <w:b/>
                <w:bCs/>
                <w:sz w:val="18"/>
                <w:szCs w:val="18"/>
              </w:rPr>
              <w:t>Колір тканини:</w:t>
            </w:r>
            <w:r w:rsidRPr="0074081B">
              <w:rPr>
                <w:rStyle w:val="eop"/>
                <w:sz w:val="18"/>
                <w:szCs w:val="18"/>
              </w:rPr>
              <w:t xml:space="preserve"> ZT 13 (</w:t>
            </w:r>
            <w:r w:rsidRPr="00B05821">
              <w:rPr>
                <w:rStyle w:val="eop"/>
                <w:sz w:val="18"/>
                <w:szCs w:val="18"/>
                <w:u w:val="single"/>
              </w:rPr>
              <w:t>сірий</w:t>
            </w:r>
            <w:r w:rsidRPr="0074081B">
              <w:rPr>
                <w:rStyle w:val="eop"/>
                <w:sz w:val="18"/>
                <w:szCs w:val="18"/>
              </w:rPr>
              <w:t>)</w:t>
            </w:r>
            <w:r w:rsidR="00C61F34" w:rsidRPr="0074081B">
              <w:rPr>
                <w:rStyle w:val="eop"/>
                <w:sz w:val="18"/>
                <w:szCs w:val="18"/>
              </w:rPr>
              <w:t xml:space="preserve">                                          </w:t>
            </w:r>
            <w:r w:rsidR="00C61F34" w:rsidRPr="0074081B">
              <w:rPr>
                <w:rStyle w:val="eop"/>
                <w:b/>
                <w:bCs/>
                <w:sz w:val="18"/>
                <w:szCs w:val="18"/>
              </w:rPr>
              <w:t>Розміри виробу (ДхВ), мм:</w:t>
            </w:r>
            <w:r w:rsidR="00C61F34" w:rsidRPr="0074081B">
              <w:rPr>
                <w:rStyle w:val="eop"/>
                <w:sz w:val="18"/>
                <w:szCs w:val="18"/>
              </w:rPr>
              <w:t xml:space="preserve"> 1000х525.               </w:t>
            </w:r>
          </w:p>
          <w:p w14:paraId="4AF705AC" w14:textId="60B4174C" w:rsidR="00C61F34" w:rsidRPr="00483527" w:rsidRDefault="001A5B53" w:rsidP="00CF0193">
            <w:pPr>
              <w:pStyle w:val="paragraph"/>
              <w:spacing w:before="0" w:beforeAutospacing="0" w:after="0" w:afterAutospacing="0"/>
              <w:textAlignment w:val="baseline"/>
              <w:rPr>
                <w:rStyle w:val="eop"/>
                <w:sz w:val="18"/>
                <w:szCs w:val="18"/>
                <w:lang w:val="uk-UA"/>
              </w:rPr>
            </w:pPr>
            <w:r w:rsidRPr="0074081B">
              <w:rPr>
                <w:rStyle w:val="eop"/>
                <w:b/>
                <w:bCs/>
                <w:sz w:val="18"/>
                <w:szCs w:val="18"/>
                <w:lang w:val="uk-UA"/>
              </w:rPr>
              <w:t>Розміри:</w:t>
            </w:r>
            <w:r w:rsidRPr="0074081B">
              <w:rPr>
                <w:rStyle w:val="eop"/>
                <w:sz w:val="18"/>
                <w:szCs w:val="18"/>
                <w:lang w:val="uk-UA"/>
              </w:rPr>
              <w:t xml:space="preserve"> </w:t>
            </w:r>
            <w:r w:rsidR="00C61F34" w:rsidRPr="00483527">
              <w:rPr>
                <w:rStyle w:val="eop"/>
                <w:sz w:val="18"/>
                <w:szCs w:val="18"/>
                <w:lang w:val="uk-UA"/>
              </w:rPr>
              <w:t xml:space="preserve">Довжина екрану відповідає довжині столу.                                                          </w:t>
            </w:r>
          </w:p>
        </w:tc>
        <w:tc>
          <w:tcPr>
            <w:tcW w:w="2321" w:type="dxa"/>
            <w:tcBorders>
              <w:top w:val="single" w:sz="6" w:space="0" w:color="auto"/>
              <w:left w:val="single" w:sz="6" w:space="0" w:color="auto"/>
              <w:bottom w:val="single" w:sz="6" w:space="0" w:color="auto"/>
              <w:right w:val="single" w:sz="4" w:space="0" w:color="auto"/>
            </w:tcBorders>
            <w:shd w:val="clear" w:color="auto" w:fill="auto"/>
          </w:tcPr>
          <w:p w14:paraId="01A1742D" w14:textId="77777777" w:rsidR="00C61F34" w:rsidRPr="00483527" w:rsidRDefault="00C61F34" w:rsidP="00CF0193">
            <w:pPr>
              <w:pStyle w:val="paragraph"/>
              <w:spacing w:before="0" w:beforeAutospacing="0" w:after="0" w:afterAutospacing="0"/>
              <w:textAlignment w:val="baseline"/>
              <w:rPr>
                <w:rStyle w:val="eop"/>
                <w:sz w:val="18"/>
                <w:szCs w:val="18"/>
                <w:lang w:val="uk-UA"/>
              </w:rPr>
            </w:pP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66F8BD48" w14:textId="77777777" w:rsidR="00C61F34" w:rsidRPr="00483527" w:rsidRDefault="00C61F34" w:rsidP="00CF0193">
            <w:pPr>
              <w:pStyle w:val="paragraph"/>
              <w:spacing w:before="0" w:beforeAutospacing="0" w:after="0" w:afterAutospacing="0"/>
              <w:textAlignment w:val="baseline"/>
              <w:rPr>
                <w:rStyle w:val="eop"/>
                <w:sz w:val="18"/>
                <w:szCs w:val="18"/>
                <w:lang w:val="uk-UA"/>
              </w:rPr>
            </w:pPr>
          </w:p>
        </w:tc>
        <w:tc>
          <w:tcPr>
            <w:tcW w:w="541" w:type="dxa"/>
            <w:tcBorders>
              <w:top w:val="single" w:sz="6" w:space="0" w:color="auto"/>
              <w:left w:val="single" w:sz="6" w:space="0" w:color="auto"/>
              <w:bottom w:val="single" w:sz="6" w:space="0" w:color="auto"/>
              <w:right w:val="single" w:sz="6" w:space="0" w:color="000000"/>
            </w:tcBorders>
            <w:shd w:val="clear" w:color="auto" w:fill="auto"/>
          </w:tcPr>
          <w:p w14:paraId="29F289E9" w14:textId="7F2C7105" w:rsidR="00C61F34" w:rsidRPr="0074081B" w:rsidRDefault="00C61F34" w:rsidP="00CF0193">
            <w:pPr>
              <w:pStyle w:val="paragraph"/>
              <w:spacing w:before="0" w:beforeAutospacing="0" w:after="0" w:afterAutospacing="0"/>
              <w:textAlignment w:val="baseline"/>
              <w:rPr>
                <w:rStyle w:val="eop"/>
                <w:sz w:val="18"/>
                <w:szCs w:val="18"/>
                <w:lang w:val="uk-UA"/>
              </w:rPr>
            </w:pPr>
            <w:r w:rsidRPr="0074081B">
              <w:rPr>
                <w:rStyle w:val="eop"/>
                <w:sz w:val="18"/>
                <w:szCs w:val="18"/>
                <w:lang w:val="uk-UA"/>
              </w:rPr>
              <w:t>16</w:t>
            </w:r>
          </w:p>
        </w:tc>
        <w:tc>
          <w:tcPr>
            <w:tcW w:w="876" w:type="dxa"/>
            <w:tcBorders>
              <w:top w:val="single" w:sz="6" w:space="0" w:color="auto"/>
              <w:left w:val="single" w:sz="6" w:space="0" w:color="000000"/>
              <w:bottom w:val="single" w:sz="6" w:space="0" w:color="auto"/>
              <w:right w:val="single" w:sz="6" w:space="0" w:color="auto"/>
            </w:tcBorders>
            <w:shd w:val="clear" w:color="auto" w:fill="auto"/>
          </w:tcPr>
          <w:p w14:paraId="58A185E3" w14:textId="77777777" w:rsidR="00C61F34" w:rsidRPr="00CF0193" w:rsidRDefault="00C61F34" w:rsidP="00CF0193">
            <w:pPr>
              <w:pStyle w:val="paragraph"/>
              <w:spacing w:before="0" w:beforeAutospacing="0" w:after="0" w:afterAutospacing="0"/>
              <w:textAlignment w:val="baseline"/>
              <w:rPr>
                <w:rStyle w:val="eop"/>
                <w:sz w:val="20"/>
                <w:szCs w:val="20"/>
              </w:rPr>
            </w:pPr>
          </w:p>
        </w:tc>
        <w:tc>
          <w:tcPr>
            <w:tcW w:w="874" w:type="dxa"/>
            <w:tcBorders>
              <w:top w:val="single" w:sz="6" w:space="0" w:color="auto"/>
              <w:left w:val="single" w:sz="6" w:space="0" w:color="000000"/>
              <w:bottom w:val="single" w:sz="6" w:space="0" w:color="auto"/>
              <w:right w:val="single" w:sz="6" w:space="0" w:color="auto"/>
            </w:tcBorders>
            <w:shd w:val="clear" w:color="auto" w:fill="auto"/>
          </w:tcPr>
          <w:p w14:paraId="479A3D6D" w14:textId="77777777" w:rsidR="00C61F34" w:rsidRPr="00CF0193" w:rsidRDefault="00C61F34" w:rsidP="00CF0193">
            <w:pPr>
              <w:pStyle w:val="paragraph"/>
              <w:spacing w:before="0" w:beforeAutospacing="0" w:after="0" w:afterAutospacing="0"/>
              <w:textAlignment w:val="baseline"/>
              <w:rPr>
                <w:rStyle w:val="eop"/>
                <w:sz w:val="20"/>
                <w:szCs w:val="20"/>
              </w:rPr>
            </w:pPr>
          </w:p>
        </w:tc>
      </w:tr>
      <w:tr w:rsidR="007F1FD3" w14:paraId="1EC5D356" w14:textId="77777777" w:rsidTr="005712AF">
        <w:trPr>
          <w:trHeight w:val="424"/>
        </w:trPr>
        <w:tc>
          <w:tcPr>
            <w:tcW w:w="9347" w:type="dxa"/>
            <w:gridSpan w:val="7"/>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CF0193" w:rsidRDefault="007F1FD3" w:rsidP="00CF0193">
            <w:pPr>
              <w:pStyle w:val="paragraph"/>
              <w:spacing w:before="0" w:beforeAutospacing="0" w:after="0" w:afterAutospacing="0"/>
              <w:textAlignment w:val="baseline"/>
              <w:rPr>
                <w:rStyle w:val="eop"/>
                <w:b/>
                <w:sz w:val="20"/>
                <w:szCs w:val="20"/>
                <w:lang w:val="uk-UA"/>
              </w:rPr>
            </w:pPr>
            <w:r w:rsidRPr="00CF0193">
              <w:rPr>
                <w:rStyle w:val="eop"/>
                <w:b/>
                <w:sz w:val="20"/>
                <w:szCs w:val="20"/>
                <w:lang w:val="uk-UA"/>
              </w:rPr>
              <w:t xml:space="preserve">Всього, грн. </w:t>
            </w:r>
          </w:p>
        </w:tc>
        <w:tc>
          <w:tcPr>
            <w:tcW w:w="874"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Pr="00CF0193" w:rsidRDefault="007F1FD3" w:rsidP="00CF0193">
            <w:pPr>
              <w:pStyle w:val="paragraph"/>
              <w:spacing w:before="0" w:beforeAutospacing="0" w:after="0" w:afterAutospacing="0"/>
              <w:textAlignment w:val="baseline"/>
              <w:rPr>
                <w:rStyle w:val="eop"/>
                <w:sz w:val="20"/>
                <w:szCs w:val="20"/>
              </w:rPr>
            </w:pPr>
          </w:p>
        </w:tc>
      </w:tr>
      <w:tr w:rsidR="00EE2761" w14:paraId="135B4EBF" w14:textId="77777777" w:rsidTr="007F1FD3">
        <w:trPr>
          <w:trHeight w:val="1665"/>
        </w:trPr>
        <w:tc>
          <w:tcPr>
            <w:tcW w:w="10221" w:type="dxa"/>
            <w:gridSpan w:val="8"/>
            <w:tcBorders>
              <w:top w:val="single" w:sz="6" w:space="0" w:color="auto"/>
              <w:left w:val="single" w:sz="6" w:space="0" w:color="000000"/>
              <w:bottom w:val="single" w:sz="6" w:space="0" w:color="auto"/>
              <w:right w:val="single" w:sz="6" w:space="0" w:color="auto"/>
            </w:tcBorders>
            <w:shd w:val="clear" w:color="auto" w:fill="auto"/>
            <w:vAlign w:val="center"/>
            <w:hideMark/>
          </w:tcPr>
          <w:p w14:paraId="5D7E0683" w14:textId="4B8FC381" w:rsidR="0000151D" w:rsidRPr="00731966" w:rsidRDefault="0000151D" w:rsidP="00E137C5">
            <w:pPr>
              <w:pStyle w:val="af0"/>
              <w:numPr>
                <w:ilvl w:val="0"/>
                <w:numId w:val="1"/>
              </w:numPr>
              <w:contextualSpacing/>
              <w:textAlignment w:val="baseline"/>
              <w:rPr>
                <w:i/>
                <w:iCs/>
                <w:color w:val="808080"/>
                <w:sz w:val="20"/>
                <w:szCs w:val="20"/>
                <w:lang w:val="uk-UA" w:eastAsia="uk-UA"/>
              </w:rPr>
            </w:pPr>
            <w:r w:rsidRPr="00731966">
              <w:rPr>
                <w:i/>
                <w:iCs/>
                <w:color w:val="808080"/>
                <w:sz w:val="20"/>
                <w:szCs w:val="20"/>
                <w:lang w:val="uk-UA" w:eastAsia="uk-UA"/>
              </w:rPr>
              <w:t xml:space="preserve">Допускаються будь-які аналоги з технічними та функціональними характеристиками не гірше наведених </w:t>
            </w:r>
          </w:p>
          <w:p w14:paraId="2467D68D" w14:textId="22D0E7D1" w:rsidR="0000151D" w:rsidRPr="00731966" w:rsidRDefault="0000151D" w:rsidP="00E137C5">
            <w:pPr>
              <w:pStyle w:val="paragraph"/>
              <w:numPr>
                <w:ilvl w:val="0"/>
                <w:numId w:val="1"/>
              </w:numPr>
              <w:spacing w:before="0" w:beforeAutospacing="0" w:after="0" w:afterAutospacing="0"/>
              <w:textAlignment w:val="baseline"/>
              <w:rPr>
                <w:color w:val="808080"/>
                <w:sz w:val="20"/>
                <w:szCs w:val="20"/>
              </w:rPr>
            </w:pPr>
            <w:r w:rsidRPr="00731966">
              <w:rPr>
                <w:rStyle w:val="normaltextrun"/>
                <w:i/>
                <w:iCs/>
                <w:color w:val="808080"/>
                <w:sz w:val="20"/>
                <w:szCs w:val="20"/>
                <w:lang w:val="uk-UA"/>
              </w:rPr>
              <w:t xml:space="preserve">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w:t>
            </w:r>
          </w:p>
          <w:p w14:paraId="07886C1A" w14:textId="0F15078B" w:rsidR="00742790" w:rsidRPr="00731966" w:rsidRDefault="00742790" w:rsidP="00E137C5">
            <w:pPr>
              <w:pStyle w:val="af0"/>
              <w:numPr>
                <w:ilvl w:val="0"/>
                <w:numId w:val="1"/>
              </w:numPr>
              <w:contextualSpacing/>
              <w:textAlignment w:val="baseline"/>
              <w:rPr>
                <w:i/>
                <w:iCs/>
                <w:color w:val="808080"/>
                <w:sz w:val="20"/>
                <w:szCs w:val="20"/>
                <w:lang w:val="uk-UA" w:eastAsia="uk-UA"/>
              </w:rPr>
            </w:pPr>
            <w:r w:rsidRPr="00731966">
              <w:rPr>
                <w:i/>
                <w:iCs/>
                <w:color w:val="808080"/>
                <w:sz w:val="20"/>
                <w:szCs w:val="20"/>
                <w:lang w:val="uk-UA" w:eastAsia="uk-UA"/>
              </w:rPr>
              <w:t xml:space="preserve">Вартість доставки має бути врахована у вартість товару. </w:t>
            </w:r>
          </w:p>
          <w:p w14:paraId="6FCBF930" w14:textId="4A61881C" w:rsidR="00EE2761" w:rsidRPr="00731966" w:rsidRDefault="00EE2761" w:rsidP="00E137C5">
            <w:pPr>
              <w:pStyle w:val="paragraph"/>
              <w:numPr>
                <w:ilvl w:val="0"/>
                <w:numId w:val="1"/>
              </w:numPr>
              <w:spacing w:before="0" w:beforeAutospacing="0" w:after="0" w:afterAutospacing="0"/>
              <w:textAlignment w:val="baseline"/>
              <w:rPr>
                <w:color w:val="808080"/>
                <w:sz w:val="20"/>
                <w:szCs w:val="20"/>
                <w:lang w:val="uk-UA"/>
              </w:rPr>
            </w:pPr>
            <w:r w:rsidRPr="00731966">
              <w:rPr>
                <w:rStyle w:val="normaltextrun"/>
                <w:i/>
                <w:iCs/>
                <w:color w:val="808080"/>
                <w:sz w:val="20"/>
                <w:szCs w:val="20"/>
                <w:lang w:val="uk-UA"/>
              </w:rPr>
              <w:t>Учасники повинні надсилати цінові пропозиції з підписом і печаткою</w:t>
            </w:r>
            <w:r w:rsidR="00EE48D0" w:rsidRPr="00731966">
              <w:rPr>
                <w:rStyle w:val="normaltextrun"/>
                <w:i/>
                <w:iCs/>
                <w:color w:val="808080"/>
                <w:sz w:val="20"/>
                <w:szCs w:val="20"/>
                <w:lang w:val="uk-UA"/>
              </w:rPr>
              <w:t xml:space="preserve"> та </w:t>
            </w:r>
            <w:r w:rsidR="00302E48" w:rsidRPr="00731966">
              <w:rPr>
                <w:rStyle w:val="normaltextrun"/>
                <w:i/>
                <w:iCs/>
                <w:color w:val="808080"/>
                <w:sz w:val="20"/>
                <w:szCs w:val="20"/>
                <w:lang w:val="uk-UA"/>
              </w:rPr>
              <w:t xml:space="preserve">окремо </w:t>
            </w:r>
            <w:r w:rsidR="00EE48D0" w:rsidRPr="00731966">
              <w:rPr>
                <w:rStyle w:val="normaltextrun"/>
                <w:i/>
                <w:iCs/>
                <w:color w:val="808080"/>
                <w:sz w:val="20"/>
                <w:szCs w:val="20"/>
                <w:lang w:val="uk-UA"/>
              </w:rPr>
              <w:t xml:space="preserve">у форматі </w:t>
            </w:r>
            <w:r w:rsidR="00EE48D0" w:rsidRPr="00731966">
              <w:rPr>
                <w:rStyle w:val="normaltextrun"/>
                <w:i/>
                <w:iCs/>
                <w:color w:val="808080"/>
                <w:sz w:val="20"/>
                <w:szCs w:val="20"/>
                <w:lang w:val="en-US"/>
              </w:rPr>
              <w:t>Excel</w:t>
            </w:r>
            <w:r w:rsidR="000E096A" w:rsidRPr="00731966">
              <w:rPr>
                <w:rStyle w:val="normaltextrun"/>
                <w:i/>
                <w:iCs/>
                <w:color w:val="808080"/>
                <w:sz w:val="20"/>
                <w:szCs w:val="20"/>
                <w:lang w:val="uk-UA"/>
              </w:rPr>
              <w:t>.</w:t>
            </w:r>
            <w:r w:rsidRPr="00731966">
              <w:rPr>
                <w:rStyle w:val="eop"/>
                <w:color w:val="808080"/>
                <w:sz w:val="20"/>
                <w:szCs w:val="20"/>
              </w:rPr>
              <w:t> </w:t>
            </w:r>
          </w:p>
          <w:p w14:paraId="7F2396C0" w14:textId="77777777" w:rsidR="00EE2761" w:rsidRPr="00731966" w:rsidRDefault="00EE2761" w:rsidP="00E137C5">
            <w:pPr>
              <w:pStyle w:val="paragraph"/>
              <w:numPr>
                <w:ilvl w:val="0"/>
                <w:numId w:val="1"/>
              </w:numPr>
              <w:spacing w:before="0" w:beforeAutospacing="0" w:after="0" w:afterAutospacing="0"/>
              <w:textAlignment w:val="baseline"/>
              <w:rPr>
                <w:sz w:val="20"/>
                <w:szCs w:val="20"/>
              </w:rPr>
            </w:pPr>
            <w:r w:rsidRPr="00731966">
              <w:rPr>
                <w:rStyle w:val="normaltextrun"/>
                <w:i/>
                <w:iCs/>
                <w:color w:val="808080"/>
                <w:sz w:val="20"/>
                <w:szCs w:val="20"/>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731966">
              <w:rPr>
                <w:rStyle w:val="eop"/>
                <w:color w:val="7F7F7F"/>
                <w:sz w:val="20"/>
                <w:szCs w:val="20"/>
              </w:rPr>
              <w:t> </w:t>
            </w:r>
          </w:p>
        </w:tc>
      </w:tr>
    </w:tbl>
    <w:p w14:paraId="68527B93" w14:textId="373FC6B1" w:rsidR="007F1FD3" w:rsidRPr="00254652" w:rsidRDefault="007F1FD3" w:rsidP="007F1FD3">
      <w:pPr>
        <w:pStyle w:val="paragraph"/>
        <w:spacing w:before="0" w:beforeAutospacing="0" w:after="0" w:afterAutospacing="0"/>
        <w:ind w:firstLine="345"/>
        <w:jc w:val="both"/>
        <w:textAlignment w:val="baseline"/>
        <w:rPr>
          <w:rFonts w:ascii="Segoe UI" w:hAnsi="Segoe UI" w:cs="Segoe UI"/>
          <w:b/>
          <w:bCs/>
          <w:sz w:val="18"/>
          <w:szCs w:val="18"/>
        </w:rPr>
      </w:pPr>
      <w:r w:rsidRPr="00254652">
        <w:rPr>
          <w:rStyle w:val="normaltextrun"/>
          <w:b/>
          <w:bCs/>
          <w:i/>
          <w:iCs/>
          <w:sz w:val="22"/>
          <w:szCs w:val="22"/>
          <w:lang w:val="uk-UA"/>
        </w:rPr>
        <w:t xml:space="preserve">* Товариство Червоного Хреста України є громадською неприбутковою організацією і просить надати максимальні знижки </w:t>
      </w:r>
      <w:r w:rsidR="00883CDA" w:rsidRPr="00254652">
        <w:rPr>
          <w:b/>
          <w:bCs/>
          <w:i/>
          <w:iCs/>
          <w:sz w:val="22"/>
          <w:szCs w:val="22"/>
          <w:lang w:val="uk-UA" w:eastAsia="uk-UA"/>
        </w:rPr>
        <w:t xml:space="preserve">на </w:t>
      </w:r>
      <w:r w:rsidR="000F2E43" w:rsidRPr="00254652">
        <w:rPr>
          <w:b/>
          <w:bCs/>
          <w:i/>
          <w:iCs/>
          <w:sz w:val="22"/>
          <w:szCs w:val="22"/>
          <w:lang w:val="uk-UA" w:eastAsia="uk-UA"/>
        </w:rPr>
        <w:t xml:space="preserve">товари, </w:t>
      </w:r>
      <w:r w:rsidRPr="00254652">
        <w:rPr>
          <w:rStyle w:val="normaltextrun"/>
          <w:b/>
          <w:bCs/>
          <w:i/>
          <w:iCs/>
          <w:sz w:val="22"/>
          <w:szCs w:val="22"/>
          <w:lang w:val="uk-UA"/>
        </w:rPr>
        <w:t>вказані у ціновому запиті.</w:t>
      </w:r>
      <w:r w:rsidRPr="00254652">
        <w:rPr>
          <w:rStyle w:val="tabchar"/>
          <w:rFonts w:ascii="Calibri" w:hAnsi="Calibri" w:cs="Calibri"/>
          <w:b/>
          <w:bCs/>
          <w:sz w:val="22"/>
          <w:szCs w:val="22"/>
        </w:rPr>
        <w:t xml:space="preserve"> </w:t>
      </w:r>
      <w:r w:rsidRPr="00254652">
        <w:rPr>
          <w:rStyle w:val="eop"/>
          <w:b/>
          <w:bCs/>
          <w:sz w:val="22"/>
          <w:szCs w:val="22"/>
        </w:rPr>
        <w:t> </w:t>
      </w:r>
    </w:p>
    <w:p w14:paraId="17EC58E0" w14:textId="081CFB17" w:rsidR="009678FC" w:rsidRPr="00883CDA" w:rsidRDefault="007F1FD3" w:rsidP="00524624">
      <w:pPr>
        <w:pStyle w:val="paragraph"/>
        <w:spacing w:before="0" w:beforeAutospacing="0" w:after="0" w:afterAutospacing="0"/>
        <w:ind w:firstLine="345"/>
        <w:textAlignment w:val="baseline"/>
        <w:rPr>
          <w:i/>
          <w:iCs/>
          <w:color w:val="808080"/>
          <w:sz w:val="22"/>
          <w:szCs w:val="22"/>
          <w:lang w:val="uk-UA" w:eastAsia="uk-UA"/>
        </w:rPr>
      </w:pPr>
      <w:r>
        <w:rPr>
          <w:rStyle w:val="eop"/>
          <w:sz w:val="22"/>
          <w:szCs w:val="22"/>
        </w:rPr>
        <w:t> </w:t>
      </w:r>
      <w:r w:rsidR="009678FC" w:rsidRPr="00803765">
        <w:rPr>
          <w:b/>
          <w:bCs/>
          <w:sz w:val="22"/>
          <w:szCs w:val="22"/>
          <w:lang w:val="uk-UA" w:eastAsia="uk-UA"/>
        </w:rPr>
        <w:t xml:space="preserve">Закупівля здійснюється </w:t>
      </w:r>
      <w:r w:rsidR="009678FC">
        <w:rPr>
          <w:b/>
          <w:bCs/>
          <w:sz w:val="22"/>
          <w:szCs w:val="22"/>
          <w:lang w:val="uk-UA" w:eastAsia="uk-UA"/>
        </w:rPr>
        <w:t>одним лотом</w:t>
      </w:r>
      <w:r w:rsidR="00524624">
        <w:rPr>
          <w:b/>
          <w:bCs/>
          <w:sz w:val="22"/>
          <w:szCs w:val="22"/>
          <w:lang w:val="uk-UA"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4980CB63" w:rsidR="009678FC" w:rsidRPr="0077695E" w:rsidRDefault="002A408B" w:rsidP="009678FC">
      <w:pPr>
        <w:spacing w:line="240" w:lineRule="exact"/>
        <w:textAlignment w:val="baseline"/>
        <w:rPr>
          <w:color w:val="000000"/>
          <w:sz w:val="22"/>
          <w:szCs w:val="22"/>
          <w:lang w:val="uk-UA" w:eastAsia="uk-UA"/>
        </w:rPr>
      </w:pPr>
      <w:r>
        <w:rPr>
          <w:b/>
          <w:bCs/>
          <w:color w:val="000000"/>
          <w:sz w:val="22"/>
          <w:szCs w:val="22"/>
          <w:lang w:val="uk-UA" w:eastAsia="uk-UA"/>
        </w:rPr>
        <w:t xml:space="preserve"> </w:t>
      </w:r>
      <w:r w:rsidR="009678FC" w:rsidRPr="00531333">
        <w:rPr>
          <w:b/>
          <w:bCs/>
          <w:color w:val="000000"/>
          <w:sz w:val="22"/>
          <w:szCs w:val="22"/>
          <w:lang w:val="uk-UA" w:eastAsia="uk-UA"/>
        </w:rPr>
        <w:t xml:space="preserve">Умови оплати: </w:t>
      </w:r>
      <w:r w:rsidR="009678FC">
        <w:rPr>
          <w:color w:val="000000"/>
          <w:sz w:val="22"/>
          <w:szCs w:val="22"/>
          <w:lang w:val="uk-UA" w:eastAsia="uk-UA"/>
        </w:rPr>
        <w:t>_______</w:t>
      </w:r>
      <w:r>
        <w:rPr>
          <w:color w:val="000000"/>
          <w:sz w:val="22"/>
          <w:szCs w:val="22"/>
          <w:lang w:val="uk-UA" w:eastAsia="uk-UA"/>
        </w:rPr>
        <w:t>_______</w:t>
      </w:r>
      <w:r w:rsidR="009678FC">
        <w:rPr>
          <w:color w:val="000000"/>
          <w:sz w:val="22"/>
          <w:szCs w:val="22"/>
          <w:lang w:val="uk-UA" w:eastAsia="uk-UA"/>
        </w:rPr>
        <w:t xml:space="preserve"> </w:t>
      </w:r>
      <w:r w:rsidR="009678FC" w:rsidRPr="0023588E">
        <w:rPr>
          <w:b/>
          <w:bCs/>
          <w:color w:val="000000"/>
          <w:sz w:val="22"/>
          <w:szCs w:val="22"/>
          <w:lang w:val="uk-UA" w:eastAsia="uk-UA"/>
        </w:rPr>
        <w:t>(обов</w:t>
      </w:r>
      <w:r w:rsidR="009678FC" w:rsidRPr="00D53A08">
        <w:rPr>
          <w:b/>
          <w:bCs/>
          <w:color w:val="000000"/>
          <w:sz w:val="22"/>
          <w:szCs w:val="22"/>
          <w:lang w:eastAsia="uk-UA"/>
        </w:rPr>
        <w:t>’</w:t>
      </w:r>
      <w:r w:rsidR="009678FC" w:rsidRPr="0023588E">
        <w:rPr>
          <w:b/>
          <w:bCs/>
          <w:color w:val="000000"/>
          <w:sz w:val="22"/>
          <w:szCs w:val="22"/>
          <w:lang w:val="uk-UA" w:eastAsia="uk-UA"/>
        </w:rPr>
        <w:t>язково заповнити!)</w:t>
      </w:r>
    </w:p>
    <w:p w14:paraId="126B0797" w14:textId="247E33AC" w:rsidR="00F8569D" w:rsidRPr="00A659B7" w:rsidRDefault="002A408B" w:rsidP="001C3030">
      <w:pPr>
        <w:spacing w:line="240" w:lineRule="exact"/>
        <w:textAlignment w:val="baseline"/>
        <w:rPr>
          <w:b/>
          <w:bCs/>
          <w:color w:val="000000"/>
          <w:sz w:val="22"/>
          <w:szCs w:val="22"/>
          <w:lang w:val="uk-UA" w:eastAsia="uk-UA"/>
        </w:rPr>
      </w:pPr>
      <w:r>
        <w:rPr>
          <w:b/>
          <w:bCs/>
          <w:color w:val="000000"/>
          <w:sz w:val="22"/>
          <w:szCs w:val="22"/>
          <w:lang w:val="uk-UA" w:eastAsia="uk-UA"/>
        </w:rPr>
        <w:t xml:space="preserve"> </w:t>
      </w:r>
      <w:r w:rsidR="009678FC" w:rsidRPr="00531333">
        <w:rPr>
          <w:b/>
          <w:bCs/>
          <w:color w:val="000000"/>
          <w:sz w:val="22"/>
          <w:szCs w:val="22"/>
          <w:lang w:val="uk-UA" w:eastAsia="uk-UA"/>
        </w:rPr>
        <w:t>Термін поставки:</w:t>
      </w:r>
      <w:r w:rsidR="009678FC">
        <w:rPr>
          <w:color w:val="000000"/>
          <w:sz w:val="22"/>
          <w:szCs w:val="22"/>
          <w:lang w:val="uk-UA" w:eastAsia="uk-UA"/>
        </w:rPr>
        <w:t xml:space="preserve"> </w:t>
      </w:r>
      <w:r w:rsidR="009678FC" w:rsidRPr="00A659B7">
        <w:rPr>
          <w:b/>
          <w:bCs/>
          <w:color w:val="000000"/>
          <w:sz w:val="22"/>
          <w:szCs w:val="22"/>
          <w:lang w:val="uk-UA" w:eastAsia="uk-UA"/>
        </w:rPr>
        <w:t>_______</w:t>
      </w:r>
      <w:r w:rsidRPr="00A659B7">
        <w:rPr>
          <w:b/>
          <w:bCs/>
          <w:color w:val="000000"/>
          <w:sz w:val="22"/>
          <w:szCs w:val="22"/>
          <w:lang w:val="uk-UA" w:eastAsia="uk-UA"/>
        </w:rPr>
        <w:t>_____(</w:t>
      </w:r>
      <w:r w:rsidR="009678FC" w:rsidRPr="00A659B7">
        <w:rPr>
          <w:b/>
          <w:bCs/>
          <w:color w:val="000000"/>
          <w:sz w:val="22"/>
          <w:szCs w:val="22"/>
          <w:lang w:val="uk-UA" w:eastAsia="uk-UA"/>
        </w:rPr>
        <w:t>календарних днів з моменту укладення договору</w:t>
      </w:r>
      <w:r w:rsidR="00BA75B9" w:rsidRPr="00A659B7">
        <w:rPr>
          <w:b/>
          <w:bCs/>
          <w:color w:val="000000"/>
          <w:sz w:val="22"/>
          <w:szCs w:val="22"/>
          <w:lang w:val="uk-UA" w:eastAsia="uk-UA"/>
        </w:rPr>
        <w:t>)</w:t>
      </w:r>
    </w:p>
    <w:p w14:paraId="46EB50C3" w14:textId="3A4D498E" w:rsidR="007F1FD3" w:rsidRDefault="007F1FD3" w:rsidP="009678FC">
      <w:pPr>
        <w:pStyle w:val="paragraph"/>
        <w:spacing w:before="0" w:beforeAutospacing="0" w:after="0" w:afterAutospacing="0"/>
        <w:textAlignment w:val="baseline"/>
        <w:rPr>
          <w:rFonts w:ascii="Segoe UI" w:hAnsi="Segoe UI" w:cs="Segoe UI"/>
          <w:sz w:val="18"/>
          <w:szCs w:val="18"/>
        </w:rPr>
      </w:pPr>
    </w:p>
    <w:p w14:paraId="5D5677B5" w14:textId="77777777" w:rsidR="00B0150C" w:rsidRDefault="009678FC" w:rsidP="009678FC">
      <w:pPr>
        <w:ind w:firstLine="357"/>
        <w:jc w:val="both"/>
        <w:rPr>
          <w:b/>
          <w:bCs/>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w:t>
      </w:r>
      <w:r w:rsidRPr="00BA75B9">
        <w:rPr>
          <w:spacing w:val="-4"/>
          <w:sz w:val="22"/>
          <w:szCs w:val="22"/>
          <w:lang w:val="uk-UA"/>
        </w:rPr>
        <w:t>і з</w:t>
      </w:r>
      <w:r w:rsidR="004921D5" w:rsidRPr="00BA75B9">
        <w:rPr>
          <w:spacing w:val="-4"/>
          <w:sz w:val="22"/>
          <w:szCs w:val="22"/>
          <w:lang w:val="uk-UA"/>
        </w:rPr>
        <w:t xml:space="preserve"> </w:t>
      </w:r>
      <w:r w:rsidRPr="00BA75B9">
        <w:rPr>
          <w:spacing w:val="-4"/>
          <w:sz w:val="22"/>
          <w:szCs w:val="22"/>
          <w:lang w:val="uk-UA"/>
        </w:rPr>
        <w:t xml:space="preserve">доставкою товару, завантажувально-розвантажувальними роботами, монтажем та </w:t>
      </w:r>
      <w:r w:rsidR="00A659B7">
        <w:rPr>
          <w:spacing w:val="-4"/>
          <w:sz w:val="22"/>
          <w:szCs w:val="22"/>
          <w:lang w:val="uk-UA"/>
        </w:rPr>
        <w:t xml:space="preserve">збіркою </w:t>
      </w:r>
      <w:r w:rsidRPr="00BA75B9">
        <w:rPr>
          <w:spacing w:val="-4"/>
          <w:sz w:val="22"/>
          <w:szCs w:val="22"/>
          <w:lang w:val="uk-UA"/>
        </w:rPr>
        <w:t>на об</w:t>
      </w:r>
      <w:r w:rsidRPr="00BA75B9">
        <w:rPr>
          <w:spacing w:val="-4"/>
          <w:sz w:val="22"/>
          <w:szCs w:val="22"/>
        </w:rPr>
        <w:t>’</w:t>
      </w:r>
      <w:r w:rsidRPr="00BA75B9">
        <w:rPr>
          <w:spacing w:val="-4"/>
          <w:sz w:val="22"/>
          <w:szCs w:val="22"/>
          <w:lang w:val="uk-UA"/>
        </w:rPr>
        <w:t>єкті, здійснюються</w:t>
      </w:r>
      <w:r w:rsidRPr="00531333">
        <w:rPr>
          <w:spacing w:val="-4"/>
          <w:sz w:val="22"/>
          <w:szCs w:val="22"/>
          <w:lang w:val="uk-UA"/>
        </w:rPr>
        <w:t xml:space="preserve"> за рахунок Постачальника за наданою </w:t>
      </w:r>
      <w:r w:rsidRPr="00CD7D46">
        <w:rPr>
          <w:spacing w:val="-4"/>
          <w:sz w:val="22"/>
          <w:szCs w:val="22"/>
          <w:lang w:val="uk-UA"/>
        </w:rPr>
        <w:t>адресою</w:t>
      </w:r>
      <w:r w:rsidR="00B0150C">
        <w:rPr>
          <w:spacing w:val="-4"/>
          <w:sz w:val="22"/>
          <w:szCs w:val="22"/>
          <w:lang w:val="uk-UA"/>
        </w:rPr>
        <w:t>:</w:t>
      </w:r>
      <w:r w:rsidRPr="00CD7D46">
        <w:rPr>
          <w:spacing w:val="-4"/>
          <w:sz w:val="22"/>
          <w:szCs w:val="22"/>
          <w:lang w:val="uk-UA"/>
        </w:rPr>
        <w:t xml:space="preserve"> </w:t>
      </w:r>
    </w:p>
    <w:p w14:paraId="24A98F83" w14:textId="3FAE855F" w:rsidR="009678FC" w:rsidRDefault="00B0150C" w:rsidP="009678FC">
      <w:pPr>
        <w:ind w:firstLine="357"/>
        <w:jc w:val="both"/>
        <w:rPr>
          <w:spacing w:val="-4"/>
          <w:sz w:val="22"/>
          <w:szCs w:val="22"/>
          <w:lang w:val="uk-UA"/>
        </w:rPr>
      </w:pPr>
      <w:r>
        <w:rPr>
          <w:b/>
          <w:bCs/>
          <w:spacing w:val="-4"/>
          <w:sz w:val="22"/>
          <w:szCs w:val="22"/>
          <w:lang w:val="uk-UA"/>
        </w:rPr>
        <w:t xml:space="preserve"> м. Львів, вул. С</w:t>
      </w:r>
      <w:r w:rsidR="007925A7">
        <w:rPr>
          <w:b/>
          <w:bCs/>
          <w:spacing w:val="-4"/>
          <w:sz w:val="22"/>
          <w:szCs w:val="22"/>
          <w:lang w:val="uk-UA"/>
        </w:rPr>
        <w:t>ахарова</w:t>
      </w:r>
    </w:p>
    <w:p w14:paraId="074C7EB9" w14:textId="253F6A33" w:rsidR="009678FC" w:rsidRPr="00531333" w:rsidRDefault="009678FC" w:rsidP="009678FC">
      <w:pPr>
        <w:ind w:firstLine="357"/>
        <w:jc w:val="both"/>
        <w:rPr>
          <w:spacing w:val="-4"/>
          <w:sz w:val="22"/>
          <w:szCs w:val="22"/>
          <w:lang w:val="uk-UA"/>
        </w:rPr>
      </w:pPr>
      <w:r w:rsidRPr="001F4F17">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sidRPr="00D03509">
        <w:rPr>
          <w:spacing w:val="-4"/>
          <w:sz w:val="22"/>
          <w:szCs w:val="22"/>
          <w:lang w:val="uk-UA"/>
        </w:rPr>
        <w:t>протягом 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lastRenderedPageBreak/>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77777777" w:rsidR="007F1FD3"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МП        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r>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3F9C6" w14:textId="77777777" w:rsidR="00BA6CA4" w:rsidRDefault="00BA6CA4" w:rsidP="00B948CF">
      <w:r>
        <w:separator/>
      </w:r>
    </w:p>
  </w:endnote>
  <w:endnote w:type="continuationSeparator" w:id="0">
    <w:p w14:paraId="5CB69D57" w14:textId="77777777" w:rsidR="00BA6CA4" w:rsidRDefault="00BA6CA4" w:rsidP="00B948CF">
      <w:r>
        <w:continuationSeparator/>
      </w:r>
    </w:p>
  </w:endnote>
  <w:endnote w:type="continuationNotice" w:id="1">
    <w:p w14:paraId="0C1CDC1B" w14:textId="77777777" w:rsidR="00BA6CA4" w:rsidRDefault="00BA6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69D61" w14:textId="77777777" w:rsidR="00BA6CA4" w:rsidRDefault="00BA6CA4" w:rsidP="00B948CF">
      <w:r>
        <w:separator/>
      </w:r>
    </w:p>
  </w:footnote>
  <w:footnote w:type="continuationSeparator" w:id="0">
    <w:p w14:paraId="279DEED3" w14:textId="77777777" w:rsidR="00BA6CA4" w:rsidRDefault="00BA6CA4" w:rsidP="00B948CF">
      <w:r>
        <w:continuationSeparator/>
      </w:r>
    </w:p>
  </w:footnote>
  <w:footnote w:type="continuationNotice" w:id="1">
    <w:p w14:paraId="54D0E2DD" w14:textId="77777777" w:rsidR="00BA6CA4" w:rsidRDefault="00BA6C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19E"/>
    <w:rsid w:val="0003635E"/>
    <w:rsid w:val="000368BE"/>
    <w:rsid w:val="00037277"/>
    <w:rsid w:val="00046908"/>
    <w:rsid w:val="00050974"/>
    <w:rsid w:val="00052B37"/>
    <w:rsid w:val="0005505F"/>
    <w:rsid w:val="00056A23"/>
    <w:rsid w:val="00057E28"/>
    <w:rsid w:val="000606B3"/>
    <w:rsid w:val="00061BEC"/>
    <w:rsid w:val="00062406"/>
    <w:rsid w:val="00062FE4"/>
    <w:rsid w:val="0006396B"/>
    <w:rsid w:val="00066257"/>
    <w:rsid w:val="00067610"/>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096A"/>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338C"/>
    <w:rsid w:val="00114714"/>
    <w:rsid w:val="001178F7"/>
    <w:rsid w:val="0012062D"/>
    <w:rsid w:val="00125A6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A5B53"/>
    <w:rsid w:val="001A60DE"/>
    <w:rsid w:val="001B003C"/>
    <w:rsid w:val="001B4A35"/>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7918"/>
    <w:rsid w:val="00211859"/>
    <w:rsid w:val="0021373D"/>
    <w:rsid w:val="002174C2"/>
    <w:rsid w:val="00221C1D"/>
    <w:rsid w:val="00225E33"/>
    <w:rsid w:val="00226CF9"/>
    <w:rsid w:val="002310DA"/>
    <w:rsid w:val="002318E5"/>
    <w:rsid w:val="002323BB"/>
    <w:rsid w:val="0023489E"/>
    <w:rsid w:val="002350F5"/>
    <w:rsid w:val="002415B2"/>
    <w:rsid w:val="00241A8B"/>
    <w:rsid w:val="00244614"/>
    <w:rsid w:val="00244882"/>
    <w:rsid w:val="00247B1C"/>
    <w:rsid w:val="0025239E"/>
    <w:rsid w:val="00254652"/>
    <w:rsid w:val="002625F9"/>
    <w:rsid w:val="00262A46"/>
    <w:rsid w:val="0026741C"/>
    <w:rsid w:val="00272D32"/>
    <w:rsid w:val="002735D7"/>
    <w:rsid w:val="002749EF"/>
    <w:rsid w:val="0027754D"/>
    <w:rsid w:val="002849E3"/>
    <w:rsid w:val="002857FB"/>
    <w:rsid w:val="00292CED"/>
    <w:rsid w:val="00293A9A"/>
    <w:rsid w:val="00294D73"/>
    <w:rsid w:val="00295C66"/>
    <w:rsid w:val="00296CE0"/>
    <w:rsid w:val="002A13C5"/>
    <w:rsid w:val="002A408B"/>
    <w:rsid w:val="002B1748"/>
    <w:rsid w:val="002B1C36"/>
    <w:rsid w:val="002B2696"/>
    <w:rsid w:val="002B2A14"/>
    <w:rsid w:val="002B76EB"/>
    <w:rsid w:val="002C1D11"/>
    <w:rsid w:val="002C1D65"/>
    <w:rsid w:val="002D1932"/>
    <w:rsid w:val="002D4687"/>
    <w:rsid w:val="002D5944"/>
    <w:rsid w:val="002D5EF8"/>
    <w:rsid w:val="002D5FDD"/>
    <w:rsid w:val="002D65B5"/>
    <w:rsid w:val="002D65FA"/>
    <w:rsid w:val="002E02D0"/>
    <w:rsid w:val="002E0465"/>
    <w:rsid w:val="002E413A"/>
    <w:rsid w:val="002F0376"/>
    <w:rsid w:val="002F17B5"/>
    <w:rsid w:val="002F2C69"/>
    <w:rsid w:val="002F4A2D"/>
    <w:rsid w:val="002F7B2E"/>
    <w:rsid w:val="00302684"/>
    <w:rsid w:val="00302E48"/>
    <w:rsid w:val="00306279"/>
    <w:rsid w:val="003065CB"/>
    <w:rsid w:val="00306699"/>
    <w:rsid w:val="0031479A"/>
    <w:rsid w:val="00315A77"/>
    <w:rsid w:val="00317998"/>
    <w:rsid w:val="00320A7B"/>
    <w:rsid w:val="00321F47"/>
    <w:rsid w:val="003224E6"/>
    <w:rsid w:val="003225B2"/>
    <w:rsid w:val="00325175"/>
    <w:rsid w:val="00325BB1"/>
    <w:rsid w:val="00330ADE"/>
    <w:rsid w:val="00331F55"/>
    <w:rsid w:val="0033293A"/>
    <w:rsid w:val="003405A0"/>
    <w:rsid w:val="00345290"/>
    <w:rsid w:val="00345840"/>
    <w:rsid w:val="00345ABF"/>
    <w:rsid w:val="00347AA1"/>
    <w:rsid w:val="003503D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3DEB"/>
    <w:rsid w:val="004043F6"/>
    <w:rsid w:val="00415D2F"/>
    <w:rsid w:val="00416575"/>
    <w:rsid w:val="00417E24"/>
    <w:rsid w:val="00426AAE"/>
    <w:rsid w:val="00431B23"/>
    <w:rsid w:val="00431FF8"/>
    <w:rsid w:val="00432410"/>
    <w:rsid w:val="00437541"/>
    <w:rsid w:val="00437D51"/>
    <w:rsid w:val="004422BF"/>
    <w:rsid w:val="004445F7"/>
    <w:rsid w:val="00445FAC"/>
    <w:rsid w:val="0046077E"/>
    <w:rsid w:val="004633D2"/>
    <w:rsid w:val="004647AE"/>
    <w:rsid w:val="0046488C"/>
    <w:rsid w:val="0046740F"/>
    <w:rsid w:val="00467A47"/>
    <w:rsid w:val="0047143A"/>
    <w:rsid w:val="004740C5"/>
    <w:rsid w:val="0047645E"/>
    <w:rsid w:val="00477150"/>
    <w:rsid w:val="00483157"/>
    <w:rsid w:val="00483527"/>
    <w:rsid w:val="00483A61"/>
    <w:rsid w:val="0048593D"/>
    <w:rsid w:val="0048607D"/>
    <w:rsid w:val="004879FB"/>
    <w:rsid w:val="004902C6"/>
    <w:rsid w:val="004921D5"/>
    <w:rsid w:val="004972BC"/>
    <w:rsid w:val="00497CD9"/>
    <w:rsid w:val="00497E75"/>
    <w:rsid w:val="004A0CFF"/>
    <w:rsid w:val="004A46C7"/>
    <w:rsid w:val="004B20C4"/>
    <w:rsid w:val="004B2CCC"/>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4374"/>
    <w:rsid w:val="00524624"/>
    <w:rsid w:val="005255F8"/>
    <w:rsid w:val="00525CF8"/>
    <w:rsid w:val="00526170"/>
    <w:rsid w:val="005267BD"/>
    <w:rsid w:val="005335D7"/>
    <w:rsid w:val="00534905"/>
    <w:rsid w:val="005451F0"/>
    <w:rsid w:val="00545BF1"/>
    <w:rsid w:val="005500A3"/>
    <w:rsid w:val="0055168C"/>
    <w:rsid w:val="00557AB4"/>
    <w:rsid w:val="005712AF"/>
    <w:rsid w:val="00571608"/>
    <w:rsid w:val="00571953"/>
    <w:rsid w:val="00573EE1"/>
    <w:rsid w:val="00574F33"/>
    <w:rsid w:val="0058184F"/>
    <w:rsid w:val="00585B94"/>
    <w:rsid w:val="00586326"/>
    <w:rsid w:val="00587617"/>
    <w:rsid w:val="005908F1"/>
    <w:rsid w:val="0059286B"/>
    <w:rsid w:val="00593049"/>
    <w:rsid w:val="0059440E"/>
    <w:rsid w:val="0059579F"/>
    <w:rsid w:val="005A0C30"/>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265C"/>
    <w:rsid w:val="005E2EFB"/>
    <w:rsid w:val="005E4AA2"/>
    <w:rsid w:val="005F47C8"/>
    <w:rsid w:val="005F6104"/>
    <w:rsid w:val="00601A20"/>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45DBE"/>
    <w:rsid w:val="00650EF0"/>
    <w:rsid w:val="006543F5"/>
    <w:rsid w:val="00656E1B"/>
    <w:rsid w:val="00663DA0"/>
    <w:rsid w:val="00664FDD"/>
    <w:rsid w:val="00666217"/>
    <w:rsid w:val="00667B37"/>
    <w:rsid w:val="0067076B"/>
    <w:rsid w:val="00671F8F"/>
    <w:rsid w:val="00673F78"/>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24C"/>
    <w:rsid w:val="006F48A8"/>
    <w:rsid w:val="006F5A28"/>
    <w:rsid w:val="006F670C"/>
    <w:rsid w:val="007001F1"/>
    <w:rsid w:val="00701687"/>
    <w:rsid w:val="00705999"/>
    <w:rsid w:val="00713BD2"/>
    <w:rsid w:val="0071419A"/>
    <w:rsid w:val="007146A3"/>
    <w:rsid w:val="00714FFC"/>
    <w:rsid w:val="00721598"/>
    <w:rsid w:val="007227B9"/>
    <w:rsid w:val="00730290"/>
    <w:rsid w:val="00730478"/>
    <w:rsid w:val="00731966"/>
    <w:rsid w:val="00733CF5"/>
    <w:rsid w:val="007342C4"/>
    <w:rsid w:val="00736057"/>
    <w:rsid w:val="00737698"/>
    <w:rsid w:val="0074081B"/>
    <w:rsid w:val="00740F24"/>
    <w:rsid w:val="00741356"/>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25A7"/>
    <w:rsid w:val="0079428D"/>
    <w:rsid w:val="007970A2"/>
    <w:rsid w:val="007B0ABC"/>
    <w:rsid w:val="007B3F1A"/>
    <w:rsid w:val="007B42B0"/>
    <w:rsid w:val="007C27D0"/>
    <w:rsid w:val="007C63DE"/>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5F9E"/>
    <w:rsid w:val="00847295"/>
    <w:rsid w:val="00852EBB"/>
    <w:rsid w:val="00855960"/>
    <w:rsid w:val="00856473"/>
    <w:rsid w:val="008603CF"/>
    <w:rsid w:val="00862F06"/>
    <w:rsid w:val="00863B30"/>
    <w:rsid w:val="00864CA5"/>
    <w:rsid w:val="0086519E"/>
    <w:rsid w:val="0086658F"/>
    <w:rsid w:val="00867FCF"/>
    <w:rsid w:val="0087207F"/>
    <w:rsid w:val="00872B46"/>
    <w:rsid w:val="0087486F"/>
    <w:rsid w:val="008838DD"/>
    <w:rsid w:val="00883CDA"/>
    <w:rsid w:val="00887059"/>
    <w:rsid w:val="00890256"/>
    <w:rsid w:val="00891401"/>
    <w:rsid w:val="00894AF7"/>
    <w:rsid w:val="00895E3B"/>
    <w:rsid w:val="00896208"/>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0B21"/>
    <w:rsid w:val="009616E9"/>
    <w:rsid w:val="0096230F"/>
    <w:rsid w:val="00962AA7"/>
    <w:rsid w:val="00962E7A"/>
    <w:rsid w:val="009678FC"/>
    <w:rsid w:val="00970AAC"/>
    <w:rsid w:val="00970C03"/>
    <w:rsid w:val="00973B49"/>
    <w:rsid w:val="00973B90"/>
    <w:rsid w:val="00975316"/>
    <w:rsid w:val="0098390F"/>
    <w:rsid w:val="00983EB5"/>
    <w:rsid w:val="00985A96"/>
    <w:rsid w:val="00991EEB"/>
    <w:rsid w:val="00992F46"/>
    <w:rsid w:val="0099425C"/>
    <w:rsid w:val="009944B6"/>
    <w:rsid w:val="00994AB9"/>
    <w:rsid w:val="00994DC6"/>
    <w:rsid w:val="00996FF9"/>
    <w:rsid w:val="00997F9F"/>
    <w:rsid w:val="009A001B"/>
    <w:rsid w:val="009A16F3"/>
    <w:rsid w:val="009A396B"/>
    <w:rsid w:val="009A47DE"/>
    <w:rsid w:val="009A5325"/>
    <w:rsid w:val="009A57DC"/>
    <w:rsid w:val="009A5827"/>
    <w:rsid w:val="009A681F"/>
    <w:rsid w:val="009A7F9B"/>
    <w:rsid w:val="009B1BFD"/>
    <w:rsid w:val="009B4304"/>
    <w:rsid w:val="009C1357"/>
    <w:rsid w:val="009C3D48"/>
    <w:rsid w:val="009C3FE8"/>
    <w:rsid w:val="009E0D0D"/>
    <w:rsid w:val="009E55E9"/>
    <w:rsid w:val="009E608A"/>
    <w:rsid w:val="009F1FAA"/>
    <w:rsid w:val="00A07B0B"/>
    <w:rsid w:val="00A1068D"/>
    <w:rsid w:val="00A12EC0"/>
    <w:rsid w:val="00A156DD"/>
    <w:rsid w:val="00A17356"/>
    <w:rsid w:val="00A206D9"/>
    <w:rsid w:val="00A217DF"/>
    <w:rsid w:val="00A22763"/>
    <w:rsid w:val="00A37570"/>
    <w:rsid w:val="00A42C7B"/>
    <w:rsid w:val="00A43868"/>
    <w:rsid w:val="00A514CD"/>
    <w:rsid w:val="00A526B6"/>
    <w:rsid w:val="00A545A6"/>
    <w:rsid w:val="00A60480"/>
    <w:rsid w:val="00A63A8E"/>
    <w:rsid w:val="00A64BD3"/>
    <w:rsid w:val="00A659B7"/>
    <w:rsid w:val="00A66CEA"/>
    <w:rsid w:val="00A70CEA"/>
    <w:rsid w:val="00A70FB4"/>
    <w:rsid w:val="00A752EC"/>
    <w:rsid w:val="00A841AA"/>
    <w:rsid w:val="00A84B49"/>
    <w:rsid w:val="00A85032"/>
    <w:rsid w:val="00A8646F"/>
    <w:rsid w:val="00A909E1"/>
    <w:rsid w:val="00A90AD4"/>
    <w:rsid w:val="00A95C64"/>
    <w:rsid w:val="00AA05D3"/>
    <w:rsid w:val="00AA2FAD"/>
    <w:rsid w:val="00AA425B"/>
    <w:rsid w:val="00AA5DA2"/>
    <w:rsid w:val="00AB028A"/>
    <w:rsid w:val="00AB2CDC"/>
    <w:rsid w:val="00AB3993"/>
    <w:rsid w:val="00AC17D5"/>
    <w:rsid w:val="00AC18AC"/>
    <w:rsid w:val="00AC3056"/>
    <w:rsid w:val="00AC3441"/>
    <w:rsid w:val="00AC3BD9"/>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150C"/>
    <w:rsid w:val="00B025ED"/>
    <w:rsid w:val="00B05821"/>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F2B"/>
    <w:rsid w:val="00BA4FDD"/>
    <w:rsid w:val="00BA6CA4"/>
    <w:rsid w:val="00BA75B9"/>
    <w:rsid w:val="00BB01C1"/>
    <w:rsid w:val="00BB0827"/>
    <w:rsid w:val="00BB0B3C"/>
    <w:rsid w:val="00BB27E9"/>
    <w:rsid w:val="00BB36DD"/>
    <w:rsid w:val="00BB3CD0"/>
    <w:rsid w:val="00BB6132"/>
    <w:rsid w:val="00BC0660"/>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A23"/>
    <w:rsid w:val="00C52BE0"/>
    <w:rsid w:val="00C5511A"/>
    <w:rsid w:val="00C5617D"/>
    <w:rsid w:val="00C60515"/>
    <w:rsid w:val="00C61F34"/>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93F1C"/>
    <w:rsid w:val="00C9556F"/>
    <w:rsid w:val="00C97616"/>
    <w:rsid w:val="00CA3753"/>
    <w:rsid w:val="00CA3E3B"/>
    <w:rsid w:val="00CB0E9A"/>
    <w:rsid w:val="00CB12F5"/>
    <w:rsid w:val="00CB19D6"/>
    <w:rsid w:val="00CB56D3"/>
    <w:rsid w:val="00CC0B16"/>
    <w:rsid w:val="00CC176E"/>
    <w:rsid w:val="00CC34D0"/>
    <w:rsid w:val="00CC38AD"/>
    <w:rsid w:val="00CD09AC"/>
    <w:rsid w:val="00CD2DA0"/>
    <w:rsid w:val="00CD3279"/>
    <w:rsid w:val="00CD4360"/>
    <w:rsid w:val="00CD7D46"/>
    <w:rsid w:val="00CE0685"/>
    <w:rsid w:val="00CE766D"/>
    <w:rsid w:val="00CF0193"/>
    <w:rsid w:val="00CF2EC8"/>
    <w:rsid w:val="00CF5ADE"/>
    <w:rsid w:val="00CF752C"/>
    <w:rsid w:val="00CF79D6"/>
    <w:rsid w:val="00D00279"/>
    <w:rsid w:val="00D002F6"/>
    <w:rsid w:val="00D03509"/>
    <w:rsid w:val="00D03550"/>
    <w:rsid w:val="00D03BC9"/>
    <w:rsid w:val="00D11AD3"/>
    <w:rsid w:val="00D124D2"/>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299"/>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4924"/>
    <w:rsid w:val="00DA51F8"/>
    <w:rsid w:val="00DB0F17"/>
    <w:rsid w:val="00DB3970"/>
    <w:rsid w:val="00DB4E0C"/>
    <w:rsid w:val="00DB57F9"/>
    <w:rsid w:val="00DB6E40"/>
    <w:rsid w:val="00DC4600"/>
    <w:rsid w:val="00DC5602"/>
    <w:rsid w:val="00DC632B"/>
    <w:rsid w:val="00DC7526"/>
    <w:rsid w:val="00DD3B3A"/>
    <w:rsid w:val="00DD57AB"/>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26AF5"/>
    <w:rsid w:val="00E31AE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E3E"/>
    <w:rsid w:val="00EA1E99"/>
    <w:rsid w:val="00EA30DD"/>
    <w:rsid w:val="00EA44D5"/>
    <w:rsid w:val="00EA6135"/>
    <w:rsid w:val="00EA7546"/>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2F7"/>
    <w:rsid w:val="00EE3959"/>
    <w:rsid w:val="00EE4888"/>
    <w:rsid w:val="00EE48D0"/>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17708"/>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5AC9"/>
    <w:rsid w:val="00F6703A"/>
    <w:rsid w:val="00F703CA"/>
    <w:rsid w:val="00F70598"/>
    <w:rsid w:val="00F709A0"/>
    <w:rsid w:val="00F715FD"/>
    <w:rsid w:val="00F73140"/>
    <w:rsid w:val="00F75F0B"/>
    <w:rsid w:val="00F81EF1"/>
    <w:rsid w:val="00F82003"/>
    <w:rsid w:val="00F8569D"/>
    <w:rsid w:val="00F8584C"/>
    <w:rsid w:val="00F86464"/>
    <w:rsid w:val="00F906A1"/>
    <w:rsid w:val="00F90E4B"/>
    <w:rsid w:val="00F91A5E"/>
    <w:rsid w:val="00F91D47"/>
    <w:rsid w:val="00F9369A"/>
    <w:rsid w:val="00F96A09"/>
    <w:rsid w:val="00FA42E6"/>
    <w:rsid w:val="00FA6643"/>
    <w:rsid w:val="00FB7D8A"/>
    <w:rsid w:val="00FC1FF6"/>
    <w:rsid w:val="00FC7287"/>
    <w:rsid w:val="00FD01B4"/>
    <w:rsid w:val="00FD073F"/>
    <w:rsid w:val="00FD0AFA"/>
    <w:rsid w:val="00FD2158"/>
    <w:rsid w:val="00FD4D87"/>
    <w:rsid w:val="00FD5AB4"/>
    <w:rsid w:val="00FE1082"/>
    <w:rsid w:val="00FE32BD"/>
    <w:rsid w:val="00FF03D8"/>
    <w:rsid w:val="00FF1790"/>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660"/>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2302</Words>
  <Characters>16394</Characters>
  <Application>Microsoft Office Word</Application>
  <DocSecurity>0</DocSecurity>
  <Lines>136</Lines>
  <Paragraphs>37</Paragraphs>
  <ScaleCrop>false</ScaleCrop>
  <Company>AUN of PLWH</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125</cp:revision>
  <cp:lastPrinted>2024-05-24T12:50:00Z</cp:lastPrinted>
  <dcterms:created xsi:type="dcterms:W3CDTF">2024-05-24T07:24:00Z</dcterms:created>
  <dcterms:modified xsi:type="dcterms:W3CDTF">2024-08-21T15:02:00Z</dcterms:modified>
</cp:coreProperties>
</file>