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F4C3" w14:textId="77777777" w:rsidR="008836F1" w:rsidRDefault="008836F1">
      <w:pPr>
        <w:pStyle w:val="2"/>
        <w:spacing w:before="0" w:after="0"/>
        <w:rPr>
          <w:rFonts w:ascii="Times New Roman" w:hAnsi="Times New Roman"/>
          <w:lang w:val="uk-UA"/>
        </w:rPr>
      </w:pPr>
      <w:r>
        <w:rPr>
          <w:rFonts w:ascii="Times New Roman" w:hAnsi="Times New Roman" w:cs="Times New Roman"/>
          <w:lang w:val="uk-UA"/>
        </w:rPr>
        <w:t>ДОГОВІР</w:t>
      </w:r>
      <w:r>
        <w:rPr>
          <w:rFonts w:ascii="Times New Roman" w:hAnsi="Times New Roman"/>
          <w:lang w:val="uk-UA"/>
        </w:rPr>
        <w:t xml:space="preserve"> №_______</w:t>
      </w:r>
    </w:p>
    <w:p w14:paraId="72DD9F13" w14:textId="77777777" w:rsidR="008836F1" w:rsidRDefault="008836F1">
      <w:pPr>
        <w:jc w:val="center"/>
        <w:rPr>
          <w:rFonts w:cs="Arial"/>
          <w:b/>
          <w:bCs/>
        </w:rPr>
      </w:pPr>
      <w:r>
        <w:rPr>
          <w:rFonts w:cs="Arial"/>
          <w:b/>
          <w:bCs/>
        </w:rPr>
        <w:t>ПРО НЕРОЗГОЛОШЕННЯ КОМЕРЦІЙНОЇ ТАЄМНИЦІ ТА КОНФІДЕНЦІЙНОЇ ІНФОРМАЦІЇ</w:t>
      </w:r>
    </w:p>
    <w:p w14:paraId="3B2C8B9F" w14:textId="77777777" w:rsidR="008836F1" w:rsidRDefault="008836F1">
      <w:pPr>
        <w:pStyle w:val="FR1"/>
        <w:tabs>
          <w:tab w:val="right" w:pos="4860"/>
        </w:tabs>
        <w:spacing w:before="0"/>
      </w:pPr>
    </w:p>
    <w:p w14:paraId="36F52602" w14:textId="660F859C" w:rsidR="008836F1" w:rsidRDefault="008836F1">
      <w:pPr>
        <w:pStyle w:val="FR1"/>
        <w:tabs>
          <w:tab w:val="right" w:pos="4860"/>
        </w:tabs>
        <w:spacing w:before="0"/>
        <w:jc w:val="center"/>
        <w:rPr>
          <w:rFonts w:ascii="Times New Roman" w:hAnsi="Times New Roman" w:cs="Times New Roman"/>
        </w:rPr>
      </w:pPr>
      <w:r>
        <w:rPr>
          <w:rFonts w:ascii="Times New Roman" w:hAnsi="Times New Roman" w:cs="Times New Roman"/>
          <w:sz w:val="20"/>
          <w:szCs w:val="20"/>
        </w:rPr>
        <w:t xml:space="preserve">м. Київ </w:t>
      </w:r>
      <w:r w:rsidRPr="00412DF2">
        <w:rPr>
          <w:rFonts w:ascii="Times New Roman" w:hAnsi="Times New Roman" w:cs="Times New Roman"/>
          <w:sz w:val="20"/>
          <w:szCs w:val="20"/>
        </w:rPr>
        <w:tab/>
      </w:r>
      <w:r w:rsidRPr="00412DF2">
        <w:rPr>
          <w:rFonts w:ascii="Times New Roman" w:hAnsi="Times New Roman" w:cs="Times New Roman"/>
          <w:sz w:val="20"/>
          <w:szCs w:val="20"/>
        </w:rPr>
        <w:tab/>
      </w:r>
      <w:r w:rsidRPr="00412DF2">
        <w:rPr>
          <w:rFonts w:ascii="Times New Roman" w:hAnsi="Times New Roman" w:cs="Times New Roman"/>
          <w:sz w:val="20"/>
          <w:szCs w:val="20"/>
        </w:rPr>
        <w:tab/>
        <w:t xml:space="preserve">                   </w:t>
      </w:r>
      <w:r w:rsidR="009C61D9">
        <w:rPr>
          <w:rFonts w:ascii="Times New Roman" w:hAnsi="Times New Roman" w:cs="Times New Roman"/>
          <w:sz w:val="20"/>
          <w:szCs w:val="20"/>
        </w:rPr>
        <w:t>«</w:t>
      </w:r>
      <w:r w:rsidR="000A036E">
        <w:rPr>
          <w:rFonts w:ascii="Times New Roman" w:hAnsi="Times New Roman" w:cs="Times New Roman"/>
          <w:sz w:val="20"/>
          <w:szCs w:val="20"/>
        </w:rPr>
        <w:t>__</w:t>
      </w:r>
      <w:r w:rsidR="006C6467">
        <w:rPr>
          <w:rFonts w:ascii="Times New Roman" w:hAnsi="Times New Roman" w:cs="Times New Roman"/>
          <w:sz w:val="20"/>
          <w:szCs w:val="20"/>
        </w:rPr>
        <w:t xml:space="preserve">» </w:t>
      </w:r>
      <w:r w:rsidR="00A60473">
        <w:rPr>
          <w:rFonts w:ascii="Times New Roman" w:hAnsi="Times New Roman" w:cs="Times New Roman"/>
          <w:sz w:val="20"/>
          <w:szCs w:val="20"/>
        </w:rPr>
        <w:t>__________________</w:t>
      </w:r>
      <w:r w:rsidR="006C6467">
        <w:rPr>
          <w:rFonts w:ascii="Times New Roman" w:hAnsi="Times New Roman" w:cs="Times New Roman"/>
          <w:sz w:val="20"/>
          <w:szCs w:val="20"/>
        </w:rPr>
        <w:t xml:space="preserve"> </w:t>
      </w:r>
      <w:r>
        <w:rPr>
          <w:rFonts w:ascii="Times New Roman" w:hAnsi="Times New Roman" w:cs="Times New Roman"/>
          <w:sz w:val="20"/>
          <w:szCs w:val="20"/>
        </w:rPr>
        <w:t>20</w:t>
      </w:r>
      <w:r w:rsidR="009C61D9">
        <w:rPr>
          <w:rFonts w:ascii="Times New Roman" w:hAnsi="Times New Roman" w:cs="Times New Roman"/>
          <w:sz w:val="20"/>
          <w:szCs w:val="20"/>
        </w:rPr>
        <w:t>24</w:t>
      </w:r>
      <w:r>
        <w:rPr>
          <w:rFonts w:ascii="Times New Roman" w:hAnsi="Times New Roman" w:cs="Times New Roman"/>
          <w:sz w:val="20"/>
          <w:szCs w:val="20"/>
        </w:rPr>
        <w:t xml:space="preserve"> p.</w:t>
      </w:r>
      <w:r w:rsidRPr="00412DF2">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rPr>
        <w:t xml:space="preserve"> </w:t>
      </w:r>
    </w:p>
    <w:p w14:paraId="75BFECFF" w14:textId="77777777" w:rsidR="008836F1" w:rsidRDefault="008836F1">
      <w:pPr>
        <w:ind w:firstLine="612"/>
        <w:jc w:val="both"/>
      </w:pPr>
    </w:p>
    <w:p w14:paraId="5EF3DD68" w14:textId="202579A6" w:rsidR="008836F1" w:rsidRPr="00DA0816" w:rsidRDefault="008836F1">
      <w:pPr>
        <w:ind w:firstLine="612"/>
        <w:jc w:val="both"/>
        <w:rPr>
          <w:rFonts w:cs="Arial"/>
        </w:rPr>
      </w:pPr>
      <w:r w:rsidRPr="00F0492F">
        <w:rPr>
          <w:rFonts w:cs="Arial"/>
          <w:b/>
          <w:bCs/>
          <w:highlight w:val="yellow"/>
        </w:rPr>
        <w:t xml:space="preserve">ТОВАРИСТВО З </w:t>
      </w:r>
      <w:r w:rsidR="009C61D9" w:rsidRPr="00F0492F">
        <w:rPr>
          <w:rFonts w:cs="Arial"/>
          <w:b/>
          <w:bCs/>
          <w:highlight w:val="yellow"/>
        </w:rPr>
        <w:t>ОБМЕЖЕНОЮ ВІДПОВІДАЛЬНІСТЮ</w:t>
      </w:r>
      <w:r w:rsidR="000A036E" w:rsidRPr="00F0492F">
        <w:rPr>
          <w:rFonts w:cs="Arial"/>
          <w:b/>
          <w:bCs/>
          <w:highlight w:val="yellow"/>
        </w:rPr>
        <w:t xml:space="preserve"> «____</w:t>
      </w:r>
      <w:r w:rsidR="00F0492F">
        <w:rPr>
          <w:rFonts w:cs="Arial"/>
          <w:b/>
          <w:bCs/>
          <w:highlight w:val="yellow"/>
        </w:rPr>
        <w:t>_______________</w:t>
      </w:r>
      <w:r w:rsidR="009C61D9" w:rsidRPr="00F0492F">
        <w:rPr>
          <w:rFonts w:cs="Arial"/>
          <w:b/>
          <w:bCs/>
          <w:highlight w:val="yellow"/>
        </w:rPr>
        <w:t>»</w:t>
      </w:r>
      <w:r w:rsidRPr="00F0492F">
        <w:rPr>
          <w:rFonts w:cs="Arial"/>
          <w:highlight w:val="yellow"/>
        </w:rPr>
        <w:t>,</w:t>
      </w:r>
      <w:r>
        <w:rPr>
          <w:rFonts w:cs="Arial"/>
        </w:rPr>
        <w:t xml:space="preserve"> в особі директора</w:t>
      </w:r>
      <w:r w:rsidR="00F0492F">
        <w:rPr>
          <w:rFonts w:cs="Arial"/>
        </w:rPr>
        <w:t xml:space="preserve"> __________________,</w:t>
      </w:r>
      <w:r>
        <w:rPr>
          <w:rFonts w:cs="Arial"/>
          <w:b/>
          <w:bCs/>
        </w:rPr>
        <w:t xml:space="preserve"> </w:t>
      </w:r>
      <w:r w:rsidR="00366DDE" w:rsidRPr="00366DDE">
        <w:rPr>
          <w:rFonts w:cs="Arial"/>
        </w:rPr>
        <w:t>який діє на підставі</w:t>
      </w:r>
      <w:r w:rsidR="00366DDE">
        <w:rPr>
          <w:rFonts w:cs="Arial"/>
          <w:b/>
          <w:bCs/>
        </w:rPr>
        <w:t xml:space="preserve"> </w:t>
      </w:r>
      <w:r w:rsidR="00F95E38">
        <w:rPr>
          <w:rFonts w:cs="Arial"/>
        </w:rPr>
        <w:t>Статуту</w:t>
      </w:r>
      <w:r>
        <w:rPr>
          <w:rFonts w:cs="Arial"/>
        </w:rPr>
        <w:t>, (далі – Сторона 1), з одного боку та</w:t>
      </w:r>
      <w:r w:rsidR="006241B6" w:rsidRPr="006241B6">
        <w:rPr>
          <w:rFonts w:cs="Arial"/>
        </w:rPr>
        <w:t xml:space="preserve"> </w:t>
      </w:r>
      <w:r w:rsidR="003E57A0">
        <w:rPr>
          <w:rFonts w:cs="Arial"/>
          <w:b/>
        </w:rPr>
        <w:t xml:space="preserve">Товариство Червоного Хреста України, </w:t>
      </w:r>
      <w:r>
        <w:rPr>
          <w:rFonts w:cs="Arial"/>
        </w:rPr>
        <w:t xml:space="preserve">в ocoбі </w:t>
      </w:r>
      <w:r w:rsidR="00265183">
        <w:rPr>
          <w:rFonts w:cs="Arial"/>
        </w:rPr>
        <w:t>Г</w:t>
      </w:r>
      <w:r w:rsidR="003E57A0">
        <w:rPr>
          <w:rFonts w:cs="Arial"/>
        </w:rPr>
        <w:t xml:space="preserve">енерального </w:t>
      </w:r>
      <w:r w:rsidR="006241B6">
        <w:rPr>
          <w:rFonts w:cs="Arial"/>
        </w:rPr>
        <w:t xml:space="preserve">директора </w:t>
      </w:r>
      <w:r w:rsidR="003E57A0">
        <w:rPr>
          <w:rFonts w:cs="Arial"/>
          <w:b/>
        </w:rPr>
        <w:t>Доценка Максима Ігоровича</w:t>
      </w:r>
      <w:r w:rsidR="003E57A0">
        <w:rPr>
          <w:rFonts w:cs="Arial"/>
        </w:rPr>
        <w:t xml:space="preserve">, </w:t>
      </w:r>
      <w:r>
        <w:rPr>
          <w:rFonts w:cs="Arial"/>
        </w:rPr>
        <w:t xml:space="preserve">який діє на підставі </w:t>
      </w:r>
      <w:r w:rsidR="006241B6">
        <w:rPr>
          <w:rFonts w:cs="Arial"/>
        </w:rPr>
        <w:t>Статуту</w:t>
      </w:r>
      <w:r>
        <w:rPr>
          <w:rFonts w:cs="Arial"/>
        </w:rPr>
        <w:t xml:space="preserve"> (надалі - Сторона 2), з іншого боку, далі разом - Сторони, уклали цей Договір про наступне:</w:t>
      </w:r>
    </w:p>
    <w:p w14:paraId="7510913E" w14:textId="5057A650" w:rsidR="001478CA" w:rsidRPr="00B342C1" w:rsidRDefault="001478CA" w:rsidP="001478CA">
      <w:pPr>
        <w:widowControl/>
        <w:numPr>
          <w:ilvl w:val="0"/>
          <w:numId w:val="7"/>
        </w:numPr>
        <w:suppressAutoHyphens w:val="0"/>
        <w:spacing w:before="120" w:after="120"/>
        <w:ind w:left="714" w:hanging="357"/>
        <w:jc w:val="center"/>
        <w:outlineLvl w:val="3"/>
      </w:pPr>
      <w:r w:rsidRPr="00B342C1">
        <w:rPr>
          <w:b/>
          <w:color w:val="000000"/>
        </w:rPr>
        <w:t>ВИЗНАЧЕННЯ ТЕРМІНІВ</w:t>
      </w:r>
    </w:p>
    <w:p w14:paraId="17A0F0FC" w14:textId="77777777" w:rsidR="001478CA" w:rsidRPr="00B342C1" w:rsidRDefault="001478CA" w:rsidP="00B672A0">
      <w:pPr>
        <w:pStyle w:val="ae"/>
        <w:numPr>
          <w:ilvl w:val="1"/>
          <w:numId w:val="5"/>
        </w:numPr>
        <w:ind w:left="0" w:firstLine="426"/>
        <w:jc w:val="both"/>
        <w:rPr>
          <w:rFonts w:ascii="Times New Roman" w:hAnsi="Times New Roman"/>
          <w:lang w:val="uk-UA"/>
        </w:rPr>
      </w:pPr>
      <w:r w:rsidRPr="00B342C1">
        <w:rPr>
          <w:rFonts w:ascii="Times New Roman" w:hAnsi="Times New Roman"/>
          <w:lang w:val="uk-UA"/>
        </w:rPr>
        <w:t>З метою однозначного розуміння умов даного договору Сторони  дійшли згоди про наступне значення термінів у рамках відносин, врегульованих договором:</w:t>
      </w:r>
    </w:p>
    <w:p w14:paraId="1449B7F6" w14:textId="77777777" w:rsidR="001478CA" w:rsidRPr="00B342C1" w:rsidRDefault="001478CA" w:rsidP="001478CA">
      <w:pPr>
        <w:pStyle w:val="ae"/>
        <w:numPr>
          <w:ilvl w:val="2"/>
          <w:numId w:val="6"/>
        </w:numPr>
        <w:ind w:left="1134" w:hanging="708"/>
        <w:jc w:val="both"/>
        <w:rPr>
          <w:rFonts w:ascii="Times New Roman" w:hAnsi="Times New Roman"/>
          <w:lang w:val="uk-UA"/>
        </w:rPr>
      </w:pPr>
      <w:r>
        <w:rPr>
          <w:rFonts w:ascii="Times New Roman" w:hAnsi="Times New Roman"/>
          <w:lang w:val="uk-UA"/>
        </w:rPr>
        <w:t>п</w:t>
      </w:r>
      <w:r w:rsidRPr="00B342C1">
        <w:rPr>
          <w:rFonts w:ascii="Times New Roman" w:hAnsi="Times New Roman"/>
          <w:lang w:val="uk-UA"/>
        </w:rPr>
        <w:t>ід «Конфіденційною інформацією» у цьому договорі Сторони розуміють</w:t>
      </w:r>
      <w:r>
        <w:rPr>
          <w:rFonts w:ascii="Times New Roman" w:hAnsi="Times New Roman"/>
          <w:lang w:val="uk-UA"/>
        </w:rPr>
        <w:t xml:space="preserve"> </w:t>
      </w:r>
      <w:r w:rsidRPr="004B263F">
        <w:rPr>
          <w:rFonts w:ascii="Times New Roman" w:hAnsi="Times New Roman"/>
          <w:lang w:val="uk-UA"/>
        </w:rPr>
        <w:t>будь-яку інформацію в письмовій формі, або в електронній формі незалежно від того, де вона знаходиться чи зберігається, враховуючи всі її копії, а також будь-які інші документи Сторони, що передаються однією Стороною іншій Стороні на підставі ц</w:t>
      </w:r>
      <w:r>
        <w:rPr>
          <w:rFonts w:ascii="Times New Roman" w:hAnsi="Times New Roman"/>
          <w:lang w:val="uk-UA"/>
        </w:rPr>
        <w:t>ього Договору</w:t>
      </w:r>
      <w:r w:rsidRPr="004B263F">
        <w:rPr>
          <w:rFonts w:ascii="Times New Roman" w:hAnsi="Times New Roman"/>
          <w:lang w:val="uk-UA"/>
        </w:rPr>
        <w:t xml:space="preserve"> або на підставі будь-якого іншого договору, який укладено між Сторонами або буде укладений у майбутньому, а також </w:t>
      </w:r>
      <w:r w:rsidRPr="00B342C1">
        <w:rPr>
          <w:rFonts w:ascii="Times New Roman" w:hAnsi="Times New Roman"/>
          <w:lang w:val="uk-UA"/>
        </w:rPr>
        <w:t>інформацію, доступ до якої обмежено Сторонами, у тому числі, але не тільки, інформацію, що становить комерційну таємницю</w:t>
      </w:r>
      <w:r>
        <w:rPr>
          <w:rFonts w:ascii="Times New Roman" w:hAnsi="Times New Roman"/>
          <w:lang w:val="uk-UA"/>
        </w:rPr>
        <w:t>.</w:t>
      </w:r>
    </w:p>
    <w:p w14:paraId="6B23059F" w14:textId="77777777" w:rsidR="001478CA" w:rsidRPr="00B342C1" w:rsidRDefault="001478CA" w:rsidP="001478CA">
      <w:pPr>
        <w:pStyle w:val="ae"/>
        <w:numPr>
          <w:ilvl w:val="2"/>
          <w:numId w:val="6"/>
        </w:numPr>
        <w:ind w:left="1134" w:hanging="708"/>
        <w:jc w:val="both"/>
        <w:rPr>
          <w:rFonts w:ascii="Times New Roman" w:hAnsi="Times New Roman"/>
          <w:lang w:val="uk-UA"/>
        </w:rPr>
      </w:pPr>
      <w:r w:rsidRPr="00B342C1">
        <w:rPr>
          <w:rFonts w:ascii="Times New Roman" w:hAnsi="Times New Roman"/>
          <w:lang w:val="uk-UA"/>
        </w:rPr>
        <w:t>Під «розголошенням конфіденційної інформації» у цьому договорі Сторони розуміють (і) передачу (надання, розкриття, поширення) будь-яких відомостей, віднесених до Конфіденційної інформації, будь-яким третім особам без отримання попереднього</w:t>
      </w:r>
      <w:r>
        <w:rPr>
          <w:rFonts w:ascii="Times New Roman" w:hAnsi="Times New Roman"/>
          <w:lang w:val="uk-UA"/>
        </w:rPr>
        <w:t xml:space="preserve"> письмового</w:t>
      </w:r>
      <w:r w:rsidRPr="00B342C1">
        <w:rPr>
          <w:rFonts w:ascii="Times New Roman" w:hAnsi="Times New Roman"/>
          <w:lang w:val="uk-UA"/>
        </w:rPr>
        <w:t xml:space="preserve"> дозволу іншої Сторони, уповноваженої нею особи чи з порушенням умов цього дозволу, (іі) порушення будь-якого зобов’язання, передбаченого цим договором, у тому числі невжиття заходів щодо запобігання розголошення Конфіденційної інформації, що призвело до того, що певні відомості, віднесені до Конфіденційної інформації, стали відомими або легкодоступними для третіх осіб</w:t>
      </w:r>
      <w:r>
        <w:rPr>
          <w:rFonts w:ascii="Times New Roman" w:hAnsi="Times New Roman"/>
          <w:lang w:val="uk-UA"/>
        </w:rPr>
        <w:t>.</w:t>
      </w:r>
    </w:p>
    <w:p w14:paraId="399B99E0" w14:textId="6A1221AE" w:rsidR="001478CA" w:rsidRPr="00B342C1" w:rsidRDefault="001478CA" w:rsidP="001478CA">
      <w:pPr>
        <w:pStyle w:val="ae"/>
        <w:numPr>
          <w:ilvl w:val="2"/>
          <w:numId w:val="6"/>
        </w:numPr>
        <w:ind w:left="1134" w:hanging="708"/>
        <w:jc w:val="both"/>
        <w:rPr>
          <w:rFonts w:ascii="Times New Roman" w:hAnsi="Times New Roman"/>
          <w:lang w:val="uk-UA"/>
        </w:rPr>
      </w:pPr>
      <w:r w:rsidRPr="00B342C1">
        <w:rPr>
          <w:rFonts w:ascii="Times New Roman" w:hAnsi="Times New Roman"/>
          <w:lang w:val="uk-UA"/>
        </w:rPr>
        <w:t>Під «третіми особами» у цьому договорі Сторони розуміють будь-яких осіб, окрім (і) Сторін, (іі) осіб, які правомірно отримали доступ до відомостей, віднесених до конфіденційної інформації, до яких надано доступ Сторонами</w:t>
      </w:r>
      <w:r>
        <w:rPr>
          <w:rFonts w:ascii="Times New Roman" w:hAnsi="Times New Roman"/>
          <w:lang w:val="uk-UA"/>
        </w:rPr>
        <w:t xml:space="preserve"> (</w:t>
      </w:r>
      <w:r w:rsidRPr="00DC2D15">
        <w:rPr>
          <w:rFonts w:ascii="Times New Roman" w:hAnsi="Times New Roman"/>
          <w:lang w:val="uk-UA"/>
        </w:rPr>
        <w:t>співробітник</w:t>
      </w:r>
      <w:r>
        <w:rPr>
          <w:rFonts w:ascii="Times New Roman" w:hAnsi="Times New Roman"/>
          <w:lang w:val="uk-UA"/>
        </w:rPr>
        <w:t>и</w:t>
      </w:r>
      <w:r w:rsidRPr="00DC2D15">
        <w:rPr>
          <w:rFonts w:ascii="Times New Roman" w:hAnsi="Times New Roman"/>
          <w:lang w:val="uk-UA"/>
        </w:rPr>
        <w:t>, партнер</w:t>
      </w:r>
      <w:r>
        <w:rPr>
          <w:rFonts w:ascii="Times New Roman" w:hAnsi="Times New Roman"/>
          <w:lang w:val="uk-UA"/>
        </w:rPr>
        <w:t>и</w:t>
      </w:r>
      <w:r w:rsidRPr="00DC2D15">
        <w:rPr>
          <w:rFonts w:ascii="Times New Roman" w:hAnsi="Times New Roman"/>
          <w:lang w:val="uk-UA"/>
        </w:rPr>
        <w:t xml:space="preserve"> чи представник</w:t>
      </w:r>
      <w:r>
        <w:rPr>
          <w:rFonts w:ascii="Times New Roman" w:hAnsi="Times New Roman"/>
          <w:lang w:val="uk-UA"/>
        </w:rPr>
        <w:t>и</w:t>
      </w:r>
      <w:r w:rsidRPr="00DC2D15">
        <w:rPr>
          <w:rFonts w:ascii="Times New Roman" w:hAnsi="Times New Roman"/>
          <w:lang w:val="uk-UA"/>
        </w:rPr>
        <w:t xml:space="preserve"> Стор</w:t>
      </w:r>
      <w:r>
        <w:rPr>
          <w:rFonts w:ascii="Times New Roman" w:hAnsi="Times New Roman"/>
          <w:lang w:val="uk-UA"/>
        </w:rPr>
        <w:t>і</w:t>
      </w:r>
      <w:r w:rsidRPr="00DC2D15">
        <w:rPr>
          <w:rFonts w:ascii="Times New Roman" w:hAnsi="Times New Roman"/>
          <w:lang w:val="uk-UA"/>
        </w:rPr>
        <w:t>н</w:t>
      </w:r>
      <w:r>
        <w:rPr>
          <w:rFonts w:ascii="Times New Roman" w:hAnsi="Times New Roman"/>
          <w:lang w:val="uk-UA"/>
        </w:rPr>
        <w:t xml:space="preserve">, (ііі) </w:t>
      </w:r>
      <w:r w:rsidRPr="00DC2D15">
        <w:rPr>
          <w:rFonts w:ascii="Times New Roman" w:hAnsi="Times New Roman"/>
          <w:lang w:val="uk-UA"/>
        </w:rPr>
        <w:t>державн</w:t>
      </w:r>
      <w:r>
        <w:rPr>
          <w:rFonts w:ascii="Times New Roman" w:hAnsi="Times New Roman"/>
          <w:lang w:val="uk-UA"/>
        </w:rPr>
        <w:t>і</w:t>
      </w:r>
      <w:r w:rsidRPr="00DC2D15">
        <w:rPr>
          <w:rFonts w:ascii="Times New Roman" w:hAnsi="Times New Roman"/>
          <w:lang w:val="uk-UA"/>
        </w:rPr>
        <w:t xml:space="preserve"> установ</w:t>
      </w:r>
      <w:r>
        <w:rPr>
          <w:rFonts w:ascii="Times New Roman" w:hAnsi="Times New Roman"/>
          <w:lang w:val="uk-UA"/>
        </w:rPr>
        <w:t>и</w:t>
      </w:r>
      <w:r w:rsidRPr="00DC2D15">
        <w:rPr>
          <w:rFonts w:ascii="Times New Roman" w:hAnsi="Times New Roman"/>
          <w:lang w:val="uk-UA"/>
        </w:rPr>
        <w:t>, що наділен</w:t>
      </w:r>
      <w:r>
        <w:rPr>
          <w:rFonts w:ascii="Times New Roman" w:hAnsi="Times New Roman"/>
          <w:lang w:val="uk-UA"/>
        </w:rPr>
        <w:t>і</w:t>
      </w:r>
      <w:r w:rsidRPr="00DC2D15">
        <w:rPr>
          <w:rFonts w:ascii="Times New Roman" w:hAnsi="Times New Roman"/>
          <w:lang w:val="uk-UA"/>
        </w:rPr>
        <w:t xml:space="preserve"> правом отримання від Сторони відповідної Конфіденційної інформації за законом</w:t>
      </w:r>
      <w:r>
        <w:rPr>
          <w:rFonts w:ascii="Times New Roman" w:hAnsi="Times New Roman"/>
          <w:lang w:val="uk-UA"/>
        </w:rPr>
        <w:t>.</w:t>
      </w:r>
    </w:p>
    <w:p w14:paraId="542B5349" w14:textId="77777777" w:rsidR="001478CA" w:rsidRPr="006241B6" w:rsidRDefault="001478CA" w:rsidP="001478CA">
      <w:pPr>
        <w:ind w:firstLine="612"/>
        <w:jc w:val="both"/>
        <w:rPr>
          <w:rFonts w:cs="Arial"/>
          <w:sz w:val="28"/>
          <w:szCs w:val="28"/>
        </w:rPr>
      </w:pPr>
    </w:p>
    <w:p w14:paraId="2C6885D3" w14:textId="54A30240" w:rsidR="008836F1" w:rsidRDefault="001478CA">
      <w:pPr>
        <w:spacing w:line="200" w:lineRule="atLeast"/>
        <w:ind w:firstLine="15"/>
        <w:jc w:val="center"/>
        <w:rPr>
          <w:rFonts w:cs="Arial"/>
          <w:b/>
          <w:bCs/>
        </w:rPr>
      </w:pPr>
      <w:r>
        <w:rPr>
          <w:rFonts w:cs="Arial"/>
          <w:b/>
          <w:bCs/>
        </w:rPr>
        <w:t>2</w:t>
      </w:r>
      <w:r w:rsidR="008836F1">
        <w:rPr>
          <w:rFonts w:cs="Arial"/>
          <w:b/>
          <w:bCs/>
        </w:rPr>
        <w:t>. ПРЕДМЕТ ДОГОВОРУ</w:t>
      </w:r>
    </w:p>
    <w:p w14:paraId="40E2C1B3" w14:textId="0C9A3CA0" w:rsidR="008836F1" w:rsidRDefault="001478CA">
      <w:pPr>
        <w:ind w:firstLine="570"/>
        <w:jc w:val="both"/>
        <w:rPr>
          <w:rFonts w:cs="Arial"/>
        </w:rPr>
      </w:pPr>
      <w:r>
        <w:rPr>
          <w:rFonts w:cs="Arial"/>
        </w:rPr>
        <w:t>2</w:t>
      </w:r>
      <w:r w:rsidR="008836F1">
        <w:rPr>
          <w:rFonts w:cs="Arial"/>
        </w:rPr>
        <w:t>.1. Предметом цього Договору є зобов'язання Сторін по забезпеченню та дотриманню режиму конфіденційності щодо інформації, якою обмінюються Сторони під час проведення переговорів, чи під час виконання договірних відносин між ними, та яка правомірно визначена будь-якою з Сторін конфіденційною інформацією або комерційною таємницею відповідно до умов даного Договору або чинного законодавства України.</w:t>
      </w:r>
    </w:p>
    <w:p w14:paraId="562DC5E5" w14:textId="141484C5" w:rsidR="008836F1" w:rsidRDefault="001478CA">
      <w:pPr>
        <w:ind w:firstLine="570"/>
        <w:jc w:val="both"/>
        <w:rPr>
          <w:rFonts w:cs="Arial"/>
        </w:rPr>
      </w:pPr>
      <w:r>
        <w:rPr>
          <w:rFonts w:cs="Arial"/>
        </w:rPr>
        <w:t>2</w:t>
      </w:r>
      <w:r w:rsidR="008836F1">
        <w:rPr>
          <w:rFonts w:cs="Arial"/>
        </w:rPr>
        <w:t>.2. Передача однією Стороною іншій Стороні конфіденційної інформації та комерційної таємниці не означає передачу яких-небудь прав на цю інформацію.</w:t>
      </w:r>
    </w:p>
    <w:p w14:paraId="350DC22D" w14:textId="72362758" w:rsidR="008836F1" w:rsidRDefault="001478CA">
      <w:pPr>
        <w:ind w:firstLine="570"/>
        <w:jc w:val="both"/>
        <w:rPr>
          <w:rFonts w:cs="Arial"/>
          <w:b/>
          <w:bCs/>
        </w:rPr>
      </w:pPr>
      <w:r>
        <w:rPr>
          <w:rFonts w:cs="Arial"/>
        </w:rPr>
        <w:t>2</w:t>
      </w:r>
      <w:r w:rsidR="008836F1">
        <w:rPr>
          <w:rFonts w:cs="Arial"/>
        </w:rPr>
        <w:t>.3. Сторона, яка отримує конфіденційну інформацію та комерційну таємницю від іншої Сторони, не вправі використовувати цю інформацію в цілях, що не відповідають цілям реалізації прав і виконання обов’язків за договорами, укладеними між ними, в тому числі використовувати цю інформацію в своїх інтересах, і в інтересах третіх осіб</w:t>
      </w:r>
      <w:r w:rsidR="008836F1">
        <w:rPr>
          <w:rFonts w:cs="Arial"/>
          <w:b/>
          <w:bCs/>
        </w:rPr>
        <w:t>.</w:t>
      </w:r>
    </w:p>
    <w:p w14:paraId="6BDF05F9" w14:textId="22905A80" w:rsidR="008836F1" w:rsidRDefault="001478CA">
      <w:pPr>
        <w:ind w:firstLine="570"/>
        <w:jc w:val="both"/>
        <w:rPr>
          <w:rFonts w:cs="Arial"/>
        </w:rPr>
      </w:pPr>
      <w:r>
        <w:rPr>
          <w:rFonts w:cs="Arial"/>
        </w:rPr>
        <w:t>2</w:t>
      </w:r>
      <w:r w:rsidR="008836F1">
        <w:rPr>
          <w:rFonts w:cs="Arial"/>
        </w:rPr>
        <w:t>.4. Сторони гарантують виконання вимог закону України «Про захист персональних даних» при умові передачі будь-яких персональних даних в межах цього Договору.</w:t>
      </w:r>
    </w:p>
    <w:p w14:paraId="57910A3A" w14:textId="50DC1C80" w:rsidR="0029382D" w:rsidRDefault="0029382D">
      <w:pPr>
        <w:ind w:firstLine="570"/>
        <w:jc w:val="both"/>
        <w:rPr>
          <w:rFonts w:cs="Arial"/>
        </w:rPr>
      </w:pPr>
      <w:r>
        <w:rPr>
          <w:rFonts w:cs="Arial"/>
        </w:rPr>
        <w:t xml:space="preserve">2.5. </w:t>
      </w:r>
      <w:r w:rsidRPr="0029382D">
        <w:rPr>
          <w:rFonts w:cs="Arial"/>
        </w:rPr>
        <w:t>Надання Конфіденційної інформації, у тому числі комерційної таємниці, Сторони здійснюють виключно для належного виконання зобов’язань за окремо укладеними між Сторонами договорами.</w:t>
      </w:r>
    </w:p>
    <w:p w14:paraId="445D84CE" w14:textId="77777777" w:rsidR="000029D8" w:rsidRDefault="000029D8">
      <w:pPr>
        <w:ind w:firstLine="570"/>
        <w:jc w:val="both"/>
        <w:rPr>
          <w:rFonts w:cs="Arial"/>
        </w:rPr>
      </w:pPr>
    </w:p>
    <w:p w14:paraId="16DCCA88" w14:textId="00E8D0B3" w:rsidR="0029382D" w:rsidRPr="00F46126" w:rsidRDefault="0029382D" w:rsidP="00F46126">
      <w:pPr>
        <w:ind w:firstLine="570"/>
        <w:jc w:val="center"/>
        <w:rPr>
          <w:rFonts w:cs="Arial"/>
          <w:b/>
          <w:bCs/>
        </w:rPr>
      </w:pPr>
      <w:r w:rsidRPr="00F46126">
        <w:rPr>
          <w:rFonts w:cs="Arial"/>
          <w:b/>
          <w:bCs/>
        </w:rPr>
        <w:t>3. ОБСЯГ КОНФІДЕНЦІЙНОЇ ІНФОРМАЦІЇ ТА КОМЕРЦІЙНОЇ ТАЄМНИЦІ</w:t>
      </w:r>
    </w:p>
    <w:p w14:paraId="2F527995" w14:textId="4638B7AD" w:rsidR="0029382D" w:rsidRPr="0029382D" w:rsidRDefault="0029382D" w:rsidP="0029382D">
      <w:pPr>
        <w:ind w:firstLine="570"/>
        <w:jc w:val="both"/>
        <w:rPr>
          <w:rFonts w:cs="Arial"/>
        </w:rPr>
      </w:pPr>
      <w:r w:rsidRPr="0029382D">
        <w:rPr>
          <w:rFonts w:cs="Arial"/>
        </w:rPr>
        <w:t>3.1.</w:t>
      </w:r>
      <w:r>
        <w:rPr>
          <w:rFonts w:cs="Arial"/>
        </w:rPr>
        <w:t xml:space="preserve"> </w:t>
      </w:r>
      <w:r w:rsidRPr="0029382D">
        <w:rPr>
          <w:rFonts w:cs="Arial"/>
        </w:rPr>
        <w:t xml:space="preserve">Усі відомості, які перебувають під контролем, у володінні, користуванні чи </w:t>
      </w:r>
      <w:r w:rsidRPr="0029382D">
        <w:rPr>
          <w:rFonts w:cs="Arial"/>
        </w:rPr>
        <w:lastRenderedPageBreak/>
        <w:t>розпорядженні Сторін, у тому числі ті, які надані їм іншими особами, є Конфіденційною інформацією (далі – Конфіденційна інформація). Конфіденційна інформація включає відомості, які містяться в документах (в письмовій або в електронній формі) та інших носіях (у т. ч. на папері, магнітних, оптичних, фото - та відео носіях), враховуючи всі їх копії, а також відомості, які повідомлені усно.</w:t>
      </w:r>
    </w:p>
    <w:p w14:paraId="0A0F091F" w14:textId="14610E0F" w:rsidR="0029382D" w:rsidRPr="0029382D" w:rsidRDefault="0029382D" w:rsidP="0029382D">
      <w:pPr>
        <w:ind w:firstLine="570"/>
        <w:jc w:val="both"/>
        <w:rPr>
          <w:rFonts w:cs="Arial"/>
        </w:rPr>
      </w:pPr>
      <w:r w:rsidRPr="0029382D">
        <w:rPr>
          <w:rFonts w:cs="Arial"/>
        </w:rPr>
        <w:t>3.2.</w:t>
      </w:r>
      <w:r>
        <w:rPr>
          <w:rFonts w:cs="Arial"/>
        </w:rPr>
        <w:t xml:space="preserve"> </w:t>
      </w:r>
      <w:r w:rsidRPr="0029382D">
        <w:rPr>
          <w:rFonts w:cs="Arial"/>
        </w:rPr>
        <w:t>Усі відомості, наведені у п. 3.1 цього Договору, мають комерційну цінність для Сторін, тому вони є її комерційною таємницею та об’єктом інтелектуальної власності Сторін, за винятком тих відомостей, які за законами України не можуть бути віднесені до комерційної таємниці.</w:t>
      </w:r>
    </w:p>
    <w:p w14:paraId="7DDDA261" w14:textId="4C5EFADB" w:rsidR="0029382D" w:rsidRPr="0029382D" w:rsidRDefault="0029382D" w:rsidP="0029382D">
      <w:pPr>
        <w:ind w:firstLine="570"/>
        <w:jc w:val="both"/>
        <w:rPr>
          <w:rFonts w:cs="Arial"/>
        </w:rPr>
      </w:pPr>
      <w:r w:rsidRPr="0029382D">
        <w:rPr>
          <w:rFonts w:cs="Arial"/>
        </w:rPr>
        <w:t>3.3.</w:t>
      </w:r>
      <w:r>
        <w:rPr>
          <w:rFonts w:cs="Arial"/>
        </w:rPr>
        <w:t xml:space="preserve"> </w:t>
      </w:r>
      <w:r w:rsidRPr="0029382D">
        <w:rPr>
          <w:rFonts w:cs="Arial"/>
        </w:rPr>
        <w:t>До Конфіденційної інформації (у т. ч. й до комерційної таємниці) Сторін, зокрема, відносяться:</w:t>
      </w:r>
    </w:p>
    <w:p w14:paraId="75CD49E0" w14:textId="7FE30244" w:rsidR="0029382D" w:rsidRPr="0029382D" w:rsidRDefault="0029382D" w:rsidP="0029382D">
      <w:pPr>
        <w:ind w:firstLine="570"/>
        <w:jc w:val="both"/>
        <w:rPr>
          <w:rFonts w:cs="Arial"/>
        </w:rPr>
      </w:pPr>
      <w:r w:rsidRPr="0029382D">
        <w:rPr>
          <w:rFonts w:cs="Arial"/>
        </w:rPr>
        <w:t>3.3.</w:t>
      </w:r>
      <w:r w:rsidR="0077624C" w:rsidRPr="00F46126">
        <w:rPr>
          <w:rFonts w:cs="Arial"/>
        </w:rPr>
        <w:t>1</w:t>
      </w:r>
      <w:r w:rsidRPr="0029382D">
        <w:rPr>
          <w:rFonts w:cs="Arial"/>
        </w:rPr>
        <w:t>.</w:t>
      </w:r>
      <w:r w:rsidRPr="0029382D">
        <w:rPr>
          <w:rFonts w:cs="Arial"/>
        </w:rPr>
        <w:tab/>
        <w:t>відомості стосовно фінансової діяльності Сторін, у тому числі фінансові показники діяльності (сума виручки, прибутковість тощо), відомості стосовно підходів до калькуляції вартості обслуговування та вартість окремих послуг, робіт, товарів і продуктів Сторін; вартість та опис наданих послуг, виконаних робіт, поставлених товарів, виготовлених продуктів та інші реквізити рахунків;</w:t>
      </w:r>
    </w:p>
    <w:p w14:paraId="5F97FD2D" w14:textId="60EA660B" w:rsidR="0029382D" w:rsidRPr="0029382D" w:rsidRDefault="0029382D" w:rsidP="0029382D">
      <w:pPr>
        <w:ind w:firstLine="570"/>
        <w:jc w:val="both"/>
        <w:rPr>
          <w:rFonts w:cs="Arial"/>
        </w:rPr>
      </w:pPr>
      <w:r w:rsidRPr="0029382D">
        <w:rPr>
          <w:rFonts w:cs="Arial"/>
        </w:rPr>
        <w:t>3.3.</w:t>
      </w:r>
      <w:r w:rsidR="0077624C" w:rsidRPr="00F46126">
        <w:rPr>
          <w:rFonts w:cs="Arial"/>
        </w:rPr>
        <w:t>2</w:t>
      </w:r>
      <w:r w:rsidRPr="0029382D">
        <w:rPr>
          <w:rFonts w:cs="Arial"/>
        </w:rPr>
        <w:t>.</w:t>
      </w:r>
      <w:r w:rsidRPr="0029382D">
        <w:rPr>
          <w:rFonts w:cs="Arial"/>
        </w:rPr>
        <w:tab/>
        <w:t>уся та будь-яка інформація у будь-якій формі (у тому числі в усній, письмовій, електронній або візуальній формі), яка має відношення до Стор</w:t>
      </w:r>
      <w:r w:rsidR="0077624C">
        <w:rPr>
          <w:rFonts w:cs="Arial"/>
        </w:rPr>
        <w:t>ін</w:t>
      </w:r>
      <w:r w:rsidRPr="0029382D">
        <w:rPr>
          <w:rFonts w:cs="Arial"/>
        </w:rPr>
        <w:t xml:space="preserve">, у тому числі, але не виключно: про об'єкти власності, активи (структуру активів), дебіторську та кредиторську заборгованість, характеристики та показники, бізнес практики, плани, пропозиції та/або прогнози, </w:t>
      </w:r>
      <w:r w:rsidR="0077624C">
        <w:rPr>
          <w:rFonts w:cs="Arial"/>
        </w:rPr>
        <w:t xml:space="preserve">статутні документи, </w:t>
      </w:r>
      <w:r w:rsidRPr="0029382D">
        <w:rPr>
          <w:rFonts w:cs="Arial"/>
        </w:rPr>
        <w:t xml:space="preserve">фінансову інформацію, які розкриті або отримані від </w:t>
      </w:r>
      <w:r w:rsidR="0077624C">
        <w:rPr>
          <w:rFonts w:cs="Arial"/>
        </w:rPr>
        <w:t xml:space="preserve">однієї із </w:t>
      </w:r>
      <w:r w:rsidRPr="0029382D">
        <w:rPr>
          <w:rFonts w:cs="Arial"/>
        </w:rPr>
        <w:t>Стор</w:t>
      </w:r>
      <w:r w:rsidR="0077624C">
        <w:rPr>
          <w:rFonts w:cs="Arial"/>
        </w:rPr>
        <w:t>они</w:t>
      </w:r>
      <w:r w:rsidRPr="0029382D">
        <w:rPr>
          <w:rFonts w:cs="Arial"/>
        </w:rPr>
        <w:t xml:space="preserve"> або від особи, яка діє від імені</w:t>
      </w:r>
      <w:r w:rsidR="0077624C">
        <w:rPr>
          <w:rFonts w:cs="Arial"/>
        </w:rPr>
        <w:t xml:space="preserve"> однієї із</w:t>
      </w:r>
      <w:r w:rsidRPr="0029382D">
        <w:rPr>
          <w:rFonts w:cs="Arial"/>
        </w:rPr>
        <w:t xml:space="preserve"> Сторон</w:t>
      </w:r>
      <w:r w:rsidR="0077624C">
        <w:rPr>
          <w:rFonts w:cs="Arial"/>
        </w:rPr>
        <w:t>и</w:t>
      </w:r>
      <w:r w:rsidRPr="0029382D">
        <w:rPr>
          <w:rFonts w:cs="Arial"/>
        </w:rPr>
        <w:t>;</w:t>
      </w:r>
    </w:p>
    <w:p w14:paraId="64D88947" w14:textId="4C68594D" w:rsidR="0029382D" w:rsidRPr="0029382D" w:rsidRDefault="0029382D" w:rsidP="0029382D">
      <w:pPr>
        <w:ind w:firstLine="570"/>
        <w:jc w:val="both"/>
        <w:rPr>
          <w:rFonts w:cs="Arial"/>
        </w:rPr>
      </w:pPr>
      <w:r w:rsidRPr="0029382D">
        <w:rPr>
          <w:rFonts w:cs="Arial"/>
        </w:rPr>
        <w:t>3.3.</w:t>
      </w:r>
      <w:r w:rsidR="0077624C">
        <w:rPr>
          <w:rFonts w:cs="Arial"/>
        </w:rPr>
        <w:t>3</w:t>
      </w:r>
      <w:r w:rsidRPr="0029382D">
        <w:rPr>
          <w:rFonts w:cs="Arial"/>
        </w:rPr>
        <w:t>.</w:t>
      </w:r>
      <w:r w:rsidRPr="0029382D">
        <w:rPr>
          <w:rFonts w:cs="Arial"/>
        </w:rPr>
        <w:tab/>
        <w:t xml:space="preserve">будь-яка комерційна таємниця, що отримана в результаті вивчення висновку аудитора або інших документів, в яких міститься інформація щодо рухомого чи нерухомого майна, грошових коштів, об'єктів інтелектуальної власності тощо, що належать на праві власності Стороні </w:t>
      </w:r>
      <w:r w:rsidR="0077624C">
        <w:rPr>
          <w:rFonts w:cs="Arial"/>
        </w:rPr>
        <w:t>1</w:t>
      </w:r>
      <w:r w:rsidRPr="0029382D">
        <w:rPr>
          <w:rFonts w:cs="Arial"/>
        </w:rPr>
        <w:t>;</w:t>
      </w:r>
    </w:p>
    <w:p w14:paraId="62175224" w14:textId="02093722" w:rsidR="0029382D" w:rsidRPr="0029382D" w:rsidRDefault="0029382D" w:rsidP="0029382D">
      <w:pPr>
        <w:ind w:firstLine="570"/>
        <w:jc w:val="both"/>
        <w:rPr>
          <w:rFonts w:cs="Arial"/>
        </w:rPr>
      </w:pPr>
      <w:r w:rsidRPr="0029382D">
        <w:rPr>
          <w:rFonts w:cs="Arial"/>
        </w:rPr>
        <w:t>3.3.</w:t>
      </w:r>
      <w:r w:rsidR="0077624C">
        <w:rPr>
          <w:rFonts w:cs="Arial"/>
        </w:rPr>
        <w:t>4</w:t>
      </w:r>
      <w:r w:rsidRPr="0029382D">
        <w:rPr>
          <w:rFonts w:cs="Arial"/>
        </w:rPr>
        <w:t>.</w:t>
      </w:r>
      <w:r w:rsidRPr="0029382D">
        <w:rPr>
          <w:rFonts w:cs="Arial"/>
        </w:rPr>
        <w:tab/>
        <w:t>структура, порядок прийняття рішень, методи та схеми управління, порядок розподілу прибутків і витрат;</w:t>
      </w:r>
    </w:p>
    <w:p w14:paraId="426F0857" w14:textId="43054AF8" w:rsidR="0029382D" w:rsidRPr="0029382D" w:rsidRDefault="0029382D" w:rsidP="0029382D">
      <w:pPr>
        <w:ind w:firstLine="570"/>
        <w:jc w:val="both"/>
        <w:rPr>
          <w:rFonts w:cs="Arial"/>
        </w:rPr>
      </w:pPr>
      <w:r w:rsidRPr="0029382D">
        <w:rPr>
          <w:rFonts w:cs="Arial"/>
        </w:rPr>
        <w:t>3.3.</w:t>
      </w:r>
      <w:r w:rsidR="0077624C">
        <w:rPr>
          <w:rFonts w:cs="Arial"/>
        </w:rPr>
        <w:t>5</w:t>
      </w:r>
      <w:r w:rsidRPr="0029382D">
        <w:rPr>
          <w:rFonts w:cs="Arial"/>
        </w:rPr>
        <w:t>.</w:t>
      </w:r>
      <w:r w:rsidRPr="0029382D">
        <w:rPr>
          <w:rFonts w:cs="Arial"/>
        </w:rPr>
        <w:tab/>
        <w:t>відомості про порядок і стан організації захисту комерційної таємниці та іншої Конфіденційної інформації Сторін;</w:t>
      </w:r>
    </w:p>
    <w:p w14:paraId="622D8A09" w14:textId="16D75B56" w:rsidR="0029382D" w:rsidRPr="0029382D" w:rsidRDefault="0029382D" w:rsidP="0029382D">
      <w:pPr>
        <w:ind w:firstLine="570"/>
        <w:jc w:val="both"/>
        <w:rPr>
          <w:rFonts w:cs="Arial"/>
        </w:rPr>
      </w:pPr>
      <w:r w:rsidRPr="0029382D">
        <w:rPr>
          <w:rFonts w:cs="Arial"/>
        </w:rPr>
        <w:t>3.3.</w:t>
      </w:r>
      <w:r w:rsidR="0077624C" w:rsidRPr="00F46126">
        <w:rPr>
          <w:rFonts w:cs="Arial"/>
          <w:lang w:val="ru-RU"/>
        </w:rPr>
        <w:t>6</w:t>
      </w:r>
      <w:r w:rsidRPr="0029382D">
        <w:rPr>
          <w:rFonts w:cs="Arial"/>
        </w:rPr>
        <w:t>.</w:t>
      </w:r>
      <w:r w:rsidRPr="0029382D">
        <w:rPr>
          <w:rFonts w:cs="Arial"/>
        </w:rPr>
        <w:tab/>
        <w:t xml:space="preserve">інформація, що стосується фінансового характеру, яка не може бути доступна широкій громадськості та Третім особам, та яка може бути розкрита Стороною </w:t>
      </w:r>
      <w:r w:rsidR="0077624C" w:rsidRPr="00F46126">
        <w:rPr>
          <w:rFonts w:cs="Arial"/>
          <w:lang w:val="ru-RU"/>
        </w:rPr>
        <w:t>1</w:t>
      </w:r>
      <w:r w:rsidRPr="0029382D">
        <w:rPr>
          <w:rFonts w:cs="Arial"/>
        </w:rPr>
        <w:t xml:space="preserve">, або до якої Сторона </w:t>
      </w:r>
      <w:r w:rsidR="0077624C" w:rsidRPr="00F46126">
        <w:rPr>
          <w:rFonts w:cs="Arial"/>
          <w:lang w:val="ru-RU"/>
        </w:rPr>
        <w:t>2</w:t>
      </w:r>
      <w:r w:rsidRPr="0029382D">
        <w:rPr>
          <w:rFonts w:cs="Arial"/>
        </w:rPr>
        <w:t xml:space="preserve"> може отримати доступ від Сторони </w:t>
      </w:r>
      <w:r w:rsidR="0077624C" w:rsidRPr="00F46126">
        <w:rPr>
          <w:rFonts w:cs="Arial"/>
          <w:lang w:val="ru-RU"/>
        </w:rPr>
        <w:t>1</w:t>
      </w:r>
      <w:r w:rsidRPr="0029382D">
        <w:rPr>
          <w:rFonts w:cs="Arial"/>
        </w:rPr>
        <w:t xml:space="preserve"> відповідно до даного Договору;</w:t>
      </w:r>
    </w:p>
    <w:p w14:paraId="3A542C75" w14:textId="57811873" w:rsidR="0029382D" w:rsidRPr="0029382D" w:rsidRDefault="0029382D" w:rsidP="0029382D">
      <w:pPr>
        <w:ind w:firstLine="570"/>
        <w:jc w:val="both"/>
        <w:rPr>
          <w:rFonts w:cs="Arial"/>
        </w:rPr>
      </w:pPr>
      <w:r w:rsidRPr="0029382D">
        <w:rPr>
          <w:rFonts w:cs="Arial"/>
        </w:rPr>
        <w:t>3.3.</w:t>
      </w:r>
      <w:r w:rsidR="00F46126" w:rsidRPr="00F46126">
        <w:rPr>
          <w:rFonts w:cs="Arial"/>
          <w:lang w:val="ru-RU"/>
        </w:rPr>
        <w:t>7</w:t>
      </w:r>
      <w:r w:rsidRPr="0029382D">
        <w:rPr>
          <w:rFonts w:cs="Arial"/>
        </w:rPr>
        <w:t>.</w:t>
      </w:r>
      <w:r w:rsidRPr="0029382D">
        <w:rPr>
          <w:rFonts w:cs="Arial"/>
        </w:rPr>
        <w:tab/>
        <w:t>будь-які інші відомості професійного, ділового, комерційного, організаційного, виробничого, технічного та іншого характеру.</w:t>
      </w:r>
    </w:p>
    <w:p w14:paraId="28252E9F" w14:textId="4A3A6430" w:rsidR="0029382D" w:rsidRDefault="0029382D" w:rsidP="0029382D">
      <w:pPr>
        <w:ind w:firstLine="570"/>
        <w:jc w:val="both"/>
        <w:rPr>
          <w:rFonts w:cs="Arial"/>
        </w:rPr>
      </w:pPr>
      <w:r w:rsidRPr="0029382D">
        <w:rPr>
          <w:rFonts w:cs="Arial"/>
        </w:rPr>
        <w:t>3.4.</w:t>
      </w:r>
      <w:r w:rsidRPr="0029382D">
        <w:rPr>
          <w:rFonts w:cs="Arial"/>
        </w:rPr>
        <w:tab/>
        <w:t>Якщо інформація, визначена Сторонами комерційною таємницею, втрачає цей статус згідно з нормами законодавства, вона продовжує охоронятися відповідно до умов цього договору як Конфіденційна.</w:t>
      </w:r>
    </w:p>
    <w:p w14:paraId="65F50230" w14:textId="77777777" w:rsidR="008836F1" w:rsidRDefault="008836F1">
      <w:pPr>
        <w:ind w:firstLine="570"/>
        <w:jc w:val="both"/>
        <w:rPr>
          <w:rFonts w:cs="Arial"/>
          <w:b/>
          <w:bCs/>
          <w:sz w:val="28"/>
          <w:szCs w:val="28"/>
        </w:rPr>
      </w:pPr>
    </w:p>
    <w:p w14:paraId="0361D876" w14:textId="16EC99F9" w:rsidR="008836F1" w:rsidRDefault="00F46126">
      <w:pPr>
        <w:spacing w:line="360" w:lineRule="auto"/>
        <w:ind w:firstLine="45"/>
        <w:jc w:val="center"/>
        <w:rPr>
          <w:rFonts w:cs="Arial"/>
          <w:b/>
          <w:bCs/>
        </w:rPr>
      </w:pPr>
      <w:r w:rsidRPr="00F46126">
        <w:rPr>
          <w:rFonts w:cs="Arial"/>
          <w:b/>
          <w:bCs/>
        </w:rPr>
        <w:t>4</w:t>
      </w:r>
      <w:r w:rsidR="008836F1">
        <w:rPr>
          <w:rFonts w:cs="Arial"/>
          <w:b/>
          <w:bCs/>
        </w:rPr>
        <w:t>. ЗОБОВ’ЯЗАННЯ СТОРІН</w:t>
      </w:r>
    </w:p>
    <w:p w14:paraId="5BB9E55B" w14:textId="0DDBA526" w:rsidR="008836F1" w:rsidRDefault="00F46126">
      <w:pPr>
        <w:spacing w:line="100" w:lineRule="atLeast"/>
        <w:ind w:firstLine="570"/>
        <w:jc w:val="both"/>
        <w:rPr>
          <w:b/>
          <w:bCs/>
        </w:rPr>
      </w:pPr>
      <w:r w:rsidRPr="00F46126">
        <w:rPr>
          <w:b/>
          <w:bCs/>
        </w:rPr>
        <w:t>4</w:t>
      </w:r>
      <w:r w:rsidR="008836F1">
        <w:rPr>
          <w:b/>
          <w:bCs/>
        </w:rPr>
        <w:t>.1. Сторони зобов'язуються:</w:t>
      </w:r>
    </w:p>
    <w:p w14:paraId="05A0C0A2" w14:textId="3E5B656B" w:rsidR="008836F1" w:rsidRDefault="00F46126">
      <w:pPr>
        <w:spacing w:line="100" w:lineRule="atLeast"/>
        <w:ind w:firstLine="570"/>
        <w:jc w:val="both"/>
      </w:pPr>
      <w:r w:rsidRPr="00F46126">
        <w:t>4</w:t>
      </w:r>
      <w:r w:rsidR="008836F1">
        <w:t>.1.1. забезпечити збереження конфіденційної інформації та комерційної таємниці, що виключає доступ до інформації третіх осіб;</w:t>
      </w:r>
    </w:p>
    <w:p w14:paraId="030AC1E6" w14:textId="534E7FB4" w:rsidR="008836F1" w:rsidRDefault="00F46126">
      <w:pPr>
        <w:spacing w:line="100" w:lineRule="atLeast"/>
        <w:ind w:firstLine="570"/>
        <w:jc w:val="both"/>
      </w:pPr>
      <w:r w:rsidRPr="00F46126">
        <w:t>4</w:t>
      </w:r>
      <w:r w:rsidR="008836F1">
        <w:t>.1.2. не передавати і не розголошувати зміст конфіденційної інформації та комерційної таємниці третім особам, як у повному обсязі, так і частково, за винятком випадків, передбачених чинним законодавством України, цим Договором, а також не робити дій (бездіяльності), у результаті яких конфіденційна інформація та комерційна таємниця стане відома третім особам цілком або частково;</w:t>
      </w:r>
    </w:p>
    <w:p w14:paraId="4EBD4D20" w14:textId="05860153" w:rsidR="008836F1" w:rsidRDefault="00F46126">
      <w:pPr>
        <w:spacing w:line="100" w:lineRule="atLeast"/>
        <w:ind w:firstLine="570"/>
        <w:jc w:val="both"/>
      </w:pPr>
      <w:r w:rsidRPr="00F46126">
        <w:t>4</w:t>
      </w:r>
      <w:r w:rsidR="008836F1">
        <w:t>.1.3. забезпечити доступ до конфіденційної інформації та комерційної таємниці тільки уповноважених осіб Сторін, проінструктованих про порядок роботи з такою інформацією, та які мають перед Стороною, яка отримує  інформацію, зобов’язання конфіденційності;</w:t>
      </w:r>
    </w:p>
    <w:p w14:paraId="4F44A3C9" w14:textId="00ED73F8" w:rsidR="008836F1" w:rsidRDefault="00F46126">
      <w:pPr>
        <w:spacing w:line="100" w:lineRule="atLeast"/>
        <w:ind w:firstLine="570"/>
        <w:jc w:val="both"/>
      </w:pPr>
      <w:r w:rsidRPr="00F46126">
        <w:t>4</w:t>
      </w:r>
      <w:r w:rsidR="008836F1">
        <w:t>.1.4. регламентувати використання конфіденційної інформації та комерційної таємниці працівниками і представниками Сторін, а також особами, прямо або опосередковано залученими Сторонами для виконання договірних відносин, які існують між ними;</w:t>
      </w:r>
    </w:p>
    <w:p w14:paraId="174C3ABA" w14:textId="3086A804" w:rsidR="008836F1" w:rsidRDefault="00F46126">
      <w:pPr>
        <w:tabs>
          <w:tab w:val="left" w:pos="1440"/>
        </w:tabs>
        <w:spacing w:line="100" w:lineRule="atLeast"/>
        <w:ind w:firstLine="570"/>
        <w:jc w:val="both"/>
      </w:pPr>
      <w:r w:rsidRPr="00F46126">
        <w:t>4</w:t>
      </w:r>
      <w:r w:rsidR="008836F1">
        <w:t xml:space="preserve">.1.5. створити працівникам і представникам Сторін, допущеним до конфіденційної інформації та комерційної таємниці, необхідні умови для дотримання режиму конфіденційності, у т.ч. забезпечити систему збереження такої інформації з застосуванням спеціальних </w:t>
      </w:r>
      <w:r w:rsidR="008836F1">
        <w:lastRenderedPageBreak/>
        <w:t>матеріальних і технічних засобів;</w:t>
      </w:r>
    </w:p>
    <w:p w14:paraId="6275A9D7" w14:textId="38E880C4" w:rsidR="008836F1" w:rsidRDefault="00F46126">
      <w:pPr>
        <w:spacing w:line="100" w:lineRule="atLeast"/>
        <w:ind w:firstLine="570"/>
        <w:jc w:val="both"/>
      </w:pPr>
      <w:r w:rsidRPr="00F46126">
        <w:t>4</w:t>
      </w:r>
      <w:r w:rsidR="008836F1">
        <w:t>.2. Сторона, яка отримує конфіденційну інформацію та комерційну таємницю, зобов'язується знищити таку інформацію або повернути її протягом трьох днів за письмовою вимогою Сторони, яка надає цю інформацію.</w:t>
      </w:r>
    </w:p>
    <w:p w14:paraId="570186C1" w14:textId="77777777" w:rsidR="008836F1" w:rsidRDefault="008836F1">
      <w:pPr>
        <w:pStyle w:val="1"/>
        <w:spacing w:before="0" w:after="0" w:line="100" w:lineRule="atLeast"/>
        <w:ind w:left="0" w:firstLine="570"/>
        <w:jc w:val="both"/>
        <w:rPr>
          <w:rFonts w:ascii="Times New Roman" w:hAnsi="Times New Roman" w:cs="Times New Roman"/>
          <w:b w:val="0"/>
          <w:sz w:val="24"/>
          <w:szCs w:val="24"/>
          <w:lang w:val="uk-UA"/>
        </w:rPr>
      </w:pPr>
      <w:r>
        <w:rPr>
          <w:rFonts w:ascii="Times New Roman" w:hAnsi="Times New Roman" w:cs="Times New Roman"/>
          <w:b w:val="0"/>
          <w:sz w:val="24"/>
          <w:szCs w:val="24"/>
          <w:lang w:val="uk-UA"/>
        </w:rPr>
        <w:t>При цьому Сторона, яка будь-яким чином отримує інформацію, зобов'язується видалити всю конфіденційну інформацію та комерційну таємницю іншої Сторони з усіх електронних носіїв інформації, а також знищити всі копії та виписки, що були зроблені на основі документів, що містять конфіденційну інформацію та комерційну таємницю.</w:t>
      </w:r>
    </w:p>
    <w:p w14:paraId="709B784C" w14:textId="4AA09FFA" w:rsidR="008836F1" w:rsidRDefault="00F46126">
      <w:pPr>
        <w:spacing w:line="100" w:lineRule="atLeast"/>
        <w:ind w:firstLine="570"/>
        <w:jc w:val="both"/>
      </w:pPr>
      <w:r w:rsidRPr="00F46126">
        <w:rPr>
          <w:lang w:val="ru-RU"/>
        </w:rPr>
        <w:t>4</w:t>
      </w:r>
      <w:r w:rsidR="008836F1">
        <w:t>.3. Сторони вправі передавати конфіденційну інформацію/комерційну таємницю або її зміст за вимогою компетентних державних органів посадовим особам цих державних органів у випадках, передбачених чинним законодавством України, обов’язково</w:t>
      </w:r>
      <w:r w:rsidR="008836F1">
        <w:rPr>
          <w:color w:val="FF0000"/>
        </w:rPr>
        <w:t xml:space="preserve"> </w:t>
      </w:r>
      <w:r w:rsidR="008836F1">
        <w:t>завчасно письмово повідомивши про це одна одну, протягом трьох календарних днів з моменту отримання відповідної вимоги від компетентних державних органів.</w:t>
      </w:r>
    </w:p>
    <w:p w14:paraId="1762E1D0" w14:textId="0F2627F8" w:rsidR="008836F1" w:rsidRDefault="00F46126">
      <w:pPr>
        <w:spacing w:line="100" w:lineRule="atLeast"/>
        <w:ind w:firstLine="570"/>
        <w:jc w:val="both"/>
        <w:rPr>
          <w:rFonts w:cs="Arial"/>
        </w:rPr>
      </w:pPr>
      <w:r w:rsidRPr="00F46126">
        <w:rPr>
          <w:rFonts w:cs="Arial"/>
        </w:rPr>
        <w:t>4</w:t>
      </w:r>
      <w:r w:rsidR="008836F1">
        <w:rPr>
          <w:rFonts w:cs="Arial"/>
        </w:rPr>
        <w:t>.4. Будь-яке розголошення конфіденційної інформації та комерційної таємниці третій особі потребує письмової згоди обох Сторін і за жодних обставин не може здійснюватись до підписання третьою особою угоди про конфіденційність з обома Сторонами цього Договору.</w:t>
      </w:r>
    </w:p>
    <w:p w14:paraId="477DB91C" w14:textId="77777777" w:rsidR="008836F1" w:rsidRDefault="008836F1">
      <w:pPr>
        <w:spacing w:line="100" w:lineRule="atLeast"/>
        <w:jc w:val="center"/>
        <w:rPr>
          <w:rFonts w:cs="Arial"/>
          <w:sz w:val="28"/>
          <w:szCs w:val="28"/>
        </w:rPr>
      </w:pPr>
    </w:p>
    <w:p w14:paraId="3D334B20" w14:textId="45D80905" w:rsidR="008836F1" w:rsidRDefault="00900F16">
      <w:pPr>
        <w:spacing w:line="100" w:lineRule="atLeast"/>
        <w:jc w:val="center"/>
        <w:rPr>
          <w:rFonts w:cs="Arial"/>
          <w:b/>
          <w:bCs/>
        </w:rPr>
      </w:pPr>
      <w:r w:rsidRPr="00900F16">
        <w:rPr>
          <w:rFonts w:cs="Arial"/>
          <w:b/>
          <w:bCs/>
        </w:rPr>
        <w:t>5</w:t>
      </w:r>
      <w:r w:rsidR="008836F1">
        <w:rPr>
          <w:rFonts w:cs="Arial"/>
          <w:b/>
          <w:bCs/>
        </w:rPr>
        <w:t>. ПОРЯДОК ПЕРЕДАЧІ КОНФІДЕНЦІЙНОЇ ІНФОРМАЦІЇ ТА КОМЕРЦІЙНОЇ ТАЄМНИЦІ</w:t>
      </w:r>
    </w:p>
    <w:p w14:paraId="73D5F04D" w14:textId="0BDED9F0" w:rsidR="008836F1" w:rsidRDefault="00900F16">
      <w:pPr>
        <w:spacing w:line="100" w:lineRule="atLeast"/>
        <w:ind w:firstLine="570"/>
        <w:jc w:val="both"/>
        <w:rPr>
          <w:rFonts w:cs="Arial"/>
        </w:rPr>
      </w:pPr>
      <w:r w:rsidRPr="00900F16">
        <w:rPr>
          <w:rFonts w:cs="Arial"/>
        </w:rPr>
        <w:t>5</w:t>
      </w:r>
      <w:r w:rsidR="008836F1">
        <w:rPr>
          <w:rFonts w:cs="Arial"/>
        </w:rPr>
        <w:t>.1.</w:t>
      </w:r>
      <w:r w:rsidR="008836F1">
        <w:rPr>
          <w:rFonts w:cs="Arial"/>
          <w:sz w:val="28"/>
          <w:szCs w:val="28"/>
        </w:rPr>
        <w:t xml:space="preserve"> </w:t>
      </w:r>
      <w:r w:rsidR="008836F1">
        <w:rPr>
          <w:rFonts w:cs="Arial"/>
        </w:rPr>
        <w:t>Передача конфіденційної інформації та комерційної таємниці здійснюється в документарній формі, тобто зафіксованою на паперових, електронних та інших носіях з реквізитами, що вказують на її конфіденційність, а також в усній формі при проведені відповідних переговорів між уповноваженими представниками Сторін.</w:t>
      </w:r>
    </w:p>
    <w:p w14:paraId="7170A677" w14:textId="7F5B8CD9" w:rsidR="008836F1" w:rsidRDefault="00900F16">
      <w:pPr>
        <w:spacing w:line="100" w:lineRule="atLeast"/>
        <w:ind w:firstLine="570"/>
        <w:jc w:val="both"/>
      </w:pPr>
      <w:r w:rsidRPr="00900F16">
        <w:rPr>
          <w:rFonts w:cs="Arial"/>
        </w:rPr>
        <w:t>5</w:t>
      </w:r>
      <w:r w:rsidR="008836F1">
        <w:rPr>
          <w:rFonts w:cs="Arial"/>
        </w:rPr>
        <w:t>.2. Передача конфіденційної інформації та комерційної таємниці в документарній формі відбувається</w:t>
      </w:r>
      <w:r w:rsidR="008836F1">
        <w:t xml:space="preserve"> обов’язково на підставі Акту приймання-передачі, який підписується уповноваженими представниками Сторін (Додаток № 1).</w:t>
      </w:r>
    </w:p>
    <w:p w14:paraId="09AF2409" w14:textId="763757AA" w:rsidR="008836F1" w:rsidRDefault="00900F16">
      <w:pPr>
        <w:spacing w:line="100" w:lineRule="atLeast"/>
        <w:ind w:firstLine="570"/>
        <w:jc w:val="both"/>
      </w:pPr>
      <w:r w:rsidRPr="00900F16">
        <w:t>5</w:t>
      </w:r>
      <w:r w:rsidR="008836F1">
        <w:t>.3. Передача конфіденційної інформації та комерційної таємниці в усній формі здійснюється уповноваженими представниками Сторін з обов’язковою фіксацією такої передачі у відповідному протоколі (Додаток № 2), в якому зазначаються прізвища уповноважених представників, найменування та обсяги конфіденційної інформації та комерційної таємниці.</w:t>
      </w:r>
    </w:p>
    <w:p w14:paraId="1F062A0A" w14:textId="77777777" w:rsidR="008836F1" w:rsidRDefault="008836F1">
      <w:pPr>
        <w:spacing w:line="100" w:lineRule="atLeast"/>
        <w:ind w:firstLine="570"/>
        <w:jc w:val="both"/>
      </w:pPr>
    </w:p>
    <w:p w14:paraId="4A878106" w14:textId="442B1842" w:rsidR="008836F1" w:rsidRDefault="00900F16">
      <w:pPr>
        <w:spacing w:line="100" w:lineRule="atLeast"/>
        <w:jc w:val="center"/>
        <w:rPr>
          <w:b/>
          <w:bCs/>
        </w:rPr>
      </w:pPr>
      <w:r w:rsidRPr="00900F16">
        <w:rPr>
          <w:b/>
          <w:bCs/>
          <w:lang w:val="ru-RU"/>
        </w:rPr>
        <w:t>6</w:t>
      </w:r>
      <w:r w:rsidR="008836F1">
        <w:rPr>
          <w:b/>
          <w:bCs/>
        </w:rPr>
        <w:t>. ВІДПОВІДАЛЬНІСТЬ СТОРІН</w:t>
      </w:r>
    </w:p>
    <w:p w14:paraId="4B6D9048" w14:textId="444E6D6C" w:rsidR="008836F1" w:rsidRDefault="00900F16">
      <w:pPr>
        <w:spacing w:line="100" w:lineRule="atLeast"/>
        <w:ind w:firstLine="570"/>
        <w:jc w:val="both"/>
      </w:pPr>
      <w:r w:rsidRPr="00900F16">
        <w:rPr>
          <w:lang w:val="ru-RU"/>
        </w:rPr>
        <w:t>6</w:t>
      </w:r>
      <w:r w:rsidR="008836F1">
        <w:t>.1. За невиконання або неналежне виконання умов цього Договору, Сторони несуть відповідальність згідно чинного законодавства України. Сторона, яка отримала конфіденційну інформацію або комерційну таємницю, несе відповідальність за неправомірне розголошення або використання такої інформації особами, що працюють або працювали на таку Сторону за трудовим договором/контрактом або надавали послуги відповідно до цивільно – правових угод.</w:t>
      </w:r>
    </w:p>
    <w:p w14:paraId="4544F079" w14:textId="45F4BCAB" w:rsidR="008836F1" w:rsidRDefault="00900F16">
      <w:pPr>
        <w:spacing w:line="100" w:lineRule="atLeast"/>
        <w:ind w:firstLine="570"/>
        <w:jc w:val="both"/>
      </w:pPr>
      <w:r w:rsidRPr="00900F16">
        <w:t>6</w:t>
      </w:r>
      <w:r w:rsidR="008836F1">
        <w:t xml:space="preserve">.2. Сторона, яка в порушення умов цього Договору, розголосила конфіденційну інформацію або комерційну таємницю третім особам, зобов’язана сплатити штраф на користь Сторони, що зазнала шкоди, у розмірі </w:t>
      </w:r>
      <w:r w:rsidR="00F503A4">
        <w:t>4</w:t>
      </w:r>
      <w:r>
        <w:t>0</w:t>
      </w:r>
      <w:r w:rsidRPr="00DA0816">
        <w:t>0</w:t>
      </w:r>
      <w:r>
        <w:t xml:space="preserve"> </w:t>
      </w:r>
      <w:r w:rsidR="00DA0816">
        <w:t>000 (</w:t>
      </w:r>
      <w:r w:rsidR="00F503A4">
        <w:t>чоти</w:t>
      </w:r>
      <w:r>
        <w:t xml:space="preserve">риста </w:t>
      </w:r>
      <w:r w:rsidR="008836F1">
        <w:t>тисяч) гривень та відшкодувати такій Стороні, належним чином обґрунтовані збитки, які вона зазнала в результаті неправомірного розголошення конфіденційної інформації або комерційної таємниці.</w:t>
      </w:r>
    </w:p>
    <w:p w14:paraId="00CA3564" w14:textId="58F6CA61" w:rsidR="008836F1" w:rsidRDefault="00900F16">
      <w:pPr>
        <w:spacing w:line="100" w:lineRule="atLeast"/>
        <w:ind w:firstLine="570"/>
        <w:jc w:val="both"/>
        <w:rPr>
          <w:rFonts w:cs="Arial"/>
        </w:rPr>
      </w:pPr>
      <w:r w:rsidRPr="00900F16">
        <w:rPr>
          <w:lang w:val="ru-RU"/>
        </w:rPr>
        <w:t>6</w:t>
      </w:r>
      <w:r w:rsidR="008836F1">
        <w:t xml:space="preserve">.3. </w:t>
      </w:r>
      <w:r w:rsidR="008836F1">
        <w:rPr>
          <w:rFonts w:cs="Arial"/>
        </w:rPr>
        <w:t>Відшкодування збитків, завданих невиконанням або неналежним виконанням цього Договору, не звільняє Сторону від виконання своїх зобов'язань</w:t>
      </w:r>
      <w:r w:rsidR="008836F1">
        <w:rPr>
          <w:rFonts w:cs="Arial"/>
          <w:color w:val="FF3366"/>
        </w:rPr>
        <w:t xml:space="preserve"> </w:t>
      </w:r>
      <w:r w:rsidR="008836F1">
        <w:rPr>
          <w:rFonts w:cs="Arial"/>
        </w:rPr>
        <w:t>за цим Договором.</w:t>
      </w:r>
    </w:p>
    <w:p w14:paraId="686EF23A" w14:textId="77777777" w:rsidR="008836F1" w:rsidRDefault="008836F1">
      <w:pPr>
        <w:spacing w:line="100" w:lineRule="atLeast"/>
        <w:ind w:firstLine="570"/>
        <w:jc w:val="both"/>
        <w:rPr>
          <w:rFonts w:cs="Arial"/>
        </w:rPr>
      </w:pPr>
    </w:p>
    <w:p w14:paraId="034F7E0E" w14:textId="0EBED86A" w:rsidR="008836F1" w:rsidRDefault="00900F16">
      <w:pPr>
        <w:spacing w:line="100" w:lineRule="atLeast"/>
        <w:ind w:firstLine="570"/>
        <w:jc w:val="center"/>
        <w:rPr>
          <w:rFonts w:cs="Arial"/>
          <w:b/>
          <w:bCs/>
        </w:rPr>
      </w:pPr>
      <w:r>
        <w:rPr>
          <w:rFonts w:cs="Arial"/>
          <w:b/>
          <w:bCs/>
        </w:rPr>
        <w:t>7</w:t>
      </w:r>
      <w:r w:rsidR="008836F1">
        <w:rPr>
          <w:rFonts w:cs="Arial"/>
          <w:b/>
          <w:bCs/>
        </w:rPr>
        <w:t>. ІНШІ УМОВИ</w:t>
      </w:r>
    </w:p>
    <w:p w14:paraId="1BA39C01" w14:textId="5C43894E" w:rsidR="008836F1" w:rsidRDefault="00900F16">
      <w:pPr>
        <w:spacing w:line="100" w:lineRule="atLeast"/>
        <w:ind w:firstLine="570"/>
        <w:jc w:val="both"/>
        <w:rPr>
          <w:rFonts w:cs="Arial"/>
        </w:rPr>
      </w:pPr>
      <w:r>
        <w:rPr>
          <w:rFonts w:cs="Arial"/>
        </w:rPr>
        <w:t>7</w:t>
      </w:r>
      <w:r w:rsidR="008836F1">
        <w:rPr>
          <w:rFonts w:cs="Arial"/>
        </w:rPr>
        <w:t xml:space="preserve">.1. Цей Договір набирає чинності з моменту його підписання Сторонами та діє протягом </w:t>
      </w:r>
      <w:r>
        <w:rPr>
          <w:rFonts w:cs="Arial"/>
        </w:rPr>
        <w:t xml:space="preserve">одного року </w:t>
      </w:r>
      <w:r w:rsidR="008836F1">
        <w:rPr>
          <w:rFonts w:cs="Arial"/>
        </w:rPr>
        <w:t>з моменту його укладення.</w:t>
      </w:r>
    </w:p>
    <w:p w14:paraId="6EA49FB0" w14:textId="25F74D3B" w:rsidR="008836F1" w:rsidRDefault="00900F16">
      <w:pPr>
        <w:spacing w:line="100" w:lineRule="atLeast"/>
        <w:ind w:firstLine="570"/>
        <w:jc w:val="both"/>
        <w:rPr>
          <w:rFonts w:cs="Arial"/>
        </w:rPr>
      </w:pPr>
      <w:r>
        <w:rPr>
          <w:rFonts w:cs="Arial"/>
        </w:rPr>
        <w:t>7</w:t>
      </w:r>
      <w:r w:rsidR="008836F1">
        <w:rPr>
          <w:rFonts w:cs="Arial"/>
        </w:rPr>
        <w:t xml:space="preserve">.2. Договір може бути розірваний в односторонньому порядку, шляхом належного письмового повідомлення іншої Сторони про розірвання Договору. Після отримання повідомлення про розірвання Договору кожна зі Сторін на письмову вимогу повертає або знищує всі наявні у неї матеріали, що містять або відображають будь-яку конфіденційну інформацію та комерційну таємницю іншої Сторони. </w:t>
      </w:r>
    </w:p>
    <w:p w14:paraId="3C8F252A" w14:textId="1B5A8662" w:rsidR="008836F1" w:rsidRDefault="00900F16">
      <w:pPr>
        <w:spacing w:line="100" w:lineRule="atLeast"/>
        <w:ind w:firstLine="570"/>
        <w:jc w:val="both"/>
        <w:rPr>
          <w:rFonts w:cs="Arial"/>
        </w:rPr>
      </w:pPr>
      <w:r>
        <w:rPr>
          <w:rFonts w:cs="Arial"/>
        </w:rPr>
        <w:t>7</w:t>
      </w:r>
      <w:r w:rsidR="008836F1">
        <w:rPr>
          <w:rFonts w:cs="Arial"/>
        </w:rPr>
        <w:t xml:space="preserve">.3. Всі суперечки та розбіжності, які можуть виникнути під час виконання цього Договору, Сторони намагатимуться вирішувати шляхом переговорів та консультацій. У разі неможливості досягнення згоди шляхом переговорів, спір буде вирішуватися у відповідному  господарському </w:t>
      </w:r>
      <w:r w:rsidR="008836F1">
        <w:rPr>
          <w:rFonts w:cs="Arial"/>
        </w:rPr>
        <w:lastRenderedPageBreak/>
        <w:t>суді згідно з чинним законодавством України.</w:t>
      </w:r>
    </w:p>
    <w:p w14:paraId="5A918A68" w14:textId="7AE22F0C" w:rsidR="008836F1" w:rsidRDefault="00900F16">
      <w:pPr>
        <w:spacing w:line="100" w:lineRule="atLeast"/>
        <w:ind w:firstLine="570"/>
        <w:jc w:val="both"/>
        <w:rPr>
          <w:rFonts w:cs="Arial"/>
        </w:rPr>
      </w:pPr>
      <w:r>
        <w:rPr>
          <w:rFonts w:cs="Arial"/>
          <w:lang w:val="ru-RU"/>
        </w:rPr>
        <w:t>7</w:t>
      </w:r>
      <w:r w:rsidR="008836F1">
        <w:rPr>
          <w:rFonts w:cs="Arial"/>
          <w:lang w:val="ru-RU"/>
        </w:rPr>
        <w:t xml:space="preserve">.4. </w:t>
      </w:r>
      <w:r w:rsidR="008836F1">
        <w:rPr>
          <w:rFonts w:cs="Arial"/>
        </w:rPr>
        <w:t>Всі зміни та доповнення до ц</w:t>
      </w:r>
      <w:r w:rsidR="008836F1">
        <w:rPr>
          <w:rFonts w:cs="Arial"/>
          <w:lang w:val="ru-RU"/>
        </w:rPr>
        <w:t>ього</w:t>
      </w:r>
      <w:r w:rsidR="008836F1">
        <w:rPr>
          <w:rFonts w:cs="Arial"/>
        </w:rPr>
        <w:t xml:space="preserve"> </w:t>
      </w:r>
      <w:r w:rsidR="008836F1">
        <w:rPr>
          <w:rFonts w:cs="Arial"/>
          <w:lang w:val="ru-RU"/>
        </w:rPr>
        <w:t>Договору</w:t>
      </w:r>
      <w:r w:rsidR="008836F1">
        <w:rPr>
          <w:rFonts w:cs="Arial"/>
        </w:rPr>
        <w:t xml:space="preserve"> вносяться в письмовій формі та підписуються уповноваженими представниками Сторін.</w:t>
      </w:r>
    </w:p>
    <w:p w14:paraId="1C77A2EE" w14:textId="5233CA35" w:rsidR="008836F1" w:rsidRDefault="00900F16">
      <w:pPr>
        <w:spacing w:line="100" w:lineRule="atLeast"/>
        <w:ind w:firstLine="570"/>
        <w:jc w:val="both"/>
        <w:rPr>
          <w:rFonts w:cs="Arial"/>
        </w:rPr>
      </w:pPr>
      <w:r>
        <w:rPr>
          <w:rFonts w:cs="Arial"/>
        </w:rPr>
        <w:t>7</w:t>
      </w:r>
      <w:r w:rsidR="008836F1">
        <w:rPr>
          <w:rFonts w:cs="Arial"/>
        </w:rPr>
        <w:t>.5. Жодна із Сторін не може передавати свої права та обов’язки за цим Договором третім особам без письмової згоди на це другої Сторони.</w:t>
      </w:r>
    </w:p>
    <w:p w14:paraId="34B2548F" w14:textId="27E12DFE" w:rsidR="008836F1" w:rsidRDefault="00900F16">
      <w:pPr>
        <w:spacing w:line="100" w:lineRule="atLeast"/>
        <w:ind w:firstLine="570"/>
        <w:jc w:val="both"/>
        <w:rPr>
          <w:rFonts w:cs="Arial"/>
        </w:rPr>
      </w:pPr>
      <w:r>
        <w:rPr>
          <w:rFonts w:cs="Arial"/>
          <w:lang w:val="ru-RU"/>
        </w:rPr>
        <w:t>7</w:t>
      </w:r>
      <w:r w:rsidR="008836F1">
        <w:rPr>
          <w:rFonts w:cs="Arial"/>
          <w:lang w:val="ru-RU"/>
        </w:rPr>
        <w:t xml:space="preserve">.6. </w:t>
      </w:r>
      <w:r w:rsidR="008836F1">
        <w:rPr>
          <w:rFonts w:cs="Arial"/>
        </w:rPr>
        <w:t>Якщо будь-яке положення цього Договору буде визнано недійсним або втратить свою силу, то це не вплине на дійсність інших положень Договору.</w:t>
      </w:r>
    </w:p>
    <w:p w14:paraId="3862D275" w14:textId="04AE41D8" w:rsidR="008836F1" w:rsidRDefault="00900F16">
      <w:pPr>
        <w:spacing w:line="100" w:lineRule="atLeast"/>
        <w:ind w:firstLine="570"/>
        <w:jc w:val="both"/>
        <w:rPr>
          <w:rFonts w:cs="Arial"/>
        </w:rPr>
      </w:pPr>
      <w:r>
        <w:rPr>
          <w:rFonts w:cs="Arial"/>
        </w:rPr>
        <w:t>7</w:t>
      </w:r>
      <w:r w:rsidR="008836F1">
        <w:rPr>
          <w:rFonts w:cs="Arial"/>
        </w:rPr>
        <w:t>.7. Договір складений в двох ідентичних екземплярах, що мають однакову юридичну силу по одному для кожної зі Сторін.</w:t>
      </w:r>
    </w:p>
    <w:p w14:paraId="54697221" w14:textId="77777777" w:rsidR="000029D8" w:rsidRDefault="000029D8">
      <w:pPr>
        <w:widowControl/>
        <w:spacing w:after="280"/>
        <w:ind w:left="360"/>
        <w:jc w:val="center"/>
        <w:rPr>
          <w:b/>
          <w:bCs/>
        </w:rPr>
      </w:pPr>
    </w:p>
    <w:p w14:paraId="0525D475" w14:textId="32E69EDE" w:rsidR="008836F1" w:rsidRDefault="00757472">
      <w:pPr>
        <w:widowControl/>
        <w:spacing w:after="280"/>
        <w:ind w:left="360"/>
        <w:jc w:val="center"/>
        <w:rPr>
          <w:b/>
          <w:bCs/>
        </w:rPr>
      </w:pPr>
      <w:r>
        <w:rPr>
          <w:rFonts w:cs="Arial"/>
          <w:b/>
          <w:bCs/>
        </w:rPr>
        <w:t>8</w:t>
      </w:r>
      <w:r w:rsidR="008836F1">
        <w:rPr>
          <w:rFonts w:cs="Arial"/>
          <w:b/>
          <w:bCs/>
        </w:rPr>
        <w:t xml:space="preserve">. </w:t>
      </w:r>
      <w:r w:rsidR="008836F1">
        <w:rPr>
          <w:b/>
          <w:bCs/>
        </w:rPr>
        <w:t>ЮРИДИЧНІ АДРЕСИ ТА РЕКВІЗИТИ СТОРІН:</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4590"/>
        <w:gridCol w:w="23"/>
        <w:gridCol w:w="4567"/>
        <w:gridCol w:w="15"/>
      </w:tblGrid>
      <w:tr w:rsidR="008836F1" w14:paraId="4E615922" w14:textId="77777777" w:rsidTr="004016AF">
        <w:tc>
          <w:tcPr>
            <w:tcW w:w="4613" w:type="dxa"/>
            <w:gridSpan w:val="2"/>
            <w:shd w:val="clear" w:color="auto" w:fill="auto"/>
          </w:tcPr>
          <w:p w14:paraId="175439B0" w14:textId="77777777" w:rsidR="008836F1" w:rsidRDefault="008836F1">
            <w:pPr>
              <w:snapToGrid w:val="0"/>
              <w:jc w:val="center"/>
              <w:rPr>
                <w:b/>
                <w:bCs/>
              </w:rPr>
            </w:pPr>
            <w:r w:rsidRPr="00F0492F">
              <w:rPr>
                <w:b/>
                <w:bCs/>
                <w:highlight w:val="yellow"/>
              </w:rPr>
              <w:t>СТОРОНА 1:</w:t>
            </w:r>
          </w:p>
        </w:tc>
        <w:tc>
          <w:tcPr>
            <w:tcW w:w="4582" w:type="dxa"/>
            <w:gridSpan w:val="2"/>
            <w:shd w:val="clear" w:color="auto" w:fill="auto"/>
          </w:tcPr>
          <w:p w14:paraId="1535DCB9" w14:textId="77777777" w:rsidR="008836F1" w:rsidRDefault="008836F1">
            <w:pPr>
              <w:snapToGrid w:val="0"/>
              <w:jc w:val="center"/>
              <w:rPr>
                <w:b/>
                <w:bCs/>
              </w:rPr>
            </w:pPr>
            <w:r>
              <w:rPr>
                <w:b/>
                <w:bCs/>
              </w:rPr>
              <w:t>СТОРОНА 2:</w:t>
            </w:r>
          </w:p>
        </w:tc>
      </w:tr>
      <w:tr w:rsidR="008836F1" w14:paraId="4B63903C" w14:textId="77777777" w:rsidTr="004016AF">
        <w:tc>
          <w:tcPr>
            <w:tcW w:w="4613" w:type="dxa"/>
            <w:gridSpan w:val="2"/>
            <w:shd w:val="clear" w:color="auto" w:fill="auto"/>
          </w:tcPr>
          <w:p w14:paraId="07A54279" w14:textId="05105B40" w:rsidR="008836F1" w:rsidRDefault="009C61D9" w:rsidP="00186DBD">
            <w:pPr>
              <w:snapToGrid w:val="0"/>
              <w:jc w:val="center"/>
              <w:rPr>
                <w:b/>
                <w:bCs/>
              </w:rPr>
            </w:pPr>
            <w:r>
              <w:rPr>
                <w:b/>
                <w:bCs/>
              </w:rPr>
              <w:t>ТОВ</w:t>
            </w:r>
            <w:r w:rsidR="00366DDE">
              <w:rPr>
                <w:b/>
                <w:bCs/>
              </w:rPr>
              <w:t xml:space="preserve"> «___»</w:t>
            </w:r>
          </w:p>
        </w:tc>
        <w:tc>
          <w:tcPr>
            <w:tcW w:w="4582" w:type="dxa"/>
            <w:gridSpan w:val="2"/>
            <w:shd w:val="clear" w:color="auto" w:fill="auto"/>
          </w:tcPr>
          <w:p w14:paraId="69F3DC9E" w14:textId="14FE6D9F" w:rsidR="008836F1" w:rsidRPr="006B3D11" w:rsidRDefault="00692D52" w:rsidP="006B3D11">
            <w:pPr>
              <w:snapToGrid w:val="0"/>
              <w:rPr>
                <w:b/>
              </w:rPr>
            </w:pPr>
            <w:r>
              <w:rPr>
                <w:b/>
              </w:rPr>
              <w:t>ТОВАРИСТВО ЧЕРВОНОГО ХРЕСТА УКРАЇНИ</w:t>
            </w:r>
          </w:p>
        </w:tc>
      </w:tr>
      <w:tr w:rsidR="008836F1" w14:paraId="613A550D" w14:textId="77777777" w:rsidTr="004016AF">
        <w:tc>
          <w:tcPr>
            <w:tcW w:w="4613" w:type="dxa"/>
            <w:gridSpan w:val="2"/>
            <w:shd w:val="clear" w:color="auto" w:fill="auto"/>
          </w:tcPr>
          <w:p w14:paraId="45A12AC8" w14:textId="77777777" w:rsidR="007509A0" w:rsidRPr="007509A0" w:rsidRDefault="007509A0" w:rsidP="007509A0">
            <w:pPr>
              <w:snapToGrid w:val="0"/>
              <w:rPr>
                <w:b/>
              </w:rPr>
            </w:pPr>
            <w:r w:rsidRPr="007509A0">
              <w:rPr>
                <w:b/>
              </w:rPr>
              <w:t>Юридична адреса:</w:t>
            </w:r>
          </w:p>
          <w:p w14:paraId="52F32474" w14:textId="71179E21" w:rsidR="008836F1" w:rsidRDefault="008836F1" w:rsidP="00186DBD">
            <w:pPr>
              <w:snapToGrid w:val="0"/>
              <w:rPr>
                <w:b/>
                <w:bCs/>
              </w:rPr>
            </w:pPr>
          </w:p>
          <w:p w14:paraId="54CA6243" w14:textId="77777777" w:rsidR="007509A0" w:rsidRPr="007509A0" w:rsidRDefault="007509A0" w:rsidP="007509A0">
            <w:pPr>
              <w:snapToGrid w:val="0"/>
              <w:rPr>
                <w:b/>
              </w:rPr>
            </w:pPr>
            <w:r w:rsidRPr="007509A0">
              <w:rPr>
                <w:b/>
              </w:rPr>
              <w:t>Поштова адреса:</w:t>
            </w:r>
          </w:p>
          <w:p w14:paraId="7328824C" w14:textId="46A77CEB" w:rsidR="007509A0" w:rsidRDefault="007509A0" w:rsidP="00186DBD">
            <w:pPr>
              <w:snapToGrid w:val="0"/>
              <w:rPr>
                <w:b/>
                <w:bCs/>
              </w:rPr>
            </w:pPr>
          </w:p>
        </w:tc>
        <w:tc>
          <w:tcPr>
            <w:tcW w:w="4582" w:type="dxa"/>
            <w:gridSpan w:val="2"/>
            <w:shd w:val="clear" w:color="auto" w:fill="auto"/>
          </w:tcPr>
          <w:p w14:paraId="4C1AFE61" w14:textId="77777777" w:rsidR="00692D52" w:rsidRPr="007509A0" w:rsidRDefault="00692D52" w:rsidP="00692D52">
            <w:pPr>
              <w:snapToGrid w:val="0"/>
              <w:rPr>
                <w:b/>
              </w:rPr>
            </w:pPr>
            <w:r w:rsidRPr="007509A0">
              <w:rPr>
                <w:b/>
              </w:rPr>
              <w:t>Юридична адреса:</w:t>
            </w:r>
          </w:p>
          <w:p w14:paraId="357C2538" w14:textId="4F041FD3" w:rsidR="008836F1" w:rsidRDefault="00692D52" w:rsidP="007509A0">
            <w:pPr>
              <w:snapToGrid w:val="0"/>
              <w:rPr>
                <w:b/>
              </w:rPr>
            </w:pPr>
            <w:r>
              <w:rPr>
                <w:b/>
              </w:rPr>
              <w:t xml:space="preserve">01004, м. Київ, вул. </w:t>
            </w:r>
            <w:r w:rsidR="00E62793">
              <w:rPr>
                <w:b/>
              </w:rPr>
              <w:t>Є. Чикаленка</w:t>
            </w:r>
            <w:r>
              <w:rPr>
                <w:b/>
              </w:rPr>
              <w:t>, 30</w:t>
            </w:r>
          </w:p>
          <w:p w14:paraId="316D7173" w14:textId="77777777" w:rsidR="00692D52" w:rsidRDefault="00692D52" w:rsidP="007509A0">
            <w:pPr>
              <w:snapToGrid w:val="0"/>
              <w:rPr>
                <w:b/>
              </w:rPr>
            </w:pPr>
          </w:p>
          <w:p w14:paraId="2C6C2C06" w14:textId="77777777" w:rsidR="00692D52" w:rsidRDefault="00692D52" w:rsidP="007509A0">
            <w:pPr>
              <w:snapToGrid w:val="0"/>
              <w:rPr>
                <w:b/>
              </w:rPr>
            </w:pPr>
          </w:p>
          <w:p w14:paraId="5E3CE109" w14:textId="77777777" w:rsidR="00692D52" w:rsidRDefault="00692D52" w:rsidP="007509A0">
            <w:pPr>
              <w:snapToGrid w:val="0"/>
              <w:rPr>
                <w:b/>
              </w:rPr>
            </w:pPr>
          </w:p>
          <w:p w14:paraId="741B9544" w14:textId="36C95DDA" w:rsidR="00692D52" w:rsidRPr="006B3D11" w:rsidRDefault="00692D52" w:rsidP="007509A0">
            <w:pPr>
              <w:snapToGrid w:val="0"/>
              <w:rPr>
                <w:b/>
              </w:rPr>
            </w:pPr>
          </w:p>
        </w:tc>
      </w:tr>
      <w:tr w:rsidR="008836F1" w14:paraId="02952AE2" w14:textId="77777777" w:rsidTr="004016AF">
        <w:tc>
          <w:tcPr>
            <w:tcW w:w="4613" w:type="dxa"/>
            <w:gridSpan w:val="2"/>
            <w:shd w:val="clear" w:color="auto" w:fill="auto"/>
          </w:tcPr>
          <w:p w14:paraId="15DDBD99" w14:textId="711E012F" w:rsidR="008836F1" w:rsidRDefault="008836F1">
            <w:pPr>
              <w:snapToGrid w:val="0"/>
            </w:pPr>
            <w:r>
              <w:t xml:space="preserve">код ЄДРПОУ </w:t>
            </w:r>
          </w:p>
          <w:p w14:paraId="0290A2EC" w14:textId="77777777" w:rsidR="008836F1" w:rsidRDefault="008836F1" w:rsidP="00186DBD"/>
          <w:p w14:paraId="442C6B78" w14:textId="77777777" w:rsidR="00212DD6" w:rsidRDefault="00212DD6" w:rsidP="00186DBD"/>
          <w:p w14:paraId="76BF634E" w14:textId="3A18D44D" w:rsidR="00212DD6" w:rsidRDefault="00E767AE" w:rsidP="00186DBD">
            <w:r w:rsidRPr="00814924">
              <w:rPr>
                <w:rFonts w:eastAsia="Arial Unicode MS"/>
                <w:sz w:val="22"/>
                <w:szCs w:val="22"/>
              </w:rPr>
              <w:t>E-mail</w:t>
            </w:r>
            <w:r>
              <w:rPr>
                <w:rFonts w:eastAsia="Arial Unicode MS"/>
                <w:sz w:val="22"/>
                <w:szCs w:val="22"/>
              </w:rPr>
              <w:t>:</w:t>
            </w:r>
          </w:p>
        </w:tc>
        <w:tc>
          <w:tcPr>
            <w:tcW w:w="4582" w:type="dxa"/>
            <w:gridSpan w:val="2"/>
            <w:shd w:val="clear" w:color="auto" w:fill="auto"/>
          </w:tcPr>
          <w:p w14:paraId="61B81025" w14:textId="000BCC16" w:rsidR="00692D52" w:rsidRDefault="00692D52" w:rsidP="00692D52">
            <w:pPr>
              <w:snapToGrid w:val="0"/>
            </w:pPr>
            <w:r>
              <w:t>код ЄДРПОУ 00016797</w:t>
            </w:r>
          </w:p>
          <w:p w14:paraId="2751A78A" w14:textId="77777777" w:rsidR="008836F1" w:rsidRDefault="008836F1">
            <w:pPr>
              <w:snapToGrid w:val="0"/>
              <w:rPr>
                <w:rFonts w:eastAsia="Times New Roman" w:cs="Times New Roman"/>
              </w:rPr>
            </w:pPr>
          </w:p>
        </w:tc>
      </w:tr>
      <w:tr w:rsidR="008836F1" w14:paraId="40E473B8" w14:textId="77777777" w:rsidTr="004016AF">
        <w:trPr>
          <w:gridAfter w:val="1"/>
          <w:wAfter w:w="15" w:type="dxa"/>
        </w:trPr>
        <w:tc>
          <w:tcPr>
            <w:tcW w:w="4590" w:type="dxa"/>
            <w:shd w:val="clear" w:color="auto" w:fill="auto"/>
          </w:tcPr>
          <w:p w14:paraId="2F9ADA19" w14:textId="77777777" w:rsidR="008836F1" w:rsidRDefault="00186DBD">
            <w:pPr>
              <w:snapToGrid w:val="0"/>
              <w:rPr>
                <w:b/>
                <w:bCs/>
              </w:rPr>
            </w:pPr>
            <w:r>
              <w:rPr>
                <w:b/>
                <w:bCs/>
              </w:rPr>
              <w:t>Д</w:t>
            </w:r>
            <w:r w:rsidR="008836F1">
              <w:rPr>
                <w:b/>
                <w:bCs/>
              </w:rPr>
              <w:t>иректор</w:t>
            </w:r>
          </w:p>
          <w:p w14:paraId="62ADBB30" w14:textId="6571343B" w:rsidR="008836F1" w:rsidRDefault="008836F1">
            <w:pPr>
              <w:snapToGrid w:val="0"/>
              <w:rPr>
                <w:b/>
                <w:bCs/>
              </w:rPr>
            </w:pPr>
            <w:r>
              <w:rPr>
                <w:b/>
                <w:bCs/>
              </w:rPr>
              <w:t xml:space="preserve">ТОВ </w:t>
            </w:r>
            <w:r w:rsidR="009C61D9">
              <w:rPr>
                <w:rFonts w:cs="Arial"/>
                <w:b/>
                <w:bCs/>
              </w:rPr>
              <w:t>«</w:t>
            </w:r>
            <w:r w:rsidR="00366DDE">
              <w:rPr>
                <w:rFonts w:cs="Arial"/>
                <w:b/>
                <w:bCs/>
              </w:rPr>
              <w:t>____»</w:t>
            </w:r>
          </w:p>
          <w:p w14:paraId="3DF30391" w14:textId="77777777" w:rsidR="008836F1" w:rsidRDefault="008836F1">
            <w:pPr>
              <w:snapToGrid w:val="0"/>
              <w:rPr>
                <w:b/>
                <w:bCs/>
              </w:rPr>
            </w:pPr>
          </w:p>
          <w:p w14:paraId="2EDCB76E" w14:textId="753C173B" w:rsidR="008836F1" w:rsidRDefault="008836F1">
            <w:pPr>
              <w:spacing w:before="280" w:after="280"/>
            </w:pPr>
            <w:r>
              <w:t>__________________/</w:t>
            </w:r>
            <w:r w:rsidR="00366DDE">
              <w:rPr>
                <w:b/>
              </w:rPr>
              <w:t>_____________/</w:t>
            </w:r>
          </w:p>
          <w:p w14:paraId="6475C40F" w14:textId="77777777" w:rsidR="008836F1" w:rsidRDefault="008836F1">
            <w:pPr>
              <w:rPr>
                <w:b/>
                <w:bCs/>
                <w:sz w:val="16"/>
                <w:szCs w:val="16"/>
              </w:rPr>
            </w:pPr>
            <w:r>
              <w:rPr>
                <w:b/>
                <w:bCs/>
                <w:sz w:val="16"/>
                <w:szCs w:val="16"/>
              </w:rPr>
              <w:t>М.П.</w:t>
            </w:r>
          </w:p>
        </w:tc>
        <w:tc>
          <w:tcPr>
            <w:tcW w:w="4590" w:type="dxa"/>
            <w:gridSpan w:val="2"/>
            <w:shd w:val="clear" w:color="auto" w:fill="auto"/>
          </w:tcPr>
          <w:p w14:paraId="14EF7022" w14:textId="731599F4" w:rsidR="008836F1" w:rsidRPr="00757472" w:rsidRDefault="00692D52">
            <w:pPr>
              <w:rPr>
                <w:b/>
                <w:bCs/>
              </w:rPr>
            </w:pPr>
            <w:r w:rsidRPr="00757472">
              <w:rPr>
                <w:b/>
                <w:bCs/>
              </w:rPr>
              <w:t xml:space="preserve">Генеральний директор </w:t>
            </w:r>
            <w:r w:rsidR="00366DDE">
              <w:rPr>
                <w:b/>
                <w:bCs/>
              </w:rPr>
              <w:t xml:space="preserve">НК </w:t>
            </w:r>
          </w:p>
          <w:p w14:paraId="40AD856B" w14:textId="77777777" w:rsidR="009C61D9" w:rsidRDefault="009C61D9"/>
          <w:p w14:paraId="5BE43522" w14:textId="77777777" w:rsidR="009C61D9" w:rsidRDefault="009C61D9"/>
          <w:p w14:paraId="5CD73C55" w14:textId="77777777" w:rsidR="00412DF2" w:rsidRDefault="00412DF2"/>
          <w:p w14:paraId="483260B2" w14:textId="06D8DFB9" w:rsidR="008836F1" w:rsidRDefault="008836F1">
            <w:r>
              <w:t>___________________/</w:t>
            </w:r>
            <w:r w:rsidR="00692D52" w:rsidRPr="00B672A0">
              <w:rPr>
                <w:b/>
                <w:bCs/>
              </w:rPr>
              <w:t>М.І. Доценко</w:t>
            </w:r>
            <w:r>
              <w:t>/</w:t>
            </w:r>
          </w:p>
          <w:p w14:paraId="4FB46202" w14:textId="77777777" w:rsidR="008836F1" w:rsidRDefault="008836F1">
            <w:pPr>
              <w:spacing w:before="280" w:after="280"/>
              <w:rPr>
                <w:b/>
                <w:bCs/>
                <w:sz w:val="16"/>
                <w:szCs w:val="16"/>
              </w:rPr>
            </w:pPr>
            <w:r>
              <w:rPr>
                <w:b/>
                <w:bCs/>
                <w:sz w:val="16"/>
                <w:szCs w:val="16"/>
              </w:rPr>
              <w:t>М.П.</w:t>
            </w:r>
          </w:p>
          <w:p w14:paraId="5620BC4B" w14:textId="77777777" w:rsidR="008836F1" w:rsidRDefault="008836F1"/>
        </w:tc>
      </w:tr>
    </w:tbl>
    <w:p w14:paraId="173837F5" w14:textId="77777777" w:rsidR="008836F1" w:rsidRDefault="008836F1">
      <w:pPr>
        <w:spacing w:line="100" w:lineRule="atLeast"/>
        <w:ind w:firstLine="570"/>
        <w:jc w:val="both"/>
      </w:pPr>
    </w:p>
    <w:sectPr w:rsidR="008836F1" w:rsidSect="004A326A">
      <w:pgSz w:w="11906" w:h="16838"/>
      <w:pgMar w:top="567" w:right="851" w:bottom="567"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7ED4" w14:textId="77777777" w:rsidR="004A326A" w:rsidRDefault="004A326A" w:rsidP="00F11742">
      <w:r>
        <w:separator/>
      </w:r>
    </w:p>
  </w:endnote>
  <w:endnote w:type="continuationSeparator" w:id="0">
    <w:p w14:paraId="1EB023C0" w14:textId="77777777" w:rsidR="004A326A" w:rsidRDefault="004A326A" w:rsidP="00F1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EDD8" w14:textId="77777777" w:rsidR="004A326A" w:rsidRDefault="004A326A" w:rsidP="00F11742">
      <w:r>
        <w:separator/>
      </w:r>
    </w:p>
  </w:footnote>
  <w:footnote w:type="continuationSeparator" w:id="0">
    <w:p w14:paraId="013A482F" w14:textId="77777777" w:rsidR="004A326A" w:rsidRDefault="004A326A" w:rsidP="00F1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2D46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C26094"/>
    <w:multiLevelType w:val="multilevel"/>
    <w:tmpl w:val="947CC9E8"/>
    <w:lvl w:ilvl="0">
      <w:start w:val="1"/>
      <w:numFmt w:val="decimal"/>
      <w:lvlText w:val="%1."/>
      <w:lvlJc w:val="left"/>
      <w:pPr>
        <w:ind w:left="720" w:hanging="360"/>
      </w:pPr>
      <w:rPr>
        <w:rFonts w:ascii="Times New Roman" w:hAnsi="Times New Roman" w:hint="default"/>
        <w:b/>
        <w:color w:val="00000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6F2311"/>
    <w:multiLevelType w:val="multilevel"/>
    <w:tmpl w:val="461E6D4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8948056">
    <w:abstractNumId w:val="0"/>
  </w:num>
  <w:num w:numId="2" w16cid:durableId="16781558">
    <w:abstractNumId w:val="1"/>
  </w:num>
  <w:num w:numId="3" w16cid:durableId="744688815">
    <w:abstractNumId w:val="2"/>
  </w:num>
  <w:num w:numId="4" w16cid:durableId="1114442789">
    <w:abstractNumId w:val="3"/>
  </w:num>
  <w:num w:numId="5" w16cid:durableId="1878351913">
    <w:abstractNumId w:val="4"/>
  </w:num>
  <w:num w:numId="6" w16cid:durableId="965156555">
    <w:abstractNumId w:val="6"/>
  </w:num>
  <w:num w:numId="7" w16cid:durableId="612250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D14"/>
    <w:rsid w:val="000029D8"/>
    <w:rsid w:val="0004556C"/>
    <w:rsid w:val="000A036E"/>
    <w:rsid w:val="000A1743"/>
    <w:rsid w:val="00116ED4"/>
    <w:rsid w:val="001478CA"/>
    <w:rsid w:val="001703B4"/>
    <w:rsid w:val="00186DBD"/>
    <w:rsid w:val="001B75C1"/>
    <w:rsid w:val="001F7CF7"/>
    <w:rsid w:val="00212DD6"/>
    <w:rsid w:val="002168BE"/>
    <w:rsid w:val="00217C84"/>
    <w:rsid w:val="00234D14"/>
    <w:rsid w:val="00265183"/>
    <w:rsid w:val="0029382D"/>
    <w:rsid w:val="002F25A2"/>
    <w:rsid w:val="003423A4"/>
    <w:rsid w:val="00366DDE"/>
    <w:rsid w:val="003A020A"/>
    <w:rsid w:val="003D7C4E"/>
    <w:rsid w:val="003E57A0"/>
    <w:rsid w:val="004016AF"/>
    <w:rsid w:val="00412DF2"/>
    <w:rsid w:val="004A326A"/>
    <w:rsid w:val="004B5B80"/>
    <w:rsid w:val="00526BDD"/>
    <w:rsid w:val="006241B6"/>
    <w:rsid w:val="00692D52"/>
    <w:rsid w:val="006B1D0A"/>
    <w:rsid w:val="006B3D11"/>
    <w:rsid w:val="006C6467"/>
    <w:rsid w:val="006E5A72"/>
    <w:rsid w:val="00703A5C"/>
    <w:rsid w:val="007509A0"/>
    <w:rsid w:val="00751C6F"/>
    <w:rsid w:val="00757472"/>
    <w:rsid w:val="00764143"/>
    <w:rsid w:val="0077624C"/>
    <w:rsid w:val="00824C28"/>
    <w:rsid w:val="008652F8"/>
    <w:rsid w:val="008836F1"/>
    <w:rsid w:val="008C3B7E"/>
    <w:rsid w:val="008F3931"/>
    <w:rsid w:val="00900F16"/>
    <w:rsid w:val="009C61D9"/>
    <w:rsid w:val="00A202A5"/>
    <w:rsid w:val="00A25BC9"/>
    <w:rsid w:val="00A33000"/>
    <w:rsid w:val="00A52044"/>
    <w:rsid w:val="00A54463"/>
    <w:rsid w:val="00A60473"/>
    <w:rsid w:val="00AC0B41"/>
    <w:rsid w:val="00B63C41"/>
    <w:rsid w:val="00B672A0"/>
    <w:rsid w:val="00B701E2"/>
    <w:rsid w:val="00BE515C"/>
    <w:rsid w:val="00DA0816"/>
    <w:rsid w:val="00DE0BE0"/>
    <w:rsid w:val="00E01E9E"/>
    <w:rsid w:val="00E62793"/>
    <w:rsid w:val="00E767AE"/>
    <w:rsid w:val="00F0492F"/>
    <w:rsid w:val="00F11742"/>
    <w:rsid w:val="00F42549"/>
    <w:rsid w:val="00F46126"/>
    <w:rsid w:val="00F503A4"/>
    <w:rsid w:val="00F95E38"/>
    <w:rsid w:val="00FD6255"/>
    <w:rsid w:val="00FE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1D1592"/>
  <w15:docId w15:val="{E28FCDB2-6D67-4DA4-A589-2E0A3D73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C6F"/>
    <w:pPr>
      <w:widowControl w:val="0"/>
      <w:suppressAutoHyphens/>
    </w:pPr>
    <w:rPr>
      <w:rFonts w:eastAsia="SimSun" w:cs="Mangal"/>
      <w:kern w:val="1"/>
      <w:sz w:val="24"/>
      <w:szCs w:val="24"/>
      <w:lang w:val="uk-UA" w:eastAsia="hi-IN" w:bidi="hi-IN"/>
    </w:rPr>
  </w:style>
  <w:style w:type="paragraph" w:styleId="1">
    <w:name w:val="heading 1"/>
    <w:basedOn w:val="a"/>
    <w:next w:val="a"/>
    <w:qFormat/>
    <w:rsid w:val="00751C6F"/>
    <w:pPr>
      <w:keepNext/>
      <w:tabs>
        <w:tab w:val="num" w:pos="0"/>
      </w:tabs>
      <w:autoSpaceDE w:val="0"/>
      <w:spacing w:before="240" w:after="60"/>
      <w:ind w:left="432" w:hanging="432"/>
      <w:outlineLvl w:val="0"/>
    </w:pPr>
    <w:rPr>
      <w:rFonts w:ascii="Arial" w:hAnsi="Arial" w:cs="Arial"/>
      <w:b/>
      <w:bCs/>
      <w:sz w:val="32"/>
      <w:szCs w:val="32"/>
      <w:lang w:val="en-US"/>
    </w:rPr>
  </w:style>
  <w:style w:type="paragraph" w:styleId="2">
    <w:name w:val="heading 2"/>
    <w:basedOn w:val="a"/>
    <w:next w:val="a0"/>
    <w:qFormat/>
    <w:rsid w:val="00751C6F"/>
    <w:pPr>
      <w:keepNext/>
      <w:spacing w:before="240" w:after="60"/>
      <w:jc w:val="center"/>
      <w:outlineLvl w:val="1"/>
    </w:pPr>
    <w:rPr>
      <w:rFonts w:ascii="Arial" w:hAnsi="Arial" w:cs="Arial"/>
      <w:b/>
      <w:b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751C6F"/>
  </w:style>
  <w:style w:type="character" w:customStyle="1" w:styleId="WW-Absatz-Standardschriftart">
    <w:name w:val="WW-Absatz-Standardschriftart"/>
    <w:rsid w:val="00751C6F"/>
  </w:style>
  <w:style w:type="character" w:customStyle="1" w:styleId="WW-Absatz-Standardschriftart1">
    <w:name w:val="WW-Absatz-Standardschriftart1"/>
    <w:rsid w:val="00751C6F"/>
  </w:style>
  <w:style w:type="character" w:customStyle="1" w:styleId="WW8Num3z0">
    <w:name w:val="WW8Num3z0"/>
    <w:rsid w:val="00751C6F"/>
    <w:rPr>
      <w:b/>
    </w:rPr>
  </w:style>
  <w:style w:type="character" w:customStyle="1" w:styleId="10">
    <w:name w:val="Основной шрифт абзаца1"/>
    <w:rsid w:val="00751C6F"/>
  </w:style>
  <w:style w:type="paragraph" w:customStyle="1" w:styleId="11">
    <w:name w:val="Заголовок1"/>
    <w:basedOn w:val="a"/>
    <w:next w:val="a0"/>
    <w:rsid w:val="00751C6F"/>
    <w:pPr>
      <w:keepNext/>
      <w:spacing w:before="240" w:after="120"/>
    </w:pPr>
    <w:rPr>
      <w:rFonts w:ascii="Arial" w:eastAsia="Microsoft YaHei" w:hAnsi="Arial"/>
      <w:sz w:val="28"/>
      <w:szCs w:val="28"/>
    </w:rPr>
  </w:style>
  <w:style w:type="paragraph" w:styleId="a0">
    <w:name w:val="Body Text"/>
    <w:basedOn w:val="a"/>
    <w:rsid w:val="00751C6F"/>
    <w:pPr>
      <w:spacing w:after="120"/>
    </w:pPr>
  </w:style>
  <w:style w:type="paragraph" w:styleId="a4">
    <w:name w:val="List"/>
    <w:basedOn w:val="a0"/>
    <w:rsid w:val="00751C6F"/>
  </w:style>
  <w:style w:type="paragraph" w:customStyle="1" w:styleId="20">
    <w:name w:val="Название2"/>
    <w:basedOn w:val="a"/>
    <w:rsid w:val="00751C6F"/>
    <w:pPr>
      <w:suppressLineNumbers/>
      <w:spacing w:before="120" w:after="120"/>
    </w:pPr>
    <w:rPr>
      <w:i/>
      <w:iCs/>
    </w:rPr>
  </w:style>
  <w:style w:type="paragraph" w:customStyle="1" w:styleId="21">
    <w:name w:val="Указатель2"/>
    <w:basedOn w:val="a"/>
    <w:rsid w:val="00751C6F"/>
    <w:pPr>
      <w:suppressLineNumbers/>
    </w:pPr>
  </w:style>
  <w:style w:type="paragraph" w:styleId="a5">
    <w:name w:val="Title"/>
    <w:basedOn w:val="11"/>
    <w:next w:val="a6"/>
    <w:qFormat/>
    <w:rsid w:val="00751C6F"/>
  </w:style>
  <w:style w:type="paragraph" w:styleId="a6">
    <w:name w:val="Subtitle"/>
    <w:basedOn w:val="11"/>
    <w:next w:val="a0"/>
    <w:qFormat/>
    <w:rsid w:val="00751C6F"/>
    <w:pPr>
      <w:jc w:val="center"/>
    </w:pPr>
    <w:rPr>
      <w:i/>
      <w:iCs/>
    </w:rPr>
  </w:style>
  <w:style w:type="paragraph" w:customStyle="1" w:styleId="12">
    <w:name w:val="Название1"/>
    <w:basedOn w:val="a"/>
    <w:rsid w:val="00751C6F"/>
    <w:pPr>
      <w:suppressLineNumbers/>
      <w:spacing w:before="120" w:after="120"/>
    </w:pPr>
    <w:rPr>
      <w:i/>
      <w:iCs/>
    </w:rPr>
  </w:style>
  <w:style w:type="paragraph" w:customStyle="1" w:styleId="13">
    <w:name w:val="Указатель1"/>
    <w:basedOn w:val="a"/>
    <w:rsid w:val="00751C6F"/>
    <w:pPr>
      <w:suppressLineNumbers/>
    </w:pPr>
  </w:style>
  <w:style w:type="paragraph" w:customStyle="1" w:styleId="FR1">
    <w:name w:val="FR1"/>
    <w:rsid w:val="00751C6F"/>
    <w:pPr>
      <w:widowControl w:val="0"/>
      <w:suppressAutoHyphens/>
      <w:spacing w:before="640"/>
    </w:pPr>
    <w:rPr>
      <w:rFonts w:ascii="Arial" w:hAnsi="Arial" w:cs="Arial"/>
      <w:color w:val="00000A"/>
      <w:kern w:val="1"/>
      <w:sz w:val="24"/>
      <w:szCs w:val="24"/>
      <w:lang w:val="uk-UA" w:eastAsia="ar-SA"/>
    </w:rPr>
  </w:style>
  <w:style w:type="paragraph" w:customStyle="1" w:styleId="14">
    <w:name w:val="Текст1"/>
    <w:basedOn w:val="a"/>
    <w:rsid w:val="00751C6F"/>
    <w:pPr>
      <w:jc w:val="both"/>
    </w:pPr>
    <w:rPr>
      <w:rFonts w:ascii="Courier New" w:hAnsi="Courier New" w:cs="Courier New"/>
      <w:lang w:val="ru-RU"/>
    </w:rPr>
  </w:style>
  <w:style w:type="paragraph" w:customStyle="1" w:styleId="a7">
    <w:name w:val="Содержимое таблицы"/>
    <w:basedOn w:val="a"/>
    <w:rsid w:val="00751C6F"/>
    <w:pPr>
      <w:suppressLineNumbers/>
    </w:pPr>
  </w:style>
  <w:style w:type="paragraph" w:customStyle="1" w:styleId="a8">
    <w:name w:val="Заголовок таблицы"/>
    <w:basedOn w:val="a7"/>
    <w:rsid w:val="00751C6F"/>
    <w:pPr>
      <w:jc w:val="center"/>
    </w:pPr>
    <w:rPr>
      <w:b/>
      <w:bCs/>
    </w:rPr>
  </w:style>
  <w:style w:type="paragraph" w:styleId="a9">
    <w:name w:val="header"/>
    <w:basedOn w:val="a"/>
    <w:link w:val="aa"/>
    <w:uiPriority w:val="99"/>
    <w:unhideWhenUsed/>
    <w:rsid w:val="00F11742"/>
    <w:pPr>
      <w:tabs>
        <w:tab w:val="center" w:pos="4819"/>
        <w:tab w:val="right" w:pos="9639"/>
      </w:tabs>
    </w:pPr>
    <w:rPr>
      <w:szCs w:val="21"/>
    </w:rPr>
  </w:style>
  <w:style w:type="character" w:customStyle="1" w:styleId="aa">
    <w:name w:val="Верхній колонтитул Знак"/>
    <w:basedOn w:val="a1"/>
    <w:link w:val="a9"/>
    <w:uiPriority w:val="99"/>
    <w:rsid w:val="00F11742"/>
    <w:rPr>
      <w:rFonts w:eastAsia="SimSun" w:cs="Mangal"/>
      <w:kern w:val="1"/>
      <w:sz w:val="24"/>
      <w:szCs w:val="21"/>
      <w:lang w:val="uk-UA" w:eastAsia="hi-IN" w:bidi="hi-IN"/>
    </w:rPr>
  </w:style>
  <w:style w:type="paragraph" w:styleId="ab">
    <w:name w:val="footer"/>
    <w:basedOn w:val="a"/>
    <w:link w:val="ac"/>
    <w:uiPriority w:val="99"/>
    <w:unhideWhenUsed/>
    <w:rsid w:val="00F11742"/>
    <w:pPr>
      <w:tabs>
        <w:tab w:val="center" w:pos="4819"/>
        <w:tab w:val="right" w:pos="9639"/>
      </w:tabs>
    </w:pPr>
    <w:rPr>
      <w:szCs w:val="21"/>
    </w:rPr>
  </w:style>
  <w:style w:type="character" w:customStyle="1" w:styleId="ac">
    <w:name w:val="Нижній колонтитул Знак"/>
    <w:basedOn w:val="a1"/>
    <w:link w:val="ab"/>
    <w:uiPriority w:val="99"/>
    <w:rsid w:val="00F11742"/>
    <w:rPr>
      <w:rFonts w:eastAsia="SimSun" w:cs="Mangal"/>
      <w:kern w:val="1"/>
      <w:sz w:val="24"/>
      <w:szCs w:val="21"/>
      <w:lang w:val="uk-UA" w:eastAsia="hi-IN" w:bidi="hi-IN"/>
    </w:rPr>
  </w:style>
  <w:style w:type="paragraph" w:styleId="ad">
    <w:name w:val="Revision"/>
    <w:hidden/>
    <w:uiPriority w:val="99"/>
    <w:semiHidden/>
    <w:rsid w:val="003E57A0"/>
    <w:rPr>
      <w:rFonts w:eastAsia="SimSun" w:cs="Mangal"/>
      <w:kern w:val="1"/>
      <w:sz w:val="24"/>
      <w:szCs w:val="21"/>
      <w:lang w:val="uk-UA" w:eastAsia="hi-IN" w:bidi="hi-IN"/>
    </w:rPr>
  </w:style>
  <w:style w:type="paragraph" w:styleId="ae">
    <w:name w:val="No Spacing"/>
    <w:uiPriority w:val="99"/>
    <w:qFormat/>
    <w:rsid w:val="001478CA"/>
    <w:rPr>
      <w:rFonts w:ascii="Cambria" w:eastAsia="MS Mincho" w:hAnsi="Cambria"/>
      <w:sz w:val="24"/>
      <w:szCs w:val="24"/>
      <w:lang w:val="en-US" w:eastAsia="en-US"/>
    </w:rPr>
  </w:style>
  <w:style w:type="paragraph" w:styleId="af">
    <w:name w:val="Balloon Text"/>
    <w:basedOn w:val="a"/>
    <w:link w:val="af0"/>
    <w:uiPriority w:val="99"/>
    <w:semiHidden/>
    <w:unhideWhenUsed/>
    <w:rsid w:val="00F503A4"/>
    <w:rPr>
      <w:rFonts w:ascii="Segoe UI" w:hAnsi="Segoe UI"/>
      <w:sz w:val="18"/>
      <w:szCs w:val="16"/>
    </w:rPr>
  </w:style>
  <w:style w:type="character" w:customStyle="1" w:styleId="af0">
    <w:name w:val="Текст у виносці Знак"/>
    <w:basedOn w:val="a1"/>
    <w:link w:val="af"/>
    <w:uiPriority w:val="99"/>
    <w:semiHidden/>
    <w:rsid w:val="00F503A4"/>
    <w:rPr>
      <w:rFonts w:ascii="Segoe UI" w:eastAsia="SimSun" w:hAnsi="Segoe UI" w:cs="Mangal"/>
      <w:kern w:val="1"/>
      <w:sz w:val="18"/>
      <w:szCs w:val="16"/>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8104</Words>
  <Characters>4620</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vt:lpstr>
      <vt:lpstr>ДОГОВІР</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creator>Ирина</dc:creator>
  <cp:lastModifiedBy>Хмелюк Олена</cp:lastModifiedBy>
  <cp:revision>5</cp:revision>
  <cp:lastPrinted>1899-12-31T22:00:00Z</cp:lastPrinted>
  <dcterms:created xsi:type="dcterms:W3CDTF">2024-02-22T10:29:00Z</dcterms:created>
  <dcterms:modified xsi:type="dcterms:W3CDTF">2024-03-01T12:06:00Z</dcterms:modified>
</cp:coreProperties>
</file>