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46409C8C"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421C9F" w:rsidRPr="001B6742">
        <w:rPr>
          <w:b/>
          <w:bCs/>
          <w:sz w:val="22"/>
          <w:szCs w:val="22"/>
        </w:rPr>
        <w:t>«</w:t>
      </w:r>
      <w:r w:rsidR="00C53639" w:rsidRPr="001B6742">
        <w:rPr>
          <w:b/>
          <w:bCs/>
          <w:sz w:val="22"/>
          <w:szCs w:val="22"/>
          <w:lang w:val="uk-UA"/>
        </w:rPr>
        <w:t>23</w:t>
      </w:r>
      <w:r w:rsidR="00421C9F" w:rsidRPr="001B6742">
        <w:rPr>
          <w:b/>
          <w:bCs/>
          <w:sz w:val="22"/>
          <w:szCs w:val="22"/>
        </w:rPr>
        <w:t xml:space="preserve">» </w:t>
      </w:r>
      <w:r w:rsidR="00421C9F" w:rsidRPr="001B6742">
        <w:rPr>
          <w:b/>
          <w:bCs/>
          <w:sz w:val="22"/>
          <w:szCs w:val="22"/>
          <w:lang w:val="uk-UA"/>
        </w:rPr>
        <w:t>квітня 20</w:t>
      </w:r>
      <w:r w:rsidR="00421C9F" w:rsidRPr="001B6742">
        <w:rPr>
          <w:b/>
          <w:bCs/>
          <w:sz w:val="22"/>
          <w:szCs w:val="22"/>
        </w:rPr>
        <w:t>24 р.</w:t>
      </w:r>
      <w:r w:rsidR="00AB5249">
        <w:rPr>
          <w:b/>
          <w:sz w:val="22"/>
          <w:szCs w:val="22"/>
          <w:lang w:val="uk-UA"/>
        </w:rPr>
        <w:t xml:space="preserve">                                                                                                                                    </w:t>
      </w:r>
      <w:r w:rsidR="00B245C9">
        <w:rPr>
          <w:b/>
          <w:sz w:val="22"/>
          <w:szCs w:val="22"/>
          <w:lang w:val="uk-UA"/>
        </w:rPr>
        <w:t xml:space="preserve">                                                                                                                                    </w:t>
      </w:r>
    </w:p>
    <w:p w14:paraId="2EC2BCCF" w14:textId="77777777"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48BAA950" w:rsidR="004C2787" w:rsidRPr="00C53639" w:rsidRDefault="004C2787" w:rsidP="001520C0">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тендер </w:t>
      </w:r>
      <w:r w:rsidR="00DE7612" w:rsidRPr="00C53639">
        <w:rPr>
          <w:spacing w:val="-4"/>
          <w:sz w:val="22"/>
          <w:szCs w:val="22"/>
          <w:lang w:val="uk-UA"/>
        </w:rPr>
        <w:t xml:space="preserve">на </w:t>
      </w:r>
      <w:r w:rsidR="00DE7612" w:rsidRPr="00C53639">
        <w:rPr>
          <w:sz w:val="22"/>
          <w:szCs w:val="22"/>
          <w:lang w:val="uk-UA"/>
        </w:rPr>
        <w:t xml:space="preserve">закупівлю </w:t>
      </w:r>
      <w:bookmarkStart w:id="0" w:name="_Hlk162435066"/>
      <w:r w:rsidR="00DE7612" w:rsidRPr="00C53639">
        <w:rPr>
          <w:sz w:val="22"/>
          <w:szCs w:val="22"/>
          <w:lang w:val="uk-UA"/>
        </w:rPr>
        <w:t xml:space="preserve">інжинірингових послуг в сфері проектування </w:t>
      </w:r>
      <w:bookmarkEnd w:id="0"/>
      <w:r w:rsidR="00DE7612" w:rsidRPr="00C53639">
        <w:rPr>
          <w:sz w:val="22"/>
          <w:szCs w:val="22"/>
          <w:lang w:val="uk-UA"/>
        </w:rPr>
        <w:t>для нового будівництва Волонтерського реабілітаційного центр</w:t>
      </w:r>
      <w:r w:rsidR="00C53639" w:rsidRPr="00C53639">
        <w:rPr>
          <w:sz w:val="22"/>
          <w:szCs w:val="22"/>
          <w:lang w:val="uk-UA"/>
        </w:rPr>
        <w:t>у</w:t>
      </w:r>
      <w:r w:rsidR="00DE7612" w:rsidRPr="00C53639">
        <w:rPr>
          <w:sz w:val="22"/>
          <w:szCs w:val="22"/>
          <w:lang w:val="uk-UA"/>
        </w:rPr>
        <w:t xml:space="preserve"> за адресою: </w:t>
      </w:r>
      <w:r w:rsidR="00973CF5" w:rsidRPr="00973CF5">
        <w:rPr>
          <w:sz w:val="22"/>
          <w:szCs w:val="22"/>
          <w:lang w:val="uk-UA"/>
        </w:rPr>
        <w:t xml:space="preserve">Хмельницька обл., с. </w:t>
      </w:r>
      <w:proofErr w:type="spellStart"/>
      <w:r w:rsidR="00973CF5" w:rsidRPr="00973CF5">
        <w:rPr>
          <w:sz w:val="22"/>
          <w:szCs w:val="22"/>
          <w:lang w:val="uk-UA"/>
        </w:rPr>
        <w:t>Гораївка</w:t>
      </w:r>
      <w:proofErr w:type="spellEnd"/>
      <w:r w:rsidR="00973CF5" w:rsidRPr="00973CF5">
        <w:rPr>
          <w:sz w:val="22"/>
          <w:szCs w:val="22"/>
          <w:lang w:val="uk-UA"/>
        </w:rPr>
        <w:t xml:space="preserve"> (</w:t>
      </w:r>
      <w:proofErr w:type="spellStart"/>
      <w:r w:rsidR="00973CF5" w:rsidRPr="00973CF5">
        <w:rPr>
          <w:sz w:val="22"/>
          <w:szCs w:val="22"/>
          <w:lang w:val="uk-UA"/>
        </w:rPr>
        <w:t>Староушицька</w:t>
      </w:r>
      <w:proofErr w:type="spellEnd"/>
      <w:r w:rsidR="00973CF5" w:rsidRPr="00973CF5">
        <w:rPr>
          <w:sz w:val="22"/>
          <w:szCs w:val="22"/>
          <w:lang w:val="uk-UA"/>
        </w:rPr>
        <w:t xml:space="preserve"> СТГ)</w:t>
      </w:r>
      <w:r w:rsidR="00DE7612" w:rsidRPr="00C53639">
        <w:rPr>
          <w:sz w:val="22"/>
          <w:szCs w:val="22"/>
          <w:lang w:val="uk-UA"/>
        </w:rPr>
        <w:t xml:space="preserve">. </w:t>
      </w:r>
      <w:r w:rsidR="000B48D8" w:rsidRPr="00C53639">
        <w:rPr>
          <w:spacing w:val="-4"/>
          <w:sz w:val="22"/>
          <w:szCs w:val="22"/>
          <w:lang w:val="uk-UA"/>
        </w:rPr>
        <w:t xml:space="preserve"> </w:t>
      </w:r>
    </w:p>
    <w:p w14:paraId="48F6982D" w14:textId="77777777" w:rsidR="00B54363" w:rsidRPr="00C53639" w:rsidRDefault="00B54363" w:rsidP="00860E5D">
      <w:pPr>
        <w:ind w:right="-306"/>
        <w:jc w:val="both"/>
        <w:rPr>
          <w:spacing w:val="-4"/>
          <w:sz w:val="22"/>
          <w:szCs w:val="22"/>
          <w:lang w:val="uk-UA"/>
        </w:rPr>
      </w:pPr>
    </w:p>
    <w:p w14:paraId="3738D1C3" w14:textId="5AEB8AF9" w:rsidR="004C2787" w:rsidRPr="00DD6DA4" w:rsidRDefault="00370791" w:rsidP="00860E5D">
      <w:pPr>
        <w:ind w:right="-306"/>
        <w:jc w:val="center"/>
        <w:rPr>
          <w:b/>
          <w:sz w:val="22"/>
          <w:szCs w:val="22"/>
          <w:lang w:val="uk-UA"/>
        </w:rPr>
      </w:pPr>
      <w:r w:rsidRPr="00DD6DA4">
        <w:rPr>
          <w:b/>
          <w:sz w:val="22"/>
          <w:szCs w:val="22"/>
          <w:lang w:val="uk-UA"/>
        </w:rPr>
        <w:t xml:space="preserve">РОЗДІЛ І. </w:t>
      </w:r>
      <w:r w:rsidR="004C2787" w:rsidRPr="00DD6DA4">
        <w:rPr>
          <w:b/>
          <w:sz w:val="22"/>
          <w:szCs w:val="22"/>
          <w:lang w:val="uk-UA"/>
        </w:rPr>
        <w:t>Опис позиці</w:t>
      </w:r>
      <w:r w:rsidR="001520C0" w:rsidRPr="00DD6DA4">
        <w:rPr>
          <w:b/>
          <w:sz w:val="22"/>
          <w:szCs w:val="22"/>
          <w:lang w:val="uk-UA"/>
        </w:rPr>
        <w:t>й</w:t>
      </w:r>
      <w:r w:rsidR="004C2787" w:rsidRPr="00DD6DA4">
        <w:rPr>
          <w:b/>
          <w:sz w:val="22"/>
          <w:szCs w:val="22"/>
          <w:lang w:val="uk-UA"/>
        </w:rPr>
        <w:t xml:space="preserve"> до закупівлі</w:t>
      </w:r>
      <w:r w:rsidR="00CD5018" w:rsidRPr="00DD6DA4">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441"/>
        <w:gridCol w:w="2263"/>
        <w:gridCol w:w="3123"/>
      </w:tblGrid>
      <w:tr w:rsidR="004C2787" w:rsidRPr="00DD6DA4" w14:paraId="56DE4E59" w14:textId="77777777" w:rsidTr="00FB0EE1">
        <w:trPr>
          <w:trHeight w:val="275"/>
        </w:trPr>
        <w:tc>
          <w:tcPr>
            <w:tcW w:w="393" w:type="dxa"/>
            <w:shd w:val="clear" w:color="auto" w:fill="E7E6E6"/>
          </w:tcPr>
          <w:p w14:paraId="19D3F065" w14:textId="77777777" w:rsidR="004C2787" w:rsidRPr="00DD6DA4" w:rsidRDefault="004C2787" w:rsidP="00860E5D">
            <w:pPr>
              <w:ind w:right="-306"/>
              <w:rPr>
                <w:b/>
                <w:bCs/>
                <w:spacing w:val="-6"/>
                <w:sz w:val="22"/>
                <w:szCs w:val="22"/>
                <w:lang w:val="uk-UA"/>
              </w:rPr>
            </w:pPr>
            <w:r w:rsidRPr="00DD6DA4">
              <w:rPr>
                <w:b/>
                <w:bCs/>
                <w:spacing w:val="-6"/>
                <w:sz w:val="22"/>
                <w:szCs w:val="22"/>
                <w:lang w:val="uk-UA"/>
              </w:rPr>
              <w:t>№</w:t>
            </w:r>
          </w:p>
        </w:tc>
        <w:tc>
          <w:tcPr>
            <w:tcW w:w="4441" w:type="dxa"/>
            <w:shd w:val="clear" w:color="auto" w:fill="E7E6E6"/>
          </w:tcPr>
          <w:p w14:paraId="72BA2243" w14:textId="77777777" w:rsidR="004C2787" w:rsidRPr="00DD6DA4" w:rsidRDefault="004C2787" w:rsidP="00FB0EE1">
            <w:pPr>
              <w:ind w:right="-306"/>
              <w:jc w:val="center"/>
              <w:rPr>
                <w:b/>
                <w:bCs/>
                <w:spacing w:val="-6"/>
                <w:sz w:val="22"/>
                <w:szCs w:val="22"/>
                <w:lang w:val="uk-UA"/>
              </w:rPr>
            </w:pPr>
            <w:r w:rsidRPr="00DD6DA4">
              <w:rPr>
                <w:b/>
                <w:bCs/>
                <w:spacing w:val="-6"/>
                <w:sz w:val="22"/>
                <w:szCs w:val="22"/>
                <w:lang w:val="uk-UA"/>
              </w:rPr>
              <w:t>Назва</w:t>
            </w:r>
          </w:p>
        </w:tc>
        <w:tc>
          <w:tcPr>
            <w:tcW w:w="2263" w:type="dxa"/>
            <w:shd w:val="clear" w:color="auto" w:fill="E7E6E6"/>
          </w:tcPr>
          <w:p w14:paraId="69C160CB" w14:textId="77777777" w:rsidR="004C2787" w:rsidRPr="00DD6DA4" w:rsidRDefault="004C2787" w:rsidP="001520C0">
            <w:pPr>
              <w:ind w:right="-5"/>
              <w:jc w:val="center"/>
              <w:rPr>
                <w:b/>
                <w:bCs/>
                <w:spacing w:val="-6"/>
                <w:sz w:val="22"/>
                <w:szCs w:val="22"/>
                <w:lang w:val="uk-UA"/>
              </w:rPr>
            </w:pPr>
            <w:r w:rsidRPr="00DD6DA4">
              <w:rPr>
                <w:b/>
                <w:bCs/>
                <w:spacing w:val="-6"/>
                <w:sz w:val="22"/>
                <w:szCs w:val="22"/>
                <w:lang w:val="uk-UA"/>
              </w:rPr>
              <w:t>Кількість</w:t>
            </w:r>
          </w:p>
        </w:tc>
        <w:tc>
          <w:tcPr>
            <w:tcW w:w="3123" w:type="dxa"/>
            <w:shd w:val="clear" w:color="auto" w:fill="E7E6E6"/>
          </w:tcPr>
          <w:p w14:paraId="3AAB40B6" w14:textId="77777777" w:rsidR="004C2787" w:rsidRPr="00DD6DA4" w:rsidRDefault="004C2787" w:rsidP="001520C0">
            <w:pPr>
              <w:ind w:right="-5"/>
              <w:jc w:val="center"/>
              <w:rPr>
                <w:b/>
                <w:bCs/>
                <w:spacing w:val="-6"/>
                <w:sz w:val="22"/>
                <w:szCs w:val="22"/>
                <w:lang w:val="uk-UA"/>
              </w:rPr>
            </w:pPr>
            <w:r w:rsidRPr="00DD6DA4">
              <w:rPr>
                <w:b/>
                <w:bCs/>
                <w:spacing w:val="-6"/>
                <w:sz w:val="22"/>
                <w:szCs w:val="22"/>
                <w:lang w:val="uk-UA"/>
              </w:rPr>
              <w:t>Додаткова інформація</w:t>
            </w:r>
          </w:p>
        </w:tc>
      </w:tr>
      <w:tr w:rsidR="00B5558F" w:rsidRPr="00DD6DA4" w14:paraId="44DC88C3" w14:textId="77777777" w:rsidTr="00FB0EE1">
        <w:trPr>
          <w:trHeight w:val="68"/>
        </w:trPr>
        <w:tc>
          <w:tcPr>
            <w:tcW w:w="393" w:type="dxa"/>
            <w:vAlign w:val="center"/>
          </w:tcPr>
          <w:p w14:paraId="3DE1FE0B" w14:textId="56FAEDC2" w:rsidR="00B5558F" w:rsidRPr="00DD6DA4" w:rsidRDefault="00353FF9" w:rsidP="00843574">
            <w:pPr>
              <w:ind w:right="-306"/>
              <w:rPr>
                <w:spacing w:val="-6"/>
                <w:sz w:val="22"/>
                <w:szCs w:val="22"/>
                <w:lang w:val="uk-UA"/>
              </w:rPr>
            </w:pPr>
            <w:r>
              <w:rPr>
                <w:spacing w:val="-6"/>
                <w:sz w:val="22"/>
                <w:szCs w:val="22"/>
                <w:lang w:val="uk-UA"/>
              </w:rPr>
              <w:t>1.</w:t>
            </w:r>
          </w:p>
        </w:tc>
        <w:tc>
          <w:tcPr>
            <w:tcW w:w="4441" w:type="dxa"/>
            <w:shd w:val="clear" w:color="auto" w:fill="auto"/>
            <w:vAlign w:val="center"/>
          </w:tcPr>
          <w:p w14:paraId="21DBBFEB" w14:textId="3CACEE05" w:rsidR="00B5558F" w:rsidRPr="009A0732" w:rsidRDefault="00B5558F" w:rsidP="00843574">
            <w:pPr>
              <w:ind w:right="92"/>
              <w:rPr>
                <w:sz w:val="22"/>
                <w:szCs w:val="22"/>
                <w:lang w:val="uk-UA"/>
              </w:rPr>
            </w:pPr>
            <w:r w:rsidRPr="009A0732">
              <w:rPr>
                <w:sz w:val="22"/>
                <w:szCs w:val="22"/>
                <w:lang w:val="uk-UA"/>
              </w:rPr>
              <w:t>Розробка проектно-кошторисної документації для нового будівництва Волонтерського реабілітаційного центр</w:t>
            </w:r>
            <w:r w:rsidR="000E1E43">
              <w:rPr>
                <w:sz w:val="22"/>
                <w:szCs w:val="22"/>
                <w:lang w:val="uk-UA"/>
              </w:rPr>
              <w:t>у</w:t>
            </w:r>
            <w:r w:rsidRPr="009A0732">
              <w:rPr>
                <w:sz w:val="22"/>
                <w:szCs w:val="22"/>
                <w:lang w:val="uk-UA"/>
              </w:rPr>
              <w:t xml:space="preserve"> </w:t>
            </w:r>
          </w:p>
        </w:tc>
        <w:tc>
          <w:tcPr>
            <w:tcW w:w="2263" w:type="dxa"/>
            <w:shd w:val="clear" w:color="auto" w:fill="auto"/>
            <w:vAlign w:val="center"/>
          </w:tcPr>
          <w:p w14:paraId="065E5EA2" w14:textId="643C51ED" w:rsidR="00B5558F" w:rsidRPr="009A0732" w:rsidRDefault="00353FF9" w:rsidP="00843574">
            <w:pPr>
              <w:ind w:right="-5" w:hanging="104"/>
              <w:jc w:val="center"/>
              <w:rPr>
                <w:bCs/>
                <w:spacing w:val="-6"/>
                <w:sz w:val="22"/>
                <w:szCs w:val="22"/>
                <w:lang w:val="uk-UA"/>
              </w:rPr>
            </w:pPr>
            <w:r w:rsidRPr="009A0732">
              <w:rPr>
                <w:bCs/>
                <w:spacing w:val="-6"/>
                <w:sz w:val="22"/>
                <w:szCs w:val="22"/>
                <w:lang w:val="uk-UA"/>
              </w:rPr>
              <w:t>Згідно інформаці</w:t>
            </w:r>
            <w:r w:rsidR="00084FA3">
              <w:rPr>
                <w:bCs/>
                <w:spacing w:val="-6"/>
                <w:sz w:val="22"/>
                <w:szCs w:val="22"/>
                <w:lang w:val="uk-UA"/>
              </w:rPr>
              <w:t>ї</w:t>
            </w:r>
            <w:r w:rsidRPr="009A0732">
              <w:rPr>
                <w:bCs/>
                <w:spacing w:val="-6"/>
                <w:sz w:val="22"/>
                <w:szCs w:val="22"/>
                <w:lang w:val="uk-UA"/>
              </w:rPr>
              <w:t>, яка вказана в Додатку 4</w:t>
            </w:r>
            <w:r w:rsidR="00084FA3">
              <w:rPr>
                <w:bCs/>
                <w:spacing w:val="-6"/>
                <w:sz w:val="22"/>
                <w:szCs w:val="22"/>
                <w:lang w:val="uk-UA"/>
              </w:rPr>
              <w:t xml:space="preserve"> </w:t>
            </w:r>
          </w:p>
        </w:tc>
        <w:tc>
          <w:tcPr>
            <w:tcW w:w="3123" w:type="dxa"/>
            <w:shd w:val="clear" w:color="auto" w:fill="auto"/>
            <w:vAlign w:val="center"/>
          </w:tcPr>
          <w:p w14:paraId="6D613288" w14:textId="079A177D" w:rsidR="00B5558F" w:rsidRPr="009A0732" w:rsidRDefault="00353FF9" w:rsidP="00843574">
            <w:pPr>
              <w:ind w:right="-5"/>
              <w:jc w:val="center"/>
              <w:rPr>
                <w:bCs/>
                <w:spacing w:val="-6"/>
                <w:sz w:val="22"/>
                <w:szCs w:val="22"/>
                <w:lang w:val="uk-UA"/>
              </w:rPr>
            </w:pPr>
            <w:r w:rsidRPr="009A0732">
              <w:rPr>
                <w:bCs/>
                <w:spacing w:val="-6"/>
                <w:sz w:val="22"/>
                <w:szCs w:val="22"/>
                <w:lang w:val="uk-UA"/>
              </w:rPr>
              <w:t xml:space="preserve">Інформація вказана в Додатку 2, </w:t>
            </w:r>
            <w:r w:rsidRPr="00B47465">
              <w:rPr>
                <w:bCs/>
                <w:spacing w:val="-6"/>
                <w:sz w:val="22"/>
                <w:szCs w:val="22"/>
                <w:lang w:val="uk-UA"/>
              </w:rPr>
              <w:t>Додатку 3</w:t>
            </w:r>
            <w:r w:rsidR="008F31AB" w:rsidRPr="00B47465">
              <w:rPr>
                <w:bCs/>
                <w:spacing w:val="-6"/>
                <w:sz w:val="22"/>
                <w:szCs w:val="22"/>
                <w:lang w:val="uk-UA"/>
              </w:rPr>
              <w:t xml:space="preserve">, </w:t>
            </w:r>
            <w:r w:rsidRPr="00B47465">
              <w:rPr>
                <w:bCs/>
                <w:spacing w:val="-6"/>
                <w:sz w:val="22"/>
                <w:szCs w:val="22"/>
                <w:lang w:val="uk-UA"/>
              </w:rPr>
              <w:t xml:space="preserve">Додатку 4 </w:t>
            </w:r>
            <w:r w:rsidR="008F31AB" w:rsidRPr="00B47465">
              <w:rPr>
                <w:bCs/>
                <w:spacing w:val="-6"/>
                <w:sz w:val="22"/>
                <w:szCs w:val="22"/>
                <w:lang w:val="uk-UA"/>
              </w:rPr>
              <w:t xml:space="preserve">та Додатку 5 </w:t>
            </w:r>
            <w:r w:rsidRPr="00B47465">
              <w:rPr>
                <w:bCs/>
                <w:spacing w:val="-6"/>
                <w:sz w:val="22"/>
                <w:szCs w:val="22"/>
                <w:lang w:val="uk-UA"/>
              </w:rPr>
              <w:t>до Оголошення про тендер</w:t>
            </w:r>
            <w:r w:rsidRPr="009A0732">
              <w:rPr>
                <w:bCs/>
                <w:spacing w:val="-6"/>
                <w:sz w:val="22"/>
                <w:szCs w:val="22"/>
                <w:lang w:val="uk-UA"/>
              </w:rPr>
              <w:t>.</w:t>
            </w: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62EFA">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1"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1"/>
    </w:p>
    <w:p w14:paraId="7CF088CF" w14:textId="77777777" w:rsidR="00DD6DA4" w:rsidRDefault="00DD6DA4" w:rsidP="00E62EFA">
      <w:pPr>
        <w:ind w:right="-306" w:firstLine="567"/>
        <w:jc w:val="both"/>
        <w:textAlignment w:val="baseline"/>
        <w:rPr>
          <w:i/>
          <w:iCs/>
          <w:color w:val="000000"/>
          <w:sz w:val="20"/>
          <w:szCs w:val="20"/>
          <w:lang w:val="uk-UA" w:eastAsia="uk-UA"/>
        </w:rPr>
      </w:pPr>
    </w:p>
    <w:p w14:paraId="11E2F998" w14:textId="77777777" w:rsidR="00DE6655" w:rsidRPr="00DE6655" w:rsidRDefault="00DE6655" w:rsidP="00DE6655">
      <w:pPr>
        <w:spacing w:before="76" w:line="250" w:lineRule="exact"/>
        <w:ind w:right="-87" w:firstLine="567"/>
        <w:jc w:val="both"/>
        <w:rPr>
          <w:sz w:val="22"/>
          <w:szCs w:val="22"/>
          <w:lang w:val="uk-UA"/>
        </w:rPr>
      </w:pPr>
      <w:r w:rsidRPr="00DE6655">
        <w:rPr>
          <w:b/>
          <w:sz w:val="22"/>
          <w:szCs w:val="22"/>
          <w:lang w:val="uk-UA"/>
        </w:rPr>
        <w:t>Термін</w:t>
      </w:r>
      <w:r w:rsidRPr="00DE6655">
        <w:rPr>
          <w:b/>
          <w:spacing w:val="-5"/>
          <w:sz w:val="22"/>
          <w:szCs w:val="22"/>
          <w:lang w:val="uk-UA"/>
        </w:rPr>
        <w:t xml:space="preserve"> </w:t>
      </w:r>
      <w:r w:rsidRPr="00DE6655">
        <w:rPr>
          <w:b/>
          <w:sz w:val="22"/>
          <w:szCs w:val="22"/>
          <w:lang w:val="uk-UA"/>
        </w:rPr>
        <w:t>надання</w:t>
      </w:r>
      <w:r w:rsidRPr="00DE6655">
        <w:rPr>
          <w:b/>
          <w:spacing w:val="-2"/>
          <w:sz w:val="22"/>
          <w:szCs w:val="22"/>
          <w:lang w:val="uk-UA"/>
        </w:rPr>
        <w:t xml:space="preserve"> </w:t>
      </w:r>
      <w:r w:rsidRPr="00DE6655">
        <w:rPr>
          <w:b/>
          <w:sz w:val="22"/>
          <w:szCs w:val="22"/>
          <w:lang w:val="uk-UA"/>
        </w:rPr>
        <w:t xml:space="preserve">послуг: </w:t>
      </w:r>
      <w:r w:rsidRPr="00DE6655">
        <w:rPr>
          <w:sz w:val="22"/>
          <w:szCs w:val="22"/>
          <w:lang w:val="uk-UA"/>
        </w:rPr>
        <w:t>6 календарних місяців з дати підписання Договору.</w:t>
      </w:r>
    </w:p>
    <w:p w14:paraId="4B8DEA13" w14:textId="223EAAC0" w:rsidR="00DE6655" w:rsidRPr="00DE6655" w:rsidRDefault="00DE6655" w:rsidP="00DE6655">
      <w:pPr>
        <w:spacing w:before="76" w:line="250" w:lineRule="exact"/>
        <w:ind w:right="-87" w:firstLine="567"/>
        <w:jc w:val="both"/>
        <w:rPr>
          <w:sz w:val="22"/>
          <w:szCs w:val="22"/>
          <w:lang w:val="uk-UA"/>
        </w:rPr>
      </w:pPr>
      <w:r w:rsidRPr="00DE6655">
        <w:rPr>
          <w:b/>
          <w:bCs/>
          <w:sz w:val="22"/>
          <w:szCs w:val="22"/>
          <w:lang w:val="uk-UA"/>
        </w:rPr>
        <w:t xml:space="preserve">Місце надання послуг: </w:t>
      </w:r>
      <w:r w:rsidR="00973CF5" w:rsidRPr="00987A74">
        <w:rPr>
          <w:color w:val="000000"/>
          <w:lang w:val="uk-UA" w:eastAsia="uk-UA"/>
        </w:rPr>
        <w:t xml:space="preserve">Хмельницька обл., с. </w:t>
      </w:r>
      <w:proofErr w:type="spellStart"/>
      <w:r w:rsidR="00973CF5">
        <w:rPr>
          <w:color w:val="000000"/>
          <w:lang w:val="uk-UA" w:eastAsia="uk-UA"/>
        </w:rPr>
        <w:t>Гораївка</w:t>
      </w:r>
      <w:proofErr w:type="spellEnd"/>
      <w:r w:rsidR="00973CF5">
        <w:rPr>
          <w:color w:val="000000"/>
          <w:lang w:val="uk-UA" w:eastAsia="uk-UA"/>
        </w:rPr>
        <w:t xml:space="preserve"> (</w:t>
      </w:r>
      <w:proofErr w:type="spellStart"/>
      <w:r w:rsidR="00973CF5">
        <w:rPr>
          <w:color w:val="000000"/>
          <w:lang w:val="uk-UA" w:eastAsia="uk-UA"/>
        </w:rPr>
        <w:t>Староушицька</w:t>
      </w:r>
      <w:proofErr w:type="spellEnd"/>
      <w:r w:rsidR="00973CF5">
        <w:rPr>
          <w:color w:val="000000"/>
          <w:lang w:val="uk-UA" w:eastAsia="uk-UA"/>
        </w:rPr>
        <w:t xml:space="preserve"> СТГ)</w:t>
      </w:r>
      <w:r w:rsidRPr="00DE6655">
        <w:rPr>
          <w:sz w:val="22"/>
          <w:szCs w:val="22"/>
          <w:lang w:val="uk-UA"/>
        </w:rPr>
        <w:t>.</w:t>
      </w:r>
    </w:p>
    <w:p w14:paraId="060C5CC6" w14:textId="352CBD9A" w:rsidR="00B27389" w:rsidRPr="00777C00" w:rsidRDefault="001C3132" w:rsidP="00777C00">
      <w:pPr>
        <w:spacing w:before="76" w:line="250" w:lineRule="exact"/>
        <w:ind w:right="-23" w:firstLine="567"/>
        <w:jc w:val="both"/>
        <w:rPr>
          <w:b/>
          <w:sz w:val="22"/>
          <w:szCs w:val="22"/>
          <w:lang w:val="uk-UA"/>
        </w:rPr>
      </w:pPr>
      <w:r>
        <w:rPr>
          <w:bCs/>
          <w:i/>
          <w:iCs/>
          <w:color w:val="747474"/>
          <w:sz w:val="22"/>
          <w:szCs w:val="22"/>
          <w:lang w:val="uk-UA"/>
        </w:rPr>
        <w:t xml:space="preserve"> </w:t>
      </w: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138"/>
        <w:gridCol w:w="4580"/>
      </w:tblGrid>
      <w:tr w:rsidR="00BC13F3" w:rsidRPr="00EC5246" w14:paraId="17D899A6" w14:textId="77777777">
        <w:trPr>
          <w:trHeight w:val="76"/>
        </w:trPr>
        <w:tc>
          <w:tcPr>
            <w:tcW w:w="601" w:type="dxa"/>
            <w:shd w:val="clear" w:color="auto" w:fill="D1D1D1"/>
            <w:vAlign w:val="center"/>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5138" w:type="dxa"/>
            <w:shd w:val="clear" w:color="auto" w:fill="D1D1D1"/>
            <w:vAlign w:val="center"/>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580" w:type="dxa"/>
            <w:shd w:val="clear" w:color="auto" w:fill="D1D1D1"/>
            <w:vAlign w:val="center"/>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FF352A">
        <w:trPr>
          <w:trHeight w:val="279"/>
        </w:trPr>
        <w:tc>
          <w:tcPr>
            <w:tcW w:w="601" w:type="dxa"/>
          </w:tcPr>
          <w:p w14:paraId="29032B01" w14:textId="75F85DBC" w:rsidR="00BC13F3" w:rsidRPr="00BC13F3" w:rsidRDefault="00B27389" w:rsidP="000A7594">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C13F3" w:rsidRPr="00BC13F3">
              <w:rPr>
                <w:rFonts w:ascii="Times New Roman" w:hAnsi="Times New Roman" w:cs="Times New Roman"/>
                <w:b/>
                <w:bCs/>
                <w:sz w:val="22"/>
                <w:szCs w:val="22"/>
                <w:lang w:val="uk-UA"/>
              </w:rPr>
              <w:t>1</w:t>
            </w:r>
          </w:p>
        </w:tc>
        <w:tc>
          <w:tcPr>
            <w:tcW w:w="5138" w:type="dxa"/>
            <w:shd w:val="clear" w:color="auto" w:fill="auto"/>
          </w:tcPr>
          <w:p w14:paraId="6B8B32D2" w14:textId="469DA657" w:rsidR="00BC13F3" w:rsidRPr="0089325D" w:rsidRDefault="00BC13F3" w:rsidP="000A7594">
            <w:pPr>
              <w:pStyle w:val="aa"/>
              <w:spacing w:before="0" w:beforeAutospacing="0" w:after="0" w:afterAutospacing="0"/>
              <w:rPr>
                <w:rFonts w:ascii="Times New Roman" w:hAnsi="Times New Roman" w:cs="Times New Roman"/>
                <w:sz w:val="22"/>
                <w:szCs w:val="22"/>
                <w:lang w:val="uk-UA"/>
              </w:rPr>
            </w:pPr>
            <w:r w:rsidRPr="0089325D">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89325D">
              <w:rPr>
                <w:rFonts w:ascii="Times New Roman" w:hAnsi="Times New Roman" w:cs="Times New Roman"/>
                <w:sz w:val="22"/>
                <w:szCs w:val="22"/>
                <w:lang w:val="uk-UA"/>
              </w:rPr>
              <w:t>КВЕДам</w:t>
            </w:r>
            <w:proofErr w:type="spellEnd"/>
          </w:p>
        </w:tc>
        <w:tc>
          <w:tcPr>
            <w:tcW w:w="4580" w:type="dxa"/>
            <w:shd w:val="clear" w:color="auto" w:fill="auto"/>
          </w:tcPr>
          <w:p w14:paraId="00FEB567" w14:textId="77777777" w:rsidR="00090994" w:rsidRPr="0089325D" w:rsidRDefault="00090994" w:rsidP="00090994">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89325D">
              <w:rPr>
                <w:rFonts w:ascii="Times New Roman" w:hAnsi="Times New Roman" w:cs="Times New Roman"/>
                <w:b/>
                <w:bCs/>
                <w:sz w:val="22"/>
                <w:szCs w:val="22"/>
                <w:lang w:val="uk-UA"/>
              </w:rPr>
              <w:t xml:space="preserve">Копії свідоцтва про державну реєстрацію </w:t>
            </w:r>
            <w:r w:rsidRPr="0089325D">
              <w:rPr>
                <w:rFonts w:ascii="Times New Roman" w:hAnsi="Times New Roman" w:cs="Times New Roman"/>
                <w:sz w:val="22"/>
                <w:szCs w:val="22"/>
                <w:lang w:val="uk-UA"/>
              </w:rPr>
              <w:t>(для зареєстрованих до 07.05.2011 року, якщо їм не було видано Виписку)</w:t>
            </w:r>
            <w:r w:rsidRPr="0089325D">
              <w:rPr>
                <w:rFonts w:ascii="Times New Roman" w:hAnsi="Times New Roman" w:cs="Times New Roman"/>
                <w:b/>
                <w:bCs/>
                <w:sz w:val="22"/>
                <w:szCs w:val="22"/>
                <w:lang w:val="uk-UA"/>
              </w:rPr>
              <w:t xml:space="preserve"> або Виписку з Єдиного державного реєстру юридичних осіб </w:t>
            </w:r>
            <w:r w:rsidRPr="0089325D">
              <w:rPr>
                <w:rFonts w:ascii="Times New Roman" w:hAnsi="Times New Roman" w:cs="Times New Roman"/>
                <w:sz w:val="22"/>
                <w:szCs w:val="22"/>
                <w:lang w:val="uk-UA"/>
              </w:rPr>
              <w:t>та фізичних осіб-підприємців</w:t>
            </w:r>
            <w:r w:rsidRPr="0089325D">
              <w:rPr>
                <w:rFonts w:ascii="Times New Roman" w:hAnsi="Times New Roman" w:cs="Times New Roman"/>
                <w:b/>
                <w:bCs/>
                <w:sz w:val="22"/>
                <w:szCs w:val="22"/>
                <w:lang w:val="uk-UA"/>
              </w:rPr>
              <w:t xml:space="preserve">, Витяг з Єдиного державного реєстру юридичних осіб </w:t>
            </w:r>
            <w:r w:rsidRPr="0089325D">
              <w:rPr>
                <w:rFonts w:ascii="Times New Roman" w:hAnsi="Times New Roman" w:cs="Times New Roman"/>
                <w:sz w:val="22"/>
                <w:szCs w:val="22"/>
                <w:lang w:val="uk-UA"/>
              </w:rPr>
              <w:t>та фізичних осіб-підприємців, в якому зазначаються основні види діяльності.</w:t>
            </w:r>
          </w:p>
          <w:p w14:paraId="1146A742" w14:textId="4681D881" w:rsidR="00BC13F3" w:rsidRPr="0089325D" w:rsidRDefault="00090994" w:rsidP="00090994">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89325D">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89325D">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w:t>
            </w:r>
          </w:p>
        </w:tc>
      </w:tr>
      <w:tr w:rsidR="00BC13F3" w:rsidRPr="000B48D8" w14:paraId="440D73B1" w14:textId="77777777" w:rsidTr="00FF352A">
        <w:trPr>
          <w:trHeight w:val="263"/>
        </w:trPr>
        <w:tc>
          <w:tcPr>
            <w:tcW w:w="601" w:type="dxa"/>
            <w:vAlign w:val="center"/>
          </w:tcPr>
          <w:p w14:paraId="0938F4C9" w14:textId="27426D53" w:rsidR="00BC13F3" w:rsidRPr="00BC13F3" w:rsidRDefault="00B27389" w:rsidP="005D7932">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3C68E6">
              <w:rPr>
                <w:rFonts w:ascii="Times New Roman" w:hAnsi="Times New Roman" w:cs="Times New Roman"/>
                <w:b/>
                <w:bCs/>
                <w:sz w:val="22"/>
                <w:szCs w:val="22"/>
                <w:lang w:val="uk-UA"/>
              </w:rPr>
              <w:t>2</w:t>
            </w:r>
          </w:p>
        </w:tc>
        <w:tc>
          <w:tcPr>
            <w:tcW w:w="5138" w:type="dxa"/>
            <w:shd w:val="clear" w:color="auto" w:fill="auto"/>
            <w:vAlign w:val="center"/>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580"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5000CA" w:rsidRPr="00557A29" w14:paraId="5CE83AE3" w14:textId="77777777" w:rsidTr="00FF352A">
        <w:trPr>
          <w:trHeight w:val="143"/>
        </w:trPr>
        <w:tc>
          <w:tcPr>
            <w:tcW w:w="601" w:type="dxa"/>
            <w:vAlign w:val="center"/>
          </w:tcPr>
          <w:p w14:paraId="36F368E5" w14:textId="63772EA2" w:rsidR="005000CA" w:rsidRPr="00BC13F3" w:rsidRDefault="00B27389" w:rsidP="005000CA">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3</w:t>
            </w:r>
          </w:p>
        </w:tc>
        <w:tc>
          <w:tcPr>
            <w:tcW w:w="5138" w:type="dxa"/>
            <w:shd w:val="clear" w:color="auto" w:fill="auto"/>
            <w:vAlign w:val="center"/>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580"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FF352A">
        <w:trPr>
          <w:trHeight w:val="143"/>
        </w:trPr>
        <w:tc>
          <w:tcPr>
            <w:tcW w:w="601" w:type="dxa"/>
            <w:vMerge w:val="restart"/>
          </w:tcPr>
          <w:p w14:paraId="7C1D8729" w14:textId="620F946B" w:rsidR="006077CE" w:rsidRDefault="006077CE"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4</w:t>
            </w:r>
          </w:p>
        </w:tc>
        <w:tc>
          <w:tcPr>
            <w:tcW w:w="5138"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Російської Федерації/Республіки </w:t>
            </w:r>
            <w:r w:rsidRPr="00224657">
              <w:rPr>
                <w:rFonts w:ascii="Times New Roman" w:hAnsi="Times New Roman" w:cs="Times New Roman"/>
                <w:bCs/>
                <w:sz w:val="22"/>
                <w:szCs w:val="22"/>
                <w:lang w:val="uk-UA" w:eastAsia="uk-UA"/>
              </w:rPr>
              <w:lastRenderedPageBreak/>
              <w:t>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4580"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FF352A">
        <w:trPr>
          <w:trHeight w:val="143"/>
        </w:trPr>
        <w:tc>
          <w:tcPr>
            <w:tcW w:w="601" w:type="dxa"/>
            <w:vMerge/>
          </w:tcPr>
          <w:p w14:paraId="3AACB38D" w14:textId="77777777" w:rsidR="006077CE" w:rsidRDefault="006077CE" w:rsidP="005C33EB">
            <w:pPr>
              <w:pStyle w:val="aa"/>
              <w:spacing w:before="0" w:beforeAutospacing="0" w:after="0" w:afterAutospacing="0"/>
              <w:rPr>
                <w:rFonts w:ascii="Times New Roman" w:hAnsi="Times New Roman" w:cs="Times New Roman"/>
                <w:b/>
                <w:bCs/>
                <w:sz w:val="22"/>
                <w:szCs w:val="22"/>
                <w:lang w:val="uk-UA"/>
              </w:rPr>
            </w:pPr>
          </w:p>
        </w:tc>
        <w:tc>
          <w:tcPr>
            <w:tcW w:w="5138"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Зведеного санкційного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Санкційних списків Бюро промисловості та безпеки (BIS) Міністерства торгівлі США.</w:t>
            </w:r>
          </w:p>
        </w:tc>
        <w:tc>
          <w:tcPr>
            <w:tcW w:w="4580"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FF352A">
        <w:trPr>
          <w:trHeight w:val="143"/>
        </w:trPr>
        <w:tc>
          <w:tcPr>
            <w:tcW w:w="601" w:type="dxa"/>
            <w:vMerge w:val="restart"/>
          </w:tcPr>
          <w:p w14:paraId="21750242" w14:textId="2CBC373C" w:rsidR="005C33EB" w:rsidRPr="00BC13F3" w:rsidRDefault="005C33EB" w:rsidP="005C33EB">
            <w:pPr>
              <w:pStyle w:val="aa"/>
              <w:spacing w:before="0" w:after="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5</w:t>
            </w:r>
          </w:p>
        </w:tc>
        <w:tc>
          <w:tcPr>
            <w:tcW w:w="5138"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4580"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89325D">
              <w:rPr>
                <w:rFonts w:ascii="Times New Roman" w:hAnsi="Times New Roman" w:cs="Times New Roman"/>
                <w:bCs/>
                <w:i/>
                <w:iCs/>
                <w:color w:val="000000"/>
                <w:sz w:val="22"/>
                <w:szCs w:val="22"/>
                <w:lang w:val="uk-UA"/>
              </w:rPr>
              <w:t xml:space="preserve">Документ повинен бути не більше </w:t>
            </w:r>
            <w:proofErr w:type="spellStart"/>
            <w:r w:rsidRPr="0089325D">
              <w:rPr>
                <w:rFonts w:ascii="Times New Roman" w:hAnsi="Times New Roman" w:cs="Times New Roman"/>
                <w:bCs/>
                <w:i/>
                <w:iCs/>
                <w:color w:val="000000"/>
                <w:sz w:val="22"/>
                <w:szCs w:val="22"/>
                <w:lang w:val="uk-UA"/>
              </w:rPr>
              <w:t>тридцятиденної</w:t>
            </w:r>
            <w:proofErr w:type="spellEnd"/>
            <w:r w:rsidRPr="0089325D">
              <w:rPr>
                <w:rFonts w:ascii="Times New Roman" w:hAnsi="Times New Roman" w:cs="Times New Roman"/>
                <w:bCs/>
                <w:i/>
                <w:iCs/>
                <w:color w:val="000000"/>
                <w:sz w:val="22"/>
                <w:szCs w:val="22"/>
                <w:lang w:val="uk-UA"/>
              </w:rPr>
              <w:t xml:space="preserve"> давнини від дати подання документа</w:t>
            </w:r>
            <w:r w:rsidRPr="00D3601A">
              <w:rPr>
                <w:rFonts w:ascii="Times New Roman" w:hAnsi="Times New Roman" w:cs="Times New Roman"/>
                <w:bCs/>
                <w:i/>
                <w:iCs/>
                <w:color w:val="000000"/>
                <w:sz w:val="22"/>
                <w:szCs w:val="22"/>
              </w:rPr>
              <w:t>.</w:t>
            </w:r>
          </w:p>
        </w:tc>
      </w:tr>
      <w:tr w:rsidR="005C33EB" w:rsidRPr="00EC5246" w14:paraId="53E40327" w14:textId="77777777" w:rsidTr="00FF352A">
        <w:trPr>
          <w:trHeight w:val="143"/>
        </w:trPr>
        <w:tc>
          <w:tcPr>
            <w:tcW w:w="601" w:type="dxa"/>
            <w:vMerge/>
          </w:tcPr>
          <w:p w14:paraId="7AB1B22B" w14:textId="2DC26BE5" w:rsidR="005C33EB" w:rsidRPr="00BC13F3" w:rsidRDefault="005C33EB" w:rsidP="005C33EB">
            <w:pPr>
              <w:pStyle w:val="aa"/>
              <w:spacing w:before="0" w:after="0"/>
              <w:rPr>
                <w:rFonts w:ascii="Times New Roman" w:hAnsi="Times New Roman" w:cs="Times New Roman"/>
                <w:b/>
                <w:bCs/>
                <w:sz w:val="22"/>
                <w:szCs w:val="22"/>
                <w:lang w:val="uk-UA"/>
              </w:rPr>
            </w:pPr>
          </w:p>
        </w:tc>
        <w:tc>
          <w:tcPr>
            <w:tcW w:w="5138"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580"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FF352A">
        <w:trPr>
          <w:trHeight w:val="143"/>
        </w:trPr>
        <w:tc>
          <w:tcPr>
            <w:tcW w:w="601" w:type="dxa"/>
            <w:vMerge/>
          </w:tcPr>
          <w:p w14:paraId="11DF52A2" w14:textId="13784AEF" w:rsidR="005C33EB" w:rsidRPr="00BC13F3" w:rsidRDefault="005C33EB" w:rsidP="005C33EB">
            <w:pPr>
              <w:pStyle w:val="aa"/>
              <w:spacing w:before="0" w:after="0"/>
              <w:rPr>
                <w:rFonts w:ascii="Times New Roman" w:hAnsi="Times New Roman" w:cs="Times New Roman"/>
                <w:b/>
                <w:bCs/>
                <w:sz w:val="22"/>
                <w:szCs w:val="22"/>
                <w:lang w:val="uk-UA"/>
              </w:rPr>
            </w:pPr>
          </w:p>
        </w:tc>
        <w:tc>
          <w:tcPr>
            <w:tcW w:w="5138" w:type="dxa"/>
            <w:shd w:val="clear" w:color="auto" w:fill="auto"/>
          </w:tcPr>
          <w:p w14:paraId="3F71D2DD" w14:textId="760ABF78" w:rsidR="005C33EB" w:rsidRPr="0089325D" w:rsidRDefault="005C33EB" w:rsidP="005C33EB">
            <w:pPr>
              <w:pStyle w:val="aa"/>
              <w:spacing w:before="0" w:beforeAutospacing="0" w:after="0" w:afterAutospacing="0"/>
              <w:rPr>
                <w:rFonts w:ascii="Times New Roman" w:hAnsi="Times New Roman" w:cs="Times New Roman"/>
                <w:sz w:val="22"/>
                <w:szCs w:val="22"/>
                <w:lang w:val="uk-UA"/>
              </w:rPr>
            </w:pPr>
            <w:r w:rsidRPr="0089325D">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80" w:type="dxa"/>
            <w:vMerge/>
          </w:tcPr>
          <w:p w14:paraId="0CB3431A" w14:textId="77777777" w:rsidR="005C33EB" w:rsidRPr="0089325D"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FF352A">
        <w:trPr>
          <w:trHeight w:val="143"/>
        </w:trPr>
        <w:tc>
          <w:tcPr>
            <w:tcW w:w="601" w:type="dxa"/>
            <w:vMerge/>
          </w:tcPr>
          <w:p w14:paraId="02D1126B" w14:textId="424ED324"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p>
        </w:tc>
        <w:tc>
          <w:tcPr>
            <w:tcW w:w="5138" w:type="dxa"/>
            <w:shd w:val="clear" w:color="auto" w:fill="auto"/>
          </w:tcPr>
          <w:p w14:paraId="29BC3F61" w14:textId="15605F40" w:rsidR="005C33EB" w:rsidRPr="0089325D" w:rsidRDefault="005C33EB" w:rsidP="005C33EB">
            <w:pPr>
              <w:pStyle w:val="aa"/>
              <w:spacing w:before="0" w:beforeAutospacing="0" w:after="0" w:afterAutospacing="0"/>
              <w:rPr>
                <w:rFonts w:ascii="Times New Roman" w:hAnsi="Times New Roman" w:cs="Times New Roman"/>
                <w:sz w:val="22"/>
                <w:szCs w:val="22"/>
                <w:lang w:val="uk-UA"/>
              </w:rPr>
            </w:pPr>
            <w:r w:rsidRPr="0089325D">
              <w:rPr>
                <w:rFonts w:ascii="Times New Roman" w:hAnsi="Times New Roman" w:cs="Times New Roman"/>
                <w:sz w:val="22"/>
                <w:szCs w:val="22"/>
                <w:lang w:val="uk-UA"/>
              </w:rPr>
              <w:t xml:space="preserve">Керівника Учасника, Учасника не було притягнуто згідно із законом до відповідальності за вчинення </w:t>
            </w:r>
            <w:r w:rsidRPr="0089325D">
              <w:rPr>
                <w:rFonts w:ascii="Times New Roman" w:hAnsi="Times New Roman" w:cs="Times New Roman"/>
                <w:sz w:val="22"/>
                <w:szCs w:val="22"/>
                <w:lang w:val="uk-UA"/>
              </w:rPr>
              <w:lastRenderedPageBreak/>
              <w:t>правопорушення, пов’язаного з використанням дитячої праці чи будь-якими формами торгівлі людьми.</w:t>
            </w:r>
          </w:p>
        </w:tc>
        <w:tc>
          <w:tcPr>
            <w:tcW w:w="4580" w:type="dxa"/>
            <w:vMerge/>
          </w:tcPr>
          <w:p w14:paraId="35D84209" w14:textId="77777777" w:rsidR="005C33EB" w:rsidRPr="0089325D"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FF352A">
        <w:trPr>
          <w:trHeight w:val="143"/>
        </w:trPr>
        <w:tc>
          <w:tcPr>
            <w:tcW w:w="601" w:type="dxa"/>
            <w:vAlign w:val="center"/>
          </w:tcPr>
          <w:p w14:paraId="6CF3AEDA" w14:textId="49727627"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6</w:t>
            </w:r>
          </w:p>
        </w:tc>
        <w:tc>
          <w:tcPr>
            <w:tcW w:w="5138" w:type="dxa"/>
            <w:shd w:val="clear" w:color="auto" w:fill="auto"/>
            <w:vAlign w:val="center"/>
          </w:tcPr>
          <w:p w14:paraId="5B87D422" w14:textId="17DED4AD" w:rsidR="005C33EB" w:rsidRPr="0089325D" w:rsidRDefault="005C33EB" w:rsidP="005C33EB">
            <w:pPr>
              <w:pStyle w:val="aa"/>
              <w:spacing w:before="0" w:beforeAutospacing="0" w:after="0" w:afterAutospacing="0"/>
              <w:jc w:val="both"/>
              <w:rPr>
                <w:rFonts w:ascii="Times New Roman" w:hAnsi="Times New Roman" w:cs="Times New Roman"/>
                <w:sz w:val="22"/>
                <w:szCs w:val="22"/>
                <w:lang w:val="uk-UA"/>
              </w:rPr>
            </w:pPr>
            <w:r w:rsidRPr="0089325D">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580" w:type="dxa"/>
          </w:tcPr>
          <w:p w14:paraId="04E20EC5" w14:textId="5A91B6D4" w:rsidR="005C33EB" w:rsidRPr="0089325D" w:rsidRDefault="005C33EB" w:rsidP="006E5C25">
            <w:pPr>
              <w:pStyle w:val="aa"/>
              <w:numPr>
                <w:ilvl w:val="0"/>
                <w:numId w:val="3"/>
              </w:numPr>
              <w:tabs>
                <w:tab w:val="left" w:pos="458"/>
              </w:tabs>
              <w:spacing w:before="0" w:beforeAutospacing="0" w:after="0" w:afterAutospacing="0"/>
              <w:ind w:left="33" w:firstLine="0"/>
              <w:jc w:val="both"/>
              <w:rPr>
                <w:rFonts w:ascii="Times New Roman" w:hAnsi="Times New Roman" w:cs="Times New Roman"/>
                <w:sz w:val="22"/>
                <w:szCs w:val="22"/>
                <w:lang w:val="uk-UA"/>
              </w:rPr>
            </w:pPr>
            <w:r w:rsidRPr="0089325D">
              <w:rPr>
                <w:rFonts w:ascii="Times New Roman" w:hAnsi="Times New Roman" w:cs="Times New Roman"/>
                <w:sz w:val="22"/>
                <w:szCs w:val="22"/>
                <w:lang w:val="uk-UA"/>
              </w:rPr>
              <w:t>Виписка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FF352A">
        <w:trPr>
          <w:trHeight w:val="76"/>
        </w:trPr>
        <w:tc>
          <w:tcPr>
            <w:tcW w:w="601" w:type="dxa"/>
            <w:vAlign w:val="center"/>
          </w:tcPr>
          <w:p w14:paraId="169BCF85" w14:textId="6ADF09D0"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7</w:t>
            </w:r>
          </w:p>
        </w:tc>
        <w:tc>
          <w:tcPr>
            <w:tcW w:w="5138" w:type="dxa"/>
            <w:shd w:val="clear" w:color="auto" w:fill="auto"/>
            <w:vAlign w:val="center"/>
          </w:tcPr>
          <w:p w14:paraId="382F4261" w14:textId="5D5164FB" w:rsidR="005C33EB" w:rsidRPr="0089325D" w:rsidRDefault="005C33EB" w:rsidP="005C33EB">
            <w:pPr>
              <w:pStyle w:val="aa"/>
              <w:spacing w:before="0" w:beforeAutospacing="0" w:after="0" w:afterAutospacing="0"/>
              <w:rPr>
                <w:rFonts w:ascii="Times New Roman" w:hAnsi="Times New Roman" w:cs="Times New Roman"/>
                <w:sz w:val="22"/>
                <w:szCs w:val="22"/>
                <w:lang w:val="uk-UA"/>
              </w:rPr>
            </w:pPr>
            <w:r w:rsidRPr="0089325D">
              <w:rPr>
                <w:rFonts w:ascii="Times New Roman" w:hAnsi="Times New Roman" w:cs="Times New Roman"/>
                <w:sz w:val="22"/>
                <w:szCs w:val="22"/>
                <w:lang w:val="uk-UA"/>
              </w:rPr>
              <w:t>Схематичне зображення структури власності</w:t>
            </w:r>
          </w:p>
        </w:tc>
        <w:tc>
          <w:tcPr>
            <w:tcW w:w="4580" w:type="dxa"/>
            <w:shd w:val="clear" w:color="auto" w:fill="auto"/>
          </w:tcPr>
          <w:p w14:paraId="081249D3" w14:textId="77777777" w:rsidR="005C33EB" w:rsidRPr="0089325D" w:rsidRDefault="005C33EB" w:rsidP="006E5C25">
            <w:pPr>
              <w:pStyle w:val="aa"/>
              <w:numPr>
                <w:ilvl w:val="0"/>
                <w:numId w:val="3"/>
              </w:numPr>
              <w:tabs>
                <w:tab w:val="left" w:pos="458"/>
              </w:tabs>
              <w:spacing w:before="0" w:beforeAutospacing="0" w:after="0" w:afterAutospacing="0"/>
              <w:ind w:left="33" w:firstLine="0"/>
              <w:rPr>
                <w:rFonts w:ascii="Times New Roman" w:hAnsi="Times New Roman" w:cs="Times New Roman"/>
                <w:i/>
                <w:iCs/>
                <w:sz w:val="22"/>
                <w:szCs w:val="22"/>
                <w:lang w:val="uk-UA"/>
              </w:rPr>
            </w:pPr>
            <w:r w:rsidRPr="0089325D">
              <w:rPr>
                <w:rFonts w:ascii="Times New Roman" w:hAnsi="Times New Roman" w:cs="Times New Roman"/>
                <w:i/>
                <w:iCs/>
                <w:sz w:val="22"/>
                <w:szCs w:val="22"/>
                <w:lang w:val="uk-UA"/>
              </w:rPr>
              <w:t>Крім фізичних осіб-підприємців</w:t>
            </w:r>
          </w:p>
        </w:tc>
      </w:tr>
      <w:tr w:rsidR="003C68E6" w:rsidRPr="00557A29" w14:paraId="7051CA9E" w14:textId="77777777" w:rsidTr="00FF352A">
        <w:trPr>
          <w:trHeight w:val="76"/>
        </w:trPr>
        <w:tc>
          <w:tcPr>
            <w:tcW w:w="601" w:type="dxa"/>
            <w:vAlign w:val="center"/>
          </w:tcPr>
          <w:p w14:paraId="776C7E7F" w14:textId="50FC30BA" w:rsidR="003C68E6" w:rsidRDefault="003C68E6" w:rsidP="003C68E6">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8</w:t>
            </w:r>
          </w:p>
        </w:tc>
        <w:tc>
          <w:tcPr>
            <w:tcW w:w="5138" w:type="dxa"/>
            <w:shd w:val="clear" w:color="auto" w:fill="auto"/>
            <w:vAlign w:val="center"/>
          </w:tcPr>
          <w:p w14:paraId="183DD370" w14:textId="46CFA680" w:rsidR="003C68E6" w:rsidRPr="0089325D" w:rsidRDefault="003C68E6" w:rsidP="003C68E6">
            <w:pPr>
              <w:pStyle w:val="aa"/>
              <w:spacing w:before="0" w:beforeAutospacing="0" w:after="0" w:afterAutospacing="0"/>
              <w:rPr>
                <w:rFonts w:ascii="Times New Roman" w:hAnsi="Times New Roman" w:cs="Times New Roman"/>
                <w:sz w:val="22"/>
                <w:szCs w:val="22"/>
                <w:lang w:val="uk-UA"/>
              </w:rPr>
            </w:pPr>
            <w:r w:rsidRPr="0089325D">
              <w:rPr>
                <w:rFonts w:ascii="Times New Roman" w:hAnsi="Times New Roman" w:cs="Times New Roman"/>
                <w:sz w:val="22"/>
                <w:szCs w:val="22"/>
                <w:lang w:val="uk-UA"/>
              </w:rPr>
              <w:t>Кваліфікаційні сертифікати</w:t>
            </w:r>
          </w:p>
        </w:tc>
        <w:tc>
          <w:tcPr>
            <w:tcW w:w="4580" w:type="dxa"/>
            <w:shd w:val="clear" w:color="auto" w:fill="auto"/>
          </w:tcPr>
          <w:p w14:paraId="16E52890" w14:textId="27334F39" w:rsidR="003C68E6" w:rsidRPr="0089325D" w:rsidRDefault="003C68E6" w:rsidP="003C68E6">
            <w:pPr>
              <w:pStyle w:val="aa"/>
              <w:numPr>
                <w:ilvl w:val="0"/>
                <w:numId w:val="3"/>
              </w:numPr>
              <w:tabs>
                <w:tab w:val="left" w:pos="458"/>
              </w:tabs>
              <w:spacing w:before="0" w:beforeAutospacing="0" w:after="0" w:afterAutospacing="0"/>
              <w:ind w:left="33" w:firstLine="0"/>
              <w:rPr>
                <w:rFonts w:ascii="Times New Roman" w:hAnsi="Times New Roman" w:cs="Times New Roman"/>
                <w:i/>
                <w:iCs/>
                <w:sz w:val="22"/>
                <w:szCs w:val="22"/>
                <w:lang w:val="uk-UA"/>
              </w:rPr>
            </w:pPr>
            <w:r w:rsidRPr="0089325D">
              <w:rPr>
                <w:rFonts w:ascii="Times New Roman" w:hAnsi="Times New Roman" w:cs="Times New Roman"/>
                <w:sz w:val="22"/>
                <w:szCs w:val="22"/>
                <w:lang w:val="uk-UA"/>
              </w:rPr>
              <w:t>Копія кваліфікаційного сертифікату ГІП/ГАП для класу наслідків СС1/СС2, чинного на час виконання проектних робіт.</w:t>
            </w:r>
          </w:p>
        </w:tc>
      </w:tr>
      <w:tr w:rsidR="006E5C25" w:rsidRPr="00557A29" w14:paraId="02744697" w14:textId="77777777" w:rsidTr="00FF352A">
        <w:trPr>
          <w:trHeight w:val="76"/>
        </w:trPr>
        <w:tc>
          <w:tcPr>
            <w:tcW w:w="601" w:type="dxa"/>
            <w:vAlign w:val="center"/>
          </w:tcPr>
          <w:p w14:paraId="45A9D29B" w14:textId="033CE7FA" w:rsidR="006E5C25" w:rsidRPr="00BC13F3" w:rsidRDefault="006E5C25" w:rsidP="006E5C25">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FF352A">
              <w:rPr>
                <w:rFonts w:ascii="Times New Roman" w:hAnsi="Times New Roman" w:cs="Times New Roman"/>
                <w:b/>
                <w:bCs/>
                <w:sz w:val="22"/>
                <w:szCs w:val="22"/>
                <w:lang w:val="uk-UA"/>
              </w:rPr>
              <w:t>9</w:t>
            </w:r>
          </w:p>
        </w:tc>
        <w:tc>
          <w:tcPr>
            <w:tcW w:w="5138" w:type="dxa"/>
            <w:shd w:val="clear" w:color="auto" w:fill="auto"/>
            <w:vAlign w:val="center"/>
          </w:tcPr>
          <w:p w14:paraId="3B9F7E31" w14:textId="32F7C3C7" w:rsidR="006E5C25" w:rsidRPr="0089325D" w:rsidRDefault="006E5C25" w:rsidP="006E5C25">
            <w:pPr>
              <w:pStyle w:val="aa"/>
              <w:spacing w:before="0" w:beforeAutospacing="0" w:after="0" w:afterAutospacing="0"/>
              <w:rPr>
                <w:rFonts w:ascii="Times New Roman" w:hAnsi="Times New Roman" w:cs="Times New Roman"/>
                <w:sz w:val="22"/>
                <w:szCs w:val="22"/>
                <w:lang w:val="uk-UA"/>
              </w:rPr>
            </w:pPr>
            <w:r w:rsidRPr="0089325D">
              <w:rPr>
                <w:rFonts w:ascii="Times New Roman" w:hAnsi="Times New Roman" w:cs="Times New Roman"/>
                <w:sz w:val="22"/>
                <w:szCs w:val="22"/>
                <w:lang w:val="uk-UA"/>
              </w:rPr>
              <w:t>Організаційна структура та резерв відповідних людських ресурсів, включаючи профіль компанії</w:t>
            </w:r>
          </w:p>
        </w:tc>
        <w:tc>
          <w:tcPr>
            <w:tcW w:w="4580" w:type="dxa"/>
            <w:shd w:val="clear" w:color="auto" w:fill="auto"/>
            <w:vAlign w:val="center"/>
          </w:tcPr>
          <w:p w14:paraId="70B8F3F7" w14:textId="3C1DBB13" w:rsidR="006E5C25" w:rsidRPr="0089325D" w:rsidRDefault="006E5C25" w:rsidP="006E5C25">
            <w:pPr>
              <w:pStyle w:val="aa"/>
              <w:numPr>
                <w:ilvl w:val="0"/>
                <w:numId w:val="3"/>
              </w:numPr>
              <w:tabs>
                <w:tab w:val="left" w:pos="458"/>
              </w:tabs>
              <w:spacing w:before="0" w:beforeAutospacing="0" w:after="0" w:afterAutospacing="0"/>
              <w:ind w:left="33" w:firstLine="0"/>
              <w:rPr>
                <w:rFonts w:ascii="Times New Roman" w:hAnsi="Times New Roman" w:cs="Times New Roman"/>
                <w:i/>
                <w:iCs/>
                <w:sz w:val="22"/>
                <w:szCs w:val="22"/>
                <w:lang w:val="uk-UA"/>
              </w:rPr>
            </w:pPr>
            <w:r w:rsidRPr="0089325D">
              <w:rPr>
                <w:rFonts w:ascii="Times New Roman" w:hAnsi="Times New Roman" w:cs="Times New Roman"/>
                <w:sz w:val="22"/>
                <w:szCs w:val="22"/>
                <w:lang w:val="uk-UA"/>
              </w:rPr>
              <w:t xml:space="preserve">Документи згідно п. 1 в </w:t>
            </w:r>
            <w:r w:rsidRPr="0089325D">
              <w:rPr>
                <w:rFonts w:ascii="Times New Roman" w:hAnsi="Times New Roman" w:cs="Times New Roman"/>
                <w:b/>
                <w:bCs/>
                <w:sz w:val="22"/>
                <w:szCs w:val="22"/>
                <w:lang w:val="uk-UA"/>
              </w:rPr>
              <w:t>Додатку 3</w:t>
            </w:r>
          </w:p>
        </w:tc>
      </w:tr>
      <w:tr w:rsidR="006E5C25" w:rsidRPr="00557A29" w14:paraId="7BA5A590" w14:textId="77777777" w:rsidTr="00FF352A">
        <w:trPr>
          <w:trHeight w:val="503"/>
        </w:trPr>
        <w:tc>
          <w:tcPr>
            <w:tcW w:w="601" w:type="dxa"/>
            <w:vAlign w:val="center"/>
          </w:tcPr>
          <w:p w14:paraId="6694A1F9" w14:textId="4A626557" w:rsidR="006E5C25" w:rsidRPr="00BC13F3" w:rsidRDefault="006E5C25" w:rsidP="006E5C25">
            <w:pPr>
              <w:pStyle w:val="aa"/>
              <w:spacing w:before="0" w:beforeAutospacing="0" w:after="0" w:afterAutospacing="0"/>
              <w:rPr>
                <w:rFonts w:ascii="Times New Roman" w:eastAsia="Times New Roman" w:hAnsi="Times New Roman" w:cs="Times New Roman"/>
                <w:b/>
                <w:bCs/>
                <w:sz w:val="22"/>
                <w:szCs w:val="22"/>
                <w:lang w:val="uk-UA"/>
              </w:rPr>
            </w:pPr>
            <w:r>
              <w:rPr>
                <w:rFonts w:ascii="Times New Roman" w:eastAsia="Times New Roman" w:hAnsi="Times New Roman" w:cs="Times New Roman"/>
                <w:b/>
                <w:bCs/>
                <w:sz w:val="22"/>
                <w:szCs w:val="22"/>
                <w:lang w:val="uk-UA"/>
              </w:rPr>
              <w:t>2.</w:t>
            </w:r>
            <w:r w:rsidRPr="00BC13F3">
              <w:rPr>
                <w:rFonts w:ascii="Times New Roman" w:eastAsia="Times New Roman" w:hAnsi="Times New Roman" w:cs="Times New Roman"/>
                <w:b/>
                <w:bCs/>
                <w:sz w:val="22"/>
                <w:szCs w:val="22"/>
                <w:lang w:val="uk-UA"/>
              </w:rPr>
              <w:t>1</w:t>
            </w:r>
            <w:r w:rsidR="00FF352A">
              <w:rPr>
                <w:rFonts w:ascii="Times New Roman" w:eastAsia="Times New Roman" w:hAnsi="Times New Roman" w:cs="Times New Roman"/>
                <w:b/>
                <w:bCs/>
                <w:sz w:val="22"/>
                <w:szCs w:val="22"/>
                <w:lang w:val="uk-UA"/>
              </w:rPr>
              <w:t>0</w:t>
            </w:r>
          </w:p>
        </w:tc>
        <w:tc>
          <w:tcPr>
            <w:tcW w:w="5138" w:type="dxa"/>
            <w:shd w:val="clear" w:color="auto" w:fill="auto"/>
            <w:vAlign w:val="center"/>
          </w:tcPr>
          <w:p w14:paraId="5C3317AD" w14:textId="6FF4C497" w:rsidR="006E5C25" w:rsidRPr="0089325D" w:rsidRDefault="006E5C25" w:rsidP="006E5C25">
            <w:pPr>
              <w:pStyle w:val="aa"/>
              <w:spacing w:before="0" w:beforeAutospacing="0" w:after="0" w:afterAutospacing="0"/>
              <w:rPr>
                <w:rFonts w:ascii="Times New Roman" w:eastAsia="Times New Roman" w:hAnsi="Times New Roman" w:cs="Times New Roman"/>
                <w:sz w:val="22"/>
                <w:szCs w:val="22"/>
                <w:highlight w:val="yellow"/>
                <w:lang w:val="uk-UA" w:eastAsia="en-US"/>
              </w:rPr>
            </w:pPr>
            <w:r w:rsidRPr="0089325D">
              <w:rPr>
                <w:rFonts w:ascii="Times New Roman" w:hAnsi="Times New Roman" w:cs="Times New Roman"/>
                <w:sz w:val="22"/>
                <w:szCs w:val="22"/>
                <w:lang w:val="uk-UA"/>
              </w:rPr>
              <w:t>Інформація про досвід</w:t>
            </w:r>
          </w:p>
        </w:tc>
        <w:tc>
          <w:tcPr>
            <w:tcW w:w="4580" w:type="dxa"/>
            <w:shd w:val="clear" w:color="auto" w:fill="auto"/>
            <w:vAlign w:val="center"/>
          </w:tcPr>
          <w:p w14:paraId="7FCD2231" w14:textId="15645941" w:rsidR="006E5C25" w:rsidRPr="0089325D" w:rsidRDefault="006E5C25" w:rsidP="0089325D">
            <w:pPr>
              <w:pStyle w:val="aa"/>
              <w:numPr>
                <w:ilvl w:val="0"/>
                <w:numId w:val="3"/>
              </w:numPr>
              <w:tabs>
                <w:tab w:val="left" w:pos="458"/>
              </w:tabs>
              <w:spacing w:before="0" w:beforeAutospacing="0" w:after="0" w:afterAutospacing="0"/>
              <w:ind w:left="33" w:firstLine="0"/>
              <w:jc w:val="both"/>
              <w:rPr>
                <w:rFonts w:ascii="Times New Roman" w:hAnsi="Times New Roman" w:cs="Times New Roman"/>
                <w:sz w:val="22"/>
                <w:szCs w:val="22"/>
                <w:lang w:val="uk-UA"/>
              </w:rPr>
            </w:pPr>
            <w:r w:rsidRPr="0089325D">
              <w:rPr>
                <w:rFonts w:ascii="Times New Roman" w:hAnsi="Times New Roman" w:cs="Times New Roman"/>
                <w:sz w:val="22"/>
                <w:szCs w:val="22"/>
                <w:lang w:val="uk-UA"/>
              </w:rPr>
              <w:t xml:space="preserve">Аналогічні договори та інші документи згідно п. 2 та п. 3 в </w:t>
            </w:r>
            <w:r w:rsidRPr="0089325D">
              <w:rPr>
                <w:rFonts w:ascii="Times New Roman" w:hAnsi="Times New Roman" w:cs="Times New Roman"/>
                <w:b/>
                <w:bCs/>
                <w:sz w:val="22"/>
                <w:szCs w:val="22"/>
                <w:lang w:val="uk-UA"/>
              </w:rPr>
              <w:t>Додатку 3</w:t>
            </w:r>
          </w:p>
        </w:tc>
      </w:tr>
      <w:tr w:rsidR="006E5C25" w:rsidRPr="00557A29" w14:paraId="04E188CB" w14:textId="77777777" w:rsidTr="00FF352A">
        <w:trPr>
          <w:trHeight w:val="96"/>
        </w:trPr>
        <w:tc>
          <w:tcPr>
            <w:tcW w:w="601" w:type="dxa"/>
            <w:vAlign w:val="center"/>
          </w:tcPr>
          <w:p w14:paraId="2FABEF48" w14:textId="350088F2" w:rsidR="006E5C25" w:rsidRDefault="0089325D" w:rsidP="006E5C25">
            <w:pPr>
              <w:pStyle w:val="aa"/>
              <w:spacing w:before="0" w:beforeAutospacing="0" w:after="0" w:afterAutospacing="0"/>
              <w:rPr>
                <w:rFonts w:ascii="Times New Roman" w:eastAsia="Times New Roman" w:hAnsi="Times New Roman" w:cs="Times New Roman"/>
                <w:b/>
                <w:bCs/>
                <w:sz w:val="22"/>
                <w:szCs w:val="22"/>
                <w:lang w:val="uk-UA"/>
              </w:rPr>
            </w:pPr>
            <w:r>
              <w:rPr>
                <w:rFonts w:ascii="Times New Roman" w:eastAsia="Times New Roman" w:hAnsi="Times New Roman" w:cs="Times New Roman"/>
                <w:b/>
                <w:bCs/>
                <w:sz w:val="22"/>
                <w:szCs w:val="22"/>
                <w:lang w:val="uk-UA"/>
              </w:rPr>
              <w:t>2.1</w:t>
            </w:r>
            <w:r w:rsidR="00FF352A">
              <w:rPr>
                <w:rFonts w:ascii="Times New Roman" w:eastAsia="Times New Roman" w:hAnsi="Times New Roman" w:cs="Times New Roman"/>
                <w:b/>
                <w:bCs/>
                <w:sz w:val="22"/>
                <w:szCs w:val="22"/>
                <w:lang w:val="uk-UA"/>
              </w:rPr>
              <w:t>1</w:t>
            </w:r>
          </w:p>
        </w:tc>
        <w:tc>
          <w:tcPr>
            <w:tcW w:w="5138" w:type="dxa"/>
            <w:shd w:val="clear" w:color="auto" w:fill="auto"/>
            <w:vAlign w:val="center"/>
          </w:tcPr>
          <w:p w14:paraId="72075F51" w14:textId="45C0DD8B" w:rsidR="006E5C25" w:rsidRPr="0089325D" w:rsidRDefault="006E5C25" w:rsidP="006E5C25">
            <w:pPr>
              <w:pStyle w:val="aa"/>
              <w:spacing w:before="0" w:beforeAutospacing="0" w:after="0" w:afterAutospacing="0"/>
              <w:rPr>
                <w:rFonts w:ascii="Times New Roman" w:eastAsia="Times New Roman" w:hAnsi="Times New Roman" w:cs="Times New Roman"/>
                <w:sz w:val="22"/>
                <w:szCs w:val="22"/>
                <w:lang w:val="uk-UA"/>
              </w:rPr>
            </w:pPr>
            <w:r w:rsidRPr="0089325D">
              <w:rPr>
                <w:rFonts w:ascii="Times New Roman" w:hAnsi="Times New Roman" w:cs="Times New Roman"/>
                <w:sz w:val="22"/>
                <w:szCs w:val="22"/>
                <w:lang w:val="uk-UA"/>
              </w:rPr>
              <w:t>Інформація про фінансову спроможність</w:t>
            </w:r>
          </w:p>
        </w:tc>
        <w:tc>
          <w:tcPr>
            <w:tcW w:w="4580" w:type="dxa"/>
            <w:shd w:val="clear" w:color="auto" w:fill="auto"/>
            <w:vAlign w:val="center"/>
          </w:tcPr>
          <w:p w14:paraId="1FE08F2E" w14:textId="12FFE98D" w:rsidR="006E5C25" w:rsidRPr="0089325D" w:rsidRDefault="006E5C25" w:rsidP="0089325D">
            <w:pPr>
              <w:pStyle w:val="aa"/>
              <w:numPr>
                <w:ilvl w:val="0"/>
                <w:numId w:val="3"/>
              </w:numPr>
              <w:tabs>
                <w:tab w:val="left" w:pos="458"/>
              </w:tabs>
              <w:spacing w:before="0" w:beforeAutospacing="0" w:after="0" w:afterAutospacing="0"/>
              <w:ind w:left="33" w:firstLine="0"/>
              <w:jc w:val="both"/>
              <w:rPr>
                <w:rFonts w:ascii="Times New Roman" w:hAnsi="Times New Roman" w:cs="Times New Roman"/>
                <w:bCs/>
                <w:color w:val="747474"/>
                <w:sz w:val="22"/>
                <w:szCs w:val="22"/>
                <w:lang w:val="uk-UA"/>
              </w:rPr>
            </w:pPr>
            <w:r w:rsidRPr="0089325D">
              <w:rPr>
                <w:rFonts w:ascii="Times New Roman" w:hAnsi="Times New Roman" w:cs="Times New Roman"/>
                <w:sz w:val="22"/>
                <w:szCs w:val="22"/>
                <w:lang w:val="uk-UA"/>
              </w:rPr>
              <w:t xml:space="preserve">Фінансова звітність за 2021-2023 роки, з чітким зазначенням обороту компанії за ці роки (згідно п. 4 в </w:t>
            </w:r>
            <w:r w:rsidRPr="0089325D">
              <w:rPr>
                <w:rFonts w:ascii="Times New Roman" w:hAnsi="Times New Roman" w:cs="Times New Roman"/>
                <w:b/>
                <w:bCs/>
                <w:sz w:val="22"/>
                <w:szCs w:val="22"/>
                <w:lang w:val="uk-UA"/>
              </w:rPr>
              <w:t>Додатку 3</w:t>
            </w:r>
            <w:r w:rsidRPr="0089325D">
              <w:rPr>
                <w:rFonts w:ascii="Times New Roman" w:hAnsi="Times New Roman" w:cs="Times New Roman"/>
                <w:sz w:val="22"/>
                <w:szCs w:val="22"/>
                <w:lang w:val="uk-UA"/>
              </w:rPr>
              <w:t>)</w:t>
            </w:r>
          </w:p>
        </w:tc>
      </w:tr>
    </w:tbl>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537A8316" w:rsidR="00BA0F2C" w:rsidRPr="001700D9" w:rsidRDefault="006F482D" w:rsidP="001700D9">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тендерної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748F82FA" w14:textId="77777777" w:rsidR="00BB5110" w:rsidRPr="002D6237" w:rsidRDefault="00DD025A" w:rsidP="00456CC2">
      <w:pPr>
        <w:numPr>
          <w:ilvl w:val="1"/>
          <w:numId w:val="7"/>
        </w:numPr>
        <w:ind w:left="0" w:firstLine="357"/>
        <w:contextualSpacing/>
        <w:jc w:val="both"/>
        <w:textAlignment w:val="baseline"/>
        <w:rPr>
          <w:color w:val="000000"/>
          <w:sz w:val="22"/>
          <w:szCs w:val="22"/>
          <w:lang w:val="uk-UA" w:eastAsia="uk-UA"/>
        </w:rPr>
      </w:pPr>
      <w:r w:rsidRPr="00BB5110">
        <w:rPr>
          <w:sz w:val="22"/>
          <w:szCs w:val="22"/>
          <w:lang w:val="uk-UA"/>
        </w:rPr>
        <w:t>Оплата за надані послуги здійснюється шляхом безготівкового перерахування коштів - 100% післяплата  на поточний рахунок Учасника протягом 5-ти банківських дні</w:t>
      </w:r>
      <w:r w:rsidR="00BB5110" w:rsidRPr="00BB5110">
        <w:rPr>
          <w:sz w:val="22"/>
          <w:szCs w:val="22"/>
          <w:lang w:val="uk-UA"/>
        </w:rPr>
        <w:t>в</w:t>
      </w:r>
      <w:r w:rsidRPr="00BB5110">
        <w:rPr>
          <w:sz w:val="22"/>
          <w:szCs w:val="22"/>
          <w:lang w:val="uk-UA"/>
        </w:rPr>
        <w:t xml:space="preserve"> по факту завершення кожного етапу робіт та підписання відповідних документів. Авансові платежі не </w:t>
      </w:r>
      <w:r w:rsidRPr="002D6237">
        <w:rPr>
          <w:sz w:val="22"/>
          <w:szCs w:val="22"/>
          <w:lang w:val="uk-UA"/>
        </w:rPr>
        <w:t>передбачено</w:t>
      </w:r>
      <w:r w:rsidR="000B48D8" w:rsidRPr="002D6237">
        <w:rPr>
          <w:sz w:val="22"/>
          <w:szCs w:val="22"/>
          <w:lang w:val="uk-UA"/>
        </w:rPr>
        <w:t>.</w:t>
      </w:r>
      <w:r w:rsidR="00FD1BA5" w:rsidRPr="002D6237">
        <w:rPr>
          <w:sz w:val="22"/>
          <w:szCs w:val="22"/>
          <w:lang w:val="uk-UA"/>
        </w:rPr>
        <w:t xml:space="preserve"> </w:t>
      </w:r>
    </w:p>
    <w:p w14:paraId="7267D2F7" w14:textId="714B8B89" w:rsidR="00F5724C"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sidRPr="002D6237">
        <w:rPr>
          <w:sz w:val="22"/>
          <w:szCs w:val="22"/>
          <w:lang w:val="uk-UA"/>
        </w:rPr>
        <w:t>3.</w:t>
      </w:r>
      <w:r w:rsidR="00BB5110" w:rsidRPr="002D6237">
        <w:rPr>
          <w:sz w:val="22"/>
          <w:szCs w:val="22"/>
          <w:lang w:val="uk-UA"/>
        </w:rPr>
        <w:t>3</w:t>
      </w:r>
      <w:r w:rsidRPr="002D6237">
        <w:rPr>
          <w:sz w:val="22"/>
          <w:szCs w:val="22"/>
          <w:lang w:val="uk-UA"/>
        </w:rPr>
        <w:t xml:space="preserve"> </w:t>
      </w:r>
      <w:r w:rsidR="00F5724C" w:rsidRPr="002D6237">
        <w:rPr>
          <w:sz w:val="22"/>
          <w:szCs w:val="22"/>
          <w:lang w:val="uk-UA"/>
        </w:rPr>
        <w:t xml:space="preserve">Замовник залишає за собою право вимагати від </w:t>
      </w:r>
      <w:r w:rsidR="00084AA2" w:rsidRPr="002D6237">
        <w:rPr>
          <w:sz w:val="22"/>
          <w:szCs w:val="22"/>
          <w:lang w:val="uk-UA"/>
        </w:rPr>
        <w:t>У</w:t>
      </w:r>
      <w:r w:rsidR="00F5724C" w:rsidRPr="002D6237">
        <w:rPr>
          <w:sz w:val="22"/>
          <w:szCs w:val="22"/>
          <w:lang w:val="uk-UA"/>
        </w:rPr>
        <w:t xml:space="preserve">часників </w:t>
      </w:r>
      <w:r w:rsidR="00084AA2" w:rsidRPr="002D6237">
        <w:rPr>
          <w:sz w:val="22"/>
          <w:szCs w:val="22"/>
          <w:lang w:val="uk-UA"/>
        </w:rPr>
        <w:t>процедури закупівлі</w:t>
      </w:r>
      <w:r w:rsidR="00F5724C" w:rsidRPr="002D6237">
        <w:rPr>
          <w:sz w:val="22"/>
          <w:szCs w:val="22"/>
          <w:lang w:val="uk-UA"/>
        </w:rPr>
        <w:t xml:space="preserve"> додаткові</w:t>
      </w:r>
      <w:r w:rsidR="00F5724C" w:rsidRPr="00557A29">
        <w:rPr>
          <w:sz w:val="22"/>
          <w:szCs w:val="22"/>
          <w:lang w:val="uk-UA"/>
        </w:rPr>
        <w:t xml:space="preserve">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00F5724C" w:rsidRPr="00557A29">
        <w:rPr>
          <w:sz w:val="22"/>
          <w:szCs w:val="22"/>
          <w:lang w:val="uk-UA"/>
        </w:rPr>
        <w:t>часника дано</w:t>
      </w:r>
      <w:r w:rsidR="00AE62A5">
        <w:rPr>
          <w:sz w:val="22"/>
          <w:szCs w:val="22"/>
          <w:lang w:val="uk-UA"/>
        </w:rPr>
        <w:t>ї процедури закупівлі</w:t>
      </w:r>
      <w:r w:rsidR="00F5724C" w:rsidRPr="00557A29">
        <w:rPr>
          <w:sz w:val="22"/>
          <w:szCs w:val="22"/>
          <w:lang w:val="uk-UA"/>
        </w:rPr>
        <w:t>.</w:t>
      </w:r>
    </w:p>
    <w:p w14:paraId="73982F05" w14:textId="5F14534E" w:rsidR="00971F17"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3.</w:t>
      </w:r>
      <w:r w:rsidR="00BB5110">
        <w:rPr>
          <w:rFonts w:eastAsia="Arial Unicode MS"/>
          <w:sz w:val="22"/>
          <w:szCs w:val="22"/>
          <w:lang w:val="uk-UA"/>
        </w:rPr>
        <w:t>4</w:t>
      </w:r>
      <w:r>
        <w:rPr>
          <w:rFonts w:eastAsia="Arial Unicode MS"/>
          <w:sz w:val="22"/>
          <w:szCs w:val="22"/>
          <w:lang w:val="uk-UA"/>
        </w:rPr>
        <w:t xml:space="preserve"> </w:t>
      </w:r>
      <w:r w:rsidR="00971F17" w:rsidRPr="00971F1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3050BB6B" w14:textId="3105AB5C" w:rsid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3.</w:t>
      </w:r>
      <w:r w:rsidR="00BB5110">
        <w:rPr>
          <w:rFonts w:eastAsia="Arial Unicode MS"/>
          <w:sz w:val="22"/>
          <w:szCs w:val="22"/>
          <w:lang w:val="uk-UA"/>
        </w:rPr>
        <w:t>5</w:t>
      </w:r>
      <w:r>
        <w:rPr>
          <w:rFonts w:eastAsia="Arial Unicode MS"/>
          <w:sz w:val="22"/>
          <w:szCs w:val="22"/>
          <w:lang w:val="uk-UA"/>
        </w:rPr>
        <w:t xml:space="preserve"> </w:t>
      </w:r>
      <w:r w:rsidR="00971F17" w:rsidRPr="00971F17">
        <w:rPr>
          <w:rFonts w:eastAsia="Arial Unicode M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971F17" w:rsidRPr="00971F17">
        <w:rPr>
          <w:rFonts w:eastAsia="Arial Unicode MS"/>
          <w:sz w:val="22"/>
          <w:szCs w:val="22"/>
          <w:u w:val="single"/>
          <w:lang w:val="uk-UA"/>
        </w:rPr>
        <w:t>лист-роз’яснення в довільній формі</w:t>
      </w:r>
      <w:r w:rsidR="00971F17" w:rsidRPr="00971F17">
        <w:rPr>
          <w:rFonts w:eastAsia="Arial Unicode M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3D2BDC" w:rsidRPr="003D2BDC" w14:paraId="3604FC34" w14:textId="77777777" w:rsidTr="005E0AD4">
        <w:trPr>
          <w:trHeight w:val="250"/>
        </w:trPr>
        <w:tc>
          <w:tcPr>
            <w:tcW w:w="675" w:type="dxa"/>
            <w:shd w:val="clear" w:color="auto" w:fill="auto"/>
            <w:vAlign w:val="center"/>
          </w:tcPr>
          <w:p w14:paraId="071C5915" w14:textId="50D0CD89" w:rsidR="003D2BDC" w:rsidRPr="003D2BDC" w:rsidRDefault="0019766B" w:rsidP="005E0AD4">
            <w:pPr>
              <w:jc w:val="center"/>
              <w:rPr>
                <w:bCs/>
                <w:sz w:val="22"/>
                <w:szCs w:val="22"/>
                <w:lang w:val="uk-UA"/>
              </w:rPr>
            </w:pPr>
            <w:r>
              <w:rPr>
                <w:bCs/>
                <w:sz w:val="22"/>
                <w:szCs w:val="22"/>
                <w:lang w:val="uk-UA"/>
              </w:rPr>
              <w:t>4.</w:t>
            </w:r>
            <w:r w:rsidR="003D2BDC" w:rsidRPr="003D2BDC">
              <w:rPr>
                <w:bCs/>
                <w:sz w:val="22"/>
                <w:szCs w:val="22"/>
                <w:lang w:val="uk-UA"/>
              </w:rPr>
              <w:t>1</w:t>
            </w:r>
          </w:p>
        </w:tc>
        <w:tc>
          <w:tcPr>
            <w:tcW w:w="9639" w:type="dxa"/>
            <w:shd w:val="clear" w:color="auto" w:fill="auto"/>
            <w:vAlign w:val="center"/>
          </w:tcPr>
          <w:p w14:paraId="65923B97" w14:textId="42D66E95" w:rsidR="003D2BDC" w:rsidRPr="003D2BDC" w:rsidRDefault="003D2BDC" w:rsidP="000446E2">
            <w:pPr>
              <w:jc w:val="both"/>
              <w:rPr>
                <w:sz w:val="22"/>
                <w:szCs w:val="22"/>
                <w:lang w:val="uk-UA"/>
              </w:rPr>
            </w:pPr>
            <w:r w:rsidRPr="003D2BDC">
              <w:rPr>
                <w:sz w:val="22"/>
                <w:szCs w:val="22"/>
                <w:lang w:val="uk-UA"/>
              </w:rPr>
              <w:t>Відомості про Учасника (</w:t>
            </w:r>
            <w:r w:rsidRPr="003D2BDC">
              <w:rPr>
                <w:sz w:val="22"/>
                <w:szCs w:val="22"/>
                <w:u w:val="single"/>
                <w:lang w:val="uk-UA"/>
              </w:rPr>
              <w:t>титульна сторінка</w:t>
            </w:r>
            <w:r w:rsidRPr="003D2BDC">
              <w:rPr>
                <w:sz w:val="22"/>
                <w:szCs w:val="22"/>
                <w:lang w:val="uk-UA"/>
              </w:rPr>
              <w:t xml:space="preserve">, згідно </w:t>
            </w:r>
            <w:r w:rsidRPr="003D2BDC">
              <w:rPr>
                <w:b/>
                <w:bCs/>
                <w:sz w:val="22"/>
                <w:szCs w:val="22"/>
                <w:lang w:val="uk-UA"/>
              </w:rPr>
              <w:t>Додатку 1</w:t>
            </w:r>
            <w:r w:rsidRPr="003D2BDC">
              <w:rPr>
                <w:sz w:val="22"/>
                <w:szCs w:val="22"/>
                <w:lang w:val="uk-UA"/>
              </w:rPr>
              <w:t>).</w:t>
            </w:r>
          </w:p>
        </w:tc>
      </w:tr>
      <w:tr w:rsidR="00465199" w:rsidRPr="00643C64" w14:paraId="5F303E29" w14:textId="77777777" w:rsidTr="005E0AD4">
        <w:trPr>
          <w:trHeight w:val="426"/>
        </w:trPr>
        <w:tc>
          <w:tcPr>
            <w:tcW w:w="675" w:type="dxa"/>
            <w:shd w:val="clear" w:color="auto" w:fill="auto"/>
            <w:vAlign w:val="center"/>
          </w:tcPr>
          <w:p w14:paraId="784C2364" w14:textId="19435E8D" w:rsidR="00465199" w:rsidRPr="003D2BDC" w:rsidRDefault="00465199" w:rsidP="005E0AD4">
            <w:pPr>
              <w:jc w:val="center"/>
              <w:rPr>
                <w:bCs/>
                <w:sz w:val="22"/>
                <w:szCs w:val="22"/>
                <w:lang w:val="uk-UA"/>
              </w:rPr>
            </w:pPr>
            <w:r>
              <w:rPr>
                <w:bCs/>
                <w:sz w:val="22"/>
                <w:szCs w:val="22"/>
                <w:lang w:val="uk-UA"/>
              </w:rPr>
              <w:t>4.</w:t>
            </w:r>
            <w:r w:rsidRPr="003D2BDC">
              <w:rPr>
                <w:bCs/>
                <w:sz w:val="22"/>
                <w:szCs w:val="22"/>
                <w:lang w:val="uk-UA"/>
              </w:rPr>
              <w:t>2</w:t>
            </w:r>
          </w:p>
        </w:tc>
        <w:tc>
          <w:tcPr>
            <w:tcW w:w="9639" w:type="dxa"/>
            <w:shd w:val="clear" w:color="auto" w:fill="auto"/>
            <w:vAlign w:val="center"/>
          </w:tcPr>
          <w:p w14:paraId="1BF69EA1" w14:textId="5682DFF0" w:rsidR="00465199" w:rsidRPr="003D2BDC" w:rsidRDefault="00500FD9" w:rsidP="00465199">
            <w:pPr>
              <w:jc w:val="both"/>
              <w:rPr>
                <w:sz w:val="22"/>
                <w:szCs w:val="22"/>
                <w:lang w:val="uk-UA"/>
              </w:rPr>
            </w:pPr>
            <w:r>
              <w:rPr>
                <w:sz w:val="22"/>
                <w:szCs w:val="22"/>
                <w:lang w:val="uk-UA"/>
              </w:rPr>
              <w:t>Підтвердження</w:t>
            </w:r>
            <w:r w:rsidR="00465199" w:rsidRPr="003D2BDC">
              <w:rPr>
                <w:sz w:val="22"/>
                <w:szCs w:val="22"/>
                <w:lang w:val="uk-UA"/>
              </w:rPr>
              <w:t xml:space="preserve">  </w:t>
            </w:r>
            <w:r w:rsidR="00465199">
              <w:rPr>
                <w:sz w:val="22"/>
                <w:szCs w:val="22"/>
                <w:lang w:val="uk-UA"/>
              </w:rPr>
              <w:t>дотримання технічних вимог при виконанні про</w:t>
            </w:r>
            <w:r w:rsidR="008D2C08">
              <w:rPr>
                <w:sz w:val="22"/>
                <w:szCs w:val="22"/>
                <w:lang w:val="uk-UA"/>
              </w:rPr>
              <w:t>є</w:t>
            </w:r>
            <w:r w:rsidR="00465199">
              <w:rPr>
                <w:sz w:val="22"/>
                <w:szCs w:val="22"/>
                <w:lang w:val="uk-UA"/>
              </w:rPr>
              <w:t>кту</w:t>
            </w:r>
            <w:r w:rsidR="00465199" w:rsidRPr="003D2BDC">
              <w:rPr>
                <w:sz w:val="22"/>
                <w:szCs w:val="22"/>
                <w:lang w:val="uk-UA"/>
              </w:rPr>
              <w:t xml:space="preserve"> у вигляді підписан</w:t>
            </w:r>
            <w:r w:rsidR="00465199">
              <w:rPr>
                <w:sz w:val="22"/>
                <w:szCs w:val="22"/>
                <w:lang w:val="uk-UA"/>
              </w:rPr>
              <w:t>ого</w:t>
            </w:r>
            <w:r w:rsidR="00465199" w:rsidRPr="003D2BDC">
              <w:rPr>
                <w:sz w:val="22"/>
                <w:szCs w:val="22"/>
                <w:lang w:val="uk-UA"/>
              </w:rPr>
              <w:t xml:space="preserve"> </w:t>
            </w:r>
            <w:r w:rsidR="00465199" w:rsidRPr="001B56F1">
              <w:rPr>
                <w:b/>
                <w:bCs/>
                <w:sz w:val="22"/>
                <w:szCs w:val="22"/>
                <w:lang w:val="uk-UA"/>
              </w:rPr>
              <w:t>Додатку 2</w:t>
            </w:r>
            <w:r w:rsidR="00465199" w:rsidRPr="003D2BDC">
              <w:rPr>
                <w:sz w:val="22"/>
                <w:szCs w:val="22"/>
                <w:lang w:val="uk-UA"/>
              </w:rPr>
              <w:t>.</w:t>
            </w:r>
          </w:p>
        </w:tc>
      </w:tr>
      <w:tr w:rsidR="00446E72" w:rsidRPr="00643C64" w14:paraId="33FEC9B3" w14:textId="77777777" w:rsidTr="005E0AD4">
        <w:trPr>
          <w:trHeight w:val="426"/>
        </w:trPr>
        <w:tc>
          <w:tcPr>
            <w:tcW w:w="675" w:type="dxa"/>
            <w:shd w:val="clear" w:color="auto" w:fill="auto"/>
            <w:vAlign w:val="center"/>
          </w:tcPr>
          <w:p w14:paraId="5369B8F6" w14:textId="2762C9AC" w:rsidR="00446E72" w:rsidRDefault="007F66EF" w:rsidP="005E0AD4">
            <w:pPr>
              <w:jc w:val="center"/>
              <w:rPr>
                <w:bCs/>
                <w:sz w:val="22"/>
                <w:szCs w:val="22"/>
                <w:lang w:val="uk-UA"/>
              </w:rPr>
            </w:pPr>
            <w:r>
              <w:rPr>
                <w:bCs/>
                <w:sz w:val="22"/>
                <w:szCs w:val="22"/>
                <w:lang w:val="uk-UA"/>
              </w:rPr>
              <w:t>4.3</w:t>
            </w:r>
          </w:p>
        </w:tc>
        <w:tc>
          <w:tcPr>
            <w:tcW w:w="9639" w:type="dxa"/>
            <w:shd w:val="clear" w:color="auto" w:fill="auto"/>
            <w:vAlign w:val="center"/>
          </w:tcPr>
          <w:p w14:paraId="19E9A8D6" w14:textId="15F47DDE" w:rsidR="00446E72" w:rsidRDefault="007F66EF" w:rsidP="00465199">
            <w:pPr>
              <w:jc w:val="both"/>
              <w:rPr>
                <w:sz w:val="22"/>
                <w:szCs w:val="22"/>
                <w:lang w:val="uk-UA"/>
              </w:rPr>
            </w:pPr>
            <w:r>
              <w:rPr>
                <w:sz w:val="22"/>
                <w:szCs w:val="22"/>
                <w:lang w:val="uk-UA"/>
              </w:rPr>
              <w:t>Підтвердження</w:t>
            </w:r>
            <w:r w:rsidRPr="003D2BDC">
              <w:rPr>
                <w:sz w:val="22"/>
                <w:szCs w:val="22"/>
                <w:lang w:val="uk-UA"/>
              </w:rPr>
              <w:t xml:space="preserve">  </w:t>
            </w:r>
            <w:r>
              <w:rPr>
                <w:sz w:val="22"/>
                <w:szCs w:val="22"/>
                <w:lang w:val="uk-UA"/>
              </w:rPr>
              <w:t>надання кваліфікаційних та технічних документів</w:t>
            </w:r>
            <w:r w:rsidRPr="003D2BDC">
              <w:rPr>
                <w:sz w:val="22"/>
                <w:szCs w:val="22"/>
                <w:lang w:val="uk-UA"/>
              </w:rPr>
              <w:t xml:space="preserve"> у вигляді підписан</w:t>
            </w:r>
            <w:r>
              <w:rPr>
                <w:sz w:val="22"/>
                <w:szCs w:val="22"/>
                <w:lang w:val="uk-UA"/>
              </w:rPr>
              <w:t>ого</w:t>
            </w:r>
            <w:r w:rsidRPr="003D2BDC">
              <w:rPr>
                <w:sz w:val="22"/>
                <w:szCs w:val="22"/>
                <w:lang w:val="uk-UA"/>
              </w:rPr>
              <w:t xml:space="preserve"> </w:t>
            </w:r>
            <w:r w:rsidRPr="001B56F1">
              <w:rPr>
                <w:b/>
                <w:bCs/>
                <w:sz w:val="22"/>
                <w:szCs w:val="22"/>
                <w:lang w:val="uk-UA"/>
              </w:rPr>
              <w:t xml:space="preserve">Додатку </w:t>
            </w:r>
            <w:r>
              <w:rPr>
                <w:b/>
                <w:bCs/>
                <w:sz w:val="22"/>
                <w:szCs w:val="22"/>
                <w:lang w:val="uk-UA"/>
              </w:rPr>
              <w:t>3</w:t>
            </w:r>
            <w:r w:rsidRPr="003D2BDC">
              <w:rPr>
                <w:sz w:val="22"/>
                <w:szCs w:val="22"/>
                <w:lang w:val="uk-UA"/>
              </w:rPr>
              <w:t>.</w:t>
            </w:r>
          </w:p>
        </w:tc>
      </w:tr>
      <w:tr w:rsidR="00465199" w:rsidRPr="00643C64" w14:paraId="009D9FF2" w14:textId="77777777" w:rsidTr="005E0AD4">
        <w:trPr>
          <w:trHeight w:val="279"/>
        </w:trPr>
        <w:tc>
          <w:tcPr>
            <w:tcW w:w="675" w:type="dxa"/>
            <w:shd w:val="clear" w:color="auto" w:fill="auto"/>
            <w:vAlign w:val="center"/>
          </w:tcPr>
          <w:p w14:paraId="5CF3B414" w14:textId="02527B4F" w:rsidR="00465199" w:rsidRDefault="008D2C08" w:rsidP="005E0AD4">
            <w:pPr>
              <w:jc w:val="center"/>
              <w:rPr>
                <w:bCs/>
                <w:sz w:val="22"/>
                <w:szCs w:val="22"/>
                <w:lang w:val="uk-UA"/>
              </w:rPr>
            </w:pPr>
            <w:r>
              <w:rPr>
                <w:bCs/>
                <w:sz w:val="22"/>
                <w:szCs w:val="22"/>
                <w:lang w:val="uk-UA"/>
              </w:rPr>
              <w:t>4.</w:t>
            </w:r>
            <w:r w:rsidR="007F66EF">
              <w:rPr>
                <w:bCs/>
                <w:sz w:val="22"/>
                <w:szCs w:val="22"/>
                <w:lang w:val="uk-UA"/>
              </w:rPr>
              <w:t>4</w:t>
            </w:r>
          </w:p>
        </w:tc>
        <w:tc>
          <w:tcPr>
            <w:tcW w:w="9639" w:type="dxa"/>
            <w:shd w:val="clear" w:color="auto" w:fill="auto"/>
            <w:vAlign w:val="center"/>
          </w:tcPr>
          <w:p w14:paraId="0C505370" w14:textId="4174E850" w:rsidR="00465199" w:rsidRDefault="00465199" w:rsidP="00465199">
            <w:pPr>
              <w:jc w:val="both"/>
              <w:rPr>
                <w:sz w:val="22"/>
                <w:szCs w:val="22"/>
                <w:lang w:val="uk-UA"/>
              </w:rPr>
            </w:pPr>
            <w:r>
              <w:rPr>
                <w:sz w:val="22"/>
                <w:szCs w:val="22"/>
                <w:lang w:val="uk-UA"/>
              </w:rPr>
              <w:t xml:space="preserve">Тендерна пропозиція у вигляді заповненого та підписаного </w:t>
            </w:r>
            <w:r w:rsidRPr="00BC2391">
              <w:rPr>
                <w:b/>
                <w:bCs/>
                <w:sz w:val="22"/>
                <w:szCs w:val="22"/>
                <w:lang w:val="uk-UA"/>
              </w:rPr>
              <w:t xml:space="preserve">Додатку </w:t>
            </w:r>
            <w:r w:rsidR="00D36C07">
              <w:rPr>
                <w:b/>
                <w:bCs/>
                <w:sz w:val="22"/>
                <w:szCs w:val="22"/>
                <w:lang w:val="uk-UA"/>
              </w:rPr>
              <w:t>4</w:t>
            </w:r>
            <w:r w:rsidRPr="003D2BDC">
              <w:rPr>
                <w:sz w:val="22"/>
                <w:szCs w:val="22"/>
                <w:lang w:val="uk-UA"/>
              </w:rPr>
              <w:t xml:space="preserve"> до Оголошення.</w:t>
            </w:r>
          </w:p>
        </w:tc>
      </w:tr>
      <w:tr w:rsidR="00B27389" w:rsidRPr="00FD53F9" w14:paraId="4A808997" w14:textId="77777777" w:rsidTr="005E0AD4">
        <w:trPr>
          <w:trHeight w:val="537"/>
        </w:trPr>
        <w:tc>
          <w:tcPr>
            <w:tcW w:w="675" w:type="dxa"/>
            <w:shd w:val="clear" w:color="auto" w:fill="auto"/>
            <w:vAlign w:val="center"/>
          </w:tcPr>
          <w:p w14:paraId="6DBC765E" w14:textId="11CF3EC3" w:rsidR="00B27389" w:rsidRPr="003D2BDC" w:rsidRDefault="0019766B" w:rsidP="005E0AD4">
            <w:pPr>
              <w:jc w:val="center"/>
              <w:rPr>
                <w:bCs/>
                <w:sz w:val="22"/>
                <w:szCs w:val="22"/>
                <w:lang w:val="uk-UA"/>
              </w:rPr>
            </w:pPr>
            <w:r>
              <w:rPr>
                <w:bCs/>
                <w:sz w:val="22"/>
                <w:szCs w:val="22"/>
                <w:lang w:val="uk-UA"/>
              </w:rPr>
              <w:t>4.</w:t>
            </w:r>
            <w:r w:rsidR="007F66EF">
              <w:rPr>
                <w:bCs/>
                <w:sz w:val="22"/>
                <w:szCs w:val="22"/>
                <w:lang w:val="uk-UA"/>
              </w:rPr>
              <w:t>5</w:t>
            </w:r>
          </w:p>
        </w:tc>
        <w:tc>
          <w:tcPr>
            <w:tcW w:w="9639" w:type="dxa"/>
            <w:shd w:val="clear" w:color="auto" w:fill="auto"/>
            <w:vAlign w:val="center"/>
          </w:tcPr>
          <w:p w14:paraId="7215D45B" w14:textId="36F33546" w:rsidR="00B27389" w:rsidRDefault="00553EF0" w:rsidP="00B27389">
            <w:pPr>
              <w:jc w:val="both"/>
              <w:rPr>
                <w:sz w:val="22"/>
                <w:szCs w:val="22"/>
                <w:lang w:val="uk-UA"/>
              </w:rPr>
            </w:pPr>
            <w:r>
              <w:rPr>
                <w:sz w:val="22"/>
                <w:szCs w:val="22"/>
                <w:lang w:val="uk-UA"/>
              </w:rPr>
              <w:t>Документи</w:t>
            </w:r>
            <w:r w:rsidR="00C4683A">
              <w:rPr>
                <w:sz w:val="22"/>
                <w:szCs w:val="22"/>
                <w:lang w:val="uk-UA"/>
              </w:rPr>
              <w:t>, які підтверджують п</w:t>
            </w:r>
            <w:r w:rsidRPr="009F76B8">
              <w:rPr>
                <w:sz w:val="22"/>
                <w:szCs w:val="22"/>
                <w:lang w:val="uk-UA"/>
              </w:rPr>
              <w:t xml:space="preserve">раво на здійснення підприємницької діяльності з відповідністю </w:t>
            </w:r>
            <w:proofErr w:type="spellStart"/>
            <w:r w:rsidRPr="009F76B8">
              <w:rPr>
                <w:sz w:val="22"/>
                <w:szCs w:val="22"/>
                <w:lang w:val="uk-UA"/>
              </w:rPr>
              <w:t>КВЕДам</w:t>
            </w:r>
            <w:proofErr w:type="spellEnd"/>
            <w:r w:rsidR="00E954D6">
              <w:rPr>
                <w:sz w:val="22"/>
                <w:szCs w:val="22"/>
                <w:lang w:val="uk-UA"/>
              </w:rPr>
              <w:t xml:space="preserve"> </w:t>
            </w:r>
            <w:r w:rsidR="006A2D4A">
              <w:rPr>
                <w:sz w:val="22"/>
                <w:szCs w:val="22"/>
                <w:lang w:val="uk-UA"/>
              </w:rPr>
              <w:t xml:space="preserve">згідно </w:t>
            </w:r>
            <w:r w:rsidR="00E954D6">
              <w:rPr>
                <w:sz w:val="22"/>
                <w:szCs w:val="22"/>
                <w:lang w:val="uk-UA"/>
              </w:rPr>
              <w:t xml:space="preserve"> </w:t>
            </w:r>
            <w:r w:rsidR="00E954D6" w:rsidRPr="00E954D6">
              <w:rPr>
                <w:b/>
                <w:bCs/>
                <w:sz w:val="22"/>
                <w:szCs w:val="22"/>
                <w:lang w:val="uk-UA"/>
              </w:rPr>
              <w:t>п.2.1 розділу ІІ.</w:t>
            </w:r>
          </w:p>
        </w:tc>
      </w:tr>
      <w:tr w:rsidR="00E954D6" w:rsidRPr="00FD53F9" w14:paraId="3F629C5C" w14:textId="77777777" w:rsidTr="005E0AD4">
        <w:trPr>
          <w:trHeight w:val="420"/>
        </w:trPr>
        <w:tc>
          <w:tcPr>
            <w:tcW w:w="675" w:type="dxa"/>
            <w:shd w:val="clear" w:color="auto" w:fill="auto"/>
            <w:vAlign w:val="center"/>
          </w:tcPr>
          <w:p w14:paraId="34BBB28C" w14:textId="70A5A16C" w:rsidR="00E954D6" w:rsidRPr="003D2BDC" w:rsidRDefault="00E954D6" w:rsidP="005E0AD4">
            <w:pPr>
              <w:jc w:val="center"/>
              <w:rPr>
                <w:bCs/>
                <w:sz w:val="22"/>
                <w:szCs w:val="22"/>
                <w:lang w:val="uk-UA"/>
              </w:rPr>
            </w:pPr>
            <w:r>
              <w:rPr>
                <w:bCs/>
                <w:sz w:val="22"/>
                <w:szCs w:val="22"/>
                <w:lang w:val="uk-UA"/>
              </w:rPr>
              <w:t>4.</w:t>
            </w:r>
            <w:r w:rsidR="007F66EF">
              <w:rPr>
                <w:bCs/>
                <w:sz w:val="22"/>
                <w:szCs w:val="22"/>
                <w:lang w:val="uk-UA"/>
              </w:rPr>
              <w:t>6</w:t>
            </w:r>
          </w:p>
        </w:tc>
        <w:tc>
          <w:tcPr>
            <w:tcW w:w="9639" w:type="dxa"/>
            <w:shd w:val="clear" w:color="auto" w:fill="auto"/>
            <w:vAlign w:val="center"/>
          </w:tcPr>
          <w:p w14:paraId="1FBD61EE" w14:textId="168E6529" w:rsidR="00E954D6" w:rsidRDefault="00E954D6" w:rsidP="00E954D6">
            <w:pPr>
              <w:jc w:val="both"/>
              <w:rPr>
                <w:sz w:val="22"/>
                <w:szCs w:val="22"/>
                <w:lang w:val="uk-UA"/>
              </w:rPr>
            </w:pPr>
            <w:r w:rsidRPr="003D2BDC">
              <w:rPr>
                <w:sz w:val="22"/>
                <w:szCs w:val="22"/>
                <w:lang w:val="uk-UA"/>
              </w:rPr>
              <w:t>Гарантійн</w:t>
            </w:r>
            <w:r>
              <w:rPr>
                <w:sz w:val="22"/>
                <w:szCs w:val="22"/>
                <w:lang w:val="uk-UA"/>
              </w:rPr>
              <w:t xml:space="preserve">і </w:t>
            </w:r>
            <w:r w:rsidRPr="003D2BDC">
              <w:rPr>
                <w:sz w:val="22"/>
                <w:szCs w:val="22"/>
                <w:lang w:val="uk-UA"/>
              </w:rPr>
              <w:t>лист</w:t>
            </w:r>
            <w:r>
              <w:rPr>
                <w:sz w:val="22"/>
                <w:szCs w:val="22"/>
                <w:lang w:val="uk-UA"/>
              </w:rPr>
              <w:t>и</w:t>
            </w:r>
            <w:r w:rsidRPr="003D2BDC">
              <w:rPr>
                <w:sz w:val="22"/>
                <w:szCs w:val="22"/>
                <w:lang w:val="uk-UA"/>
              </w:rPr>
              <w:t>-згод</w:t>
            </w:r>
            <w:r>
              <w:rPr>
                <w:sz w:val="22"/>
                <w:szCs w:val="22"/>
                <w:lang w:val="uk-UA"/>
              </w:rPr>
              <w:t>и</w:t>
            </w:r>
            <w:r w:rsidRPr="003D2BDC">
              <w:rPr>
                <w:sz w:val="22"/>
                <w:szCs w:val="22"/>
                <w:lang w:val="uk-UA"/>
              </w:rPr>
              <w:t xml:space="preserve"> з кваліфікаційними критеріями, </w:t>
            </w:r>
            <w:r w:rsidRPr="00E51CFD">
              <w:rPr>
                <w:sz w:val="22"/>
                <w:szCs w:val="22"/>
                <w:lang w:val="uk-UA"/>
              </w:rPr>
              <w:t xml:space="preserve">наведеними у </w:t>
            </w:r>
            <w:r w:rsidRPr="00E51CFD">
              <w:rPr>
                <w:b/>
                <w:bCs/>
                <w:sz w:val="22"/>
                <w:szCs w:val="22"/>
                <w:lang w:val="uk-UA"/>
              </w:rPr>
              <w:t>п.2.</w:t>
            </w:r>
            <w:r w:rsidR="003C68E6" w:rsidRPr="00E51CFD">
              <w:rPr>
                <w:b/>
                <w:bCs/>
                <w:sz w:val="22"/>
                <w:szCs w:val="22"/>
                <w:lang w:val="uk-UA"/>
              </w:rPr>
              <w:t>3</w:t>
            </w:r>
            <w:r w:rsidRPr="00E51CFD">
              <w:rPr>
                <w:b/>
                <w:bCs/>
                <w:sz w:val="22"/>
                <w:szCs w:val="22"/>
                <w:lang w:val="uk-UA"/>
              </w:rPr>
              <w:t>-2.</w:t>
            </w:r>
            <w:r w:rsidR="00006791" w:rsidRPr="00E51CFD">
              <w:rPr>
                <w:b/>
                <w:bCs/>
                <w:sz w:val="22"/>
                <w:szCs w:val="22"/>
                <w:lang w:val="uk-UA"/>
              </w:rPr>
              <w:t>4</w:t>
            </w:r>
            <w:r w:rsidRPr="00E51CFD">
              <w:rPr>
                <w:b/>
                <w:bCs/>
                <w:sz w:val="22"/>
                <w:szCs w:val="22"/>
                <w:lang w:val="uk-UA"/>
              </w:rPr>
              <w:t xml:space="preserve"> розділу ІІ</w:t>
            </w:r>
            <w:r w:rsidRPr="00E51CFD">
              <w:rPr>
                <w:sz w:val="22"/>
                <w:szCs w:val="22"/>
                <w:lang w:val="uk-UA"/>
              </w:rPr>
              <w:t>.</w:t>
            </w:r>
          </w:p>
        </w:tc>
      </w:tr>
      <w:tr w:rsidR="00E954D6" w:rsidRPr="00EC5246" w14:paraId="72ADE0C7" w14:textId="77777777" w:rsidTr="005E0AD4">
        <w:trPr>
          <w:trHeight w:val="238"/>
        </w:trPr>
        <w:tc>
          <w:tcPr>
            <w:tcW w:w="675" w:type="dxa"/>
            <w:shd w:val="clear" w:color="auto" w:fill="auto"/>
            <w:vAlign w:val="center"/>
          </w:tcPr>
          <w:p w14:paraId="58CD8329" w14:textId="22271B9C" w:rsidR="00E954D6" w:rsidRPr="003D2BDC" w:rsidRDefault="00E954D6" w:rsidP="005E0AD4">
            <w:pPr>
              <w:jc w:val="center"/>
              <w:rPr>
                <w:bCs/>
                <w:sz w:val="22"/>
                <w:szCs w:val="22"/>
                <w:lang w:val="uk-UA"/>
              </w:rPr>
            </w:pPr>
            <w:r>
              <w:rPr>
                <w:bCs/>
                <w:sz w:val="22"/>
                <w:szCs w:val="22"/>
                <w:lang w:val="uk-UA"/>
              </w:rPr>
              <w:t>4.</w:t>
            </w:r>
            <w:r w:rsidR="007F66EF">
              <w:rPr>
                <w:bCs/>
                <w:sz w:val="22"/>
                <w:szCs w:val="22"/>
                <w:lang w:val="uk-UA"/>
              </w:rPr>
              <w:t>7</w:t>
            </w:r>
          </w:p>
        </w:tc>
        <w:tc>
          <w:tcPr>
            <w:tcW w:w="9639" w:type="dxa"/>
            <w:shd w:val="clear" w:color="auto" w:fill="auto"/>
            <w:vAlign w:val="center"/>
          </w:tcPr>
          <w:p w14:paraId="5F2D94AF" w14:textId="6EBDCF0B" w:rsidR="00E954D6" w:rsidRPr="003D2BDC" w:rsidRDefault="00E954D6" w:rsidP="00E954D6">
            <w:pPr>
              <w:jc w:val="both"/>
              <w:rPr>
                <w:sz w:val="22"/>
                <w:szCs w:val="22"/>
                <w:lang w:val="uk-UA"/>
              </w:rPr>
            </w:pPr>
            <w:r w:rsidRPr="0019766B">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sz w:val="22"/>
                <w:szCs w:val="22"/>
                <w:lang w:val="uk-UA"/>
              </w:rPr>
              <w:t xml:space="preserve"> відповідно до </w:t>
            </w:r>
            <w:r w:rsidRPr="005C5475">
              <w:rPr>
                <w:b/>
                <w:bCs/>
                <w:sz w:val="22"/>
                <w:szCs w:val="22"/>
                <w:lang w:val="uk-UA"/>
              </w:rPr>
              <w:t>п.2.</w:t>
            </w:r>
            <w:r w:rsidR="00006791">
              <w:rPr>
                <w:b/>
                <w:bCs/>
                <w:sz w:val="22"/>
                <w:szCs w:val="22"/>
                <w:lang w:val="uk-UA"/>
              </w:rPr>
              <w:t>5</w:t>
            </w:r>
            <w:r w:rsidRPr="005C5475">
              <w:rPr>
                <w:b/>
                <w:bCs/>
                <w:sz w:val="22"/>
                <w:szCs w:val="22"/>
                <w:lang w:val="uk-UA"/>
              </w:rPr>
              <w:t xml:space="preserve"> розділу ІІ.</w:t>
            </w:r>
          </w:p>
        </w:tc>
      </w:tr>
      <w:tr w:rsidR="00E954D6" w:rsidRPr="00FD53F9" w14:paraId="6EAC077C" w14:textId="77777777" w:rsidTr="005E0AD4">
        <w:trPr>
          <w:trHeight w:val="500"/>
        </w:trPr>
        <w:tc>
          <w:tcPr>
            <w:tcW w:w="675" w:type="dxa"/>
            <w:shd w:val="clear" w:color="auto" w:fill="auto"/>
            <w:vAlign w:val="center"/>
          </w:tcPr>
          <w:p w14:paraId="2A295319" w14:textId="2977FB92" w:rsidR="00E954D6" w:rsidRPr="003D2BDC" w:rsidRDefault="00E954D6" w:rsidP="005E0AD4">
            <w:pPr>
              <w:jc w:val="center"/>
              <w:rPr>
                <w:bCs/>
                <w:sz w:val="22"/>
                <w:szCs w:val="22"/>
                <w:lang w:val="uk-UA"/>
              </w:rPr>
            </w:pPr>
            <w:r>
              <w:rPr>
                <w:bCs/>
                <w:sz w:val="22"/>
                <w:szCs w:val="22"/>
                <w:lang w:val="uk-UA"/>
              </w:rPr>
              <w:t>4.</w:t>
            </w:r>
            <w:r w:rsidR="007F66EF">
              <w:rPr>
                <w:bCs/>
                <w:sz w:val="22"/>
                <w:szCs w:val="22"/>
                <w:lang w:val="uk-UA"/>
              </w:rPr>
              <w:t>8</w:t>
            </w:r>
          </w:p>
        </w:tc>
        <w:tc>
          <w:tcPr>
            <w:tcW w:w="9639" w:type="dxa"/>
            <w:shd w:val="clear" w:color="auto" w:fill="auto"/>
            <w:vAlign w:val="center"/>
          </w:tcPr>
          <w:p w14:paraId="0E65B3B6" w14:textId="1F55E8C3" w:rsidR="00E954D6" w:rsidRPr="003D2BDC" w:rsidRDefault="00E954D6" w:rsidP="00E954D6">
            <w:pPr>
              <w:jc w:val="both"/>
              <w:rPr>
                <w:sz w:val="22"/>
                <w:szCs w:val="22"/>
                <w:lang w:val="uk-UA"/>
              </w:rPr>
            </w:pPr>
            <w:r w:rsidRPr="003D2BDC">
              <w:rPr>
                <w:sz w:val="22"/>
                <w:szCs w:val="22"/>
                <w:lang w:val="uk-UA"/>
              </w:rPr>
              <w:t>Документи, що підтверджують повноваження особи підписувати тендерну пропозицію, договір, копії усіх документів</w:t>
            </w:r>
            <w:r>
              <w:rPr>
                <w:sz w:val="22"/>
                <w:szCs w:val="22"/>
                <w:lang w:val="uk-UA"/>
              </w:rPr>
              <w:t xml:space="preserve"> відповідно до </w:t>
            </w:r>
            <w:r w:rsidRPr="00643C64">
              <w:rPr>
                <w:b/>
                <w:bCs/>
                <w:sz w:val="22"/>
                <w:szCs w:val="22"/>
                <w:lang w:val="uk-UA"/>
              </w:rPr>
              <w:t>п.2.</w:t>
            </w:r>
            <w:r w:rsidR="00006791">
              <w:rPr>
                <w:b/>
                <w:bCs/>
                <w:sz w:val="22"/>
                <w:szCs w:val="22"/>
                <w:lang w:val="uk-UA"/>
              </w:rPr>
              <w:t>6</w:t>
            </w:r>
            <w:r w:rsidRPr="00643C64">
              <w:rPr>
                <w:b/>
                <w:bCs/>
                <w:sz w:val="22"/>
                <w:szCs w:val="22"/>
                <w:lang w:val="uk-UA"/>
              </w:rPr>
              <w:t xml:space="preserve"> розділу ІІ.</w:t>
            </w:r>
          </w:p>
        </w:tc>
      </w:tr>
      <w:tr w:rsidR="005F0064" w:rsidRPr="00FD53F9" w14:paraId="048149E4" w14:textId="77777777" w:rsidTr="005E0AD4">
        <w:trPr>
          <w:trHeight w:val="241"/>
        </w:trPr>
        <w:tc>
          <w:tcPr>
            <w:tcW w:w="675" w:type="dxa"/>
            <w:shd w:val="clear" w:color="auto" w:fill="auto"/>
            <w:vAlign w:val="center"/>
          </w:tcPr>
          <w:p w14:paraId="13951F04" w14:textId="02FA3BCF" w:rsidR="005F0064" w:rsidRPr="003D2BDC" w:rsidRDefault="005F0064" w:rsidP="005E0AD4">
            <w:pPr>
              <w:jc w:val="center"/>
              <w:rPr>
                <w:bCs/>
                <w:sz w:val="22"/>
                <w:szCs w:val="22"/>
                <w:lang w:val="uk-UA"/>
              </w:rPr>
            </w:pPr>
            <w:r w:rsidRPr="003D2BDC">
              <w:rPr>
                <w:bCs/>
                <w:sz w:val="22"/>
                <w:szCs w:val="22"/>
                <w:lang w:val="uk-UA"/>
              </w:rPr>
              <w:t>4.</w:t>
            </w:r>
            <w:r w:rsidR="007F66EF">
              <w:rPr>
                <w:bCs/>
                <w:sz w:val="22"/>
                <w:szCs w:val="22"/>
                <w:lang w:val="uk-UA"/>
              </w:rPr>
              <w:t>9</w:t>
            </w:r>
          </w:p>
        </w:tc>
        <w:tc>
          <w:tcPr>
            <w:tcW w:w="9639" w:type="dxa"/>
            <w:shd w:val="clear" w:color="auto" w:fill="auto"/>
            <w:vAlign w:val="center"/>
          </w:tcPr>
          <w:p w14:paraId="5AD3A582" w14:textId="07726A77" w:rsidR="005F0064" w:rsidRPr="003D2BDC" w:rsidRDefault="005F0064" w:rsidP="005F0064">
            <w:pPr>
              <w:jc w:val="both"/>
              <w:rPr>
                <w:sz w:val="22"/>
                <w:szCs w:val="22"/>
                <w:lang w:val="uk-UA"/>
              </w:rPr>
            </w:pPr>
            <w:r w:rsidRPr="003D2BDC">
              <w:rPr>
                <w:sz w:val="22"/>
                <w:szCs w:val="22"/>
                <w:lang w:val="uk-UA"/>
              </w:rPr>
              <w:t>Схематичне зображення структури власності (крім ФОП)</w:t>
            </w:r>
          </w:p>
        </w:tc>
      </w:tr>
      <w:tr w:rsidR="005F0064" w:rsidRPr="00EC5246" w14:paraId="73733577" w14:textId="77777777" w:rsidTr="005E0AD4">
        <w:trPr>
          <w:trHeight w:val="238"/>
        </w:trPr>
        <w:tc>
          <w:tcPr>
            <w:tcW w:w="675" w:type="dxa"/>
            <w:shd w:val="clear" w:color="auto" w:fill="auto"/>
            <w:vAlign w:val="center"/>
          </w:tcPr>
          <w:p w14:paraId="4712F95A" w14:textId="17A5FCC5" w:rsidR="005F0064" w:rsidRPr="003D2BDC" w:rsidRDefault="005F0064" w:rsidP="005E0AD4">
            <w:pPr>
              <w:jc w:val="center"/>
              <w:rPr>
                <w:bCs/>
                <w:sz w:val="22"/>
                <w:szCs w:val="22"/>
                <w:lang w:val="uk-UA"/>
              </w:rPr>
            </w:pPr>
            <w:r>
              <w:rPr>
                <w:bCs/>
                <w:sz w:val="22"/>
                <w:szCs w:val="22"/>
                <w:lang w:val="uk-UA"/>
              </w:rPr>
              <w:t>4.</w:t>
            </w:r>
            <w:r w:rsidR="007F66EF">
              <w:rPr>
                <w:bCs/>
                <w:sz w:val="22"/>
                <w:szCs w:val="22"/>
                <w:lang w:val="uk-UA"/>
              </w:rPr>
              <w:t>10</w:t>
            </w:r>
          </w:p>
        </w:tc>
        <w:tc>
          <w:tcPr>
            <w:tcW w:w="9639" w:type="dxa"/>
            <w:shd w:val="clear" w:color="auto" w:fill="auto"/>
            <w:vAlign w:val="center"/>
          </w:tcPr>
          <w:p w14:paraId="3DF4CD42" w14:textId="3F5BB4C3" w:rsidR="005F0064" w:rsidRPr="003D2BDC" w:rsidRDefault="00C80062" w:rsidP="005F0064">
            <w:pPr>
              <w:pStyle w:val="aa"/>
              <w:spacing w:before="0" w:beforeAutospacing="0" w:after="0" w:afterAutospacing="0"/>
              <w:jc w:val="both"/>
              <w:rPr>
                <w:rFonts w:ascii="Times New Roman" w:hAnsi="Times New Roman" w:cs="Times New Roman"/>
                <w:b/>
                <w:bCs/>
                <w:sz w:val="22"/>
                <w:szCs w:val="22"/>
                <w:lang w:val="uk-UA" w:eastAsia="uk-UA"/>
              </w:rPr>
            </w:pPr>
            <w:r>
              <w:rPr>
                <w:rFonts w:ascii="Times New Roman" w:eastAsia="Times New Roman" w:hAnsi="Times New Roman" w:cs="Times New Roman"/>
                <w:sz w:val="22"/>
                <w:szCs w:val="22"/>
                <w:lang w:val="uk-UA"/>
              </w:rPr>
              <w:t xml:space="preserve">Документи, які підтверджують </w:t>
            </w:r>
            <w:r w:rsidR="00A57658">
              <w:rPr>
                <w:rFonts w:ascii="Times New Roman" w:eastAsia="Times New Roman" w:hAnsi="Times New Roman" w:cs="Times New Roman"/>
                <w:sz w:val="22"/>
                <w:szCs w:val="22"/>
                <w:lang w:val="uk-UA"/>
              </w:rPr>
              <w:t xml:space="preserve">кваліфікаційні та технічні вимоги </w:t>
            </w:r>
            <w:r w:rsidR="002E1890" w:rsidRPr="002E1890">
              <w:rPr>
                <w:rFonts w:ascii="Times New Roman" w:eastAsia="Times New Roman" w:hAnsi="Times New Roman" w:cs="Times New Roman"/>
                <w:sz w:val="22"/>
                <w:szCs w:val="22"/>
                <w:lang w:val="uk-UA"/>
              </w:rPr>
              <w:t xml:space="preserve">відповідно до </w:t>
            </w:r>
            <w:r w:rsidR="002E1890" w:rsidRPr="002E1890">
              <w:rPr>
                <w:rFonts w:ascii="Times New Roman" w:eastAsia="Times New Roman" w:hAnsi="Times New Roman" w:cs="Times New Roman"/>
                <w:b/>
                <w:bCs/>
                <w:sz w:val="22"/>
                <w:szCs w:val="22"/>
                <w:lang w:val="uk-UA"/>
              </w:rPr>
              <w:t>п.2.</w:t>
            </w:r>
            <w:r w:rsidR="00E51CFD">
              <w:rPr>
                <w:rFonts w:ascii="Times New Roman" w:eastAsia="Times New Roman" w:hAnsi="Times New Roman" w:cs="Times New Roman"/>
                <w:b/>
                <w:bCs/>
                <w:sz w:val="22"/>
                <w:szCs w:val="22"/>
                <w:lang w:val="uk-UA"/>
              </w:rPr>
              <w:t>8</w:t>
            </w:r>
            <w:r w:rsidR="002E1890">
              <w:rPr>
                <w:rFonts w:ascii="Times New Roman" w:eastAsia="Times New Roman" w:hAnsi="Times New Roman" w:cs="Times New Roman"/>
                <w:b/>
                <w:bCs/>
                <w:sz w:val="22"/>
                <w:szCs w:val="22"/>
                <w:lang w:val="uk-UA"/>
              </w:rPr>
              <w:t>-2.1</w:t>
            </w:r>
            <w:r w:rsidR="00E51CFD">
              <w:rPr>
                <w:rFonts w:ascii="Times New Roman" w:eastAsia="Times New Roman" w:hAnsi="Times New Roman" w:cs="Times New Roman"/>
                <w:b/>
                <w:bCs/>
                <w:sz w:val="22"/>
                <w:szCs w:val="22"/>
                <w:lang w:val="uk-UA"/>
              </w:rPr>
              <w:t>1</w:t>
            </w:r>
            <w:r w:rsidR="002E1890" w:rsidRPr="002E1890">
              <w:rPr>
                <w:rFonts w:ascii="Times New Roman" w:eastAsia="Times New Roman" w:hAnsi="Times New Roman" w:cs="Times New Roman"/>
                <w:b/>
                <w:bCs/>
                <w:sz w:val="22"/>
                <w:szCs w:val="22"/>
                <w:lang w:val="uk-UA"/>
              </w:rPr>
              <w:t xml:space="preserve"> розділу ІІ</w:t>
            </w:r>
          </w:p>
        </w:tc>
      </w:tr>
      <w:tr w:rsidR="005F0064" w:rsidRPr="003D2BDC" w14:paraId="4DDB853A" w14:textId="77777777" w:rsidTr="005E0AD4">
        <w:trPr>
          <w:trHeight w:val="243"/>
        </w:trPr>
        <w:tc>
          <w:tcPr>
            <w:tcW w:w="675" w:type="dxa"/>
            <w:shd w:val="clear" w:color="auto" w:fill="auto"/>
          </w:tcPr>
          <w:p w14:paraId="4537A477" w14:textId="5DDE0CCE" w:rsidR="005F0064" w:rsidRDefault="005F0064" w:rsidP="005F0064">
            <w:pPr>
              <w:rPr>
                <w:bCs/>
                <w:sz w:val="22"/>
                <w:szCs w:val="22"/>
                <w:lang w:val="uk-UA"/>
              </w:rPr>
            </w:pPr>
            <w:r>
              <w:rPr>
                <w:bCs/>
                <w:sz w:val="22"/>
                <w:szCs w:val="22"/>
                <w:lang w:val="uk-UA"/>
              </w:rPr>
              <w:t>4.1</w:t>
            </w:r>
            <w:r w:rsidR="007F66EF">
              <w:rPr>
                <w:bCs/>
                <w:sz w:val="22"/>
                <w:szCs w:val="22"/>
                <w:lang w:val="uk-UA"/>
              </w:rPr>
              <w:t>1</w:t>
            </w:r>
          </w:p>
        </w:tc>
        <w:tc>
          <w:tcPr>
            <w:tcW w:w="9639" w:type="dxa"/>
            <w:shd w:val="clear" w:color="auto" w:fill="auto"/>
          </w:tcPr>
          <w:p w14:paraId="02AD4FD0" w14:textId="6646FF40" w:rsidR="005F0064" w:rsidRPr="003D2BDC" w:rsidRDefault="005F0064" w:rsidP="005F0064">
            <w:pPr>
              <w:pStyle w:val="aa"/>
              <w:spacing w:before="0" w:beforeAutospacing="0" w:after="0" w:afterAutospacing="0"/>
              <w:rPr>
                <w:rFonts w:ascii="Times New Roman" w:hAnsi="Times New Roman" w:cs="Times New Roman"/>
                <w:sz w:val="22"/>
                <w:szCs w:val="22"/>
                <w:lang w:val="uk-UA"/>
              </w:rPr>
            </w:pPr>
            <w:r w:rsidRPr="005F0064">
              <w:rPr>
                <w:rFonts w:ascii="Times New Roman" w:eastAsia="Times New Roman" w:hAnsi="Times New Roman" w:cs="Times New Roman"/>
                <w:sz w:val="22"/>
                <w:szCs w:val="22"/>
                <w:lang w:val="uk-UA"/>
              </w:rPr>
              <w:t>Будь-які інші документи, які на думку Учасника можуть бути корисними для оцінки пропозиції (наприклад, рекомендаційні листи, тощо).</w:t>
            </w:r>
          </w:p>
        </w:tc>
      </w:tr>
    </w:tbl>
    <w:p w14:paraId="46EBB177" w14:textId="77777777" w:rsidR="007545FF" w:rsidRPr="003D2BDC" w:rsidRDefault="007545FF" w:rsidP="007545FF">
      <w:pPr>
        <w:pStyle w:val="aa"/>
        <w:spacing w:before="0" w:beforeAutospacing="0" w:after="0" w:afterAutospacing="0"/>
        <w:ind w:left="426"/>
        <w:jc w:val="both"/>
        <w:rPr>
          <w:rFonts w:ascii="Times New Roman" w:eastAsia="Times New Roman" w:hAnsi="Times New Roman" w:cs="Times New Roman"/>
          <w:sz w:val="22"/>
          <w:szCs w:val="22"/>
        </w:rPr>
      </w:pPr>
    </w:p>
    <w:p w14:paraId="328EDEE3" w14:textId="47B2826A" w:rsidR="0015156F" w:rsidRPr="0015156F" w:rsidRDefault="0015156F" w:rsidP="002C778E">
      <w:pPr>
        <w:ind w:right="54" w:firstLine="142"/>
        <w:jc w:val="both"/>
        <w:rPr>
          <w:sz w:val="22"/>
          <w:szCs w:val="22"/>
          <w:lang w:val="uk-UA"/>
        </w:rPr>
      </w:pPr>
      <w:r w:rsidRPr="0015156F">
        <w:rPr>
          <w:sz w:val="22"/>
          <w:szCs w:val="22"/>
          <w:lang w:val="uk-UA"/>
        </w:rPr>
        <w:lastRenderedPageBreak/>
        <w:t xml:space="preserve">Запитання щодо цінової пропозиції надсилайте на адресу: </w:t>
      </w:r>
      <w:hyperlink r:id="rId11" w:history="1">
        <w:r w:rsidRPr="0015156F">
          <w:rPr>
            <w:rStyle w:val="ab"/>
            <w:sz w:val="22"/>
            <w:szCs w:val="22"/>
            <w:lang w:val="uk-UA"/>
          </w:rPr>
          <w:t>tender@redcross.org.ua</w:t>
        </w:r>
      </w:hyperlink>
      <w:r w:rsidRPr="0015156F">
        <w:rPr>
          <w:sz w:val="22"/>
          <w:szCs w:val="22"/>
          <w:lang w:val="uk-UA"/>
        </w:rPr>
        <w:t xml:space="preserve"> до 18:00</w:t>
      </w:r>
      <w:r w:rsidR="002C778E">
        <w:rPr>
          <w:sz w:val="22"/>
          <w:szCs w:val="22"/>
          <w:lang w:val="uk-UA"/>
        </w:rPr>
        <w:t xml:space="preserve"> </w:t>
      </w:r>
      <w:r w:rsidRPr="0015156F">
        <w:rPr>
          <w:sz w:val="22"/>
          <w:szCs w:val="22"/>
          <w:lang w:val="uk-UA"/>
        </w:rPr>
        <w:t>03.05.2024 року.</w:t>
      </w:r>
    </w:p>
    <w:p w14:paraId="2E098461" w14:textId="77777777" w:rsidR="0015156F" w:rsidRPr="0015156F" w:rsidRDefault="0015156F" w:rsidP="0015156F">
      <w:pPr>
        <w:ind w:firstLine="142"/>
        <w:jc w:val="both"/>
        <w:rPr>
          <w:sz w:val="22"/>
          <w:szCs w:val="22"/>
          <w:lang w:val="uk-UA"/>
        </w:rPr>
      </w:pPr>
    </w:p>
    <w:p w14:paraId="3E2855E1" w14:textId="77777777" w:rsidR="0015156F" w:rsidRPr="0015156F" w:rsidRDefault="0015156F" w:rsidP="0015156F">
      <w:pPr>
        <w:ind w:firstLine="142"/>
        <w:jc w:val="both"/>
        <w:rPr>
          <w:sz w:val="22"/>
          <w:szCs w:val="22"/>
          <w:lang w:val="uk-UA"/>
        </w:rPr>
      </w:pPr>
      <w:r w:rsidRPr="0015156F">
        <w:rPr>
          <w:b/>
          <w:sz w:val="22"/>
          <w:szCs w:val="22"/>
          <w:lang w:val="uk-UA"/>
        </w:rPr>
        <w:t>КІНЦЕВИЙ ТЕРМІН ПРИЙМАННЯ ТЕНДЕРНИХ ПРОПОЗИЦІЙ</w:t>
      </w:r>
      <w:r w:rsidRPr="0015156F">
        <w:rPr>
          <w:sz w:val="22"/>
          <w:szCs w:val="22"/>
          <w:lang w:val="uk-UA"/>
        </w:rPr>
        <w:t xml:space="preserve"> від учасників: </w:t>
      </w:r>
    </w:p>
    <w:p w14:paraId="2C736E02" w14:textId="77777777" w:rsidR="0015156F" w:rsidRPr="0015156F" w:rsidRDefault="0015156F" w:rsidP="0015156F">
      <w:pPr>
        <w:ind w:right="-23" w:firstLine="142"/>
        <w:rPr>
          <w:b/>
          <w:sz w:val="22"/>
          <w:szCs w:val="22"/>
          <w:lang w:val="uk-UA"/>
        </w:rPr>
      </w:pPr>
      <w:r w:rsidRPr="0015156F">
        <w:rPr>
          <w:b/>
          <w:color w:val="FF0000"/>
          <w:sz w:val="22"/>
          <w:szCs w:val="22"/>
          <w:lang w:val="uk-UA"/>
        </w:rPr>
        <w:t xml:space="preserve">  </w:t>
      </w:r>
      <w:r w:rsidRPr="0015156F">
        <w:rPr>
          <w:b/>
          <w:sz w:val="22"/>
          <w:szCs w:val="22"/>
          <w:lang w:val="uk-UA"/>
        </w:rPr>
        <w:t xml:space="preserve">«07» травня 2024 року </w:t>
      </w:r>
      <w:r w:rsidRPr="0015156F">
        <w:rPr>
          <w:b/>
          <w:bCs/>
          <w:sz w:val="22"/>
          <w:szCs w:val="22"/>
          <w:lang w:val="uk-UA"/>
        </w:rPr>
        <w:t>до 18:00</w:t>
      </w:r>
      <w:r w:rsidRPr="0015156F">
        <w:rPr>
          <w:b/>
          <w:sz w:val="22"/>
          <w:szCs w:val="22"/>
          <w:lang w:val="uk-UA"/>
        </w:rPr>
        <w:t>.</w:t>
      </w:r>
    </w:p>
    <w:p w14:paraId="63501153" w14:textId="77777777" w:rsidR="0015156F" w:rsidRPr="0015156F" w:rsidRDefault="0015156F" w:rsidP="0015156F">
      <w:pPr>
        <w:ind w:firstLine="142"/>
        <w:rPr>
          <w:b/>
          <w:sz w:val="22"/>
          <w:szCs w:val="22"/>
          <w:lang w:val="uk-UA"/>
        </w:rPr>
      </w:pPr>
    </w:p>
    <w:p w14:paraId="11B58BC0" w14:textId="77777777" w:rsidR="0015156F" w:rsidRPr="0015156F" w:rsidRDefault="0015156F" w:rsidP="0015156F">
      <w:pPr>
        <w:ind w:firstLine="142"/>
        <w:rPr>
          <w:b/>
          <w:sz w:val="22"/>
          <w:szCs w:val="22"/>
          <w:lang w:val="uk-UA"/>
        </w:rPr>
      </w:pPr>
      <w:r w:rsidRPr="0015156F">
        <w:rPr>
          <w:b/>
          <w:sz w:val="22"/>
          <w:szCs w:val="22"/>
          <w:lang w:val="uk-UA"/>
        </w:rPr>
        <w:t>Тендерні пропозиції приймаються за адресою:</w:t>
      </w:r>
    </w:p>
    <w:p w14:paraId="7CBEFC1E" w14:textId="77777777" w:rsidR="0015156F" w:rsidRPr="0015156F" w:rsidRDefault="0015156F" w:rsidP="0015156F">
      <w:pPr>
        <w:ind w:firstLine="142"/>
        <w:rPr>
          <w:sz w:val="22"/>
          <w:szCs w:val="22"/>
          <w:lang w:val="uk-UA"/>
        </w:rPr>
      </w:pPr>
      <w:r w:rsidRPr="0015156F">
        <w:rPr>
          <w:sz w:val="22"/>
          <w:szCs w:val="22"/>
          <w:lang w:val="uk-UA"/>
        </w:rPr>
        <w:t>м. Київ, 01024, вул. Є. Чикаленка (Пушкінська), буд. 30, Товариство Червоного Хреста України.</w:t>
      </w:r>
    </w:p>
    <w:p w14:paraId="45DB1404" w14:textId="77777777" w:rsidR="0015156F" w:rsidRPr="0015156F" w:rsidRDefault="0015156F" w:rsidP="0015156F">
      <w:pPr>
        <w:ind w:firstLine="142"/>
        <w:jc w:val="both"/>
        <w:rPr>
          <w:sz w:val="22"/>
          <w:szCs w:val="22"/>
          <w:lang w:val="uk-UA"/>
        </w:rPr>
      </w:pPr>
      <w:r w:rsidRPr="0015156F">
        <w:rPr>
          <w:sz w:val="22"/>
          <w:szCs w:val="22"/>
          <w:lang w:val="uk-UA"/>
        </w:rPr>
        <w:t>Приймання пропозицій, які подаються учасниками, здійснюється з понеділка по п‘ятницю з</w:t>
      </w:r>
      <w:r w:rsidRPr="0015156F">
        <w:rPr>
          <w:b/>
          <w:sz w:val="22"/>
          <w:szCs w:val="22"/>
          <w:lang w:val="uk-UA"/>
        </w:rPr>
        <w:t xml:space="preserve"> </w:t>
      </w:r>
      <w:r w:rsidRPr="0015156F">
        <w:rPr>
          <w:sz w:val="22"/>
          <w:szCs w:val="22"/>
          <w:lang w:val="uk-UA"/>
        </w:rPr>
        <w:t xml:space="preserve">09 год. 00 хв. до 18 год. 00 хв, приймальня ТЧХУ. </w:t>
      </w:r>
    </w:p>
    <w:p w14:paraId="009BC6E2" w14:textId="77777777" w:rsidR="0015156F" w:rsidRPr="0015156F" w:rsidRDefault="0015156F" w:rsidP="0015156F">
      <w:pPr>
        <w:ind w:firstLine="142"/>
        <w:rPr>
          <w:sz w:val="22"/>
          <w:szCs w:val="22"/>
          <w:lang w:val="uk-UA"/>
        </w:rPr>
      </w:pPr>
    </w:p>
    <w:p w14:paraId="73296F04" w14:textId="77777777" w:rsidR="0015156F" w:rsidRPr="0015156F" w:rsidRDefault="0015156F" w:rsidP="0015156F">
      <w:pPr>
        <w:ind w:firstLine="142"/>
        <w:jc w:val="both"/>
        <w:rPr>
          <w:sz w:val="22"/>
          <w:szCs w:val="22"/>
          <w:lang w:val="uk-UA"/>
        </w:rPr>
      </w:pPr>
      <w:r w:rsidRPr="0015156F">
        <w:rPr>
          <w:b/>
          <w:bCs/>
          <w:iCs/>
          <w:sz w:val="22"/>
          <w:szCs w:val="22"/>
          <w:lang w:val="uk-UA"/>
        </w:rPr>
        <w:t>РОЗКРИТТЯ ТЕНДЕРНИХ ПРОПОЗИЦІЙ УЧАСНИКІВ ВІДБУДЕТЬСЯ</w:t>
      </w:r>
      <w:r w:rsidRPr="0015156F">
        <w:rPr>
          <w:sz w:val="22"/>
          <w:szCs w:val="22"/>
          <w:lang w:val="uk-UA"/>
        </w:rPr>
        <w:t>:</w:t>
      </w:r>
    </w:p>
    <w:p w14:paraId="1794DF06" w14:textId="77777777" w:rsidR="0015156F" w:rsidRPr="0015156F" w:rsidRDefault="0015156F" w:rsidP="0015156F">
      <w:pPr>
        <w:ind w:firstLine="142"/>
        <w:jc w:val="both"/>
        <w:rPr>
          <w:sz w:val="22"/>
          <w:szCs w:val="22"/>
          <w:lang w:val="uk-UA"/>
        </w:rPr>
      </w:pPr>
      <w:r w:rsidRPr="0015156F">
        <w:rPr>
          <w:sz w:val="22"/>
          <w:szCs w:val="22"/>
          <w:lang w:val="uk-UA"/>
        </w:rPr>
        <w:t xml:space="preserve"> </w:t>
      </w:r>
      <w:r w:rsidRPr="0015156F">
        <w:rPr>
          <w:b/>
          <w:sz w:val="22"/>
          <w:szCs w:val="22"/>
          <w:lang w:val="uk-UA"/>
        </w:rPr>
        <w:t>«08» травня  2024 року</w:t>
      </w:r>
      <w:r w:rsidRPr="0015156F">
        <w:rPr>
          <w:sz w:val="22"/>
          <w:szCs w:val="22"/>
          <w:lang w:val="uk-UA"/>
        </w:rPr>
        <w:t xml:space="preserve">  об 11 год. 00 хв., за адресою:  01024, м. Київ, вул. Є. Чикаленка, буд. 30 (якщо інше не буде передбачено внутрішнім розкладом).</w:t>
      </w:r>
    </w:p>
    <w:p w14:paraId="79AE0218" w14:textId="1DA3BB78" w:rsidR="00AD6D3B" w:rsidRPr="0015156F" w:rsidRDefault="00AD6D3B" w:rsidP="006F07C6">
      <w:pPr>
        <w:ind w:firstLine="357"/>
        <w:jc w:val="both"/>
        <w:rPr>
          <w:sz w:val="22"/>
          <w:szCs w:val="22"/>
          <w:lang w:val="uk-UA"/>
        </w:rPr>
      </w:pPr>
      <w:r w:rsidRPr="0015156F">
        <w:rPr>
          <w:sz w:val="22"/>
          <w:szCs w:val="22"/>
          <w:lang w:val="uk-UA"/>
        </w:rPr>
        <w:t>.</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40226255" w:rsidR="00D53C41" w:rsidRPr="00557A29" w:rsidRDefault="00E65C2A" w:rsidP="00E65C2A">
      <w:pPr>
        <w:widowControl w:val="0"/>
        <w:ind w:firstLine="357"/>
        <w:jc w:val="both"/>
        <w:rPr>
          <w:sz w:val="22"/>
          <w:szCs w:val="22"/>
          <w:lang w:val="uk-UA"/>
        </w:rPr>
      </w:pPr>
      <w:r>
        <w:rPr>
          <w:sz w:val="22"/>
          <w:szCs w:val="22"/>
          <w:lang w:val="uk-UA"/>
        </w:rPr>
        <w:t xml:space="preserve">5.1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6E92E029" w:rsidR="004C2787" w:rsidRPr="00557A29" w:rsidRDefault="004C2787" w:rsidP="00E65C2A">
      <w:pPr>
        <w:widowControl w:val="0"/>
        <w:numPr>
          <w:ilvl w:val="1"/>
          <w:numId w:val="13"/>
        </w:numPr>
        <w:ind w:left="0" w:firstLine="357"/>
        <w:jc w:val="both"/>
        <w:rPr>
          <w:sz w:val="22"/>
          <w:szCs w:val="22"/>
          <w:u w:val="single"/>
          <w:lang w:val="uk-UA"/>
        </w:rPr>
      </w:pPr>
      <w:r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Pr="00557A29">
        <w:rPr>
          <w:sz w:val="22"/>
          <w:szCs w:val="22"/>
          <w:lang w:val="uk-UA"/>
        </w:rPr>
        <w:t xml:space="preserve">часника, а якщо </w:t>
      </w:r>
      <w:r w:rsidR="006F07C6">
        <w:rPr>
          <w:sz w:val="22"/>
          <w:szCs w:val="22"/>
          <w:lang w:val="uk-UA"/>
        </w:rPr>
        <w:t>У</w:t>
      </w:r>
      <w:r w:rsidRPr="00557A29">
        <w:rPr>
          <w:sz w:val="22"/>
          <w:szCs w:val="22"/>
          <w:lang w:val="uk-UA"/>
        </w:rPr>
        <w:t xml:space="preserve">часником є юридична особа, то печаткою (за наявності) та підписом уповноваженої особи. </w:t>
      </w:r>
    </w:p>
    <w:p w14:paraId="34ABBB7D" w14:textId="5DEE4FC8" w:rsidR="004C2787" w:rsidRPr="00557A29" w:rsidRDefault="006E7BF0" w:rsidP="00E65C2A">
      <w:pPr>
        <w:widowControl w:val="0"/>
        <w:ind w:firstLine="357"/>
        <w:jc w:val="both"/>
        <w:rPr>
          <w:sz w:val="22"/>
          <w:szCs w:val="22"/>
          <w:lang w:val="uk-UA"/>
        </w:rPr>
      </w:pPr>
      <w:r>
        <w:rPr>
          <w:sz w:val="22"/>
          <w:szCs w:val="22"/>
          <w:lang w:val="uk-UA"/>
        </w:rPr>
        <w:t xml:space="preserve">5.3 </w:t>
      </w:r>
      <w:r w:rsidR="004C2787" w:rsidRPr="00557A29">
        <w:rPr>
          <w:sz w:val="22"/>
          <w:szCs w:val="22"/>
          <w:lang w:val="uk-UA"/>
        </w:rPr>
        <w:t>Надані копії документів мають бути розбірливими та якісними.</w:t>
      </w:r>
    </w:p>
    <w:p w14:paraId="3B4470D8" w14:textId="277755CD" w:rsidR="004C2787" w:rsidRPr="00557A29" w:rsidRDefault="006E7BF0" w:rsidP="00E65C2A">
      <w:pPr>
        <w:ind w:firstLine="357"/>
        <w:jc w:val="both"/>
        <w:rPr>
          <w:sz w:val="22"/>
          <w:szCs w:val="22"/>
          <w:lang w:val="uk-UA"/>
        </w:rPr>
      </w:pPr>
      <w:r>
        <w:rPr>
          <w:sz w:val="22"/>
          <w:szCs w:val="22"/>
          <w:lang w:val="uk-UA"/>
        </w:rPr>
        <w:t xml:space="preserve">5.4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281C669A" w:rsidR="004C2787" w:rsidRPr="00F867F6" w:rsidRDefault="006E7BF0" w:rsidP="00E65C2A">
      <w:pPr>
        <w:ind w:firstLine="357"/>
        <w:jc w:val="both"/>
        <w:rPr>
          <w:sz w:val="22"/>
          <w:szCs w:val="22"/>
          <w:lang w:val="uk-UA"/>
        </w:rPr>
      </w:pPr>
      <w:r>
        <w:rPr>
          <w:sz w:val="22"/>
          <w:szCs w:val="22"/>
          <w:lang w:val="uk-UA"/>
        </w:rPr>
        <w:t xml:space="preserve">5.5 </w:t>
      </w:r>
      <w:r w:rsidR="004834F6" w:rsidRPr="00336A40">
        <w:rPr>
          <w:sz w:val="22"/>
          <w:szCs w:val="22"/>
          <w:lang w:val="uk-UA"/>
        </w:rPr>
        <w:t xml:space="preserve">Строк дії тендерної пропозиції повинен становити не </w:t>
      </w:r>
      <w:r w:rsidR="004834F6" w:rsidRPr="0015156F">
        <w:rPr>
          <w:sz w:val="22"/>
          <w:szCs w:val="22"/>
          <w:lang w:val="uk-UA"/>
        </w:rPr>
        <w:t>менше</w:t>
      </w:r>
      <w:r w:rsidR="007F2B4D" w:rsidRPr="0015156F">
        <w:rPr>
          <w:sz w:val="22"/>
          <w:szCs w:val="22"/>
          <w:lang w:val="uk-UA"/>
        </w:rPr>
        <w:softHyphen/>
      </w:r>
      <w:r w:rsidR="007F2B4D" w:rsidRPr="0015156F">
        <w:rPr>
          <w:sz w:val="22"/>
          <w:szCs w:val="22"/>
          <w:lang w:val="uk-UA"/>
        </w:rPr>
        <w:softHyphen/>
      </w:r>
      <w:r w:rsidR="007F2B4D" w:rsidRPr="0015156F">
        <w:rPr>
          <w:sz w:val="22"/>
          <w:szCs w:val="22"/>
          <w:lang w:val="uk-UA"/>
        </w:rPr>
        <w:softHyphen/>
      </w:r>
      <w:r w:rsidR="007F2B4D" w:rsidRPr="0015156F">
        <w:rPr>
          <w:sz w:val="22"/>
          <w:szCs w:val="22"/>
          <w:lang w:val="uk-UA"/>
        </w:rPr>
        <w:softHyphen/>
      </w:r>
      <w:r w:rsidR="007F2B4D" w:rsidRPr="0015156F">
        <w:rPr>
          <w:sz w:val="22"/>
          <w:szCs w:val="22"/>
          <w:lang w:val="uk-UA"/>
        </w:rPr>
        <w:softHyphen/>
      </w:r>
      <w:r w:rsidR="007F2B4D" w:rsidRPr="0015156F">
        <w:rPr>
          <w:sz w:val="22"/>
          <w:szCs w:val="22"/>
          <w:lang w:val="uk-UA"/>
        </w:rPr>
        <w:softHyphen/>
      </w:r>
      <w:r w:rsidR="007F2B4D" w:rsidRPr="0015156F">
        <w:rPr>
          <w:sz w:val="22"/>
          <w:szCs w:val="22"/>
          <w:lang w:val="uk-UA"/>
        </w:rPr>
        <w:softHyphen/>
      </w:r>
      <w:r w:rsidR="007F2B4D" w:rsidRPr="0015156F">
        <w:rPr>
          <w:sz w:val="22"/>
          <w:szCs w:val="22"/>
          <w:lang w:val="uk-UA"/>
        </w:rPr>
        <w:softHyphen/>
        <w:t xml:space="preserve"> </w:t>
      </w:r>
      <w:r w:rsidR="0015156F" w:rsidRPr="0015156F">
        <w:rPr>
          <w:sz w:val="22"/>
          <w:szCs w:val="22"/>
          <w:lang w:val="uk-UA"/>
        </w:rPr>
        <w:t>6</w:t>
      </w:r>
      <w:r w:rsidR="007F2B4D" w:rsidRPr="0015156F">
        <w:rPr>
          <w:sz w:val="22"/>
          <w:szCs w:val="22"/>
          <w:lang w:val="uk-UA"/>
        </w:rPr>
        <w:t xml:space="preserve">0 </w:t>
      </w:r>
      <w:r w:rsidR="004834F6" w:rsidRPr="0015156F">
        <w:rPr>
          <w:sz w:val="22"/>
          <w:szCs w:val="22"/>
          <w:lang w:val="uk-UA"/>
        </w:rPr>
        <w:t>календарних</w:t>
      </w:r>
      <w:r w:rsidR="004834F6" w:rsidRPr="00336A40">
        <w:rPr>
          <w:sz w:val="22"/>
          <w:szCs w:val="22"/>
          <w:lang w:val="uk-UA"/>
        </w:rPr>
        <w:t xml:space="preserve">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4EC68171" w14:textId="37F14B53" w:rsidR="004C2787" w:rsidRDefault="006E7BF0" w:rsidP="00E65C2A">
      <w:pPr>
        <w:ind w:firstLine="357"/>
        <w:jc w:val="both"/>
        <w:rPr>
          <w:sz w:val="22"/>
          <w:szCs w:val="22"/>
          <w:lang w:val="uk-UA"/>
        </w:rPr>
      </w:pPr>
      <w:r>
        <w:rPr>
          <w:sz w:val="22"/>
          <w:szCs w:val="22"/>
          <w:lang w:val="uk-UA"/>
        </w:rPr>
        <w:t xml:space="preserve">5.6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1A484A42" w:rsidR="00E344E4" w:rsidRPr="00557A29" w:rsidRDefault="00E344E4" w:rsidP="00E65C2A">
      <w:pPr>
        <w:ind w:firstLine="357"/>
        <w:jc w:val="both"/>
        <w:rPr>
          <w:sz w:val="22"/>
          <w:szCs w:val="22"/>
          <w:lang w:val="uk-UA"/>
        </w:rPr>
      </w:pPr>
      <w:r>
        <w:rPr>
          <w:sz w:val="22"/>
          <w:szCs w:val="22"/>
          <w:lang w:val="uk-UA"/>
        </w:rPr>
        <w:t>В разі, якщо тендерна пропозиція надійшла з порушенням правил оформлення</w:t>
      </w:r>
      <w:r w:rsidR="00FF536B">
        <w:rPr>
          <w:sz w:val="22"/>
          <w:szCs w:val="22"/>
          <w:lang w:val="uk-UA"/>
        </w:rPr>
        <w:t>,</w:t>
      </w:r>
      <w:r w:rsidR="00B0305A">
        <w:rPr>
          <w:sz w:val="22"/>
          <w:szCs w:val="22"/>
          <w:lang w:val="uk-UA"/>
        </w:rPr>
        <w:t xml:space="preserve"> то така тендерна пропозиція не розглядається. </w:t>
      </w:r>
    </w:p>
    <w:p w14:paraId="3060AC56" w14:textId="6F7983FC" w:rsidR="004C2787" w:rsidRPr="000D15E0" w:rsidRDefault="006E7BF0" w:rsidP="00E65C2A">
      <w:pPr>
        <w:ind w:firstLine="357"/>
        <w:jc w:val="both"/>
        <w:rPr>
          <w:b/>
          <w:sz w:val="22"/>
          <w:szCs w:val="22"/>
          <w:lang w:val="uk-UA"/>
        </w:rPr>
      </w:pPr>
      <w:r>
        <w:rPr>
          <w:sz w:val="22"/>
          <w:szCs w:val="22"/>
          <w:lang w:val="uk-UA"/>
        </w:rPr>
        <w:t xml:space="preserve">5.7 </w:t>
      </w:r>
      <w:r w:rsidR="004C2787" w:rsidRPr="00557A29">
        <w:rPr>
          <w:sz w:val="22"/>
          <w:szCs w:val="22"/>
          <w:lang w:val="uk-UA"/>
        </w:rPr>
        <w:t xml:space="preserve">На конверті має бути зазначено: </w:t>
      </w:r>
      <w:r w:rsidR="004C2787" w:rsidRPr="00557A29">
        <w:rPr>
          <w:b/>
          <w:sz w:val="22"/>
          <w:szCs w:val="22"/>
          <w:lang w:val="uk-UA"/>
        </w:rPr>
        <w:t xml:space="preserve">ПРОПОЗИЦІЯ НА ТЕНДЕР </w:t>
      </w:r>
      <w:r w:rsidR="004C2787" w:rsidRPr="00557A29">
        <w:rPr>
          <w:b/>
          <w:bCs/>
          <w:lang w:val="uk-UA"/>
        </w:rPr>
        <w:t xml:space="preserve">на </w:t>
      </w:r>
      <w:r w:rsidR="001E4F4B" w:rsidRPr="001E4F4B">
        <w:rPr>
          <w:b/>
          <w:bCs/>
          <w:lang w:val="uk-UA"/>
        </w:rPr>
        <w:t>інжинірингових послуг для нового будівництва Волонтерського реабілітаційного центр</w:t>
      </w:r>
      <w:r w:rsidR="001E4F4B">
        <w:rPr>
          <w:b/>
          <w:bCs/>
          <w:lang w:val="uk-UA"/>
        </w:rPr>
        <w:t>у</w:t>
      </w:r>
      <w:r w:rsidR="009B1FAA" w:rsidRPr="00557A29">
        <w:rPr>
          <w:b/>
          <w:bCs/>
          <w:lang w:val="uk-UA"/>
        </w:rPr>
        <w:t>.</w:t>
      </w:r>
      <w:r w:rsidR="009B1FAA" w:rsidRPr="00557A29">
        <w:rPr>
          <w:b/>
          <w:bCs/>
          <w:sz w:val="22"/>
          <w:szCs w:val="22"/>
          <w:lang w:val="uk-UA"/>
        </w:rPr>
        <w:t xml:space="preserve"> </w:t>
      </w:r>
      <w:r w:rsidR="00900365" w:rsidRPr="00557A29">
        <w:rPr>
          <w:b/>
          <w:bCs/>
          <w:sz w:val="22"/>
          <w:szCs w:val="22"/>
          <w:lang w:val="uk-UA"/>
        </w:rPr>
        <w:t xml:space="preserve"> </w:t>
      </w:r>
      <w:r w:rsidR="000D15E0" w:rsidRPr="00D962FB">
        <w:rPr>
          <w:b/>
          <w:sz w:val="22"/>
          <w:szCs w:val="22"/>
        </w:rPr>
        <w:t>НЕ РОЗКРИВАТИ ДО 11–00  «</w:t>
      </w:r>
      <w:r w:rsidR="000D15E0">
        <w:rPr>
          <w:b/>
          <w:sz w:val="22"/>
          <w:szCs w:val="22"/>
        </w:rPr>
        <w:t>08</w:t>
      </w:r>
      <w:r w:rsidR="000D15E0" w:rsidRPr="00D962FB">
        <w:rPr>
          <w:b/>
          <w:sz w:val="22"/>
          <w:szCs w:val="22"/>
        </w:rPr>
        <w:t xml:space="preserve">» </w:t>
      </w:r>
      <w:r w:rsidR="000D15E0" w:rsidRPr="000D15E0">
        <w:rPr>
          <w:b/>
          <w:sz w:val="22"/>
          <w:szCs w:val="22"/>
          <w:lang w:val="uk-UA"/>
        </w:rPr>
        <w:t>травня 2024 року</w:t>
      </w:r>
      <w:r w:rsidR="004C2787" w:rsidRPr="000D15E0">
        <w:rPr>
          <w:b/>
          <w:sz w:val="22"/>
          <w:szCs w:val="22"/>
          <w:lang w:val="uk-UA"/>
        </w:rPr>
        <w:t>.</w:t>
      </w:r>
    </w:p>
    <w:p w14:paraId="07C02262" w14:textId="43CB928E" w:rsidR="004C2787" w:rsidRPr="00557A29" w:rsidRDefault="006E7BF0" w:rsidP="00E65C2A">
      <w:pPr>
        <w:ind w:firstLine="357"/>
        <w:jc w:val="both"/>
        <w:rPr>
          <w:sz w:val="22"/>
          <w:szCs w:val="22"/>
          <w:lang w:val="uk-UA"/>
        </w:rPr>
      </w:pPr>
      <w:r>
        <w:rPr>
          <w:sz w:val="22"/>
          <w:szCs w:val="22"/>
          <w:lang w:val="uk-UA"/>
        </w:rPr>
        <w:t xml:space="preserve">5.8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3690E521" w:rsidR="004C2787" w:rsidRPr="00557A29" w:rsidRDefault="006E7BF0" w:rsidP="00E65C2A">
      <w:pPr>
        <w:ind w:firstLine="357"/>
        <w:jc w:val="both"/>
        <w:rPr>
          <w:sz w:val="22"/>
          <w:szCs w:val="22"/>
          <w:lang w:val="uk-UA"/>
        </w:rPr>
      </w:pPr>
      <w:r>
        <w:rPr>
          <w:sz w:val="22"/>
          <w:szCs w:val="22"/>
          <w:lang w:val="uk-UA"/>
        </w:rPr>
        <w:t xml:space="preserve">5.9 </w:t>
      </w:r>
      <w:r w:rsidR="004C2787"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004C2787" w:rsidRPr="00557A29">
        <w:rPr>
          <w:sz w:val="22"/>
          <w:szCs w:val="22"/>
          <w:lang w:val="uk-UA"/>
        </w:rPr>
        <w:t xml:space="preserve">допускаються тендерні пропозиції, які повністю відповідають </w:t>
      </w:r>
      <w:r w:rsidR="004C2787" w:rsidRPr="00557A29">
        <w:rPr>
          <w:spacing w:val="-4"/>
          <w:sz w:val="22"/>
          <w:szCs w:val="22"/>
          <w:lang w:val="uk-UA"/>
        </w:rPr>
        <w:t>умовам цього Оголошення</w:t>
      </w:r>
      <w:r w:rsidR="004C2787" w:rsidRPr="00557A29">
        <w:rPr>
          <w:sz w:val="22"/>
          <w:szCs w:val="22"/>
          <w:lang w:val="uk-UA"/>
        </w:rPr>
        <w:t xml:space="preserve">. </w:t>
      </w:r>
    </w:p>
    <w:p w14:paraId="4A82D3B9" w14:textId="62C4650C" w:rsidR="007545FF" w:rsidRPr="00557A29" w:rsidRDefault="00E65C2A" w:rsidP="00D80785">
      <w:pPr>
        <w:ind w:firstLine="357"/>
        <w:jc w:val="both"/>
        <w:rPr>
          <w:sz w:val="22"/>
          <w:szCs w:val="22"/>
          <w:lang w:val="uk-UA"/>
        </w:rPr>
      </w:pPr>
      <w:r>
        <w:rPr>
          <w:sz w:val="22"/>
          <w:szCs w:val="22"/>
          <w:lang w:val="uk-UA"/>
        </w:rPr>
        <w:t xml:space="preserve">5.10 </w:t>
      </w:r>
      <w:r w:rsidR="004C2787"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7545FF">
      <w:pPr>
        <w:ind w:firstLine="56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0E880432" w:rsidR="00325A62" w:rsidRPr="00557A29" w:rsidRDefault="00D80785" w:rsidP="00325A62">
      <w:pPr>
        <w:ind w:firstLine="357"/>
        <w:jc w:val="both"/>
        <w:rPr>
          <w:iCs/>
          <w:sz w:val="22"/>
          <w:szCs w:val="22"/>
          <w:lang w:val="uk-UA"/>
        </w:rPr>
      </w:pPr>
      <w:r>
        <w:rPr>
          <w:iCs/>
          <w:sz w:val="22"/>
          <w:szCs w:val="22"/>
          <w:lang w:val="uk-UA"/>
        </w:rPr>
        <w:t>6</w:t>
      </w:r>
      <w:r w:rsidR="00325A62" w:rsidRPr="00557A29">
        <w:rPr>
          <w:iCs/>
          <w:sz w:val="22"/>
          <w:szCs w:val="22"/>
          <w:lang w:val="uk-UA"/>
        </w:rPr>
        <w:t xml:space="preserve">.1 </w:t>
      </w:r>
      <w:r w:rsidR="00D55107">
        <w:rPr>
          <w:iCs/>
          <w:sz w:val="22"/>
          <w:szCs w:val="22"/>
          <w:lang w:val="uk-UA"/>
        </w:rPr>
        <w:t>П</w:t>
      </w:r>
      <w:r w:rsidR="00BA5B24" w:rsidRPr="00BA5B24">
        <w:rPr>
          <w:iCs/>
          <w:sz w:val="22"/>
          <w:szCs w:val="22"/>
          <w:lang w:val="uk-UA"/>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BA5B24" w:rsidRPr="00BA5B24">
        <w:rPr>
          <w:iCs/>
          <w:sz w:val="22"/>
          <w:szCs w:val="22"/>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009CFBD1" w:rsidR="00325A62" w:rsidRPr="000D15E0" w:rsidRDefault="008F465B" w:rsidP="008F465B">
      <w:pPr>
        <w:ind w:firstLine="357"/>
        <w:jc w:val="both"/>
        <w:rPr>
          <w:iCs/>
          <w:sz w:val="22"/>
          <w:szCs w:val="22"/>
          <w:lang w:val="uk-UA"/>
        </w:rPr>
      </w:pPr>
      <w:r w:rsidRPr="00BA68DB">
        <w:rPr>
          <w:iCs/>
          <w:sz w:val="22"/>
          <w:szCs w:val="22"/>
          <w:lang w:val="uk-UA"/>
        </w:rPr>
        <w:t>6</w:t>
      </w:r>
      <w:r>
        <w:rPr>
          <w:iCs/>
          <w:sz w:val="22"/>
          <w:szCs w:val="22"/>
          <w:lang w:val="uk-UA"/>
        </w:rPr>
        <w:t>.2</w:t>
      </w:r>
      <w:r w:rsidR="00325A62"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w:t>
      </w:r>
      <w:r w:rsidRPr="000D15E0">
        <w:rPr>
          <w:iCs/>
          <w:sz w:val="22"/>
          <w:szCs w:val="22"/>
          <w:lang w:val="uk-UA"/>
        </w:rPr>
        <w:t xml:space="preserve">кінцевими </w:t>
      </w:r>
      <w:proofErr w:type="spellStart"/>
      <w:r w:rsidRPr="000D15E0">
        <w:rPr>
          <w:iCs/>
          <w:sz w:val="22"/>
          <w:szCs w:val="22"/>
          <w:lang w:val="uk-UA"/>
        </w:rPr>
        <w:t>бенефіціарними</w:t>
      </w:r>
      <w:proofErr w:type="spellEnd"/>
      <w:r w:rsidRPr="000D15E0">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0D15E0">
        <w:rPr>
          <w:iCs/>
          <w:sz w:val="22"/>
          <w:szCs w:val="22"/>
          <w:lang w:val="uk-UA"/>
        </w:rPr>
        <w:t>.</w:t>
      </w:r>
    </w:p>
    <w:p w14:paraId="68F7418E" w14:textId="3A9FDD85" w:rsidR="00264552" w:rsidRPr="000D15E0" w:rsidRDefault="00D90EC8" w:rsidP="00325A62">
      <w:pPr>
        <w:ind w:firstLine="357"/>
        <w:jc w:val="both"/>
        <w:rPr>
          <w:iCs/>
          <w:sz w:val="22"/>
          <w:szCs w:val="22"/>
          <w:lang w:val="uk-UA"/>
        </w:rPr>
      </w:pPr>
      <w:r w:rsidRPr="000D15E0">
        <w:rPr>
          <w:iCs/>
          <w:sz w:val="22"/>
          <w:szCs w:val="22"/>
          <w:lang w:val="uk-UA"/>
        </w:rPr>
        <w:t xml:space="preserve">6.3 </w:t>
      </w:r>
      <w:r w:rsidR="00264552" w:rsidRPr="000D15E0">
        <w:rPr>
          <w:iCs/>
          <w:sz w:val="22"/>
          <w:szCs w:val="22"/>
          <w:lang w:val="uk-UA"/>
        </w:rPr>
        <w:t xml:space="preserve">Факт подання тендерної пропозиції </w:t>
      </w:r>
      <w:r w:rsidR="00D55107" w:rsidRPr="000D15E0">
        <w:rPr>
          <w:iCs/>
          <w:sz w:val="22"/>
          <w:szCs w:val="22"/>
          <w:lang w:val="uk-UA"/>
        </w:rPr>
        <w:t>У</w:t>
      </w:r>
      <w:r w:rsidR="00264552" w:rsidRPr="000D15E0">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0D15E0">
        <w:rPr>
          <w:iCs/>
          <w:sz w:val="22"/>
          <w:szCs w:val="22"/>
          <w:lang w:val="uk-UA"/>
        </w:rPr>
        <w:t>У</w:t>
      </w:r>
      <w:r w:rsidR="00264552" w:rsidRPr="000D15E0">
        <w:rPr>
          <w:iCs/>
          <w:sz w:val="22"/>
          <w:szCs w:val="22"/>
          <w:lang w:val="uk-UA"/>
        </w:rPr>
        <w:t>часник тендерного процесу, що подав тендерну пропозицію.</w:t>
      </w:r>
    </w:p>
    <w:p w14:paraId="406A697E" w14:textId="77777777" w:rsidR="00325A62" w:rsidRPr="00557A29" w:rsidRDefault="00325A62" w:rsidP="0042787A">
      <w:pPr>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22961325" w:rsidR="00325A62" w:rsidRPr="00557A29" w:rsidRDefault="00D90EC8" w:rsidP="00D90EC8">
      <w:pPr>
        <w:ind w:firstLine="357"/>
        <w:jc w:val="both"/>
        <w:rPr>
          <w:sz w:val="22"/>
          <w:szCs w:val="22"/>
          <w:lang w:val="uk-UA"/>
        </w:rPr>
      </w:pPr>
      <w:r>
        <w:rPr>
          <w:sz w:val="22"/>
          <w:szCs w:val="22"/>
          <w:lang w:val="uk-UA"/>
        </w:rPr>
        <w:t xml:space="preserve">7.1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3E465B7C" w:rsidR="00325A62" w:rsidRPr="003428EC" w:rsidRDefault="00D90EC8" w:rsidP="00D90EC8">
      <w:pPr>
        <w:ind w:firstLine="357"/>
        <w:jc w:val="both"/>
        <w:rPr>
          <w:sz w:val="22"/>
          <w:szCs w:val="22"/>
          <w:lang w:val="uk-UA"/>
        </w:rPr>
      </w:pPr>
      <w:r>
        <w:rPr>
          <w:sz w:val="22"/>
          <w:szCs w:val="22"/>
          <w:lang w:val="uk-UA"/>
        </w:rPr>
        <w:t xml:space="preserve">7.2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250FD340" w:rsidR="00325A62" w:rsidRDefault="00D90EC8" w:rsidP="00D90EC8">
      <w:pPr>
        <w:pStyle w:val="af"/>
        <w:tabs>
          <w:tab w:val="left" w:pos="851"/>
        </w:tabs>
        <w:ind w:left="0" w:firstLine="357"/>
        <w:contextualSpacing/>
        <w:jc w:val="both"/>
        <w:rPr>
          <w:sz w:val="22"/>
          <w:szCs w:val="22"/>
          <w:lang w:val="uk-UA"/>
        </w:rPr>
      </w:pPr>
      <w:r>
        <w:rPr>
          <w:sz w:val="22"/>
          <w:szCs w:val="22"/>
          <w:lang w:val="uk-UA"/>
        </w:rPr>
        <w:t xml:space="preserve">7.3 </w:t>
      </w:r>
      <w:r w:rsidR="00325A62" w:rsidRPr="00557A29">
        <w:rPr>
          <w:sz w:val="22"/>
          <w:szCs w:val="22"/>
          <w:lang w:val="uk-UA"/>
        </w:rPr>
        <w:t xml:space="preserve">Учасник </w:t>
      </w:r>
      <w:r w:rsidR="009C1BC8">
        <w:rPr>
          <w:sz w:val="22"/>
          <w:szCs w:val="22"/>
          <w:lang w:val="uk-UA"/>
        </w:rPr>
        <w:t>процедури закупівлі</w:t>
      </w:r>
      <w:r w:rsidR="00325A62"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00325A62" w:rsidRPr="00557A29">
        <w:rPr>
          <w:sz w:val="22"/>
          <w:szCs w:val="22"/>
          <w:lang w:val="uk-UA"/>
        </w:rPr>
        <w:t>голошен</w:t>
      </w:r>
      <w:r w:rsidR="009C1BC8">
        <w:rPr>
          <w:sz w:val="22"/>
          <w:szCs w:val="22"/>
          <w:lang w:val="uk-UA"/>
        </w:rPr>
        <w:t>н</w:t>
      </w:r>
      <w:r w:rsidR="00325A62"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00325A62"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006F6A92" w14:textId="60CDFE64" w:rsidR="00A6690A" w:rsidRPr="00DB6DE2" w:rsidRDefault="00A6690A" w:rsidP="007325F2">
      <w:pPr>
        <w:tabs>
          <w:tab w:val="left" w:pos="708"/>
          <w:tab w:val="left" w:pos="1080"/>
          <w:tab w:val="left" w:pos="2124"/>
          <w:tab w:val="left" w:pos="2832"/>
          <w:tab w:val="left" w:pos="3540"/>
          <w:tab w:val="left" w:pos="4155"/>
        </w:tabs>
        <w:ind w:firstLine="567"/>
        <w:jc w:val="both"/>
        <w:rPr>
          <w:rFonts w:eastAsia="Arial Unicode MS"/>
          <w:color w:val="747474"/>
          <w:sz w:val="22"/>
          <w:szCs w:val="22"/>
          <w:highlight w:val="yellow"/>
          <w:lang w:val="uk-UA"/>
        </w:rPr>
      </w:pPr>
      <w:r w:rsidRPr="00DB6DE2">
        <w:rPr>
          <w:rStyle w:val="hps"/>
          <w:sz w:val="22"/>
          <w:szCs w:val="22"/>
          <w:lang w:val="uk-UA"/>
        </w:rPr>
        <w:t xml:space="preserve">Спочатку серед поданих тендерних пропозицій </w:t>
      </w:r>
      <w:r w:rsidRPr="00DB6DE2">
        <w:rPr>
          <w:spacing w:val="-4"/>
          <w:sz w:val="22"/>
          <w:szCs w:val="22"/>
          <w:lang w:val="uk-UA"/>
        </w:rPr>
        <w:t xml:space="preserve">Тендерним комітетом </w:t>
      </w:r>
      <w:r w:rsidRPr="00DB6DE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sidRPr="00DB6DE2">
        <w:rPr>
          <w:rStyle w:val="hps"/>
          <w:sz w:val="22"/>
          <w:szCs w:val="22"/>
          <w:lang w:val="uk-UA"/>
        </w:rPr>
        <w:t>Оголошенні</w:t>
      </w:r>
      <w:r w:rsidRPr="00DB6DE2">
        <w:rPr>
          <w:rStyle w:val="hps"/>
          <w:sz w:val="22"/>
          <w:szCs w:val="22"/>
          <w:lang w:val="uk-UA"/>
        </w:rPr>
        <w:t>.</w:t>
      </w:r>
      <w:r w:rsidR="007325F2" w:rsidRPr="00DB6DE2">
        <w:rPr>
          <w:rStyle w:val="hps"/>
          <w:sz w:val="22"/>
          <w:szCs w:val="22"/>
          <w:lang w:val="uk-UA"/>
        </w:rPr>
        <w:t xml:space="preserve"> </w:t>
      </w:r>
    </w:p>
    <w:p w14:paraId="392C5A13" w14:textId="7B203097" w:rsidR="00DB6DE2" w:rsidRPr="00DB6DE2" w:rsidRDefault="00DB6DE2" w:rsidP="00DB6DE2">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DB6DE2">
        <w:rPr>
          <w:b/>
          <w:spacing w:val="-4"/>
          <w:sz w:val="22"/>
          <w:szCs w:val="22"/>
          <w:lang w:val="uk-UA"/>
        </w:rPr>
        <w:t xml:space="preserve">З відібраних цінових пропозицій обирається пропозиція за наступними критеріями: </w:t>
      </w:r>
    </w:p>
    <w:p w14:paraId="75885C59" w14:textId="77777777" w:rsidR="00DB6DE2" w:rsidRPr="00DB6DE2" w:rsidRDefault="00DB6DE2" w:rsidP="00DB6DE2">
      <w:pPr>
        <w:tabs>
          <w:tab w:val="left" w:pos="708"/>
          <w:tab w:val="left" w:pos="1080"/>
          <w:tab w:val="left" w:pos="2124"/>
          <w:tab w:val="left" w:pos="2832"/>
          <w:tab w:val="left" w:pos="3540"/>
          <w:tab w:val="left" w:pos="4155"/>
        </w:tabs>
        <w:ind w:left="142" w:firstLine="284"/>
        <w:jc w:val="both"/>
        <w:rPr>
          <w:b/>
          <w:spacing w:val="-4"/>
          <w:sz w:val="22"/>
          <w:szCs w:val="22"/>
          <w:lang w:val="uk-UA"/>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402"/>
        <w:gridCol w:w="3686"/>
        <w:gridCol w:w="2409"/>
      </w:tblGrid>
      <w:tr w:rsidR="00DB6DE2" w:rsidRPr="00DB6DE2" w14:paraId="32259A6B" w14:textId="77777777" w:rsidTr="00F46AF4">
        <w:tc>
          <w:tcPr>
            <w:tcW w:w="454" w:type="dxa"/>
            <w:vMerge w:val="restart"/>
            <w:shd w:val="clear" w:color="auto" w:fill="E7E6E6"/>
            <w:vAlign w:val="center"/>
          </w:tcPr>
          <w:p w14:paraId="0B4BAD2F"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w:t>
            </w:r>
          </w:p>
        </w:tc>
        <w:tc>
          <w:tcPr>
            <w:tcW w:w="3402" w:type="dxa"/>
            <w:vMerge w:val="restart"/>
            <w:shd w:val="clear" w:color="auto" w:fill="E7E6E6"/>
            <w:vAlign w:val="center"/>
          </w:tcPr>
          <w:p w14:paraId="713F9872"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2FC84C58"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Кількість балів</w:t>
            </w:r>
          </w:p>
        </w:tc>
      </w:tr>
      <w:tr w:rsidR="00DB6DE2" w:rsidRPr="00DB6DE2" w14:paraId="34F4BFDD" w14:textId="77777777" w:rsidTr="00F46AF4">
        <w:trPr>
          <w:trHeight w:val="385"/>
        </w:trPr>
        <w:tc>
          <w:tcPr>
            <w:tcW w:w="454" w:type="dxa"/>
            <w:vMerge/>
            <w:shd w:val="clear" w:color="auto" w:fill="E7E6E6"/>
            <w:vAlign w:val="center"/>
          </w:tcPr>
          <w:p w14:paraId="67A1DB87"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402" w:type="dxa"/>
            <w:vMerge/>
            <w:shd w:val="clear" w:color="auto" w:fill="E7E6E6"/>
            <w:vAlign w:val="center"/>
          </w:tcPr>
          <w:p w14:paraId="476FB005"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686" w:type="dxa"/>
            <w:shd w:val="clear" w:color="auto" w:fill="E7E6E6"/>
            <w:vAlign w:val="center"/>
          </w:tcPr>
          <w:p w14:paraId="22C091D3"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Методика оцінки</w:t>
            </w:r>
          </w:p>
        </w:tc>
        <w:tc>
          <w:tcPr>
            <w:tcW w:w="2409" w:type="dxa"/>
            <w:shd w:val="clear" w:color="auto" w:fill="E7E6E6"/>
            <w:vAlign w:val="center"/>
          </w:tcPr>
          <w:p w14:paraId="50A7159B"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Максимальна оцінка</w:t>
            </w:r>
          </w:p>
        </w:tc>
      </w:tr>
      <w:tr w:rsidR="00DB6DE2" w:rsidRPr="00DB6DE2" w14:paraId="4C96CA7D" w14:textId="77777777" w:rsidTr="00F46AF4">
        <w:trPr>
          <w:trHeight w:val="394"/>
        </w:trPr>
        <w:tc>
          <w:tcPr>
            <w:tcW w:w="454" w:type="dxa"/>
            <w:shd w:val="clear" w:color="auto" w:fill="auto"/>
            <w:vAlign w:val="center"/>
          </w:tcPr>
          <w:p w14:paraId="2C7151FC"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DB6DE2">
              <w:rPr>
                <w:rFonts w:ascii="Times New Roman" w:eastAsia="Times New Roman" w:hAnsi="Times New Roman" w:cs="Times New Roman"/>
                <w:bCs/>
                <w:spacing w:val="-4"/>
                <w:sz w:val="22"/>
                <w:szCs w:val="22"/>
                <w:lang w:val="uk-UA"/>
              </w:rPr>
              <w:t>1</w:t>
            </w:r>
          </w:p>
        </w:tc>
        <w:tc>
          <w:tcPr>
            <w:tcW w:w="3402" w:type="dxa"/>
            <w:shd w:val="clear" w:color="auto" w:fill="auto"/>
            <w:vAlign w:val="center"/>
          </w:tcPr>
          <w:p w14:paraId="1262FC14" w14:textId="77777777" w:rsidR="00DB6DE2" w:rsidRPr="00DB6DE2" w:rsidRDefault="00DB6DE2" w:rsidP="00F46AF4">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DB6DE2">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A6D4256"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DB6DE2">
              <w:rPr>
                <w:rFonts w:ascii="Times New Roman" w:eastAsia="Times New Roman" w:hAnsi="Times New Roman" w:cs="Times New Roman"/>
                <w:bCs/>
                <w:spacing w:val="-4"/>
                <w:sz w:val="22"/>
                <w:szCs w:val="22"/>
                <w:lang w:val="uk-UA"/>
              </w:rPr>
              <w:t>60 балів</w:t>
            </w:r>
          </w:p>
        </w:tc>
      </w:tr>
      <w:tr w:rsidR="00DB6DE2" w:rsidRPr="00DB6DE2" w14:paraId="05543EF5" w14:textId="77777777" w:rsidTr="00F46AF4">
        <w:trPr>
          <w:trHeight w:val="854"/>
        </w:trPr>
        <w:tc>
          <w:tcPr>
            <w:tcW w:w="454" w:type="dxa"/>
            <w:shd w:val="clear" w:color="auto" w:fill="auto"/>
            <w:vAlign w:val="center"/>
          </w:tcPr>
          <w:p w14:paraId="4FE2F0F4"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DB6DE2">
              <w:rPr>
                <w:rFonts w:ascii="Times New Roman" w:eastAsia="Times New Roman" w:hAnsi="Times New Roman" w:cs="Times New Roman"/>
                <w:bCs/>
                <w:spacing w:val="-4"/>
                <w:sz w:val="22"/>
                <w:szCs w:val="22"/>
                <w:lang w:val="uk-UA"/>
              </w:rPr>
              <w:t>2</w:t>
            </w:r>
          </w:p>
        </w:tc>
        <w:tc>
          <w:tcPr>
            <w:tcW w:w="3402" w:type="dxa"/>
            <w:shd w:val="clear" w:color="auto" w:fill="auto"/>
            <w:vAlign w:val="center"/>
          </w:tcPr>
          <w:p w14:paraId="5042AEC9" w14:textId="77777777" w:rsidR="00DB6DE2" w:rsidRPr="00DB6DE2" w:rsidRDefault="00DB6DE2" w:rsidP="00F46AF4">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DB6DE2">
              <w:rPr>
                <w:rFonts w:ascii="Times New Roman" w:eastAsia="Times New Roman" w:hAnsi="Times New Roman" w:cs="Times New Roman"/>
                <w:bCs/>
                <w:spacing w:val="-4"/>
                <w:sz w:val="22"/>
                <w:szCs w:val="22"/>
                <w:lang w:val="uk-UA"/>
              </w:rPr>
              <w:t>Нецінові критерії для визначення відповідності технічним та кваліфікаційним вимогам</w:t>
            </w:r>
          </w:p>
        </w:tc>
        <w:tc>
          <w:tcPr>
            <w:tcW w:w="3686" w:type="dxa"/>
            <w:shd w:val="clear" w:color="auto" w:fill="auto"/>
            <w:vAlign w:val="center"/>
          </w:tcPr>
          <w:p w14:paraId="29382F4F" w14:textId="77777777" w:rsidR="00DB6DE2" w:rsidRPr="00DB6DE2" w:rsidRDefault="00DB6DE2" w:rsidP="00F46AF4">
            <w:pPr>
              <w:pStyle w:val="aa"/>
              <w:spacing w:before="0" w:beforeAutospacing="0" w:after="0" w:afterAutospacing="0"/>
              <w:rPr>
                <w:rFonts w:ascii="Aptos" w:eastAsia="Times New Roman" w:hAnsi="Aptos" w:cs="Times New Roman"/>
                <w:bCs/>
                <w:spacing w:val="-4"/>
                <w:sz w:val="22"/>
                <w:szCs w:val="22"/>
                <w:lang w:val="uk-UA"/>
              </w:rPr>
            </w:pPr>
            <w:r w:rsidRPr="00DB6DE2">
              <w:rPr>
                <w:rFonts w:ascii="Times New Roman" w:eastAsia="Times New Roman" w:hAnsi="Times New Roman" w:cs="Times New Roman"/>
                <w:bCs/>
                <w:spacing w:val="-4"/>
                <w:sz w:val="22"/>
                <w:szCs w:val="22"/>
                <w:lang w:val="uk-UA"/>
              </w:rPr>
              <w:t xml:space="preserve">Вся інформація по неціновим критеріям та детальна методика їх оцінки міститься в </w:t>
            </w:r>
            <w:r w:rsidRPr="00DB6DE2">
              <w:rPr>
                <w:rFonts w:ascii="Times New Roman" w:eastAsia="Times New Roman" w:hAnsi="Times New Roman" w:cs="Times New Roman"/>
                <w:b/>
                <w:spacing w:val="-4"/>
                <w:sz w:val="22"/>
                <w:szCs w:val="22"/>
                <w:lang w:val="uk-UA"/>
              </w:rPr>
              <w:t>Додатку 3</w:t>
            </w:r>
          </w:p>
        </w:tc>
        <w:tc>
          <w:tcPr>
            <w:tcW w:w="2409" w:type="dxa"/>
            <w:shd w:val="clear" w:color="auto" w:fill="auto"/>
            <w:vAlign w:val="center"/>
          </w:tcPr>
          <w:p w14:paraId="6B7BBED1"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DB6DE2">
              <w:rPr>
                <w:rFonts w:ascii="Times New Roman" w:eastAsia="Times New Roman" w:hAnsi="Times New Roman" w:cs="Times New Roman"/>
                <w:bCs/>
                <w:spacing w:val="-4"/>
                <w:sz w:val="22"/>
                <w:szCs w:val="22"/>
                <w:lang w:val="uk-UA"/>
              </w:rPr>
              <w:t>40 балів</w:t>
            </w:r>
          </w:p>
        </w:tc>
      </w:tr>
      <w:tr w:rsidR="00DB6DE2" w:rsidRPr="00DB6DE2" w14:paraId="1EFCE202" w14:textId="77777777" w:rsidTr="00F46AF4">
        <w:tc>
          <w:tcPr>
            <w:tcW w:w="7542" w:type="dxa"/>
            <w:gridSpan w:val="3"/>
            <w:shd w:val="clear" w:color="auto" w:fill="D0CECE"/>
          </w:tcPr>
          <w:p w14:paraId="0BFFE731" w14:textId="77777777" w:rsidR="00DB6DE2" w:rsidRPr="00DB6DE2" w:rsidRDefault="00DB6DE2" w:rsidP="00F46AF4">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Всього, максимум</w:t>
            </w:r>
          </w:p>
        </w:tc>
        <w:tc>
          <w:tcPr>
            <w:tcW w:w="2409" w:type="dxa"/>
            <w:shd w:val="clear" w:color="auto" w:fill="D0CECE"/>
          </w:tcPr>
          <w:p w14:paraId="73550064" w14:textId="77777777" w:rsidR="00DB6DE2" w:rsidRPr="00DB6DE2" w:rsidRDefault="00DB6DE2" w:rsidP="00F46AF4">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B6DE2">
              <w:rPr>
                <w:rFonts w:ascii="Times New Roman" w:eastAsia="Times New Roman" w:hAnsi="Times New Roman" w:cs="Times New Roman"/>
                <w:b/>
                <w:spacing w:val="-4"/>
                <w:sz w:val="22"/>
                <w:szCs w:val="22"/>
                <w:lang w:val="uk-UA"/>
              </w:rPr>
              <w:t>100</w:t>
            </w:r>
          </w:p>
        </w:tc>
      </w:tr>
    </w:tbl>
    <w:p w14:paraId="6CF9672C" w14:textId="66772CEF" w:rsidR="001753C8" w:rsidRDefault="001753C8" w:rsidP="00DB6DE2">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w:t>
      </w:r>
      <w:r w:rsidRPr="00DB6DE2">
        <w:rPr>
          <w:bCs/>
          <w:spacing w:val="-4"/>
          <w:sz w:val="22"/>
          <w:szCs w:val="22"/>
          <w:lang w:val="uk-UA"/>
        </w:rPr>
        <w:t xml:space="preserve">процедури закупівлі відбудеться, протягом 10 робочих днів з дати розгляду </w:t>
      </w:r>
      <w:r w:rsidR="009F6928" w:rsidRPr="00DB6DE2">
        <w:rPr>
          <w:bCs/>
          <w:spacing w:val="-4"/>
          <w:sz w:val="22"/>
          <w:szCs w:val="22"/>
          <w:lang w:val="uk-UA"/>
        </w:rPr>
        <w:t>тендерних</w:t>
      </w:r>
      <w:r w:rsidRPr="00DB6DE2">
        <w:rPr>
          <w:bCs/>
          <w:spacing w:val="-4"/>
          <w:sz w:val="22"/>
          <w:szCs w:val="22"/>
          <w:lang w:val="uk-UA"/>
        </w:rPr>
        <w:t xml:space="preserve"> пропозицій. </w:t>
      </w:r>
      <w:r w:rsidR="00317A03" w:rsidRPr="00DB6DE2">
        <w:rPr>
          <w:bCs/>
          <w:spacing w:val="-4"/>
          <w:sz w:val="22"/>
          <w:szCs w:val="22"/>
          <w:lang w:val="uk-UA"/>
        </w:rPr>
        <w:t xml:space="preserve">В разі </w:t>
      </w:r>
      <w:r w:rsidR="00B54AF6" w:rsidRPr="00DB6DE2">
        <w:rPr>
          <w:bCs/>
          <w:spacing w:val="-4"/>
          <w:sz w:val="22"/>
          <w:szCs w:val="22"/>
          <w:lang w:val="uk-UA"/>
        </w:rPr>
        <w:t xml:space="preserve">необхідності погодження вибору переможця </w:t>
      </w:r>
      <w:r w:rsidR="00000C28" w:rsidRPr="00DB6DE2">
        <w:rPr>
          <w:bCs/>
          <w:spacing w:val="-4"/>
          <w:sz w:val="22"/>
          <w:szCs w:val="22"/>
          <w:lang w:val="uk-UA"/>
        </w:rPr>
        <w:t xml:space="preserve">донором, термін </w:t>
      </w:r>
      <w:r w:rsidR="0083058E" w:rsidRPr="00DB6DE2">
        <w:rPr>
          <w:bCs/>
          <w:spacing w:val="-4"/>
          <w:sz w:val="22"/>
          <w:szCs w:val="22"/>
          <w:lang w:val="uk-UA"/>
        </w:rPr>
        <w:t xml:space="preserve">визначення переможця може бути продовжено. </w:t>
      </w:r>
      <w:r w:rsidRPr="00DB6DE2">
        <w:rPr>
          <w:bCs/>
          <w:spacing w:val="-4"/>
          <w:sz w:val="22"/>
          <w:szCs w:val="22"/>
          <w:lang w:val="uk-UA"/>
        </w:rPr>
        <w:t>Результати процедури закупівлі буд</w:t>
      </w:r>
      <w:r w:rsidR="00BA79E0" w:rsidRPr="00DB6DE2">
        <w:rPr>
          <w:bCs/>
          <w:spacing w:val="-4"/>
          <w:sz w:val="22"/>
          <w:szCs w:val="22"/>
          <w:lang w:val="uk-UA"/>
        </w:rPr>
        <w:t>уть</w:t>
      </w:r>
      <w:r w:rsidRPr="00DB6DE2">
        <w:rPr>
          <w:bCs/>
          <w:spacing w:val="-4"/>
          <w:sz w:val="22"/>
          <w:szCs w:val="22"/>
          <w:lang w:val="uk-UA"/>
        </w:rPr>
        <w:t xml:space="preserve"> повідомлен</w:t>
      </w:r>
      <w:r w:rsidR="00BA79E0" w:rsidRPr="00DB6DE2">
        <w:rPr>
          <w:bCs/>
          <w:spacing w:val="-4"/>
          <w:sz w:val="22"/>
          <w:szCs w:val="22"/>
          <w:lang w:val="uk-UA"/>
        </w:rPr>
        <w:t>і</w:t>
      </w:r>
      <w:r w:rsidRPr="00DB6DE2">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lastRenderedPageBreak/>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вартості </w:t>
      </w:r>
      <w:r w:rsidR="008B3EAA" w:rsidRPr="008B3EAA">
        <w:rPr>
          <w:spacing w:val="-4"/>
          <w:sz w:val="22"/>
          <w:szCs w:val="22"/>
          <w:u w:val="single"/>
          <w:lang w:val="uk-UA"/>
        </w:rPr>
        <w:t xml:space="preserve">товарів, робіт або </w:t>
      </w:r>
      <w:r w:rsidRPr="008B3EAA">
        <w:rPr>
          <w:spacing w:val="-4"/>
          <w:sz w:val="22"/>
          <w:szCs w:val="22"/>
          <w:u w:val="single"/>
          <w:lang w:val="uk-UA"/>
        </w:rPr>
        <w:t>послуг</w:t>
      </w:r>
      <w:r w:rsidRPr="00557A29">
        <w:rPr>
          <w:spacing w:val="-4"/>
          <w:sz w:val="22"/>
          <w:szCs w:val="22"/>
          <w:lang w:val="uk-UA"/>
        </w:rPr>
        <w:t xml:space="preserve">, замовник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Default="00875E2E" w:rsidP="007C501A">
      <w:pPr>
        <w:ind w:firstLine="357"/>
        <w:jc w:val="both"/>
        <w:rPr>
          <w:spacing w:val="-4"/>
          <w:sz w:val="22"/>
          <w:szCs w:val="22"/>
          <w:lang w:val="uk-UA"/>
        </w:rPr>
      </w:pPr>
    </w:p>
    <w:p w14:paraId="5E30EE51" w14:textId="77777777" w:rsidR="00CA3CDC" w:rsidRDefault="00CA3CDC" w:rsidP="007C501A">
      <w:pPr>
        <w:ind w:firstLine="357"/>
        <w:jc w:val="both"/>
        <w:rPr>
          <w:spacing w:val="-4"/>
          <w:sz w:val="22"/>
          <w:szCs w:val="22"/>
          <w:lang w:val="uk-UA"/>
        </w:rPr>
      </w:pPr>
    </w:p>
    <w:p w14:paraId="2DBFDDA5" w14:textId="77777777" w:rsidR="00CA3CDC" w:rsidRPr="00557A29" w:rsidRDefault="00CA3CDC"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2A85F514" w:rsidR="00CE4346" w:rsidRDefault="004C2787" w:rsidP="0099701E">
      <w:pPr>
        <w:pStyle w:val="af5"/>
        <w:ind w:firstLine="357"/>
        <w:rPr>
          <w:i/>
          <w:sz w:val="22"/>
          <w:szCs w:val="22"/>
          <w:lang w:val="uk-UA"/>
        </w:rPr>
      </w:pPr>
      <w:r w:rsidRPr="00CA3CDC">
        <w:rPr>
          <w:i/>
          <w:sz w:val="22"/>
          <w:szCs w:val="22"/>
          <w:lang w:val="uk-UA"/>
        </w:rPr>
        <w:t>Голова тендерного комітету</w:t>
      </w:r>
      <w:r w:rsidRPr="00CA3CDC">
        <w:rPr>
          <w:i/>
          <w:sz w:val="22"/>
          <w:szCs w:val="22"/>
          <w:lang w:val="uk-UA"/>
        </w:rPr>
        <w:tab/>
      </w:r>
      <w:r w:rsidR="009E6AC7" w:rsidRPr="00CA3CDC">
        <w:rPr>
          <w:i/>
          <w:sz w:val="22"/>
          <w:szCs w:val="22"/>
          <w:lang w:val="uk-UA"/>
        </w:rPr>
        <w:t xml:space="preserve">                                   </w:t>
      </w:r>
      <w:r w:rsidRPr="00CA3CDC">
        <w:rPr>
          <w:i/>
          <w:sz w:val="22"/>
          <w:szCs w:val="22"/>
          <w:lang w:val="uk-UA"/>
        </w:rPr>
        <w:tab/>
      </w:r>
      <w:r w:rsidR="00CC7D16" w:rsidRPr="00CA3CDC">
        <w:rPr>
          <w:i/>
          <w:sz w:val="22"/>
          <w:szCs w:val="22"/>
          <w:lang w:val="uk-UA"/>
        </w:rPr>
        <w:t>____________</w:t>
      </w:r>
      <w:r w:rsidR="00CA3CDC" w:rsidRPr="00CA3CDC">
        <w:rPr>
          <w:i/>
          <w:sz w:val="22"/>
          <w:szCs w:val="22"/>
          <w:lang w:val="uk-UA"/>
        </w:rPr>
        <w:t xml:space="preserve">     </w:t>
      </w:r>
      <w:r w:rsidR="00CA3CDC">
        <w:rPr>
          <w:i/>
          <w:sz w:val="22"/>
          <w:szCs w:val="22"/>
          <w:lang w:val="uk-UA"/>
        </w:rPr>
        <w:t xml:space="preserve">         </w:t>
      </w:r>
      <w:r w:rsidR="00CA3CDC" w:rsidRPr="00CA3CDC">
        <w:rPr>
          <w:i/>
          <w:sz w:val="22"/>
          <w:szCs w:val="22"/>
          <w:lang w:val="uk-UA"/>
        </w:rPr>
        <w:t xml:space="preserve">          </w:t>
      </w:r>
      <w:r w:rsidR="00CC7D16" w:rsidRPr="00CA3CDC">
        <w:rPr>
          <w:i/>
          <w:sz w:val="22"/>
          <w:szCs w:val="22"/>
          <w:lang w:val="uk-UA"/>
        </w:rPr>
        <w:t xml:space="preserve"> </w:t>
      </w:r>
      <w:proofErr w:type="spellStart"/>
      <w:r w:rsidR="00CA3CDC" w:rsidRPr="00CA3CDC">
        <w:rPr>
          <w:i/>
          <w:sz w:val="22"/>
          <w:szCs w:val="22"/>
        </w:rPr>
        <w:t>Р.І.Ошовська</w:t>
      </w:r>
      <w:proofErr w:type="spellEnd"/>
    </w:p>
    <w:p w14:paraId="4C1A51E5" w14:textId="5A28E4F6" w:rsidR="00E01A75" w:rsidRPr="00987A74" w:rsidRDefault="00CA3CDC" w:rsidP="00987A74">
      <w:pPr>
        <w:ind w:left="6663" w:hanging="6947"/>
        <w:jc w:val="right"/>
        <w:rPr>
          <w:sz w:val="22"/>
          <w:szCs w:val="22"/>
          <w:lang w:val="uk-UA"/>
        </w:rPr>
      </w:pPr>
      <w:bookmarkStart w:id="2" w:name="_Hlk154479470"/>
      <w:r>
        <w:rPr>
          <w:b/>
          <w:bCs/>
          <w:sz w:val="22"/>
          <w:szCs w:val="22"/>
          <w:lang w:val="uk-UA"/>
        </w:rPr>
        <w:t xml:space="preserve">   </w:t>
      </w:r>
      <w:r w:rsidR="00C33DF7">
        <w:rPr>
          <w:b/>
          <w:bCs/>
          <w:sz w:val="22"/>
          <w:szCs w:val="22"/>
          <w:lang w:val="uk-UA"/>
        </w:rPr>
        <w:br w:type="page"/>
      </w:r>
      <w:bookmarkEnd w:id="2"/>
      <w:r w:rsidR="00E01A75" w:rsidRPr="00987A74">
        <w:rPr>
          <w:b/>
          <w:bCs/>
          <w:sz w:val="22"/>
          <w:szCs w:val="22"/>
          <w:lang w:val="uk-UA"/>
        </w:rPr>
        <w:lastRenderedPageBreak/>
        <w:t>Додаток 1</w:t>
      </w:r>
      <w:r w:rsidR="00E01A75" w:rsidRPr="00987A74">
        <w:rPr>
          <w:sz w:val="22"/>
          <w:szCs w:val="22"/>
          <w:lang w:val="uk-UA"/>
        </w:rPr>
        <w:t xml:space="preserve"> до Тендерної</w:t>
      </w:r>
      <w:r w:rsidR="00987A74">
        <w:rPr>
          <w:sz w:val="22"/>
          <w:szCs w:val="22"/>
          <w:lang w:val="uk-UA"/>
        </w:rPr>
        <w:t xml:space="preserve"> </w:t>
      </w:r>
      <w:r w:rsidR="00E01A75" w:rsidRPr="00987A74">
        <w:rPr>
          <w:sz w:val="22"/>
          <w:szCs w:val="22"/>
          <w:lang w:val="uk-UA"/>
        </w:rPr>
        <w:t>пропозиції</w:t>
      </w:r>
    </w:p>
    <w:p w14:paraId="28C49722" w14:textId="77777777" w:rsidR="00E01A75" w:rsidRPr="00987A74" w:rsidRDefault="00E01A75" w:rsidP="00E01A75">
      <w:pPr>
        <w:ind w:left="5664"/>
        <w:jc w:val="right"/>
        <w:rPr>
          <w:sz w:val="22"/>
          <w:szCs w:val="22"/>
          <w:lang w:val="uk-UA"/>
        </w:rPr>
      </w:pPr>
      <w:r w:rsidRPr="00987A74">
        <w:rPr>
          <w:sz w:val="22"/>
          <w:szCs w:val="22"/>
          <w:lang w:val="uk-UA"/>
        </w:rPr>
        <w:t xml:space="preserve">         на закупівлю послуг з розробки проектно-кошторисної документації</w:t>
      </w:r>
    </w:p>
    <w:p w14:paraId="18E6BE22" w14:textId="77777777" w:rsidR="00E01A75" w:rsidRPr="00987A74" w:rsidRDefault="00E01A75" w:rsidP="00E01A75">
      <w:pPr>
        <w:rPr>
          <w:b/>
          <w:i/>
          <w:sz w:val="22"/>
          <w:szCs w:val="22"/>
          <w:lang w:val="uk-UA"/>
        </w:rPr>
      </w:pPr>
    </w:p>
    <w:p w14:paraId="6718DC77" w14:textId="77777777" w:rsidR="00E01A75" w:rsidRPr="00987A74" w:rsidRDefault="00E01A75" w:rsidP="00E01A75">
      <w:pPr>
        <w:rPr>
          <w:b/>
          <w:i/>
          <w:sz w:val="22"/>
          <w:szCs w:val="22"/>
          <w:lang w:val="uk-UA"/>
        </w:rPr>
      </w:pPr>
    </w:p>
    <w:p w14:paraId="3FCEB153" w14:textId="77777777" w:rsidR="00E01A75" w:rsidRPr="00987A74" w:rsidRDefault="00E01A75" w:rsidP="00E01A75">
      <w:pPr>
        <w:rPr>
          <w:b/>
          <w:i/>
          <w:sz w:val="22"/>
          <w:szCs w:val="22"/>
          <w:lang w:val="uk-UA"/>
        </w:rPr>
      </w:pPr>
    </w:p>
    <w:p w14:paraId="77758CCC" w14:textId="77777777" w:rsidR="00E01A75" w:rsidRPr="00987A74" w:rsidRDefault="00E01A75" w:rsidP="00E01A75">
      <w:pPr>
        <w:rPr>
          <w:b/>
          <w:i/>
          <w:sz w:val="22"/>
          <w:szCs w:val="22"/>
          <w:lang w:val="uk-UA"/>
        </w:rPr>
      </w:pPr>
      <w:r w:rsidRPr="00987A74">
        <w:rPr>
          <w:b/>
          <w:i/>
          <w:sz w:val="22"/>
          <w:szCs w:val="22"/>
          <w:lang w:val="uk-UA"/>
        </w:rPr>
        <w:t>Прохання заповнити цю сторінку. Вона має бути першою в Вашій тендерній пропозиції</w:t>
      </w:r>
    </w:p>
    <w:p w14:paraId="73A77188" w14:textId="77777777" w:rsidR="00E01A75" w:rsidRPr="00987A74" w:rsidRDefault="00E01A75" w:rsidP="00E01A75">
      <w:pPr>
        <w:rPr>
          <w:b/>
          <w:i/>
          <w:sz w:val="22"/>
          <w:szCs w:val="22"/>
          <w:lang w:val="uk-UA"/>
        </w:rPr>
      </w:pPr>
    </w:p>
    <w:p w14:paraId="79BB5F52" w14:textId="77777777" w:rsidR="00E01A75" w:rsidRPr="00987A74" w:rsidRDefault="00E01A75" w:rsidP="00E01A75">
      <w:pPr>
        <w:rPr>
          <w:i/>
          <w:sz w:val="22"/>
          <w:szCs w:val="22"/>
          <w:lang w:val="uk-UA"/>
        </w:rPr>
      </w:pPr>
    </w:p>
    <w:p w14:paraId="2444C2CE" w14:textId="77777777" w:rsidR="00E01A75" w:rsidRPr="00987A74" w:rsidRDefault="00E01A75" w:rsidP="00E01A75">
      <w:pPr>
        <w:rPr>
          <w:b/>
          <w:sz w:val="22"/>
          <w:szCs w:val="22"/>
          <w:lang w:val="uk-UA"/>
        </w:rPr>
      </w:pPr>
      <w:r w:rsidRPr="00987A74">
        <w:rPr>
          <w:b/>
          <w:sz w:val="22"/>
          <w:szCs w:val="22"/>
          <w:lang w:val="uk-UA"/>
        </w:rPr>
        <w:t>ТИТУЛЬНА СТОРІНКА</w:t>
      </w:r>
    </w:p>
    <w:p w14:paraId="7CF20F9B" w14:textId="77777777" w:rsidR="00E01A75" w:rsidRPr="00987A74" w:rsidRDefault="00E01A75" w:rsidP="00E01A75">
      <w:pPr>
        <w:rPr>
          <w:b/>
          <w:sz w:val="22"/>
          <w:szCs w:val="22"/>
          <w:lang w:val="uk-UA"/>
        </w:rPr>
      </w:pPr>
    </w:p>
    <w:p w14:paraId="6D4DA50B" w14:textId="77777777" w:rsidR="00E01A75" w:rsidRPr="00987A74" w:rsidRDefault="00E01A75" w:rsidP="00E01A75">
      <w:pPr>
        <w:spacing w:line="360" w:lineRule="auto"/>
        <w:rPr>
          <w:b/>
          <w:sz w:val="22"/>
          <w:szCs w:val="22"/>
          <w:lang w:val="uk-UA"/>
        </w:rPr>
      </w:pPr>
      <w:r w:rsidRPr="00987A74">
        <w:rPr>
          <w:b/>
          <w:sz w:val="22"/>
          <w:szCs w:val="22"/>
          <w:lang w:val="uk-UA"/>
        </w:rPr>
        <w:t>Назва компанії:………………………………………… ………………………………………</w:t>
      </w:r>
    </w:p>
    <w:p w14:paraId="56C17B06" w14:textId="77777777" w:rsidR="00E01A75" w:rsidRPr="00987A74" w:rsidRDefault="00E01A75" w:rsidP="00E01A75">
      <w:pPr>
        <w:spacing w:line="360" w:lineRule="auto"/>
        <w:rPr>
          <w:b/>
          <w:sz w:val="22"/>
          <w:szCs w:val="22"/>
          <w:lang w:val="uk-UA"/>
        </w:rPr>
      </w:pPr>
      <w:r w:rsidRPr="00987A74">
        <w:rPr>
          <w:b/>
          <w:sz w:val="22"/>
          <w:szCs w:val="22"/>
          <w:lang w:val="uk-UA"/>
        </w:rPr>
        <w:t>…………………………………………………………………………………………………………….…………………………………………………………………………………………</w:t>
      </w:r>
    </w:p>
    <w:p w14:paraId="579981E6" w14:textId="77777777" w:rsidR="00E01A75" w:rsidRPr="00987A74" w:rsidRDefault="00E01A75" w:rsidP="00E01A75">
      <w:pPr>
        <w:spacing w:line="360" w:lineRule="auto"/>
        <w:rPr>
          <w:b/>
          <w:sz w:val="22"/>
          <w:szCs w:val="22"/>
          <w:lang w:val="uk-UA"/>
        </w:rPr>
      </w:pPr>
      <w:r w:rsidRPr="00987A74">
        <w:rPr>
          <w:b/>
          <w:sz w:val="22"/>
          <w:szCs w:val="22"/>
          <w:lang w:val="uk-UA"/>
        </w:rPr>
        <w:t>Повна юридична адреса:…………………………….. ………………………………………</w:t>
      </w:r>
    </w:p>
    <w:p w14:paraId="371943E6" w14:textId="77777777" w:rsidR="00E01A75" w:rsidRPr="00987A74" w:rsidRDefault="00E01A75" w:rsidP="00E01A75">
      <w:pPr>
        <w:spacing w:line="360" w:lineRule="auto"/>
        <w:rPr>
          <w:b/>
          <w:sz w:val="22"/>
          <w:szCs w:val="22"/>
          <w:lang w:val="uk-UA"/>
        </w:rPr>
      </w:pPr>
      <w:r w:rsidRPr="00987A74">
        <w:rPr>
          <w:b/>
          <w:sz w:val="22"/>
          <w:szCs w:val="22"/>
          <w:lang w:val="uk-UA"/>
        </w:rPr>
        <w:t>…………………..……………………………………………………………………….................………….…………………………………………………………………………………………</w:t>
      </w:r>
    </w:p>
    <w:p w14:paraId="5F4EA53F" w14:textId="77777777" w:rsidR="00E01A75" w:rsidRPr="00987A74" w:rsidRDefault="00E01A75" w:rsidP="00E01A75">
      <w:pPr>
        <w:spacing w:line="360" w:lineRule="auto"/>
        <w:rPr>
          <w:b/>
          <w:sz w:val="22"/>
          <w:szCs w:val="22"/>
          <w:lang w:val="uk-UA"/>
        </w:rPr>
      </w:pPr>
      <w:r w:rsidRPr="00987A74">
        <w:rPr>
          <w:b/>
          <w:sz w:val="22"/>
          <w:szCs w:val="22"/>
          <w:lang w:val="uk-UA"/>
        </w:rPr>
        <w:t>Повна фактична адреса:………………………………….. ……..……..……..……..……..…</w:t>
      </w:r>
    </w:p>
    <w:p w14:paraId="672641CB" w14:textId="77777777" w:rsidR="00E01A75" w:rsidRPr="00987A74" w:rsidRDefault="00E01A75" w:rsidP="00E01A75">
      <w:pPr>
        <w:spacing w:line="360" w:lineRule="auto"/>
        <w:rPr>
          <w:b/>
          <w:sz w:val="22"/>
          <w:szCs w:val="22"/>
          <w:lang w:val="uk-UA"/>
        </w:rPr>
      </w:pPr>
      <w:r w:rsidRPr="00987A74">
        <w:rPr>
          <w:b/>
          <w:sz w:val="22"/>
          <w:szCs w:val="22"/>
          <w:lang w:val="uk-UA"/>
        </w:rPr>
        <w:t>…………………………………………………………………………………………...................………….…………………………………………………………………………………………</w:t>
      </w:r>
    </w:p>
    <w:p w14:paraId="41B6F5C4" w14:textId="77777777" w:rsidR="00E01A75" w:rsidRPr="00987A74" w:rsidRDefault="00E01A75" w:rsidP="00E01A75">
      <w:pPr>
        <w:spacing w:line="360" w:lineRule="auto"/>
        <w:rPr>
          <w:b/>
          <w:sz w:val="22"/>
          <w:szCs w:val="22"/>
          <w:lang w:val="uk-UA"/>
        </w:rPr>
      </w:pPr>
      <w:r w:rsidRPr="00987A74">
        <w:rPr>
          <w:b/>
          <w:sz w:val="22"/>
          <w:szCs w:val="22"/>
          <w:lang w:val="uk-UA"/>
        </w:rPr>
        <w:t>ЄДРПОУ ……..……..……..……..……..……..……..……..……..……..……..……..……..</w:t>
      </w:r>
    </w:p>
    <w:p w14:paraId="22FF450F" w14:textId="77777777" w:rsidR="00E01A75" w:rsidRPr="00987A74" w:rsidRDefault="00E01A75" w:rsidP="00E01A75">
      <w:pPr>
        <w:spacing w:line="360" w:lineRule="auto"/>
        <w:rPr>
          <w:b/>
          <w:sz w:val="22"/>
          <w:szCs w:val="22"/>
          <w:lang w:val="uk-UA"/>
        </w:rPr>
      </w:pPr>
    </w:p>
    <w:p w14:paraId="360916A8" w14:textId="77777777" w:rsidR="00E01A75" w:rsidRPr="00987A74" w:rsidRDefault="00E01A75" w:rsidP="00E01A75">
      <w:pPr>
        <w:spacing w:line="360" w:lineRule="auto"/>
        <w:rPr>
          <w:b/>
          <w:sz w:val="22"/>
          <w:szCs w:val="22"/>
          <w:lang w:val="uk-UA"/>
        </w:rPr>
      </w:pPr>
      <w:r w:rsidRPr="00987A74">
        <w:rPr>
          <w:b/>
          <w:sz w:val="22"/>
          <w:szCs w:val="22"/>
          <w:lang w:val="uk-UA"/>
        </w:rPr>
        <w:t>Контактна особа:……………………………………………………………………</w:t>
      </w:r>
    </w:p>
    <w:p w14:paraId="15B70C71" w14:textId="77777777" w:rsidR="00E01A75" w:rsidRPr="00987A74" w:rsidRDefault="00E01A75" w:rsidP="00E01A75">
      <w:pPr>
        <w:spacing w:line="360" w:lineRule="auto"/>
        <w:rPr>
          <w:b/>
          <w:sz w:val="22"/>
          <w:szCs w:val="22"/>
          <w:lang w:val="uk-UA"/>
        </w:rPr>
      </w:pPr>
      <w:r w:rsidRPr="00987A74">
        <w:rPr>
          <w:b/>
          <w:sz w:val="22"/>
          <w:szCs w:val="22"/>
          <w:lang w:val="uk-UA"/>
        </w:rPr>
        <w:t>………………………………………………………………………………………..</w:t>
      </w:r>
    </w:p>
    <w:p w14:paraId="2A6503A0" w14:textId="77777777" w:rsidR="00E01A75" w:rsidRPr="00987A74" w:rsidRDefault="00E01A75" w:rsidP="00E01A75">
      <w:pPr>
        <w:spacing w:line="360" w:lineRule="auto"/>
        <w:rPr>
          <w:b/>
          <w:sz w:val="22"/>
          <w:szCs w:val="22"/>
          <w:lang w:val="uk-UA"/>
        </w:rPr>
      </w:pPr>
      <w:proofErr w:type="spellStart"/>
      <w:r w:rsidRPr="00987A74">
        <w:rPr>
          <w:b/>
          <w:sz w:val="22"/>
          <w:szCs w:val="22"/>
          <w:lang w:val="uk-UA"/>
        </w:rPr>
        <w:t>Тел</w:t>
      </w:r>
      <w:proofErr w:type="spellEnd"/>
      <w:r w:rsidRPr="00987A74">
        <w:rPr>
          <w:b/>
          <w:sz w:val="22"/>
          <w:szCs w:val="22"/>
          <w:lang w:val="uk-UA"/>
        </w:rPr>
        <w:t>. номер:…………………………………………………………………...</w:t>
      </w:r>
    </w:p>
    <w:p w14:paraId="0048C9ED" w14:textId="77777777" w:rsidR="00E01A75" w:rsidRPr="00987A74" w:rsidRDefault="00E01A75" w:rsidP="00E01A75">
      <w:pPr>
        <w:spacing w:line="360" w:lineRule="auto"/>
        <w:rPr>
          <w:b/>
          <w:sz w:val="22"/>
          <w:szCs w:val="22"/>
          <w:lang w:val="uk-UA"/>
        </w:rPr>
      </w:pPr>
      <w:proofErr w:type="spellStart"/>
      <w:r w:rsidRPr="00987A74">
        <w:rPr>
          <w:b/>
          <w:sz w:val="22"/>
          <w:szCs w:val="22"/>
          <w:lang w:val="uk-UA"/>
        </w:rPr>
        <w:t>Моб</w:t>
      </w:r>
      <w:proofErr w:type="spellEnd"/>
      <w:r w:rsidRPr="00987A74">
        <w:rPr>
          <w:b/>
          <w:sz w:val="22"/>
          <w:szCs w:val="22"/>
          <w:lang w:val="uk-UA"/>
        </w:rPr>
        <w:t xml:space="preserve">. </w:t>
      </w:r>
      <w:proofErr w:type="spellStart"/>
      <w:r w:rsidRPr="00987A74">
        <w:rPr>
          <w:b/>
          <w:sz w:val="22"/>
          <w:szCs w:val="22"/>
          <w:lang w:val="uk-UA"/>
        </w:rPr>
        <w:t>тел</w:t>
      </w:r>
      <w:proofErr w:type="spellEnd"/>
      <w:r w:rsidRPr="00987A74">
        <w:rPr>
          <w:b/>
          <w:sz w:val="22"/>
          <w:szCs w:val="22"/>
          <w:lang w:val="uk-UA"/>
        </w:rPr>
        <w:t xml:space="preserve">. номер:……………..…………………………………………….......... </w:t>
      </w:r>
    </w:p>
    <w:p w14:paraId="03773070" w14:textId="77777777" w:rsidR="00E01A75" w:rsidRPr="00987A74" w:rsidRDefault="00E01A75" w:rsidP="00E01A75">
      <w:pPr>
        <w:spacing w:line="360" w:lineRule="auto"/>
        <w:rPr>
          <w:b/>
          <w:sz w:val="22"/>
          <w:szCs w:val="22"/>
          <w:lang w:val="uk-UA"/>
        </w:rPr>
      </w:pPr>
      <w:r w:rsidRPr="00987A74">
        <w:rPr>
          <w:b/>
          <w:sz w:val="22"/>
          <w:szCs w:val="22"/>
          <w:lang w:val="uk-UA"/>
        </w:rPr>
        <w:t>Електронна адреса: …………………………………………………………………………..</w:t>
      </w:r>
    </w:p>
    <w:p w14:paraId="0E89FA08" w14:textId="77777777" w:rsidR="00E01A75" w:rsidRPr="00987A74" w:rsidRDefault="00E01A75" w:rsidP="00E01A75">
      <w:pPr>
        <w:rPr>
          <w:b/>
          <w:sz w:val="22"/>
          <w:szCs w:val="22"/>
          <w:lang w:val="uk-UA"/>
        </w:rPr>
      </w:pPr>
    </w:p>
    <w:p w14:paraId="5E49AF60" w14:textId="77777777" w:rsidR="00E01A75" w:rsidRPr="00987A74" w:rsidRDefault="00E01A75" w:rsidP="00E01A75">
      <w:pPr>
        <w:rPr>
          <w:b/>
          <w:sz w:val="22"/>
          <w:szCs w:val="22"/>
          <w:lang w:val="uk-UA"/>
        </w:rPr>
      </w:pPr>
    </w:p>
    <w:p w14:paraId="4BD9DED0" w14:textId="77777777" w:rsidR="00E01A75" w:rsidRPr="00987A74" w:rsidRDefault="00E01A75" w:rsidP="00E01A75">
      <w:pPr>
        <w:rPr>
          <w:b/>
          <w:lang w:val="uk-UA"/>
        </w:rPr>
      </w:pPr>
      <w:r w:rsidRPr="00987A74">
        <w:rPr>
          <w:b/>
          <w:lang w:val="uk-UA"/>
        </w:rPr>
        <w:t>Термін дії тендерної пропозиції становить 60 днів.</w:t>
      </w:r>
    </w:p>
    <w:p w14:paraId="0045A723" w14:textId="77777777" w:rsidR="00E01A75" w:rsidRPr="00987A74" w:rsidRDefault="00E01A75" w:rsidP="00E01A75">
      <w:pPr>
        <w:rPr>
          <w:b/>
          <w:sz w:val="22"/>
          <w:szCs w:val="22"/>
          <w:lang w:val="uk-UA"/>
        </w:rPr>
      </w:pPr>
    </w:p>
    <w:p w14:paraId="0B298777" w14:textId="77777777" w:rsidR="00E01A75" w:rsidRPr="00987A74" w:rsidRDefault="00E01A75" w:rsidP="00E01A75">
      <w:pPr>
        <w:rPr>
          <w:b/>
          <w:sz w:val="22"/>
          <w:szCs w:val="22"/>
          <w:lang w:val="uk-UA"/>
        </w:rPr>
      </w:pPr>
    </w:p>
    <w:p w14:paraId="533E97FA" w14:textId="77777777" w:rsidR="00E01A75" w:rsidRPr="00987A74" w:rsidRDefault="00E01A75" w:rsidP="00E01A75">
      <w:pPr>
        <w:rPr>
          <w:b/>
          <w:sz w:val="22"/>
          <w:szCs w:val="22"/>
          <w:lang w:val="uk-UA"/>
        </w:rPr>
      </w:pPr>
    </w:p>
    <w:p w14:paraId="23593F6F" w14:textId="77777777" w:rsidR="00E01A75" w:rsidRPr="00987A74" w:rsidRDefault="00E01A75" w:rsidP="00E01A75">
      <w:pPr>
        <w:rPr>
          <w:b/>
          <w:sz w:val="22"/>
          <w:szCs w:val="22"/>
          <w:lang w:val="uk-UA"/>
        </w:rPr>
      </w:pPr>
    </w:p>
    <w:p w14:paraId="31E345EA" w14:textId="77777777" w:rsidR="00E01A75" w:rsidRPr="00987A74" w:rsidRDefault="00E01A75" w:rsidP="00E01A75">
      <w:pPr>
        <w:rPr>
          <w:b/>
          <w:sz w:val="22"/>
          <w:szCs w:val="22"/>
          <w:lang w:val="uk-UA"/>
        </w:rPr>
      </w:pPr>
      <w:r w:rsidRPr="00987A74">
        <w:rPr>
          <w:b/>
          <w:sz w:val="22"/>
          <w:szCs w:val="22"/>
          <w:lang w:val="uk-UA"/>
        </w:rPr>
        <w:t>Дата:......  /  …...  /  .…..</w:t>
      </w:r>
      <w:r w:rsidRPr="00987A74">
        <w:rPr>
          <w:b/>
          <w:sz w:val="22"/>
          <w:szCs w:val="22"/>
          <w:lang w:val="uk-UA"/>
        </w:rPr>
        <w:tab/>
        <w:t xml:space="preserve">         </w:t>
      </w:r>
    </w:p>
    <w:p w14:paraId="76FDEB82" w14:textId="77777777" w:rsidR="00E01A75" w:rsidRPr="00987A74" w:rsidRDefault="00E01A75" w:rsidP="00E01A75">
      <w:pPr>
        <w:rPr>
          <w:b/>
          <w:sz w:val="22"/>
          <w:szCs w:val="22"/>
          <w:lang w:val="uk-UA"/>
        </w:rPr>
      </w:pPr>
    </w:p>
    <w:p w14:paraId="0640E1B3" w14:textId="77777777" w:rsidR="00E01A75" w:rsidRPr="00987A74" w:rsidRDefault="00E01A75" w:rsidP="00E01A75">
      <w:pPr>
        <w:rPr>
          <w:b/>
          <w:sz w:val="22"/>
          <w:szCs w:val="22"/>
          <w:lang w:val="uk-UA"/>
        </w:rPr>
      </w:pPr>
    </w:p>
    <w:p w14:paraId="021F5318" w14:textId="77777777" w:rsidR="00E01A75" w:rsidRPr="00987A74" w:rsidRDefault="00E01A75" w:rsidP="00E01A75">
      <w:pPr>
        <w:rPr>
          <w:b/>
          <w:sz w:val="22"/>
          <w:szCs w:val="22"/>
          <w:lang w:val="uk-UA"/>
        </w:rPr>
      </w:pPr>
    </w:p>
    <w:p w14:paraId="06C362A4" w14:textId="77777777" w:rsidR="00E01A75" w:rsidRPr="00987A74" w:rsidRDefault="00E01A75" w:rsidP="00E01A75">
      <w:pPr>
        <w:rPr>
          <w:b/>
          <w:sz w:val="22"/>
          <w:szCs w:val="22"/>
          <w:lang w:val="uk-UA"/>
        </w:rPr>
      </w:pPr>
    </w:p>
    <w:p w14:paraId="10ABD36C" w14:textId="77777777" w:rsidR="00E01A75" w:rsidRPr="00987A74" w:rsidRDefault="00E01A75" w:rsidP="00E01A75">
      <w:pPr>
        <w:rPr>
          <w:b/>
          <w:sz w:val="22"/>
          <w:szCs w:val="22"/>
          <w:lang w:val="uk-UA"/>
        </w:rPr>
      </w:pPr>
      <w:r w:rsidRPr="00987A74">
        <w:rPr>
          <w:b/>
          <w:sz w:val="22"/>
          <w:szCs w:val="22"/>
          <w:lang w:val="uk-UA"/>
        </w:rPr>
        <w:t>…………………………………………………………………………………………………….</w:t>
      </w:r>
    </w:p>
    <w:p w14:paraId="2ADA964A" w14:textId="77777777" w:rsidR="00E01A75" w:rsidRPr="00987A74" w:rsidRDefault="00E01A75" w:rsidP="00E01A75">
      <w:pPr>
        <w:rPr>
          <w:b/>
          <w:sz w:val="22"/>
          <w:szCs w:val="22"/>
          <w:lang w:val="uk-UA"/>
        </w:rPr>
      </w:pPr>
      <w:r w:rsidRPr="00987A74">
        <w:rPr>
          <w:b/>
          <w:sz w:val="22"/>
          <w:szCs w:val="22"/>
          <w:lang w:val="uk-UA"/>
        </w:rPr>
        <w:t>Місце підпису та печатки керівника або уповноваженої особи компанії</w:t>
      </w:r>
    </w:p>
    <w:p w14:paraId="1EC46B17" w14:textId="77777777" w:rsidR="00E01A75" w:rsidRPr="00987A74" w:rsidRDefault="00E01A75" w:rsidP="00E01A75">
      <w:pPr>
        <w:rPr>
          <w:b/>
          <w:sz w:val="22"/>
          <w:szCs w:val="22"/>
          <w:lang w:val="uk-UA"/>
        </w:rPr>
      </w:pPr>
    </w:p>
    <w:p w14:paraId="704D1726" w14:textId="77777777" w:rsidR="00E01A75" w:rsidRDefault="00E01A75" w:rsidP="00E01A75">
      <w:pPr>
        <w:rPr>
          <w:b/>
          <w:sz w:val="22"/>
          <w:szCs w:val="22"/>
        </w:rPr>
        <w:sectPr w:rsidR="00E01A75" w:rsidSect="00BE287F">
          <w:headerReference w:type="default" r:id="rId12"/>
          <w:pgSz w:w="11906" w:h="16838"/>
          <w:pgMar w:top="284" w:right="707" w:bottom="851" w:left="1080" w:header="709" w:footer="709" w:gutter="0"/>
          <w:cols w:space="708"/>
          <w:docGrid w:linePitch="360"/>
        </w:sectPr>
      </w:pPr>
    </w:p>
    <w:p w14:paraId="587E016E" w14:textId="77777777" w:rsidR="00E01A75" w:rsidRPr="00987A74" w:rsidRDefault="00E01A75" w:rsidP="00E01A75">
      <w:pPr>
        <w:ind w:left="6804" w:hanging="7088"/>
        <w:jc w:val="right"/>
        <w:rPr>
          <w:sz w:val="22"/>
          <w:szCs w:val="22"/>
          <w:lang w:val="uk-UA"/>
        </w:rPr>
      </w:pPr>
      <w:r w:rsidRPr="00987A74">
        <w:rPr>
          <w:b/>
          <w:bCs/>
          <w:sz w:val="22"/>
          <w:szCs w:val="22"/>
          <w:lang w:val="uk-UA"/>
        </w:rPr>
        <w:lastRenderedPageBreak/>
        <w:t>Додаток 2</w:t>
      </w:r>
      <w:r w:rsidRPr="00987A74">
        <w:rPr>
          <w:sz w:val="22"/>
          <w:szCs w:val="22"/>
          <w:lang w:val="uk-UA"/>
        </w:rPr>
        <w:t xml:space="preserve"> до Тендерної пропозиції</w:t>
      </w:r>
    </w:p>
    <w:p w14:paraId="7509BB7D" w14:textId="77777777" w:rsidR="00E01A75" w:rsidRPr="00987A74" w:rsidRDefault="00E01A75" w:rsidP="00E01A75">
      <w:pPr>
        <w:ind w:left="5664"/>
        <w:jc w:val="right"/>
        <w:rPr>
          <w:sz w:val="22"/>
          <w:szCs w:val="22"/>
          <w:lang w:val="uk-UA"/>
        </w:rPr>
      </w:pPr>
      <w:r w:rsidRPr="00987A74">
        <w:rPr>
          <w:sz w:val="22"/>
          <w:szCs w:val="22"/>
          <w:lang w:val="uk-UA"/>
        </w:rPr>
        <w:t xml:space="preserve">         на закупівлю послуг з розробки проектно-кошторисної документації</w:t>
      </w:r>
    </w:p>
    <w:p w14:paraId="116AA525" w14:textId="77777777" w:rsidR="00E01A75" w:rsidRPr="00987A74" w:rsidRDefault="00E01A75" w:rsidP="00E01A75">
      <w:pPr>
        <w:jc w:val="right"/>
        <w:rPr>
          <w:b/>
          <w:lang w:val="uk-UA"/>
        </w:rPr>
      </w:pPr>
    </w:p>
    <w:p w14:paraId="434E444C" w14:textId="77777777" w:rsidR="00E01A75" w:rsidRPr="00987A74" w:rsidRDefault="00E01A75" w:rsidP="00E01A75">
      <w:pPr>
        <w:jc w:val="center"/>
        <w:rPr>
          <w:b/>
          <w:lang w:val="uk-UA"/>
        </w:rPr>
      </w:pPr>
      <w:r w:rsidRPr="00987A74">
        <w:rPr>
          <w:b/>
          <w:lang w:val="uk-UA"/>
        </w:rPr>
        <w:t>ЗАВДАННЯ НА ПРОЄКТУВАННЯ</w:t>
      </w:r>
    </w:p>
    <w:p w14:paraId="2C9EF8DE" w14:textId="77777777" w:rsidR="00E01A75" w:rsidRPr="00987A74" w:rsidRDefault="00E01A75" w:rsidP="00E01A75">
      <w:pPr>
        <w:jc w:val="center"/>
        <w:rPr>
          <w:b/>
          <w:lang w:val="uk-UA"/>
        </w:rPr>
      </w:pPr>
    </w:p>
    <w:p w14:paraId="69BE2DA5" w14:textId="6AAD9CB6" w:rsidR="00E01A75" w:rsidRPr="00987A74" w:rsidRDefault="00E01A75" w:rsidP="00E01A75">
      <w:pPr>
        <w:tabs>
          <w:tab w:val="left" w:pos="1077"/>
          <w:tab w:val="left" w:pos="9214"/>
        </w:tabs>
        <w:jc w:val="both"/>
        <w:rPr>
          <w:i/>
          <w:iCs/>
          <w:lang w:val="uk-UA"/>
        </w:rPr>
      </w:pPr>
      <w:r w:rsidRPr="00987A74">
        <w:rPr>
          <w:i/>
          <w:iCs/>
          <w:lang w:val="uk-UA"/>
        </w:rPr>
        <w:t xml:space="preserve">Розроблення проектно-кошторисної  документації по об’єкту: </w:t>
      </w:r>
      <w:r w:rsidRPr="00987A74">
        <w:rPr>
          <w:b/>
          <w:bCs/>
          <w:lang w:val="uk-UA"/>
        </w:rPr>
        <w:t>“</w:t>
      </w:r>
      <w:r w:rsidRPr="00987A74">
        <w:rPr>
          <w:color w:val="000000"/>
          <w:lang w:val="uk-UA" w:eastAsia="uk-UA"/>
        </w:rPr>
        <w:t xml:space="preserve">Нове будівництво волонтерського реабілітаційного центру за адресою Хмельницька обл., с. </w:t>
      </w:r>
      <w:proofErr w:type="spellStart"/>
      <w:r w:rsidR="00907D36">
        <w:rPr>
          <w:color w:val="000000"/>
          <w:lang w:val="uk-UA" w:eastAsia="uk-UA"/>
        </w:rPr>
        <w:t>Гораївка</w:t>
      </w:r>
      <w:proofErr w:type="spellEnd"/>
      <w:r w:rsidR="001D713A">
        <w:rPr>
          <w:color w:val="000000"/>
          <w:lang w:val="uk-UA" w:eastAsia="uk-UA"/>
        </w:rPr>
        <w:t xml:space="preserve"> (</w:t>
      </w:r>
      <w:proofErr w:type="spellStart"/>
      <w:r w:rsidR="001D713A">
        <w:rPr>
          <w:color w:val="000000"/>
          <w:lang w:val="uk-UA" w:eastAsia="uk-UA"/>
        </w:rPr>
        <w:t>Староушицька</w:t>
      </w:r>
      <w:proofErr w:type="spellEnd"/>
      <w:r w:rsidR="001D713A">
        <w:rPr>
          <w:color w:val="000000"/>
          <w:lang w:val="uk-UA" w:eastAsia="uk-UA"/>
        </w:rPr>
        <w:t xml:space="preserve"> </w:t>
      </w:r>
      <w:r w:rsidR="00973CF5">
        <w:rPr>
          <w:color w:val="000000"/>
          <w:lang w:val="uk-UA" w:eastAsia="uk-UA"/>
        </w:rPr>
        <w:t>СТГ)</w:t>
      </w:r>
      <w:r w:rsidRPr="00987A74">
        <w:rPr>
          <w:b/>
          <w:bCs/>
          <w:lang w:val="uk-UA"/>
        </w:rPr>
        <w:t xml:space="preserve">” </w:t>
      </w:r>
    </w:p>
    <w:tbl>
      <w:tblPr>
        <w:tblpPr w:leftFromText="180" w:rightFromText="180" w:vertAnchor="text" w:tblpY="1"/>
        <w:tblOverlap w:val="never"/>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
        <w:gridCol w:w="3012"/>
        <w:gridCol w:w="7089"/>
      </w:tblGrid>
      <w:tr w:rsidR="00716E40" w:rsidRPr="00987A74" w14:paraId="594B5BC4" w14:textId="77777777" w:rsidTr="00906D67">
        <w:trPr>
          <w:trHeight w:val="135"/>
        </w:trPr>
        <w:tc>
          <w:tcPr>
            <w:tcW w:w="235" w:type="pct"/>
          </w:tcPr>
          <w:p w14:paraId="3FE9FA58" w14:textId="77777777" w:rsidR="00E01A75" w:rsidRPr="00987A74" w:rsidRDefault="00E01A75" w:rsidP="00F46AF4">
            <w:pPr>
              <w:ind w:left="-19"/>
              <w:jc w:val="center"/>
              <w:rPr>
                <w:color w:val="000000"/>
                <w:lang w:val="uk-UA" w:eastAsia="uk-UA"/>
              </w:rPr>
            </w:pPr>
            <w:r w:rsidRPr="00987A74">
              <w:rPr>
                <w:color w:val="000000"/>
                <w:lang w:val="uk-UA" w:eastAsia="uk-UA"/>
              </w:rPr>
              <w:t>1.</w:t>
            </w:r>
          </w:p>
        </w:tc>
        <w:tc>
          <w:tcPr>
            <w:tcW w:w="1421" w:type="pct"/>
          </w:tcPr>
          <w:p w14:paraId="414FFC1E" w14:textId="4E8A5468" w:rsidR="00E01A75" w:rsidRPr="00987A74" w:rsidRDefault="00E01A75" w:rsidP="00716E40">
            <w:pPr>
              <w:ind w:left="-13"/>
              <w:rPr>
                <w:color w:val="000000"/>
                <w:lang w:val="uk-UA" w:eastAsia="uk-UA"/>
              </w:rPr>
            </w:pPr>
            <w:r w:rsidRPr="00987A74">
              <w:rPr>
                <w:color w:val="000000"/>
                <w:lang w:val="uk-UA" w:eastAsia="uk-UA"/>
              </w:rPr>
              <w:t>Назва та місцезнаходження</w:t>
            </w:r>
            <w:r w:rsidR="00716E40">
              <w:rPr>
                <w:color w:val="000000"/>
                <w:lang w:val="uk-UA" w:eastAsia="uk-UA"/>
              </w:rPr>
              <w:t xml:space="preserve"> </w:t>
            </w:r>
            <w:r w:rsidRPr="00987A74">
              <w:rPr>
                <w:color w:val="000000"/>
                <w:lang w:val="uk-UA" w:eastAsia="uk-UA"/>
              </w:rPr>
              <w:t>об'єкта</w:t>
            </w:r>
          </w:p>
        </w:tc>
        <w:tc>
          <w:tcPr>
            <w:tcW w:w="3344" w:type="pct"/>
          </w:tcPr>
          <w:p w14:paraId="3487D035" w14:textId="1B2653BA" w:rsidR="00E01A75" w:rsidRPr="00987A74" w:rsidRDefault="00E01A75" w:rsidP="00F46AF4">
            <w:pPr>
              <w:tabs>
                <w:tab w:val="left" w:pos="1077"/>
                <w:tab w:val="left" w:pos="9214"/>
              </w:tabs>
              <w:jc w:val="both"/>
              <w:rPr>
                <w:lang w:val="uk-UA"/>
              </w:rPr>
            </w:pPr>
            <w:r w:rsidRPr="00987A74">
              <w:rPr>
                <w:color w:val="000000"/>
                <w:lang w:val="uk-UA" w:eastAsia="uk-UA"/>
              </w:rPr>
              <w:t xml:space="preserve">Нове будівництво волонтерського реабілітаційного центру за адресою </w:t>
            </w:r>
            <w:r w:rsidR="00973CF5" w:rsidRPr="00987A74">
              <w:rPr>
                <w:color w:val="000000"/>
                <w:lang w:val="uk-UA" w:eastAsia="uk-UA"/>
              </w:rPr>
              <w:t xml:space="preserve"> Хмельницька обл., с. </w:t>
            </w:r>
            <w:proofErr w:type="spellStart"/>
            <w:r w:rsidR="00973CF5">
              <w:rPr>
                <w:color w:val="000000"/>
                <w:lang w:val="uk-UA" w:eastAsia="uk-UA"/>
              </w:rPr>
              <w:t>Гораївка</w:t>
            </w:r>
            <w:proofErr w:type="spellEnd"/>
            <w:r w:rsidR="00973CF5">
              <w:rPr>
                <w:color w:val="000000"/>
                <w:lang w:val="uk-UA" w:eastAsia="uk-UA"/>
              </w:rPr>
              <w:t xml:space="preserve"> (</w:t>
            </w:r>
            <w:proofErr w:type="spellStart"/>
            <w:r w:rsidR="00973CF5">
              <w:rPr>
                <w:color w:val="000000"/>
                <w:lang w:val="uk-UA" w:eastAsia="uk-UA"/>
              </w:rPr>
              <w:t>Староушицька</w:t>
            </w:r>
            <w:proofErr w:type="spellEnd"/>
            <w:r w:rsidR="00973CF5">
              <w:rPr>
                <w:color w:val="000000"/>
                <w:lang w:val="uk-UA" w:eastAsia="uk-UA"/>
              </w:rPr>
              <w:t xml:space="preserve"> СТГ).</w:t>
            </w:r>
          </w:p>
        </w:tc>
      </w:tr>
      <w:tr w:rsidR="00716E40" w:rsidRPr="00987A74" w14:paraId="4327E79D" w14:textId="77777777" w:rsidTr="00906D67">
        <w:tc>
          <w:tcPr>
            <w:tcW w:w="235" w:type="pct"/>
          </w:tcPr>
          <w:p w14:paraId="3B0C583A" w14:textId="77777777" w:rsidR="00E01A75" w:rsidRPr="00987A74" w:rsidRDefault="00E01A75" w:rsidP="00F46AF4">
            <w:pPr>
              <w:ind w:left="-19"/>
              <w:jc w:val="center"/>
              <w:rPr>
                <w:color w:val="000000"/>
                <w:lang w:val="uk-UA" w:eastAsia="uk-UA"/>
              </w:rPr>
            </w:pPr>
            <w:r w:rsidRPr="00987A74">
              <w:rPr>
                <w:color w:val="000000"/>
                <w:lang w:val="uk-UA" w:eastAsia="uk-UA"/>
              </w:rPr>
              <w:t>2.</w:t>
            </w:r>
          </w:p>
        </w:tc>
        <w:tc>
          <w:tcPr>
            <w:tcW w:w="1421" w:type="pct"/>
          </w:tcPr>
          <w:p w14:paraId="63A183BB" w14:textId="77777777" w:rsidR="00E01A75" w:rsidRPr="00987A74" w:rsidRDefault="00E01A75" w:rsidP="00F46AF4">
            <w:pPr>
              <w:ind w:left="-13"/>
              <w:rPr>
                <w:color w:val="000000"/>
                <w:lang w:val="uk-UA" w:eastAsia="uk-UA"/>
              </w:rPr>
            </w:pPr>
            <w:r w:rsidRPr="00987A74">
              <w:rPr>
                <w:color w:val="000000"/>
                <w:lang w:val="uk-UA" w:eastAsia="uk-UA"/>
              </w:rPr>
              <w:t>Підстава для проєктування</w:t>
            </w:r>
          </w:p>
        </w:tc>
        <w:tc>
          <w:tcPr>
            <w:tcW w:w="3344" w:type="pct"/>
          </w:tcPr>
          <w:p w14:paraId="464794E5" w14:textId="77777777" w:rsidR="00E01A75" w:rsidRPr="00987A74" w:rsidRDefault="00E01A75" w:rsidP="00F46AF4">
            <w:pPr>
              <w:tabs>
                <w:tab w:val="left" w:pos="633"/>
              </w:tabs>
              <w:jc w:val="both"/>
              <w:rPr>
                <w:color w:val="000000"/>
                <w:lang w:val="uk-UA" w:eastAsia="uk-UA"/>
              </w:rPr>
            </w:pPr>
          </w:p>
        </w:tc>
      </w:tr>
      <w:tr w:rsidR="00716E40" w:rsidRPr="00987A74" w14:paraId="19ED2271" w14:textId="77777777" w:rsidTr="00906D67">
        <w:tc>
          <w:tcPr>
            <w:tcW w:w="235" w:type="pct"/>
          </w:tcPr>
          <w:p w14:paraId="6CED4461" w14:textId="77777777" w:rsidR="00E01A75" w:rsidRPr="00987A74" w:rsidRDefault="00E01A75" w:rsidP="00F46AF4">
            <w:pPr>
              <w:ind w:left="-19"/>
              <w:jc w:val="center"/>
              <w:rPr>
                <w:color w:val="000000"/>
                <w:lang w:val="uk-UA" w:eastAsia="uk-UA"/>
              </w:rPr>
            </w:pPr>
            <w:r w:rsidRPr="00987A74">
              <w:rPr>
                <w:color w:val="000000"/>
                <w:lang w:val="uk-UA" w:eastAsia="uk-UA"/>
              </w:rPr>
              <w:t>3.</w:t>
            </w:r>
          </w:p>
        </w:tc>
        <w:tc>
          <w:tcPr>
            <w:tcW w:w="1421" w:type="pct"/>
          </w:tcPr>
          <w:p w14:paraId="65652EFA" w14:textId="77777777" w:rsidR="00E01A75" w:rsidRPr="00987A74" w:rsidRDefault="00E01A75" w:rsidP="00F46AF4">
            <w:pPr>
              <w:ind w:left="-13"/>
              <w:rPr>
                <w:color w:val="000000"/>
                <w:lang w:val="uk-UA" w:eastAsia="uk-UA"/>
              </w:rPr>
            </w:pPr>
            <w:r w:rsidRPr="00987A74">
              <w:rPr>
                <w:color w:val="000000"/>
                <w:lang w:val="uk-UA" w:eastAsia="uk-UA"/>
              </w:rPr>
              <w:t>Вид будівництва</w:t>
            </w:r>
          </w:p>
        </w:tc>
        <w:tc>
          <w:tcPr>
            <w:tcW w:w="3344" w:type="pct"/>
          </w:tcPr>
          <w:p w14:paraId="75C822D4" w14:textId="77777777" w:rsidR="00E01A75" w:rsidRPr="00987A74" w:rsidRDefault="00E01A75" w:rsidP="00F46AF4">
            <w:pPr>
              <w:tabs>
                <w:tab w:val="left" w:pos="633"/>
              </w:tabs>
              <w:jc w:val="both"/>
              <w:rPr>
                <w:color w:val="000000"/>
                <w:lang w:val="uk-UA" w:eastAsia="uk-UA"/>
              </w:rPr>
            </w:pPr>
            <w:r w:rsidRPr="00987A74">
              <w:rPr>
                <w:rFonts w:eastAsia="Calibri"/>
                <w:lang w:val="uk-UA"/>
              </w:rPr>
              <w:t>Нове будівництво</w:t>
            </w:r>
          </w:p>
        </w:tc>
      </w:tr>
      <w:tr w:rsidR="00716E40" w:rsidRPr="00987A74" w14:paraId="191720B1" w14:textId="77777777" w:rsidTr="00906D67">
        <w:tc>
          <w:tcPr>
            <w:tcW w:w="235" w:type="pct"/>
          </w:tcPr>
          <w:p w14:paraId="394F139B" w14:textId="77777777" w:rsidR="00E01A75" w:rsidRPr="00987A74" w:rsidRDefault="00E01A75" w:rsidP="00F46AF4">
            <w:pPr>
              <w:ind w:left="-19"/>
              <w:jc w:val="center"/>
              <w:rPr>
                <w:color w:val="000000"/>
                <w:lang w:val="uk-UA" w:eastAsia="uk-UA"/>
              </w:rPr>
            </w:pPr>
            <w:r w:rsidRPr="00987A74">
              <w:rPr>
                <w:color w:val="000000"/>
                <w:lang w:val="uk-UA" w:eastAsia="uk-UA"/>
              </w:rPr>
              <w:t>4.</w:t>
            </w:r>
          </w:p>
        </w:tc>
        <w:tc>
          <w:tcPr>
            <w:tcW w:w="1421" w:type="pct"/>
          </w:tcPr>
          <w:p w14:paraId="29AFF0E2" w14:textId="77777777" w:rsidR="00E01A75" w:rsidRPr="00987A74" w:rsidRDefault="00E01A75" w:rsidP="00F46AF4">
            <w:pPr>
              <w:ind w:left="-13"/>
              <w:rPr>
                <w:color w:val="000000"/>
                <w:lang w:val="uk-UA" w:eastAsia="uk-UA"/>
              </w:rPr>
            </w:pPr>
            <w:r w:rsidRPr="00987A74">
              <w:rPr>
                <w:color w:val="000000"/>
                <w:lang w:val="uk-UA" w:eastAsia="uk-UA"/>
              </w:rPr>
              <w:t>Дані про Замовника проєктування</w:t>
            </w:r>
          </w:p>
        </w:tc>
        <w:tc>
          <w:tcPr>
            <w:tcW w:w="3344" w:type="pct"/>
          </w:tcPr>
          <w:p w14:paraId="5DB8E431"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Товариство Червоного Хреста України</w:t>
            </w:r>
          </w:p>
        </w:tc>
      </w:tr>
      <w:tr w:rsidR="00716E40" w:rsidRPr="00987A74" w14:paraId="1EB499E0" w14:textId="77777777" w:rsidTr="00906D67">
        <w:tc>
          <w:tcPr>
            <w:tcW w:w="235" w:type="pct"/>
          </w:tcPr>
          <w:p w14:paraId="274DE791" w14:textId="77777777" w:rsidR="00E01A75" w:rsidRPr="00987A74" w:rsidRDefault="00E01A75" w:rsidP="00F46AF4">
            <w:pPr>
              <w:ind w:left="-19"/>
              <w:jc w:val="center"/>
              <w:rPr>
                <w:color w:val="000000"/>
                <w:lang w:val="uk-UA" w:eastAsia="uk-UA"/>
              </w:rPr>
            </w:pPr>
            <w:r w:rsidRPr="00987A74">
              <w:rPr>
                <w:color w:val="000000"/>
                <w:lang w:val="uk-UA" w:eastAsia="uk-UA"/>
              </w:rPr>
              <w:t>6.</w:t>
            </w:r>
          </w:p>
        </w:tc>
        <w:tc>
          <w:tcPr>
            <w:tcW w:w="1421" w:type="pct"/>
          </w:tcPr>
          <w:p w14:paraId="72B9612B" w14:textId="77777777" w:rsidR="00E01A75" w:rsidRPr="00987A74" w:rsidRDefault="00E01A75" w:rsidP="00F46AF4">
            <w:pPr>
              <w:ind w:left="-13"/>
              <w:rPr>
                <w:color w:val="000000"/>
                <w:lang w:val="uk-UA" w:eastAsia="uk-UA"/>
              </w:rPr>
            </w:pPr>
            <w:r w:rsidRPr="00987A74">
              <w:rPr>
                <w:color w:val="000000"/>
                <w:lang w:val="uk-UA" w:eastAsia="uk-UA"/>
              </w:rPr>
              <w:t>Необхідність розрахунків ефективності інвестицій</w:t>
            </w:r>
          </w:p>
        </w:tc>
        <w:tc>
          <w:tcPr>
            <w:tcW w:w="3344" w:type="pct"/>
          </w:tcPr>
          <w:p w14:paraId="4CD19100"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Не вимагається</w:t>
            </w:r>
          </w:p>
        </w:tc>
      </w:tr>
      <w:tr w:rsidR="00716E40" w:rsidRPr="00987A74" w14:paraId="55EC9519" w14:textId="77777777" w:rsidTr="00906D67">
        <w:trPr>
          <w:trHeight w:val="273"/>
        </w:trPr>
        <w:tc>
          <w:tcPr>
            <w:tcW w:w="235" w:type="pct"/>
          </w:tcPr>
          <w:p w14:paraId="117FD6EF" w14:textId="77777777" w:rsidR="00E01A75" w:rsidRPr="00987A74" w:rsidRDefault="00E01A75" w:rsidP="00F46AF4">
            <w:pPr>
              <w:ind w:left="-19"/>
              <w:jc w:val="center"/>
              <w:rPr>
                <w:color w:val="000000"/>
                <w:lang w:val="uk-UA" w:eastAsia="uk-UA"/>
              </w:rPr>
            </w:pPr>
            <w:r w:rsidRPr="00987A74">
              <w:rPr>
                <w:color w:val="000000"/>
                <w:lang w:val="uk-UA" w:eastAsia="uk-UA"/>
              </w:rPr>
              <w:t>7.</w:t>
            </w:r>
          </w:p>
        </w:tc>
        <w:tc>
          <w:tcPr>
            <w:tcW w:w="1421" w:type="pct"/>
          </w:tcPr>
          <w:p w14:paraId="706536E9" w14:textId="77777777" w:rsidR="00E01A75" w:rsidRPr="00987A74" w:rsidRDefault="00E01A75" w:rsidP="00F46AF4">
            <w:pPr>
              <w:ind w:left="-13"/>
              <w:rPr>
                <w:color w:val="000000"/>
                <w:lang w:val="uk-UA" w:eastAsia="uk-UA"/>
              </w:rPr>
            </w:pPr>
            <w:r w:rsidRPr="00987A74">
              <w:rPr>
                <w:color w:val="000000"/>
                <w:lang w:val="uk-UA" w:eastAsia="uk-UA"/>
              </w:rPr>
              <w:t>Дані про генерального проєктувальника</w:t>
            </w:r>
          </w:p>
        </w:tc>
        <w:tc>
          <w:tcPr>
            <w:tcW w:w="3344" w:type="pct"/>
          </w:tcPr>
          <w:p w14:paraId="75F8694D" w14:textId="77777777" w:rsidR="00E01A75" w:rsidRPr="00987A74" w:rsidRDefault="00E01A75" w:rsidP="00F46AF4">
            <w:pPr>
              <w:spacing w:after="160"/>
              <w:rPr>
                <w:color w:val="000000"/>
                <w:lang w:val="uk-UA" w:eastAsia="uk-UA"/>
              </w:rPr>
            </w:pPr>
            <w:r w:rsidRPr="00987A74">
              <w:rPr>
                <w:color w:val="000000"/>
                <w:lang w:val="uk-UA" w:eastAsia="uk-UA"/>
              </w:rPr>
              <w:t>Визначається на підставі конкурсного відбору</w:t>
            </w:r>
          </w:p>
        </w:tc>
      </w:tr>
      <w:tr w:rsidR="00716E40" w:rsidRPr="00987A74" w14:paraId="35D7B8F8" w14:textId="77777777" w:rsidTr="00906D67">
        <w:tc>
          <w:tcPr>
            <w:tcW w:w="235" w:type="pct"/>
          </w:tcPr>
          <w:p w14:paraId="7020D019" w14:textId="77777777" w:rsidR="00E01A75" w:rsidRPr="00987A74" w:rsidRDefault="00E01A75" w:rsidP="00F46AF4">
            <w:pPr>
              <w:ind w:left="-19"/>
              <w:jc w:val="center"/>
              <w:rPr>
                <w:color w:val="000000"/>
                <w:lang w:val="uk-UA" w:eastAsia="uk-UA"/>
              </w:rPr>
            </w:pPr>
            <w:r w:rsidRPr="00987A74">
              <w:rPr>
                <w:color w:val="000000"/>
                <w:lang w:val="uk-UA" w:eastAsia="uk-UA"/>
              </w:rPr>
              <w:t>8.</w:t>
            </w:r>
          </w:p>
        </w:tc>
        <w:tc>
          <w:tcPr>
            <w:tcW w:w="1421" w:type="pct"/>
          </w:tcPr>
          <w:p w14:paraId="35DC3E20" w14:textId="77777777" w:rsidR="00E01A75" w:rsidRPr="00987A74" w:rsidRDefault="00E01A75" w:rsidP="00F46AF4">
            <w:pPr>
              <w:ind w:left="-13"/>
              <w:rPr>
                <w:color w:val="000000"/>
                <w:lang w:val="uk-UA" w:eastAsia="uk-UA"/>
              </w:rPr>
            </w:pPr>
            <w:r w:rsidRPr="00987A74">
              <w:rPr>
                <w:color w:val="000000"/>
                <w:lang w:val="uk-UA" w:eastAsia="uk-UA"/>
              </w:rPr>
              <w:t>Стадійність проєктування</w:t>
            </w:r>
          </w:p>
        </w:tc>
        <w:tc>
          <w:tcPr>
            <w:tcW w:w="3344" w:type="pct"/>
          </w:tcPr>
          <w:p w14:paraId="5D4832F5"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Стадії «Проєкт» і «Робоча документація»</w:t>
            </w:r>
          </w:p>
        </w:tc>
      </w:tr>
      <w:tr w:rsidR="00716E40" w:rsidRPr="00987A74" w14:paraId="681E064F" w14:textId="77777777" w:rsidTr="00906D67">
        <w:tc>
          <w:tcPr>
            <w:tcW w:w="235" w:type="pct"/>
          </w:tcPr>
          <w:p w14:paraId="2FDFE560" w14:textId="77777777" w:rsidR="00E01A75" w:rsidRPr="00987A74" w:rsidRDefault="00E01A75" w:rsidP="00F46AF4">
            <w:pPr>
              <w:ind w:left="-19"/>
              <w:jc w:val="center"/>
              <w:rPr>
                <w:color w:val="000000"/>
                <w:lang w:val="uk-UA" w:eastAsia="uk-UA"/>
              </w:rPr>
            </w:pPr>
            <w:r w:rsidRPr="00987A74">
              <w:rPr>
                <w:color w:val="000000"/>
                <w:lang w:val="uk-UA" w:eastAsia="uk-UA"/>
              </w:rPr>
              <w:t>9.</w:t>
            </w:r>
          </w:p>
        </w:tc>
        <w:tc>
          <w:tcPr>
            <w:tcW w:w="1421" w:type="pct"/>
          </w:tcPr>
          <w:p w14:paraId="3B6F6134" w14:textId="77777777" w:rsidR="00E01A75" w:rsidRPr="00987A74" w:rsidRDefault="00E01A75" w:rsidP="00F46AF4">
            <w:pPr>
              <w:ind w:left="-13"/>
              <w:rPr>
                <w:color w:val="000000"/>
                <w:lang w:val="uk-UA" w:eastAsia="uk-UA"/>
              </w:rPr>
            </w:pPr>
            <w:r w:rsidRPr="00987A74">
              <w:rPr>
                <w:color w:val="000000"/>
                <w:lang w:val="uk-UA" w:eastAsia="uk-UA"/>
              </w:rPr>
              <w:t>Інженерні вишукування</w:t>
            </w:r>
          </w:p>
        </w:tc>
        <w:tc>
          <w:tcPr>
            <w:tcW w:w="3344" w:type="pct"/>
          </w:tcPr>
          <w:p w14:paraId="3AF0CCC0" w14:textId="77777777" w:rsidR="00E01A75" w:rsidRPr="00987A74" w:rsidRDefault="00E01A75" w:rsidP="00E01A75">
            <w:pPr>
              <w:numPr>
                <w:ilvl w:val="0"/>
                <w:numId w:val="17"/>
              </w:numPr>
              <w:tabs>
                <w:tab w:val="left" w:pos="722"/>
              </w:tabs>
              <w:contextualSpacing/>
              <w:jc w:val="both"/>
              <w:rPr>
                <w:color w:val="000000"/>
                <w:lang w:val="uk-UA" w:eastAsia="uk-UA"/>
              </w:rPr>
            </w:pPr>
            <w:r w:rsidRPr="00987A74">
              <w:rPr>
                <w:color w:val="000000"/>
                <w:lang w:val="uk-UA" w:eastAsia="uk-UA"/>
              </w:rPr>
              <w:t>Інженерно-геологічні вишукування (входить у пропозиції генерального проєктувальника)</w:t>
            </w:r>
          </w:p>
          <w:p w14:paraId="42EBB8D1" w14:textId="77777777" w:rsidR="00E01A75" w:rsidRPr="00987A74" w:rsidRDefault="00E01A75" w:rsidP="00E01A75">
            <w:pPr>
              <w:numPr>
                <w:ilvl w:val="0"/>
                <w:numId w:val="17"/>
              </w:numPr>
              <w:tabs>
                <w:tab w:val="left" w:pos="722"/>
              </w:tabs>
              <w:contextualSpacing/>
              <w:jc w:val="both"/>
              <w:rPr>
                <w:color w:val="000000"/>
                <w:lang w:val="uk-UA" w:eastAsia="uk-UA"/>
              </w:rPr>
            </w:pPr>
            <w:r w:rsidRPr="00987A74">
              <w:rPr>
                <w:color w:val="000000"/>
                <w:lang w:val="uk-UA" w:eastAsia="uk-UA"/>
              </w:rPr>
              <w:t>Топо-геодезичні вишукування (масштаб 1:500), погоджений з відповідними організаціями та установами (входить у пропозиції генерального проєктувальника)</w:t>
            </w:r>
          </w:p>
        </w:tc>
      </w:tr>
      <w:tr w:rsidR="00716E40" w:rsidRPr="00987A74" w14:paraId="5035D842" w14:textId="77777777" w:rsidTr="00906D67">
        <w:tc>
          <w:tcPr>
            <w:tcW w:w="235" w:type="pct"/>
          </w:tcPr>
          <w:p w14:paraId="62E5037A" w14:textId="77777777" w:rsidR="00E01A75" w:rsidRPr="00987A74" w:rsidRDefault="00E01A75" w:rsidP="00F46AF4">
            <w:pPr>
              <w:ind w:left="-19"/>
              <w:jc w:val="center"/>
              <w:rPr>
                <w:color w:val="000000"/>
                <w:lang w:val="uk-UA" w:eastAsia="uk-UA"/>
              </w:rPr>
            </w:pPr>
            <w:r w:rsidRPr="00987A74">
              <w:rPr>
                <w:color w:val="000000"/>
                <w:lang w:val="uk-UA" w:eastAsia="uk-UA"/>
              </w:rPr>
              <w:t>10.</w:t>
            </w:r>
          </w:p>
        </w:tc>
        <w:tc>
          <w:tcPr>
            <w:tcW w:w="1421" w:type="pct"/>
          </w:tcPr>
          <w:p w14:paraId="06C3460D" w14:textId="77777777" w:rsidR="00E01A75" w:rsidRPr="00987A74" w:rsidRDefault="00E01A75" w:rsidP="00F46AF4">
            <w:pPr>
              <w:ind w:left="-13"/>
              <w:rPr>
                <w:color w:val="000000"/>
                <w:lang w:val="uk-UA" w:eastAsia="uk-UA"/>
              </w:rPr>
            </w:pPr>
            <w:r w:rsidRPr="00987A74">
              <w:rPr>
                <w:color w:val="000000"/>
                <w:lang w:val="uk-UA" w:eastAsia="uk-UA"/>
              </w:rPr>
              <w:t>Дані про особливі умови будівництва</w:t>
            </w:r>
          </w:p>
        </w:tc>
        <w:tc>
          <w:tcPr>
            <w:tcW w:w="3344" w:type="pct"/>
          </w:tcPr>
          <w:p w14:paraId="0C631553"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Врахувати можливу підвищену сейсмічність – 6 балів</w:t>
            </w:r>
          </w:p>
        </w:tc>
      </w:tr>
      <w:tr w:rsidR="00716E40" w:rsidRPr="00987A74" w14:paraId="1BB7B470" w14:textId="77777777" w:rsidTr="00906D67">
        <w:tc>
          <w:tcPr>
            <w:tcW w:w="235" w:type="pct"/>
          </w:tcPr>
          <w:p w14:paraId="3CB64447" w14:textId="77777777" w:rsidR="00E01A75" w:rsidRPr="00987A74" w:rsidRDefault="00E01A75" w:rsidP="00F46AF4">
            <w:pPr>
              <w:ind w:left="-19"/>
              <w:jc w:val="center"/>
              <w:rPr>
                <w:color w:val="000000"/>
                <w:lang w:val="uk-UA" w:eastAsia="uk-UA"/>
              </w:rPr>
            </w:pPr>
          </w:p>
        </w:tc>
        <w:tc>
          <w:tcPr>
            <w:tcW w:w="1421" w:type="pct"/>
          </w:tcPr>
          <w:p w14:paraId="37662BA3" w14:textId="77777777" w:rsidR="00E01A75" w:rsidRPr="00987A74" w:rsidRDefault="00E01A75" w:rsidP="00F46AF4">
            <w:pPr>
              <w:ind w:left="-13"/>
              <w:rPr>
                <w:color w:val="000000"/>
                <w:lang w:val="uk-UA" w:eastAsia="uk-UA"/>
              </w:rPr>
            </w:pPr>
            <w:r w:rsidRPr="00987A74">
              <w:rPr>
                <w:color w:val="000000"/>
                <w:lang w:val="uk-UA" w:eastAsia="uk-UA"/>
              </w:rPr>
              <w:t>Вихідні дані від Замовника</w:t>
            </w:r>
          </w:p>
        </w:tc>
        <w:tc>
          <w:tcPr>
            <w:tcW w:w="3344" w:type="pct"/>
          </w:tcPr>
          <w:p w14:paraId="65A4EFDE"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Детальний план території</w:t>
            </w:r>
          </w:p>
          <w:p w14:paraId="039307D2"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Договір про оренду земельної ділянки</w:t>
            </w:r>
          </w:p>
          <w:p w14:paraId="3A9FB38B" w14:textId="6726D368" w:rsidR="00E01A75" w:rsidRPr="00987A74" w:rsidRDefault="00E01A75" w:rsidP="00F46AF4">
            <w:pPr>
              <w:tabs>
                <w:tab w:val="left" w:pos="633"/>
              </w:tabs>
              <w:jc w:val="both"/>
              <w:rPr>
                <w:color w:val="000000"/>
                <w:lang w:val="uk-UA" w:eastAsia="uk-UA"/>
              </w:rPr>
            </w:pPr>
            <w:r w:rsidRPr="00987A74">
              <w:rPr>
                <w:color w:val="000000"/>
                <w:lang w:val="uk-UA" w:eastAsia="uk-UA"/>
              </w:rPr>
              <w:t>Концепція генерального плану, архітектурних та дизайнерських рішень (</w:t>
            </w:r>
            <w:r w:rsidR="00E016C6" w:rsidRPr="00366641">
              <w:rPr>
                <w:b/>
                <w:bCs/>
                <w:color w:val="000000"/>
                <w:lang w:val="uk-UA" w:eastAsia="uk-UA"/>
              </w:rPr>
              <w:t>Д</w:t>
            </w:r>
            <w:r w:rsidRPr="00366641">
              <w:rPr>
                <w:b/>
                <w:bCs/>
                <w:color w:val="000000"/>
                <w:lang w:val="uk-UA" w:eastAsia="uk-UA"/>
              </w:rPr>
              <w:t>одаток 5</w:t>
            </w:r>
            <w:r w:rsidRPr="00987A74">
              <w:rPr>
                <w:color w:val="000000"/>
                <w:lang w:val="uk-UA" w:eastAsia="uk-UA"/>
              </w:rPr>
              <w:t>).</w:t>
            </w:r>
          </w:p>
        </w:tc>
      </w:tr>
      <w:tr w:rsidR="00716E40" w:rsidRPr="00987A74" w14:paraId="201AEBFF" w14:textId="77777777" w:rsidTr="00906D67">
        <w:tc>
          <w:tcPr>
            <w:tcW w:w="235" w:type="pct"/>
          </w:tcPr>
          <w:p w14:paraId="7191F777" w14:textId="77777777" w:rsidR="00E01A75" w:rsidRPr="00987A74" w:rsidRDefault="00E01A75" w:rsidP="00F46AF4">
            <w:pPr>
              <w:ind w:left="-19"/>
              <w:jc w:val="center"/>
              <w:rPr>
                <w:color w:val="000000"/>
                <w:lang w:val="uk-UA" w:eastAsia="uk-UA"/>
              </w:rPr>
            </w:pPr>
            <w:r w:rsidRPr="00987A74">
              <w:rPr>
                <w:color w:val="000000"/>
                <w:lang w:val="uk-UA" w:eastAsia="uk-UA"/>
              </w:rPr>
              <w:t>11.</w:t>
            </w:r>
          </w:p>
        </w:tc>
        <w:tc>
          <w:tcPr>
            <w:tcW w:w="1421" w:type="pct"/>
          </w:tcPr>
          <w:p w14:paraId="07CF74B7" w14:textId="77777777" w:rsidR="00E01A75" w:rsidRPr="00987A74" w:rsidRDefault="00E01A75" w:rsidP="00F46AF4">
            <w:pPr>
              <w:ind w:left="-13"/>
              <w:rPr>
                <w:color w:val="000000"/>
                <w:lang w:val="uk-UA" w:eastAsia="uk-UA"/>
              </w:rPr>
            </w:pPr>
            <w:r w:rsidRPr="00987A74">
              <w:rPr>
                <w:color w:val="000000"/>
                <w:lang w:val="uk-UA" w:eastAsia="uk-UA"/>
              </w:rPr>
              <w:t>Основні архітектурно-планувальні вимоги і характеристики проєктуємого об’єкту</w:t>
            </w:r>
          </w:p>
        </w:tc>
        <w:tc>
          <w:tcPr>
            <w:tcW w:w="3344" w:type="pct"/>
          </w:tcPr>
          <w:p w14:paraId="3CBD33EC" w14:textId="77777777" w:rsidR="00E01A75" w:rsidRPr="00987A74" w:rsidRDefault="00E01A75" w:rsidP="00F46AF4">
            <w:pPr>
              <w:rPr>
                <w:color w:val="000000"/>
                <w:lang w:val="uk-UA" w:eastAsia="uk-UA"/>
              </w:rPr>
            </w:pPr>
            <w:r w:rsidRPr="00987A74">
              <w:rPr>
                <w:color w:val="000000"/>
                <w:lang w:val="uk-UA" w:eastAsia="uk-UA"/>
              </w:rPr>
              <w:t>Комплекс споруд призначений для реабілітаційно-рекреаційної господарської діяльності.</w:t>
            </w:r>
          </w:p>
          <w:p w14:paraId="417DBB5A" w14:textId="7B7CB42E" w:rsidR="00E01A75" w:rsidRPr="00D96E66" w:rsidRDefault="00E01A75" w:rsidP="00F46AF4">
            <w:pPr>
              <w:rPr>
                <w:color w:val="000000"/>
                <w:lang w:val="uk-UA" w:eastAsia="uk-UA"/>
              </w:rPr>
            </w:pPr>
            <w:r w:rsidRPr="00987A74">
              <w:rPr>
                <w:color w:val="000000"/>
                <w:lang w:val="uk-UA" w:eastAsia="uk-UA"/>
              </w:rPr>
              <w:t>Орієнтовна площа споруд 5000 м</w:t>
            </w:r>
            <w:r w:rsidRPr="00987A74">
              <w:rPr>
                <w:color w:val="000000"/>
                <w:vertAlign w:val="superscript"/>
                <w:lang w:val="uk-UA" w:eastAsia="uk-UA"/>
              </w:rPr>
              <w:t>2</w:t>
            </w:r>
            <w:r w:rsidR="00D96E66">
              <w:rPr>
                <w:color w:val="000000"/>
                <w:lang w:val="uk-UA" w:eastAsia="uk-UA"/>
              </w:rPr>
              <w:t>.</w:t>
            </w:r>
          </w:p>
          <w:p w14:paraId="0F8944A3" w14:textId="7A1944B7" w:rsidR="00E01A75" w:rsidRPr="00987A74" w:rsidRDefault="00E01A75" w:rsidP="00F46AF4">
            <w:pPr>
              <w:rPr>
                <w:color w:val="000000"/>
                <w:lang w:val="uk-UA" w:eastAsia="uk-UA"/>
              </w:rPr>
            </w:pPr>
            <w:r w:rsidRPr="00987A74">
              <w:rPr>
                <w:color w:val="000000"/>
                <w:lang w:val="uk-UA" w:eastAsia="uk-UA"/>
              </w:rPr>
              <w:t xml:space="preserve">Концептуальні архітектурні та планувальні рішення наведені у </w:t>
            </w:r>
            <w:r w:rsidR="00366641" w:rsidRPr="00366641">
              <w:rPr>
                <w:b/>
                <w:bCs/>
                <w:color w:val="000000"/>
                <w:lang w:val="uk-UA" w:eastAsia="uk-UA"/>
              </w:rPr>
              <w:t>Д</w:t>
            </w:r>
            <w:r w:rsidRPr="00366641">
              <w:rPr>
                <w:b/>
                <w:bCs/>
                <w:color w:val="000000"/>
                <w:lang w:val="uk-UA" w:eastAsia="uk-UA"/>
              </w:rPr>
              <w:t>одатку 5</w:t>
            </w:r>
            <w:r w:rsidR="00D96E66">
              <w:rPr>
                <w:b/>
                <w:bCs/>
                <w:color w:val="000000"/>
                <w:lang w:val="uk-UA" w:eastAsia="uk-UA"/>
              </w:rPr>
              <w:t>.</w:t>
            </w:r>
          </w:p>
        </w:tc>
      </w:tr>
      <w:tr w:rsidR="00716E40" w:rsidRPr="00987A74" w14:paraId="6A166B7F" w14:textId="77777777" w:rsidTr="00906D67">
        <w:tc>
          <w:tcPr>
            <w:tcW w:w="235" w:type="pct"/>
          </w:tcPr>
          <w:p w14:paraId="43DC53C1" w14:textId="77777777" w:rsidR="00E01A75" w:rsidRPr="00987A74" w:rsidRDefault="00E01A75" w:rsidP="00F46AF4">
            <w:pPr>
              <w:ind w:left="-19"/>
              <w:jc w:val="center"/>
              <w:rPr>
                <w:color w:val="000000"/>
                <w:lang w:val="uk-UA" w:eastAsia="uk-UA"/>
              </w:rPr>
            </w:pPr>
            <w:r w:rsidRPr="00987A74">
              <w:rPr>
                <w:color w:val="000000"/>
                <w:lang w:val="uk-UA" w:eastAsia="uk-UA"/>
              </w:rPr>
              <w:t>12.</w:t>
            </w:r>
          </w:p>
        </w:tc>
        <w:tc>
          <w:tcPr>
            <w:tcW w:w="1421" w:type="pct"/>
          </w:tcPr>
          <w:p w14:paraId="7685DCD7" w14:textId="77777777" w:rsidR="00E01A75" w:rsidRPr="00987A74" w:rsidRDefault="00E01A75" w:rsidP="00F46AF4">
            <w:pPr>
              <w:ind w:left="-13"/>
              <w:rPr>
                <w:color w:val="000000"/>
                <w:lang w:val="uk-UA" w:eastAsia="uk-UA"/>
              </w:rPr>
            </w:pPr>
            <w:r w:rsidRPr="00987A74">
              <w:rPr>
                <w:color w:val="000000"/>
                <w:lang w:val="uk-UA" w:eastAsia="uk-UA"/>
              </w:rPr>
              <w:t>Технічні умови</w:t>
            </w:r>
          </w:p>
        </w:tc>
        <w:tc>
          <w:tcPr>
            <w:tcW w:w="3344" w:type="pct"/>
          </w:tcPr>
          <w:p w14:paraId="08761A1F" w14:textId="0F7859F6" w:rsidR="00E01A75" w:rsidRPr="00987A74" w:rsidRDefault="00E01A75" w:rsidP="00F46AF4">
            <w:pPr>
              <w:rPr>
                <w:color w:val="000000"/>
                <w:lang w:val="uk-UA" w:eastAsia="uk-UA"/>
              </w:rPr>
            </w:pPr>
            <w:r w:rsidRPr="00987A74">
              <w:rPr>
                <w:color w:val="000000"/>
                <w:lang w:val="uk-UA" w:eastAsia="uk-UA"/>
              </w:rPr>
              <w:t xml:space="preserve">Генеральний проєктувальник </w:t>
            </w:r>
            <w:r w:rsidR="000413AA" w:rsidRPr="00987A74">
              <w:rPr>
                <w:color w:val="000000"/>
                <w:lang w:val="uk-UA" w:eastAsia="uk-UA"/>
              </w:rPr>
              <w:t>забезпечує</w:t>
            </w:r>
            <w:r w:rsidRPr="00987A74">
              <w:rPr>
                <w:color w:val="000000"/>
                <w:lang w:val="uk-UA" w:eastAsia="uk-UA"/>
              </w:rPr>
              <w:t xml:space="preserve"> повний супровід отримання ТУ: </w:t>
            </w:r>
          </w:p>
          <w:p w14:paraId="35D4CE09" w14:textId="77777777" w:rsidR="00E01A75" w:rsidRPr="00987A74" w:rsidRDefault="00E01A75" w:rsidP="00F46AF4">
            <w:pPr>
              <w:rPr>
                <w:color w:val="000000"/>
                <w:lang w:val="uk-UA" w:eastAsia="uk-UA"/>
              </w:rPr>
            </w:pPr>
            <w:r w:rsidRPr="00987A74">
              <w:rPr>
                <w:color w:val="000000"/>
                <w:lang w:val="uk-UA" w:eastAsia="uk-UA"/>
              </w:rPr>
              <w:t>- підключення до мереж електропостачання</w:t>
            </w:r>
          </w:p>
          <w:p w14:paraId="3FF100A4" w14:textId="77777777" w:rsidR="00E01A75" w:rsidRPr="00987A74" w:rsidRDefault="00E01A75" w:rsidP="00F46AF4">
            <w:pPr>
              <w:rPr>
                <w:color w:val="000000"/>
                <w:lang w:val="uk-UA" w:eastAsia="uk-UA"/>
              </w:rPr>
            </w:pPr>
            <w:r w:rsidRPr="00987A74">
              <w:rPr>
                <w:color w:val="000000"/>
                <w:lang w:val="uk-UA" w:eastAsia="uk-UA"/>
              </w:rPr>
              <w:t>- влаштування мереж водопостачання</w:t>
            </w:r>
          </w:p>
          <w:p w14:paraId="1BB27776" w14:textId="77777777" w:rsidR="00E01A75" w:rsidRPr="00987A74" w:rsidRDefault="00E01A75" w:rsidP="00F46AF4">
            <w:pPr>
              <w:rPr>
                <w:color w:val="000000"/>
                <w:lang w:val="uk-UA" w:eastAsia="uk-UA"/>
              </w:rPr>
            </w:pPr>
            <w:r w:rsidRPr="00987A74">
              <w:rPr>
                <w:color w:val="000000"/>
                <w:lang w:val="uk-UA" w:eastAsia="uk-UA"/>
              </w:rPr>
              <w:t xml:space="preserve">- влаштування мереж каналізування </w:t>
            </w:r>
          </w:p>
          <w:p w14:paraId="289DA237" w14:textId="77777777" w:rsidR="00E01A75" w:rsidRPr="00987A74" w:rsidRDefault="00E01A75" w:rsidP="00F46AF4">
            <w:pPr>
              <w:rPr>
                <w:color w:val="000000"/>
                <w:lang w:val="uk-UA" w:eastAsia="uk-UA"/>
              </w:rPr>
            </w:pPr>
            <w:r w:rsidRPr="00987A74">
              <w:rPr>
                <w:color w:val="000000"/>
                <w:lang w:val="uk-UA" w:eastAsia="uk-UA"/>
              </w:rPr>
              <w:t xml:space="preserve">- ТУ </w:t>
            </w:r>
            <w:proofErr w:type="spellStart"/>
            <w:r w:rsidRPr="00987A74">
              <w:rPr>
                <w:color w:val="000000"/>
                <w:lang w:val="uk-UA" w:eastAsia="uk-UA"/>
              </w:rPr>
              <w:t>Автодор</w:t>
            </w:r>
            <w:proofErr w:type="spellEnd"/>
            <w:r w:rsidRPr="00987A74">
              <w:rPr>
                <w:color w:val="000000"/>
                <w:lang w:val="uk-UA" w:eastAsia="uk-UA"/>
              </w:rPr>
              <w:t xml:space="preserve"> ОМС (дороги, дощова каналізація)</w:t>
            </w:r>
          </w:p>
          <w:p w14:paraId="4264E23C" w14:textId="77777777" w:rsidR="00E01A75" w:rsidRPr="00987A74" w:rsidRDefault="00E01A75" w:rsidP="00F46AF4">
            <w:pPr>
              <w:rPr>
                <w:color w:val="000000"/>
                <w:lang w:val="uk-UA" w:eastAsia="uk-UA"/>
              </w:rPr>
            </w:pPr>
            <w:r w:rsidRPr="00987A74">
              <w:rPr>
                <w:color w:val="000000"/>
                <w:lang w:val="uk-UA" w:eastAsia="uk-UA"/>
              </w:rPr>
              <w:t>- Патрульна поліція ОМС (заїзди на територію, дорожні знаки, напрямки руху автотранспорту та пішоходів)</w:t>
            </w:r>
          </w:p>
          <w:p w14:paraId="3347F1DD" w14:textId="77777777" w:rsidR="00E01A75" w:rsidRPr="00987A74" w:rsidRDefault="00E01A75" w:rsidP="00F46AF4">
            <w:pPr>
              <w:rPr>
                <w:color w:val="000000"/>
                <w:lang w:val="uk-UA" w:eastAsia="uk-UA"/>
              </w:rPr>
            </w:pPr>
            <w:r w:rsidRPr="00987A74">
              <w:rPr>
                <w:color w:val="000000"/>
                <w:lang w:val="uk-UA" w:eastAsia="uk-UA"/>
              </w:rPr>
              <w:t>- ДСНС ОМС (влаштування приміщень подвійного призначення для захисту населення)</w:t>
            </w:r>
          </w:p>
        </w:tc>
      </w:tr>
      <w:tr w:rsidR="00716E40" w:rsidRPr="00987A74" w14:paraId="5DF108FF" w14:textId="77777777" w:rsidTr="00906D67">
        <w:tc>
          <w:tcPr>
            <w:tcW w:w="235" w:type="pct"/>
          </w:tcPr>
          <w:p w14:paraId="7926DA86" w14:textId="77777777" w:rsidR="00E01A75" w:rsidRPr="00987A74" w:rsidRDefault="00E01A75" w:rsidP="00F46AF4">
            <w:pPr>
              <w:ind w:left="-19"/>
              <w:jc w:val="center"/>
              <w:rPr>
                <w:color w:val="000000"/>
                <w:lang w:val="uk-UA" w:eastAsia="uk-UA"/>
              </w:rPr>
            </w:pPr>
            <w:r w:rsidRPr="00987A74">
              <w:rPr>
                <w:color w:val="000000"/>
                <w:lang w:val="uk-UA" w:eastAsia="uk-UA"/>
              </w:rPr>
              <w:t>13.</w:t>
            </w:r>
          </w:p>
        </w:tc>
        <w:tc>
          <w:tcPr>
            <w:tcW w:w="1421" w:type="pct"/>
          </w:tcPr>
          <w:p w14:paraId="629A3C64" w14:textId="77777777" w:rsidR="00E01A75" w:rsidRPr="00987A74" w:rsidRDefault="00E01A75" w:rsidP="00F46AF4">
            <w:pPr>
              <w:ind w:left="-13"/>
              <w:rPr>
                <w:color w:val="000000"/>
                <w:lang w:val="uk-UA" w:eastAsia="uk-UA"/>
              </w:rPr>
            </w:pPr>
            <w:r w:rsidRPr="00987A74">
              <w:rPr>
                <w:color w:val="000000"/>
                <w:lang w:val="uk-UA" w:eastAsia="uk-UA"/>
              </w:rPr>
              <w:t xml:space="preserve">Склад та зміст </w:t>
            </w:r>
            <w:proofErr w:type="spellStart"/>
            <w:r w:rsidRPr="00987A74">
              <w:rPr>
                <w:color w:val="000000"/>
                <w:lang w:val="uk-UA" w:eastAsia="uk-UA"/>
              </w:rPr>
              <w:t>проєктної</w:t>
            </w:r>
            <w:proofErr w:type="spellEnd"/>
            <w:r w:rsidRPr="00987A74">
              <w:rPr>
                <w:color w:val="000000"/>
                <w:lang w:val="uk-UA" w:eastAsia="uk-UA"/>
              </w:rPr>
              <w:t xml:space="preserve"> документації по стадіям проєктування.</w:t>
            </w:r>
          </w:p>
        </w:tc>
        <w:tc>
          <w:tcPr>
            <w:tcW w:w="3344" w:type="pct"/>
          </w:tcPr>
          <w:p w14:paraId="520BAFF4" w14:textId="77777777" w:rsidR="00E01A75" w:rsidRPr="00987A74" w:rsidRDefault="00E01A75" w:rsidP="00F46AF4">
            <w:pPr>
              <w:jc w:val="both"/>
              <w:rPr>
                <w:b/>
                <w:bCs/>
                <w:color w:val="000000"/>
                <w:lang w:val="uk-UA" w:eastAsia="uk-UA"/>
              </w:rPr>
            </w:pPr>
            <w:r w:rsidRPr="00987A74">
              <w:rPr>
                <w:b/>
                <w:bCs/>
                <w:color w:val="000000"/>
                <w:lang w:val="uk-UA" w:eastAsia="uk-UA"/>
              </w:rPr>
              <w:t xml:space="preserve">Стадія «Проєкт» (виконується українською мовою в обсязі, достатньому для отримання позитивного висновку комплексної експертизи </w:t>
            </w:r>
            <w:proofErr w:type="spellStart"/>
            <w:r w:rsidRPr="00987A74">
              <w:rPr>
                <w:b/>
                <w:bCs/>
                <w:color w:val="000000"/>
                <w:lang w:val="uk-UA" w:eastAsia="uk-UA"/>
              </w:rPr>
              <w:t>проєктної</w:t>
            </w:r>
            <w:proofErr w:type="spellEnd"/>
            <w:r w:rsidRPr="00987A74">
              <w:rPr>
                <w:b/>
                <w:bCs/>
                <w:color w:val="000000"/>
                <w:lang w:val="uk-UA" w:eastAsia="uk-UA"/>
              </w:rPr>
              <w:t xml:space="preserve"> документації), у складі:</w:t>
            </w:r>
          </w:p>
          <w:p w14:paraId="256A0580" w14:textId="77777777" w:rsidR="00E01A75" w:rsidRPr="00987A74" w:rsidRDefault="00E01A75" w:rsidP="00F46AF4">
            <w:pPr>
              <w:jc w:val="both"/>
              <w:rPr>
                <w:color w:val="000000"/>
                <w:lang w:val="uk-UA" w:eastAsia="uk-UA"/>
              </w:rPr>
            </w:pPr>
          </w:p>
          <w:p w14:paraId="6F61BB84" w14:textId="77777777" w:rsidR="00E01A75" w:rsidRPr="00D4518E" w:rsidRDefault="00E01A75" w:rsidP="00F46AF4">
            <w:pPr>
              <w:jc w:val="both"/>
              <w:rPr>
                <w:b/>
                <w:bCs/>
                <w:color w:val="000000"/>
                <w:lang w:val="uk-UA" w:eastAsia="uk-UA"/>
              </w:rPr>
            </w:pPr>
            <w:r w:rsidRPr="00D4518E">
              <w:rPr>
                <w:b/>
                <w:bCs/>
                <w:color w:val="000000"/>
                <w:lang w:val="uk-UA" w:eastAsia="uk-UA"/>
              </w:rPr>
              <w:t>1. Загальна пояснювальна записка.</w:t>
            </w:r>
          </w:p>
          <w:p w14:paraId="1363A3C1" w14:textId="77777777" w:rsidR="00E01A75" w:rsidRPr="00987A74" w:rsidRDefault="00E01A75" w:rsidP="00F46AF4">
            <w:pPr>
              <w:jc w:val="both"/>
              <w:rPr>
                <w:color w:val="000000"/>
                <w:lang w:val="uk-UA" w:eastAsia="uk-UA"/>
              </w:rPr>
            </w:pPr>
            <w:r w:rsidRPr="00987A74">
              <w:rPr>
                <w:color w:val="000000"/>
                <w:lang w:val="uk-UA" w:eastAsia="uk-UA"/>
              </w:rPr>
              <w:t xml:space="preserve">1.1. Вихідні дані для проектування. </w:t>
            </w:r>
          </w:p>
          <w:p w14:paraId="708DCCB2" w14:textId="77777777" w:rsidR="00E01A75" w:rsidRPr="00987A74" w:rsidRDefault="00E01A75" w:rsidP="00F46AF4">
            <w:pPr>
              <w:jc w:val="both"/>
              <w:rPr>
                <w:color w:val="000000"/>
                <w:lang w:val="uk-UA" w:eastAsia="uk-UA"/>
              </w:rPr>
            </w:pPr>
            <w:r w:rsidRPr="00987A74">
              <w:rPr>
                <w:color w:val="000000"/>
                <w:lang w:val="uk-UA" w:eastAsia="uk-UA"/>
              </w:rPr>
              <w:t xml:space="preserve">1.2. Коротка характеристика об'єкта будівництва, дані про проектну потужність об'єкта будівництва (місткість, пропускна спроможність). </w:t>
            </w:r>
          </w:p>
          <w:p w14:paraId="0AF2C19A" w14:textId="333494FE" w:rsidR="00E01A75" w:rsidRPr="00987A74" w:rsidRDefault="00E01A75" w:rsidP="00F46AF4">
            <w:pPr>
              <w:jc w:val="both"/>
              <w:rPr>
                <w:color w:val="000000"/>
                <w:lang w:val="uk-UA" w:eastAsia="uk-UA"/>
              </w:rPr>
            </w:pPr>
            <w:r w:rsidRPr="00987A74">
              <w:rPr>
                <w:color w:val="000000"/>
                <w:lang w:val="uk-UA" w:eastAsia="uk-UA"/>
              </w:rPr>
              <w:t xml:space="preserve">1.3. Дані інженерних </w:t>
            </w:r>
            <w:proofErr w:type="spellStart"/>
            <w:r w:rsidRPr="00987A74">
              <w:rPr>
                <w:color w:val="000000"/>
                <w:lang w:val="uk-UA" w:eastAsia="uk-UA"/>
              </w:rPr>
              <w:t>ви</w:t>
            </w:r>
            <w:r w:rsidR="001165F9">
              <w:rPr>
                <w:color w:val="000000"/>
                <w:lang w:val="uk-UA" w:eastAsia="uk-UA"/>
              </w:rPr>
              <w:t>ш</w:t>
            </w:r>
            <w:r w:rsidRPr="00987A74">
              <w:rPr>
                <w:color w:val="000000"/>
                <w:lang w:val="uk-UA" w:eastAsia="uk-UA"/>
              </w:rPr>
              <w:t>укувань</w:t>
            </w:r>
            <w:proofErr w:type="spellEnd"/>
            <w:r w:rsidRPr="00987A74">
              <w:rPr>
                <w:color w:val="000000"/>
                <w:lang w:val="uk-UA" w:eastAsia="uk-UA"/>
              </w:rPr>
              <w:t xml:space="preserve">. </w:t>
            </w:r>
          </w:p>
          <w:p w14:paraId="1DF9EB04" w14:textId="77777777" w:rsidR="00E01A75" w:rsidRPr="00987A74" w:rsidRDefault="00E01A75" w:rsidP="00F46AF4">
            <w:pPr>
              <w:jc w:val="both"/>
              <w:rPr>
                <w:color w:val="000000"/>
                <w:lang w:val="uk-UA" w:eastAsia="uk-UA"/>
              </w:rPr>
            </w:pPr>
            <w:r w:rsidRPr="00987A74">
              <w:rPr>
                <w:color w:val="000000"/>
                <w:lang w:val="uk-UA" w:eastAsia="uk-UA"/>
              </w:rPr>
              <w:lastRenderedPageBreak/>
              <w:t xml:space="preserve">1.4. Відомості про потреби в паливі, воді, електричній та тепловій енергії. </w:t>
            </w:r>
          </w:p>
          <w:p w14:paraId="17B9C987" w14:textId="77777777" w:rsidR="00E01A75" w:rsidRPr="00987A74" w:rsidRDefault="00E01A75" w:rsidP="00F46AF4">
            <w:pPr>
              <w:jc w:val="both"/>
              <w:rPr>
                <w:color w:val="000000"/>
                <w:lang w:val="uk-UA" w:eastAsia="uk-UA"/>
              </w:rPr>
            </w:pPr>
            <w:r w:rsidRPr="00987A74">
              <w:rPr>
                <w:color w:val="000000"/>
                <w:lang w:val="uk-UA" w:eastAsia="uk-UA"/>
              </w:rPr>
              <w:t xml:space="preserve">1.5. Матеріали ОВНС, включаючи дані щодо всіх очікуваних впливів на довкілля (земельні, водні та інші ресурси), їх мінімізація та компенсація. </w:t>
            </w:r>
          </w:p>
          <w:p w14:paraId="4D75080C" w14:textId="77777777" w:rsidR="00E01A75" w:rsidRPr="00987A74" w:rsidRDefault="00E01A75" w:rsidP="00F46AF4">
            <w:pPr>
              <w:jc w:val="both"/>
              <w:rPr>
                <w:color w:val="000000"/>
                <w:lang w:val="uk-UA" w:eastAsia="uk-UA"/>
              </w:rPr>
            </w:pPr>
            <w:r w:rsidRPr="00987A74">
              <w:rPr>
                <w:color w:val="000000"/>
                <w:lang w:val="uk-UA" w:eastAsia="uk-UA"/>
              </w:rPr>
              <w:t>1.6. Доступність об'єктів для маломобільних груп населення згідно з ДБН В.2.2-40. При неможливості у повному обсязі забезпечити вимоги доступності, зручності, інформативності і безпеки для потреб осіб з інвалідністю, здійснюється їх розумне пристосування.</w:t>
            </w:r>
          </w:p>
          <w:p w14:paraId="1DC2A38E" w14:textId="77777777" w:rsidR="00E01A75" w:rsidRPr="00987A74" w:rsidRDefault="00E01A75" w:rsidP="00F46AF4">
            <w:pPr>
              <w:jc w:val="both"/>
              <w:rPr>
                <w:color w:val="000000"/>
                <w:lang w:val="uk-UA" w:eastAsia="uk-UA"/>
              </w:rPr>
            </w:pPr>
            <w:r w:rsidRPr="00987A74">
              <w:rPr>
                <w:color w:val="000000"/>
                <w:lang w:val="uk-UA" w:eastAsia="uk-UA"/>
              </w:rPr>
              <w:t>1.7. Розділ інженерно-технічних заходів цивільного захисту, з урахуванням конструктивних можливостей існуючої споруди.</w:t>
            </w:r>
          </w:p>
          <w:p w14:paraId="4F094757" w14:textId="4627156F" w:rsidR="00E01A75" w:rsidRPr="00987A74" w:rsidRDefault="00E01A75" w:rsidP="00F46AF4">
            <w:pPr>
              <w:jc w:val="both"/>
              <w:rPr>
                <w:color w:val="000000"/>
                <w:lang w:val="uk-UA" w:eastAsia="uk-UA"/>
              </w:rPr>
            </w:pPr>
            <w:r w:rsidRPr="00987A74">
              <w:rPr>
                <w:color w:val="000000"/>
                <w:lang w:val="uk-UA" w:eastAsia="uk-UA"/>
              </w:rPr>
              <w:t>1.8. Рішення з інженерної підготовки території і захисту будинків, будівель і споруд від небезпечних природних чи техногенних факторів</w:t>
            </w:r>
            <w:r w:rsidR="00C503A5">
              <w:rPr>
                <w:color w:val="000000"/>
                <w:lang w:val="uk-UA" w:eastAsia="uk-UA"/>
              </w:rPr>
              <w:t>.</w:t>
            </w:r>
          </w:p>
          <w:p w14:paraId="3202BCC2" w14:textId="764813A8" w:rsidR="00E01A75" w:rsidRPr="00987A74" w:rsidRDefault="00E01A75" w:rsidP="00F46AF4">
            <w:pPr>
              <w:jc w:val="both"/>
              <w:rPr>
                <w:color w:val="000000"/>
                <w:lang w:val="uk-UA" w:eastAsia="uk-UA"/>
              </w:rPr>
            </w:pPr>
            <w:r w:rsidRPr="00987A74">
              <w:rPr>
                <w:color w:val="000000"/>
                <w:lang w:val="uk-UA" w:eastAsia="uk-UA"/>
              </w:rPr>
              <w:t>1.9. Розділ із науково-технічного супроводу</w:t>
            </w:r>
            <w:r w:rsidR="00C503A5">
              <w:rPr>
                <w:color w:val="000000"/>
                <w:lang w:val="uk-UA" w:eastAsia="uk-UA"/>
              </w:rPr>
              <w:t>.</w:t>
            </w:r>
          </w:p>
          <w:p w14:paraId="2E102463" w14:textId="77777777" w:rsidR="00E01A75" w:rsidRPr="00987A74" w:rsidRDefault="00E01A75" w:rsidP="00F46AF4">
            <w:pPr>
              <w:jc w:val="both"/>
              <w:rPr>
                <w:color w:val="000000"/>
                <w:lang w:val="uk-UA" w:eastAsia="uk-UA"/>
              </w:rPr>
            </w:pPr>
            <w:r w:rsidRPr="00987A74">
              <w:rPr>
                <w:color w:val="000000"/>
                <w:lang w:val="uk-UA" w:eastAsia="uk-UA"/>
              </w:rPr>
              <w:t xml:space="preserve">1.10. Розділ із забезпечення енергоефективності. </w:t>
            </w:r>
          </w:p>
          <w:p w14:paraId="3C50AF80" w14:textId="77777777" w:rsidR="00E01A75" w:rsidRPr="00987A74" w:rsidRDefault="00E01A75" w:rsidP="00F46AF4">
            <w:pPr>
              <w:jc w:val="both"/>
              <w:rPr>
                <w:color w:val="000000"/>
                <w:lang w:val="uk-UA" w:eastAsia="uk-UA"/>
              </w:rPr>
            </w:pPr>
            <w:r w:rsidRPr="00987A74">
              <w:rPr>
                <w:color w:val="000000"/>
                <w:lang w:val="uk-UA" w:eastAsia="uk-UA"/>
              </w:rPr>
              <w:t>1.11. Основні техніко-економічні показники.</w:t>
            </w:r>
          </w:p>
          <w:p w14:paraId="7E698A8D" w14:textId="77777777" w:rsidR="00E01A75" w:rsidRPr="00987A74" w:rsidRDefault="00E01A75" w:rsidP="00F46AF4">
            <w:pPr>
              <w:jc w:val="both"/>
              <w:rPr>
                <w:color w:val="000000"/>
                <w:lang w:val="uk-UA" w:eastAsia="uk-UA"/>
              </w:rPr>
            </w:pPr>
            <w:r w:rsidRPr="00987A74">
              <w:rPr>
                <w:color w:val="000000"/>
                <w:lang w:val="uk-UA" w:eastAsia="uk-UA"/>
              </w:rPr>
              <w:t xml:space="preserve">1.12. Відомості з обсягами робіт, в тому числі по чергах та пускових комплексах. </w:t>
            </w:r>
          </w:p>
          <w:p w14:paraId="31F5473F" w14:textId="77777777" w:rsidR="00E01A75" w:rsidRPr="00987A74" w:rsidRDefault="00E01A75" w:rsidP="00F46AF4">
            <w:pPr>
              <w:jc w:val="both"/>
              <w:rPr>
                <w:color w:val="000000"/>
                <w:lang w:val="uk-UA" w:eastAsia="uk-UA"/>
              </w:rPr>
            </w:pPr>
            <w:r w:rsidRPr="00987A74">
              <w:rPr>
                <w:color w:val="000000"/>
                <w:lang w:val="uk-UA" w:eastAsia="uk-UA"/>
              </w:rPr>
              <w:t xml:space="preserve">1.13. Розрахунок класу наслідків (відповідальності) об’єкта відповідно до ДСТУ 8855, розрахунковий строк його експлуатації, основні конструктивні та технологічні рішення. </w:t>
            </w:r>
          </w:p>
          <w:p w14:paraId="29BB17D3" w14:textId="77777777" w:rsidR="00E01A75" w:rsidRPr="00987A74" w:rsidRDefault="00E01A75" w:rsidP="00F46AF4">
            <w:pPr>
              <w:jc w:val="both"/>
              <w:rPr>
                <w:color w:val="000000"/>
                <w:lang w:val="uk-UA" w:eastAsia="uk-UA"/>
              </w:rPr>
            </w:pPr>
            <w:r w:rsidRPr="00987A74">
              <w:rPr>
                <w:color w:val="000000"/>
                <w:lang w:val="uk-UA" w:eastAsia="uk-UA"/>
              </w:rPr>
              <w:t xml:space="preserve">1.14. Пожежна безпека. Основні вимоги. </w:t>
            </w:r>
          </w:p>
          <w:p w14:paraId="098DCEA0" w14:textId="77777777" w:rsidR="00E01A75" w:rsidRPr="00987A74" w:rsidRDefault="00E01A75" w:rsidP="00F46AF4">
            <w:pPr>
              <w:jc w:val="both"/>
              <w:rPr>
                <w:color w:val="000000"/>
                <w:lang w:val="uk-UA" w:eastAsia="uk-UA"/>
              </w:rPr>
            </w:pPr>
            <w:r w:rsidRPr="00987A74">
              <w:rPr>
                <w:color w:val="000000"/>
                <w:lang w:val="uk-UA" w:eastAsia="uk-UA"/>
              </w:rPr>
              <w:t xml:space="preserve">2. </w:t>
            </w:r>
            <w:r w:rsidRPr="00D4518E">
              <w:rPr>
                <w:b/>
                <w:bCs/>
                <w:color w:val="000000"/>
                <w:lang w:val="uk-UA" w:eastAsia="uk-UA"/>
              </w:rPr>
              <w:t>Архітектурно-будівельні рішення.</w:t>
            </w:r>
          </w:p>
          <w:p w14:paraId="203C82DB" w14:textId="77777777" w:rsidR="00E01A75" w:rsidRPr="00987A74" w:rsidRDefault="00E01A75" w:rsidP="00F46AF4">
            <w:pPr>
              <w:jc w:val="both"/>
              <w:rPr>
                <w:color w:val="000000"/>
                <w:lang w:val="uk-UA" w:eastAsia="uk-UA"/>
              </w:rPr>
            </w:pPr>
            <w:r w:rsidRPr="00987A74">
              <w:rPr>
                <w:color w:val="000000"/>
                <w:lang w:val="uk-UA" w:eastAsia="uk-UA"/>
              </w:rPr>
              <w:t xml:space="preserve">2.1. Рішення та основні показники генерального плану, благоустрою та озеленення. Короткий опис і обґрунтування архітектурних рішень та їх ДБН А.2.2-3:2014 20 відповідність функціональному призначенню з урахуванням містобудівних вимог. Рішення щодо зовнішнього та внутрішнього оздоблення. </w:t>
            </w:r>
          </w:p>
          <w:p w14:paraId="4C74BDE9" w14:textId="77777777" w:rsidR="00E01A75" w:rsidRPr="00987A74" w:rsidRDefault="00E01A75" w:rsidP="00F46AF4">
            <w:pPr>
              <w:jc w:val="both"/>
              <w:rPr>
                <w:color w:val="000000"/>
                <w:lang w:val="uk-UA" w:eastAsia="uk-UA"/>
              </w:rPr>
            </w:pPr>
            <w:r w:rsidRPr="00987A74">
              <w:rPr>
                <w:color w:val="000000"/>
                <w:lang w:val="uk-UA" w:eastAsia="uk-UA"/>
              </w:rPr>
              <w:t xml:space="preserve">2.2. Основні рішення із прийнятої конструктивної схеми (матеріали стін, </w:t>
            </w:r>
            <w:proofErr w:type="spellStart"/>
            <w:r w:rsidRPr="00987A74">
              <w:rPr>
                <w:color w:val="000000"/>
                <w:lang w:val="uk-UA" w:eastAsia="uk-UA"/>
              </w:rPr>
              <w:t>перекриттів</w:t>
            </w:r>
            <w:proofErr w:type="spellEnd"/>
            <w:r w:rsidRPr="00987A74">
              <w:rPr>
                <w:color w:val="000000"/>
                <w:lang w:val="uk-UA" w:eastAsia="uk-UA"/>
              </w:rPr>
              <w:t xml:space="preserve">, покрівлі), обґрунтування застосованих типів фундаментів та інших конструкцій, їх категорії відповідальності, </w:t>
            </w:r>
            <w:proofErr w:type="spellStart"/>
            <w:r w:rsidRPr="00987A74">
              <w:rPr>
                <w:color w:val="000000"/>
                <w:lang w:val="uk-UA" w:eastAsia="uk-UA"/>
              </w:rPr>
              <w:t>теплоефективність</w:t>
            </w:r>
            <w:proofErr w:type="spellEnd"/>
            <w:r w:rsidRPr="00987A74">
              <w:rPr>
                <w:color w:val="000000"/>
                <w:lang w:val="uk-UA" w:eastAsia="uk-UA"/>
              </w:rPr>
              <w:t xml:space="preserve"> огороджувальних конструкцій та теплофізичні характеристики, прийняті архітектурні і інженерні рішення щодо захисту приміщень від зовнішнього і внутрішнього шумів (гулу). Інформаційна модель будівель (за необхідності). </w:t>
            </w:r>
          </w:p>
          <w:p w14:paraId="35A66FE2" w14:textId="77777777" w:rsidR="00E01A75" w:rsidRPr="003B67E6" w:rsidRDefault="00E01A75" w:rsidP="00F46AF4">
            <w:pPr>
              <w:jc w:val="both"/>
              <w:rPr>
                <w:b/>
                <w:bCs/>
                <w:color w:val="000000"/>
                <w:lang w:val="uk-UA" w:eastAsia="uk-UA"/>
              </w:rPr>
            </w:pPr>
            <w:r w:rsidRPr="003B67E6">
              <w:rPr>
                <w:b/>
                <w:bCs/>
                <w:color w:val="000000"/>
                <w:lang w:val="uk-UA" w:eastAsia="uk-UA"/>
              </w:rPr>
              <w:t xml:space="preserve">3. Технологічні рішення. </w:t>
            </w:r>
          </w:p>
          <w:p w14:paraId="4D1EFB94" w14:textId="77777777" w:rsidR="00E01A75" w:rsidRPr="003B67E6" w:rsidRDefault="00E01A75" w:rsidP="00F46AF4">
            <w:pPr>
              <w:jc w:val="both"/>
              <w:rPr>
                <w:b/>
                <w:bCs/>
                <w:color w:val="000000"/>
                <w:lang w:val="uk-UA" w:eastAsia="uk-UA"/>
              </w:rPr>
            </w:pPr>
            <w:r w:rsidRPr="003B67E6">
              <w:rPr>
                <w:b/>
                <w:bCs/>
                <w:color w:val="000000"/>
                <w:lang w:val="uk-UA" w:eastAsia="uk-UA"/>
              </w:rPr>
              <w:t>4. Рішення з інженерного обладнання.</w:t>
            </w:r>
          </w:p>
          <w:p w14:paraId="38A64BBC" w14:textId="77777777" w:rsidR="00E01A75" w:rsidRPr="00987A74" w:rsidRDefault="00E01A75" w:rsidP="00F46AF4">
            <w:pPr>
              <w:jc w:val="both"/>
              <w:rPr>
                <w:color w:val="000000"/>
                <w:lang w:val="uk-UA" w:eastAsia="uk-UA"/>
              </w:rPr>
            </w:pPr>
            <w:r w:rsidRPr="00987A74">
              <w:rPr>
                <w:color w:val="000000"/>
                <w:lang w:val="uk-UA" w:eastAsia="uk-UA"/>
              </w:rPr>
              <w:t xml:space="preserve">4.1. Принципові рішення із внутрішнього та зовнішнього інженерного обладнання: опалення, вентиляції, кондиціонування повітря, водопостачання і каналізації, електрообладнання, електроосвітлення, захисту від блискавок, зв'язку, сигналізації, радіофікації, телебачення, автоматизації санітарно-технічних пристроїв, диспетчеризації, вимоги щодо енергозбереження в тому числі по чергах. </w:t>
            </w:r>
          </w:p>
          <w:p w14:paraId="5EB44582" w14:textId="77777777" w:rsidR="00E01A75" w:rsidRPr="00987A74" w:rsidRDefault="00E01A75" w:rsidP="00F46AF4">
            <w:pPr>
              <w:jc w:val="both"/>
              <w:rPr>
                <w:color w:val="000000"/>
                <w:lang w:val="uk-UA" w:eastAsia="uk-UA"/>
              </w:rPr>
            </w:pPr>
            <w:r w:rsidRPr="00987A74">
              <w:rPr>
                <w:color w:val="000000"/>
                <w:lang w:val="uk-UA" w:eastAsia="uk-UA"/>
              </w:rPr>
              <w:t xml:space="preserve">4.2. Заходи щодо захисту від блукаючих струмів та антикорозійного захисту. </w:t>
            </w:r>
          </w:p>
          <w:p w14:paraId="44DB80BD" w14:textId="77777777" w:rsidR="00E01A75" w:rsidRPr="00987A74" w:rsidRDefault="00E01A75" w:rsidP="00F46AF4">
            <w:pPr>
              <w:jc w:val="both"/>
              <w:rPr>
                <w:color w:val="000000"/>
                <w:lang w:val="uk-UA" w:eastAsia="uk-UA"/>
              </w:rPr>
            </w:pPr>
            <w:r w:rsidRPr="00987A74">
              <w:rPr>
                <w:color w:val="000000"/>
                <w:lang w:val="uk-UA" w:eastAsia="uk-UA"/>
              </w:rPr>
              <w:t>4.3. Інженерні рішення щодо протипожежних заходів.</w:t>
            </w:r>
          </w:p>
          <w:p w14:paraId="33E6BDCF" w14:textId="603456DE" w:rsidR="00E01A75" w:rsidRPr="00987A74" w:rsidRDefault="00E01A75" w:rsidP="00F46AF4">
            <w:pPr>
              <w:jc w:val="both"/>
              <w:rPr>
                <w:color w:val="000000"/>
                <w:lang w:val="uk-UA" w:eastAsia="uk-UA"/>
              </w:rPr>
            </w:pPr>
            <w:r w:rsidRPr="00987A74">
              <w:rPr>
                <w:color w:val="000000"/>
                <w:lang w:val="uk-UA" w:eastAsia="uk-UA"/>
              </w:rPr>
              <w:t>4.4. Проєкт встановлення водогрійних сонячних колекторів</w:t>
            </w:r>
            <w:r w:rsidR="002A59CD">
              <w:rPr>
                <w:color w:val="000000"/>
                <w:lang w:val="uk-UA" w:eastAsia="uk-UA"/>
              </w:rPr>
              <w:t>.</w:t>
            </w:r>
          </w:p>
          <w:p w14:paraId="360C7E4C" w14:textId="52F570A4" w:rsidR="00E01A75" w:rsidRPr="00987A74" w:rsidRDefault="00E01A75" w:rsidP="00F46AF4">
            <w:pPr>
              <w:jc w:val="both"/>
              <w:rPr>
                <w:color w:val="000000"/>
                <w:lang w:val="uk-UA" w:eastAsia="uk-UA"/>
              </w:rPr>
            </w:pPr>
            <w:r w:rsidRPr="00987A74">
              <w:rPr>
                <w:color w:val="000000"/>
                <w:lang w:val="uk-UA" w:eastAsia="uk-UA"/>
              </w:rPr>
              <w:t xml:space="preserve">4.5. Проєкт встановлення водогрійних сонячних </w:t>
            </w:r>
            <w:proofErr w:type="spellStart"/>
            <w:r w:rsidRPr="00987A74">
              <w:rPr>
                <w:color w:val="000000"/>
                <w:lang w:val="uk-UA" w:eastAsia="uk-UA"/>
              </w:rPr>
              <w:t>батарей</w:t>
            </w:r>
            <w:proofErr w:type="spellEnd"/>
            <w:r w:rsidR="002A59CD">
              <w:rPr>
                <w:color w:val="000000"/>
                <w:lang w:val="uk-UA" w:eastAsia="uk-UA"/>
              </w:rPr>
              <w:t>.</w:t>
            </w:r>
          </w:p>
          <w:p w14:paraId="18560A1F" w14:textId="77777777" w:rsidR="00E01A75" w:rsidRPr="00987A74" w:rsidRDefault="00E01A75" w:rsidP="00F46AF4">
            <w:pPr>
              <w:jc w:val="both"/>
              <w:rPr>
                <w:color w:val="000000"/>
                <w:lang w:val="uk-UA" w:eastAsia="uk-UA"/>
              </w:rPr>
            </w:pPr>
            <w:r w:rsidRPr="00987A74">
              <w:rPr>
                <w:color w:val="000000"/>
                <w:lang w:val="uk-UA" w:eastAsia="uk-UA"/>
              </w:rPr>
              <w:t>4.6. Зведені специфікації на інженерне та технологічне обладнання.</w:t>
            </w:r>
          </w:p>
          <w:p w14:paraId="37CEF8F1" w14:textId="77777777" w:rsidR="00E01A75" w:rsidRPr="00987A74" w:rsidRDefault="00E01A75" w:rsidP="00F46AF4">
            <w:pPr>
              <w:jc w:val="both"/>
              <w:rPr>
                <w:color w:val="000000"/>
                <w:lang w:val="uk-UA" w:eastAsia="uk-UA"/>
              </w:rPr>
            </w:pPr>
            <w:r w:rsidRPr="00987A74">
              <w:rPr>
                <w:color w:val="000000"/>
                <w:lang w:val="uk-UA" w:eastAsia="uk-UA"/>
              </w:rPr>
              <w:t>4.7. Документальне підтвердження виконання технічних умов.</w:t>
            </w:r>
          </w:p>
          <w:p w14:paraId="1A30F970" w14:textId="77777777" w:rsidR="00E01A75" w:rsidRPr="002A59CD" w:rsidRDefault="00E01A75" w:rsidP="00F46AF4">
            <w:pPr>
              <w:jc w:val="both"/>
              <w:rPr>
                <w:b/>
                <w:bCs/>
                <w:color w:val="000000"/>
                <w:lang w:val="uk-UA" w:eastAsia="uk-UA"/>
              </w:rPr>
            </w:pPr>
            <w:r w:rsidRPr="002A59CD">
              <w:rPr>
                <w:b/>
                <w:bCs/>
                <w:color w:val="000000"/>
                <w:lang w:val="uk-UA" w:eastAsia="uk-UA"/>
              </w:rPr>
              <w:t xml:space="preserve">5. Основні креслення. </w:t>
            </w:r>
          </w:p>
          <w:p w14:paraId="63DE06E4" w14:textId="77777777" w:rsidR="00E01A75" w:rsidRPr="00987A74" w:rsidRDefault="00E01A75" w:rsidP="00F46AF4">
            <w:pPr>
              <w:jc w:val="both"/>
              <w:rPr>
                <w:color w:val="000000"/>
                <w:lang w:val="uk-UA" w:eastAsia="uk-UA"/>
              </w:rPr>
            </w:pPr>
            <w:r w:rsidRPr="00987A74">
              <w:rPr>
                <w:color w:val="000000"/>
                <w:lang w:val="uk-UA" w:eastAsia="uk-UA"/>
              </w:rPr>
              <w:lastRenderedPageBreak/>
              <w:t xml:space="preserve">5.1. Ситуаційний план у одному з таких масштабів 1:2000, 1:5000 або 1:10000. </w:t>
            </w:r>
          </w:p>
          <w:p w14:paraId="57BB446D" w14:textId="77777777" w:rsidR="00E01A75" w:rsidRPr="00987A74" w:rsidRDefault="00E01A75" w:rsidP="00F46AF4">
            <w:pPr>
              <w:jc w:val="both"/>
              <w:rPr>
                <w:color w:val="000000"/>
                <w:lang w:val="uk-UA" w:eastAsia="uk-UA"/>
              </w:rPr>
            </w:pPr>
            <w:r w:rsidRPr="00987A74">
              <w:rPr>
                <w:color w:val="000000"/>
                <w:lang w:val="uk-UA" w:eastAsia="uk-UA"/>
              </w:rPr>
              <w:t xml:space="preserve">5.2. Генеральний план на топографічній основі у масштабі 1:500 або 1: 1000. </w:t>
            </w:r>
          </w:p>
          <w:p w14:paraId="463CDD25" w14:textId="77777777" w:rsidR="00E01A75" w:rsidRPr="00987A74" w:rsidRDefault="00E01A75" w:rsidP="00F46AF4">
            <w:pPr>
              <w:jc w:val="both"/>
              <w:rPr>
                <w:color w:val="000000"/>
                <w:lang w:val="uk-UA" w:eastAsia="uk-UA"/>
              </w:rPr>
            </w:pPr>
            <w:r w:rsidRPr="00987A74">
              <w:rPr>
                <w:color w:val="000000"/>
                <w:lang w:val="uk-UA" w:eastAsia="uk-UA"/>
              </w:rPr>
              <w:t xml:space="preserve">5.3. Принципові рішення з вертикального планування, благоустрою та озеленення. </w:t>
            </w:r>
          </w:p>
          <w:p w14:paraId="27FC9C39" w14:textId="77777777" w:rsidR="00E01A75" w:rsidRPr="00987A74" w:rsidRDefault="00E01A75" w:rsidP="00F46AF4">
            <w:pPr>
              <w:jc w:val="both"/>
              <w:rPr>
                <w:color w:val="000000"/>
                <w:lang w:val="uk-UA" w:eastAsia="uk-UA"/>
              </w:rPr>
            </w:pPr>
            <w:r w:rsidRPr="00987A74">
              <w:rPr>
                <w:color w:val="000000"/>
                <w:lang w:val="uk-UA" w:eastAsia="uk-UA"/>
              </w:rPr>
              <w:t xml:space="preserve">5.4. Схема транспортно-пішохідних </w:t>
            </w:r>
            <w:proofErr w:type="spellStart"/>
            <w:r w:rsidRPr="00987A74">
              <w:rPr>
                <w:color w:val="000000"/>
                <w:lang w:val="uk-UA" w:eastAsia="uk-UA"/>
              </w:rPr>
              <w:t>зв'язків</w:t>
            </w:r>
            <w:proofErr w:type="spellEnd"/>
            <w:r w:rsidRPr="00987A74">
              <w:rPr>
                <w:color w:val="000000"/>
                <w:lang w:val="uk-UA" w:eastAsia="uk-UA"/>
              </w:rPr>
              <w:t xml:space="preserve">. </w:t>
            </w:r>
          </w:p>
          <w:p w14:paraId="210210FF" w14:textId="77777777" w:rsidR="00E01A75" w:rsidRPr="00C23119" w:rsidRDefault="00E01A75" w:rsidP="00F46AF4">
            <w:pPr>
              <w:jc w:val="both"/>
              <w:rPr>
                <w:b/>
                <w:bCs/>
                <w:color w:val="000000"/>
                <w:lang w:val="uk-UA" w:eastAsia="uk-UA"/>
              </w:rPr>
            </w:pPr>
            <w:r w:rsidRPr="00C23119">
              <w:rPr>
                <w:b/>
                <w:bCs/>
                <w:color w:val="000000"/>
                <w:lang w:val="uk-UA" w:eastAsia="uk-UA"/>
              </w:rPr>
              <w:t xml:space="preserve">6. План трас зовнішніх інженерних мереж та комунікацій масштабу 1:2000. </w:t>
            </w:r>
          </w:p>
          <w:p w14:paraId="6752DBC1" w14:textId="77777777" w:rsidR="00E01A75" w:rsidRPr="00C23119" w:rsidRDefault="00E01A75" w:rsidP="00F46AF4">
            <w:pPr>
              <w:jc w:val="both"/>
              <w:rPr>
                <w:b/>
                <w:bCs/>
                <w:color w:val="000000"/>
                <w:lang w:val="uk-UA" w:eastAsia="uk-UA"/>
              </w:rPr>
            </w:pPr>
            <w:r w:rsidRPr="00C23119">
              <w:rPr>
                <w:b/>
                <w:bCs/>
                <w:color w:val="000000"/>
                <w:lang w:val="uk-UA" w:eastAsia="uk-UA"/>
              </w:rPr>
              <w:t xml:space="preserve">7. Плани трас </w:t>
            </w:r>
            <w:proofErr w:type="spellStart"/>
            <w:r w:rsidRPr="00C23119">
              <w:rPr>
                <w:b/>
                <w:bCs/>
                <w:color w:val="000000"/>
                <w:lang w:val="uk-UA" w:eastAsia="uk-UA"/>
              </w:rPr>
              <w:t>внутрішньомайданчикових</w:t>
            </w:r>
            <w:proofErr w:type="spellEnd"/>
            <w:r w:rsidRPr="00C23119">
              <w:rPr>
                <w:b/>
                <w:bCs/>
                <w:color w:val="000000"/>
                <w:lang w:val="uk-UA" w:eastAsia="uk-UA"/>
              </w:rPr>
              <w:t xml:space="preserve"> мереж і споруд до них масштабу 1:500 або 1:1000. </w:t>
            </w:r>
          </w:p>
          <w:p w14:paraId="70C56223" w14:textId="77777777" w:rsidR="00E01A75" w:rsidRPr="00987A74" w:rsidRDefault="00E01A75" w:rsidP="00F46AF4">
            <w:pPr>
              <w:jc w:val="both"/>
              <w:rPr>
                <w:color w:val="000000"/>
                <w:lang w:val="uk-UA" w:eastAsia="uk-UA"/>
              </w:rPr>
            </w:pPr>
            <w:r w:rsidRPr="00C23119">
              <w:rPr>
                <w:b/>
                <w:bCs/>
                <w:color w:val="000000"/>
                <w:lang w:val="uk-UA" w:eastAsia="uk-UA"/>
              </w:rPr>
              <w:t>8. Схеми розташування підсилень, плани поверхів, фасади, розрізи будівель</w:t>
            </w:r>
            <w:r w:rsidRPr="00987A74">
              <w:rPr>
                <w:color w:val="000000"/>
                <w:lang w:val="uk-UA" w:eastAsia="uk-UA"/>
              </w:rPr>
              <w:t xml:space="preserve"> та споруд із схематичним зображенням основних несучих та огороджувальних конструкцій (із позначенням </w:t>
            </w:r>
            <w:proofErr w:type="spellStart"/>
            <w:r w:rsidRPr="00987A74">
              <w:rPr>
                <w:color w:val="000000"/>
                <w:lang w:val="uk-UA" w:eastAsia="uk-UA"/>
              </w:rPr>
              <w:t>демонтуємих</w:t>
            </w:r>
            <w:proofErr w:type="spellEnd"/>
            <w:r w:rsidRPr="00987A74">
              <w:rPr>
                <w:color w:val="000000"/>
                <w:lang w:val="uk-UA" w:eastAsia="uk-UA"/>
              </w:rPr>
              <w:t xml:space="preserve"> та </w:t>
            </w:r>
            <w:proofErr w:type="spellStart"/>
            <w:r w:rsidRPr="00987A74">
              <w:rPr>
                <w:color w:val="000000"/>
                <w:lang w:val="uk-UA" w:eastAsia="uk-UA"/>
              </w:rPr>
              <w:t>монтуємих</w:t>
            </w:r>
            <w:proofErr w:type="spellEnd"/>
            <w:r w:rsidRPr="00987A74">
              <w:rPr>
                <w:color w:val="000000"/>
                <w:lang w:val="uk-UA" w:eastAsia="uk-UA"/>
              </w:rPr>
              <w:t xml:space="preserve">); принципові рішення основних вузлів спряження конструктивних елементів, схеми армування монолітних залізобетонних конструкцій, деталі огороджувальних конструкцій. </w:t>
            </w:r>
          </w:p>
          <w:p w14:paraId="5F52CF8D" w14:textId="77777777" w:rsidR="00E01A75" w:rsidRPr="00987A74" w:rsidRDefault="00E01A75" w:rsidP="00F46AF4">
            <w:pPr>
              <w:jc w:val="both"/>
              <w:rPr>
                <w:color w:val="000000"/>
                <w:lang w:val="uk-UA" w:eastAsia="uk-UA"/>
              </w:rPr>
            </w:pPr>
            <w:r w:rsidRPr="00C23119">
              <w:rPr>
                <w:b/>
                <w:bCs/>
                <w:color w:val="000000"/>
                <w:lang w:val="uk-UA" w:eastAsia="uk-UA"/>
              </w:rPr>
              <w:t>9. Принципові схеми влаштування інженерного обладнання</w:t>
            </w:r>
            <w:r w:rsidRPr="00987A74">
              <w:rPr>
                <w:color w:val="000000"/>
                <w:lang w:val="uk-UA" w:eastAsia="uk-UA"/>
              </w:rPr>
              <w:t xml:space="preserve"> (опалення, вентиляції, холодного та гарячого водопостачання, каналізації, водостоків, електрообладнання, тепло та </w:t>
            </w:r>
            <w:proofErr w:type="spellStart"/>
            <w:r w:rsidRPr="00987A74">
              <w:rPr>
                <w:color w:val="000000"/>
                <w:lang w:val="uk-UA" w:eastAsia="uk-UA"/>
              </w:rPr>
              <w:t>холодопостачання</w:t>
            </w:r>
            <w:proofErr w:type="spellEnd"/>
            <w:r w:rsidRPr="00987A74">
              <w:rPr>
                <w:color w:val="000000"/>
                <w:lang w:val="uk-UA" w:eastAsia="uk-UA"/>
              </w:rPr>
              <w:t xml:space="preserve">, кондиціонування повітря, зв'язку та сигналізації, автоматизації інженерного обладнання, пиловидалення, систем протипожежного захисту), принципові рішення щодо впровадження заходів з енергозбереження. </w:t>
            </w:r>
          </w:p>
          <w:p w14:paraId="06F1315D" w14:textId="77777777" w:rsidR="00E01A75" w:rsidRPr="00C23119" w:rsidRDefault="00E01A75" w:rsidP="00F46AF4">
            <w:pPr>
              <w:jc w:val="both"/>
              <w:rPr>
                <w:b/>
                <w:bCs/>
                <w:color w:val="000000"/>
                <w:lang w:val="uk-UA" w:eastAsia="uk-UA"/>
              </w:rPr>
            </w:pPr>
            <w:r w:rsidRPr="00C23119">
              <w:rPr>
                <w:b/>
                <w:bCs/>
                <w:color w:val="000000"/>
                <w:lang w:val="uk-UA" w:eastAsia="uk-UA"/>
              </w:rPr>
              <w:t>10. Проєкт організації будівництва</w:t>
            </w:r>
          </w:p>
          <w:p w14:paraId="6DFF67CB" w14:textId="77777777" w:rsidR="00E01A75" w:rsidRPr="00987A74" w:rsidRDefault="00E01A75" w:rsidP="00F46AF4">
            <w:pPr>
              <w:jc w:val="both"/>
              <w:rPr>
                <w:i/>
                <w:iCs/>
                <w:color w:val="000000"/>
                <w:u w:val="single"/>
                <w:lang w:val="uk-UA" w:eastAsia="uk-UA"/>
              </w:rPr>
            </w:pPr>
            <w:r w:rsidRPr="00987A74">
              <w:rPr>
                <w:i/>
                <w:iCs/>
                <w:color w:val="000000"/>
                <w:u w:val="single"/>
                <w:lang w:val="uk-UA" w:eastAsia="uk-UA"/>
              </w:rPr>
              <w:t>Фактом виконання стадії «П» є затвердження Замовником комплекту документації та позитивний висновок комплексної експертизи.</w:t>
            </w:r>
          </w:p>
          <w:p w14:paraId="7A3DBA9F" w14:textId="77777777" w:rsidR="00E01A75" w:rsidRPr="00987A74" w:rsidRDefault="00E01A75" w:rsidP="00F46AF4">
            <w:pPr>
              <w:jc w:val="both"/>
              <w:rPr>
                <w:color w:val="000000"/>
                <w:lang w:val="uk-UA" w:eastAsia="uk-UA"/>
              </w:rPr>
            </w:pPr>
          </w:p>
          <w:p w14:paraId="2D2D6AE9" w14:textId="77777777" w:rsidR="00E01A75" w:rsidRPr="00987A74" w:rsidRDefault="00E01A75" w:rsidP="00F46AF4">
            <w:pPr>
              <w:jc w:val="both"/>
              <w:rPr>
                <w:color w:val="000000"/>
                <w:lang w:val="uk-UA" w:eastAsia="uk-UA"/>
              </w:rPr>
            </w:pPr>
          </w:p>
          <w:p w14:paraId="426B3DF1" w14:textId="77777777" w:rsidR="00E01A75" w:rsidRPr="00987A74" w:rsidRDefault="00E01A75" w:rsidP="00F46AF4">
            <w:pPr>
              <w:jc w:val="both"/>
              <w:rPr>
                <w:b/>
                <w:bCs/>
                <w:color w:val="000000"/>
                <w:lang w:val="uk-UA" w:eastAsia="uk-UA"/>
              </w:rPr>
            </w:pPr>
            <w:r w:rsidRPr="00987A74">
              <w:rPr>
                <w:b/>
                <w:bCs/>
                <w:color w:val="000000"/>
                <w:lang w:val="uk-UA" w:eastAsia="uk-UA"/>
              </w:rPr>
              <w:t xml:space="preserve">Стадія «Робоча документація» (виконується українською мовою в обсязі, достатньому для отримання позитивного висновку комплексної експертизи </w:t>
            </w:r>
            <w:proofErr w:type="spellStart"/>
            <w:r w:rsidRPr="00987A74">
              <w:rPr>
                <w:b/>
                <w:bCs/>
                <w:color w:val="000000"/>
                <w:lang w:val="uk-UA" w:eastAsia="uk-UA"/>
              </w:rPr>
              <w:t>проєктної</w:t>
            </w:r>
            <w:proofErr w:type="spellEnd"/>
            <w:r w:rsidRPr="00987A74">
              <w:rPr>
                <w:b/>
                <w:bCs/>
                <w:color w:val="000000"/>
                <w:lang w:val="uk-UA" w:eastAsia="uk-UA"/>
              </w:rPr>
              <w:t xml:space="preserve"> документації), у складі:</w:t>
            </w:r>
          </w:p>
          <w:p w14:paraId="27342377" w14:textId="77777777" w:rsidR="00E01A75" w:rsidRPr="00B5020A" w:rsidRDefault="00E01A75" w:rsidP="00F46AF4">
            <w:pPr>
              <w:jc w:val="both"/>
              <w:rPr>
                <w:b/>
                <w:bCs/>
                <w:color w:val="000000"/>
                <w:lang w:val="uk-UA" w:eastAsia="uk-UA"/>
              </w:rPr>
            </w:pPr>
            <w:r w:rsidRPr="00B5020A">
              <w:rPr>
                <w:b/>
                <w:bCs/>
                <w:color w:val="000000"/>
                <w:lang w:val="uk-UA" w:eastAsia="uk-UA"/>
              </w:rPr>
              <w:t>1. Загальна пояснювальна записка.</w:t>
            </w:r>
          </w:p>
          <w:p w14:paraId="164148B3" w14:textId="77777777" w:rsidR="00E01A75" w:rsidRPr="00987A74" w:rsidRDefault="00E01A75" w:rsidP="00F46AF4">
            <w:pPr>
              <w:jc w:val="both"/>
              <w:rPr>
                <w:color w:val="000000"/>
                <w:lang w:val="uk-UA" w:eastAsia="uk-UA"/>
              </w:rPr>
            </w:pPr>
            <w:r w:rsidRPr="00987A74">
              <w:rPr>
                <w:color w:val="000000"/>
                <w:lang w:val="uk-UA" w:eastAsia="uk-UA"/>
              </w:rPr>
              <w:t xml:space="preserve">1.1. Вихідні дані для проектування. </w:t>
            </w:r>
          </w:p>
          <w:p w14:paraId="618EC4E8" w14:textId="77777777" w:rsidR="00E01A75" w:rsidRPr="00987A74" w:rsidRDefault="00E01A75" w:rsidP="00F46AF4">
            <w:pPr>
              <w:jc w:val="both"/>
              <w:rPr>
                <w:color w:val="000000"/>
                <w:lang w:val="uk-UA" w:eastAsia="uk-UA"/>
              </w:rPr>
            </w:pPr>
            <w:r w:rsidRPr="00987A74">
              <w:rPr>
                <w:color w:val="000000"/>
                <w:lang w:val="uk-UA" w:eastAsia="uk-UA"/>
              </w:rPr>
              <w:t xml:space="preserve">1.2. Коротка характеристика об'єкта будівництва, дані про проектну потужність об'єкта будівництва (місткість, пропускна спроможність). </w:t>
            </w:r>
          </w:p>
          <w:p w14:paraId="3D24D5DE" w14:textId="77777777" w:rsidR="00E01A75" w:rsidRPr="00987A74" w:rsidRDefault="00E01A75" w:rsidP="00F46AF4">
            <w:pPr>
              <w:jc w:val="both"/>
              <w:rPr>
                <w:color w:val="000000"/>
                <w:lang w:val="uk-UA" w:eastAsia="uk-UA"/>
              </w:rPr>
            </w:pPr>
            <w:r w:rsidRPr="00987A74">
              <w:rPr>
                <w:color w:val="000000"/>
                <w:lang w:val="uk-UA" w:eastAsia="uk-UA"/>
              </w:rPr>
              <w:t xml:space="preserve">1.3. Дані інженерних </w:t>
            </w:r>
            <w:proofErr w:type="spellStart"/>
            <w:r w:rsidRPr="00987A74">
              <w:rPr>
                <w:color w:val="000000"/>
                <w:lang w:val="uk-UA" w:eastAsia="uk-UA"/>
              </w:rPr>
              <w:t>вишукувань</w:t>
            </w:r>
            <w:proofErr w:type="spellEnd"/>
            <w:r w:rsidRPr="00987A74">
              <w:rPr>
                <w:color w:val="000000"/>
                <w:lang w:val="uk-UA" w:eastAsia="uk-UA"/>
              </w:rPr>
              <w:t xml:space="preserve">. </w:t>
            </w:r>
          </w:p>
          <w:p w14:paraId="492D7A78" w14:textId="77777777" w:rsidR="00E01A75" w:rsidRPr="00987A74" w:rsidRDefault="00E01A75" w:rsidP="00F46AF4">
            <w:pPr>
              <w:jc w:val="both"/>
              <w:rPr>
                <w:color w:val="000000"/>
                <w:lang w:val="uk-UA" w:eastAsia="uk-UA"/>
              </w:rPr>
            </w:pPr>
            <w:r w:rsidRPr="00987A74">
              <w:rPr>
                <w:color w:val="000000"/>
                <w:lang w:val="uk-UA" w:eastAsia="uk-UA"/>
              </w:rPr>
              <w:t xml:space="preserve">1.4. Відомості про потреби в паливі, воді, електричній та тепловій енергії. </w:t>
            </w:r>
          </w:p>
          <w:p w14:paraId="70C018BF" w14:textId="77777777" w:rsidR="00E01A75" w:rsidRPr="00987A74" w:rsidRDefault="00E01A75" w:rsidP="00F46AF4">
            <w:pPr>
              <w:jc w:val="both"/>
              <w:rPr>
                <w:color w:val="000000"/>
                <w:lang w:val="uk-UA" w:eastAsia="uk-UA"/>
              </w:rPr>
            </w:pPr>
            <w:r w:rsidRPr="00987A74">
              <w:rPr>
                <w:color w:val="000000"/>
                <w:lang w:val="uk-UA" w:eastAsia="uk-UA"/>
              </w:rPr>
              <w:t xml:space="preserve">1.5. Відомості про черги будівництва та пускові комплекси (завдання на черговість буде надано Платником після погодження «ЕП»). </w:t>
            </w:r>
          </w:p>
          <w:p w14:paraId="14823859" w14:textId="77777777" w:rsidR="00E01A75" w:rsidRPr="00987A74" w:rsidRDefault="00E01A75" w:rsidP="00F46AF4">
            <w:pPr>
              <w:jc w:val="both"/>
              <w:rPr>
                <w:color w:val="000000"/>
                <w:lang w:val="uk-UA" w:eastAsia="uk-UA"/>
              </w:rPr>
            </w:pPr>
            <w:r w:rsidRPr="00987A74">
              <w:rPr>
                <w:color w:val="000000"/>
                <w:lang w:val="uk-UA" w:eastAsia="uk-UA"/>
              </w:rPr>
              <w:t xml:space="preserve">1.6. Матеріали ОВНС, включаючи дані щодо всіх очікуваних впливів на довкілля (земельні, водні та інші ресурси), їх мінімізація та компенсація. </w:t>
            </w:r>
          </w:p>
          <w:p w14:paraId="62B8639B" w14:textId="77777777" w:rsidR="00E01A75" w:rsidRPr="00987A74" w:rsidRDefault="00E01A75" w:rsidP="00F46AF4">
            <w:pPr>
              <w:jc w:val="both"/>
              <w:rPr>
                <w:color w:val="000000"/>
                <w:lang w:val="uk-UA" w:eastAsia="uk-UA"/>
              </w:rPr>
            </w:pPr>
            <w:r w:rsidRPr="00987A74">
              <w:rPr>
                <w:color w:val="000000"/>
                <w:lang w:val="uk-UA" w:eastAsia="uk-UA"/>
              </w:rPr>
              <w:t>1.7. Доступність об'єктів для маломобільних груп населення згідно з ДБН В.2.2-40. При неможливості у повному обсязі забезпечити вимоги доступності, зручності, інформативності і безпеки для потреб осіб з інвалідністю, здійснюється їх розумне пристосування.</w:t>
            </w:r>
          </w:p>
          <w:p w14:paraId="56D210C4" w14:textId="77777777" w:rsidR="00E01A75" w:rsidRPr="00987A74" w:rsidRDefault="00E01A75" w:rsidP="00F46AF4">
            <w:pPr>
              <w:jc w:val="both"/>
              <w:rPr>
                <w:color w:val="000000"/>
                <w:lang w:val="uk-UA" w:eastAsia="uk-UA"/>
              </w:rPr>
            </w:pPr>
            <w:r w:rsidRPr="00987A74">
              <w:rPr>
                <w:color w:val="000000"/>
                <w:lang w:val="uk-UA" w:eastAsia="uk-UA"/>
              </w:rPr>
              <w:t>1.8. Розділ інженерно-технічних заходів цивільного захисту, з урахуванням конструктивних можливостей існуючої споруди.</w:t>
            </w:r>
          </w:p>
          <w:p w14:paraId="53DA18C7" w14:textId="77777777" w:rsidR="00E01A75" w:rsidRPr="00987A74" w:rsidRDefault="00E01A75" w:rsidP="00F46AF4">
            <w:pPr>
              <w:jc w:val="both"/>
              <w:rPr>
                <w:color w:val="000000"/>
                <w:lang w:val="uk-UA" w:eastAsia="uk-UA"/>
              </w:rPr>
            </w:pPr>
            <w:r w:rsidRPr="00987A74">
              <w:rPr>
                <w:color w:val="000000"/>
                <w:lang w:val="uk-UA" w:eastAsia="uk-UA"/>
              </w:rPr>
              <w:lastRenderedPageBreak/>
              <w:t xml:space="preserve">1.9. Розділ із забезпечення енергоефективності. </w:t>
            </w:r>
          </w:p>
          <w:p w14:paraId="70F56182" w14:textId="77777777" w:rsidR="00E01A75" w:rsidRPr="00987A74" w:rsidRDefault="00E01A75" w:rsidP="00F46AF4">
            <w:pPr>
              <w:jc w:val="both"/>
              <w:rPr>
                <w:color w:val="000000"/>
                <w:lang w:val="uk-UA" w:eastAsia="uk-UA"/>
              </w:rPr>
            </w:pPr>
            <w:r w:rsidRPr="00987A74">
              <w:rPr>
                <w:color w:val="000000"/>
                <w:lang w:val="uk-UA" w:eastAsia="uk-UA"/>
              </w:rPr>
              <w:t>1.10. Основні техніко-економічні показники.</w:t>
            </w:r>
          </w:p>
          <w:p w14:paraId="10AAA28E" w14:textId="77777777" w:rsidR="00E01A75" w:rsidRPr="00987A74" w:rsidRDefault="00E01A75" w:rsidP="00F46AF4">
            <w:pPr>
              <w:jc w:val="both"/>
              <w:rPr>
                <w:color w:val="000000"/>
                <w:lang w:val="uk-UA" w:eastAsia="uk-UA"/>
              </w:rPr>
            </w:pPr>
            <w:r w:rsidRPr="00987A74">
              <w:rPr>
                <w:color w:val="000000"/>
                <w:lang w:val="uk-UA" w:eastAsia="uk-UA"/>
              </w:rPr>
              <w:t xml:space="preserve">1.11. Відомості з обсягами робіт, в тому числі по чергах та пускових комплексах. </w:t>
            </w:r>
          </w:p>
          <w:p w14:paraId="7D2ACB78" w14:textId="77777777" w:rsidR="00E01A75" w:rsidRPr="00987A74" w:rsidRDefault="00E01A75" w:rsidP="00F46AF4">
            <w:pPr>
              <w:jc w:val="both"/>
              <w:rPr>
                <w:color w:val="000000"/>
                <w:lang w:val="uk-UA" w:eastAsia="uk-UA"/>
              </w:rPr>
            </w:pPr>
            <w:r w:rsidRPr="00987A74">
              <w:rPr>
                <w:color w:val="000000"/>
                <w:lang w:val="uk-UA" w:eastAsia="uk-UA"/>
              </w:rPr>
              <w:t xml:space="preserve">1.12. Розрахунок класу наслідків (відповідальності) об’єкта відповідно до ДСТУ 8855, розрахунковий строк його експлуатації, основні конструктивні та технологічні рішення. </w:t>
            </w:r>
          </w:p>
          <w:p w14:paraId="6DCCA909" w14:textId="77777777" w:rsidR="00E01A75" w:rsidRPr="00987A74" w:rsidRDefault="00E01A75" w:rsidP="00F46AF4">
            <w:pPr>
              <w:jc w:val="both"/>
              <w:rPr>
                <w:color w:val="000000"/>
                <w:lang w:val="uk-UA" w:eastAsia="uk-UA"/>
              </w:rPr>
            </w:pPr>
            <w:r w:rsidRPr="00987A74">
              <w:rPr>
                <w:color w:val="000000"/>
                <w:lang w:val="uk-UA" w:eastAsia="uk-UA"/>
              </w:rPr>
              <w:t xml:space="preserve">1.13. Пожежна безпека. Основні вимоги. </w:t>
            </w:r>
          </w:p>
          <w:p w14:paraId="5F7DB494" w14:textId="77777777" w:rsidR="00E01A75" w:rsidRPr="00B5020A" w:rsidRDefault="00E01A75" w:rsidP="00F46AF4">
            <w:pPr>
              <w:jc w:val="both"/>
              <w:rPr>
                <w:b/>
                <w:bCs/>
                <w:color w:val="000000"/>
                <w:lang w:val="uk-UA" w:eastAsia="uk-UA"/>
              </w:rPr>
            </w:pPr>
            <w:r w:rsidRPr="00B5020A">
              <w:rPr>
                <w:b/>
                <w:bCs/>
                <w:color w:val="000000"/>
                <w:lang w:val="uk-UA" w:eastAsia="uk-UA"/>
              </w:rPr>
              <w:t>2. Архітектурно-будівельні рішення.</w:t>
            </w:r>
          </w:p>
          <w:p w14:paraId="74858AC6" w14:textId="77777777" w:rsidR="00E01A75" w:rsidRPr="00987A74" w:rsidRDefault="00E01A75" w:rsidP="00F46AF4">
            <w:pPr>
              <w:jc w:val="both"/>
              <w:rPr>
                <w:color w:val="000000"/>
                <w:lang w:val="uk-UA" w:eastAsia="uk-UA"/>
              </w:rPr>
            </w:pPr>
            <w:r w:rsidRPr="00987A74">
              <w:rPr>
                <w:color w:val="000000"/>
                <w:lang w:val="uk-UA" w:eastAsia="uk-UA"/>
              </w:rPr>
              <w:t xml:space="preserve">2.1. Рішення та основні показники генерального плану, благоустрою та озеленення. Короткий опис і обґрунтування архітектурних рішень та їх ДБН А.2.2-3:2014 20 відповідність функціональному призначенню з урахуванням містобудівних вимог. Рішення щодо зовнішнього та внутрішнього оздоблення. </w:t>
            </w:r>
          </w:p>
          <w:p w14:paraId="4229B52E" w14:textId="77777777" w:rsidR="00E01A75" w:rsidRPr="00987A74" w:rsidRDefault="00E01A75" w:rsidP="00F46AF4">
            <w:pPr>
              <w:jc w:val="both"/>
              <w:rPr>
                <w:color w:val="000000"/>
                <w:lang w:val="uk-UA" w:eastAsia="uk-UA"/>
              </w:rPr>
            </w:pPr>
            <w:r w:rsidRPr="00987A74">
              <w:rPr>
                <w:color w:val="000000"/>
                <w:lang w:val="uk-UA" w:eastAsia="uk-UA"/>
              </w:rPr>
              <w:t xml:space="preserve">2.2. Основні рішення із прийнятої конструктивної схеми (матеріали стін, </w:t>
            </w:r>
            <w:proofErr w:type="spellStart"/>
            <w:r w:rsidRPr="00987A74">
              <w:rPr>
                <w:color w:val="000000"/>
                <w:lang w:val="uk-UA" w:eastAsia="uk-UA"/>
              </w:rPr>
              <w:t>перекриттів</w:t>
            </w:r>
            <w:proofErr w:type="spellEnd"/>
            <w:r w:rsidRPr="00987A74">
              <w:rPr>
                <w:color w:val="000000"/>
                <w:lang w:val="uk-UA" w:eastAsia="uk-UA"/>
              </w:rPr>
              <w:t xml:space="preserve">, покрівлі), обґрунтування застосованих типів фундаментів та інших конструкцій, їх категорії відповідальності, </w:t>
            </w:r>
            <w:proofErr w:type="spellStart"/>
            <w:r w:rsidRPr="00987A74">
              <w:rPr>
                <w:color w:val="000000"/>
                <w:lang w:val="uk-UA" w:eastAsia="uk-UA"/>
              </w:rPr>
              <w:t>теплоефективність</w:t>
            </w:r>
            <w:proofErr w:type="spellEnd"/>
            <w:r w:rsidRPr="00987A74">
              <w:rPr>
                <w:color w:val="000000"/>
                <w:lang w:val="uk-UA" w:eastAsia="uk-UA"/>
              </w:rPr>
              <w:t xml:space="preserve"> огороджувальних конструкцій та теплофізичні характеристики, прийняті архітектурні і інженерні рішення щодо захисту приміщень від зовнішнього і внутрішнього шумів (гулу). Інформаційна модель будівель (за необхідності). </w:t>
            </w:r>
          </w:p>
          <w:p w14:paraId="55188B3D" w14:textId="77777777" w:rsidR="00E01A75" w:rsidRPr="00B5020A" w:rsidRDefault="00E01A75" w:rsidP="00F46AF4">
            <w:pPr>
              <w:jc w:val="both"/>
              <w:rPr>
                <w:b/>
                <w:bCs/>
                <w:color w:val="000000"/>
                <w:lang w:val="uk-UA" w:eastAsia="uk-UA"/>
              </w:rPr>
            </w:pPr>
            <w:r w:rsidRPr="00B5020A">
              <w:rPr>
                <w:b/>
                <w:bCs/>
                <w:color w:val="000000"/>
                <w:lang w:val="uk-UA" w:eastAsia="uk-UA"/>
              </w:rPr>
              <w:t xml:space="preserve">3. Технологічні рішення. </w:t>
            </w:r>
          </w:p>
          <w:p w14:paraId="29A281B9" w14:textId="77777777" w:rsidR="00E01A75" w:rsidRPr="00987A74" w:rsidRDefault="00E01A75" w:rsidP="00F46AF4">
            <w:pPr>
              <w:jc w:val="both"/>
              <w:rPr>
                <w:color w:val="000000"/>
                <w:lang w:val="uk-UA" w:eastAsia="uk-UA"/>
              </w:rPr>
            </w:pPr>
            <w:r w:rsidRPr="00B5020A">
              <w:rPr>
                <w:b/>
                <w:bCs/>
                <w:color w:val="000000"/>
                <w:lang w:val="uk-UA" w:eastAsia="uk-UA"/>
              </w:rPr>
              <w:t>4. Рішення з інженерного обладнання</w:t>
            </w:r>
            <w:r w:rsidRPr="00987A74">
              <w:rPr>
                <w:color w:val="000000"/>
                <w:lang w:val="uk-UA" w:eastAsia="uk-UA"/>
              </w:rPr>
              <w:t>.</w:t>
            </w:r>
          </w:p>
          <w:p w14:paraId="5A575286" w14:textId="77777777" w:rsidR="00E01A75" w:rsidRPr="00987A74" w:rsidRDefault="00E01A75" w:rsidP="00F46AF4">
            <w:pPr>
              <w:jc w:val="both"/>
              <w:rPr>
                <w:color w:val="000000"/>
                <w:lang w:val="uk-UA" w:eastAsia="uk-UA"/>
              </w:rPr>
            </w:pPr>
            <w:r w:rsidRPr="00987A74">
              <w:rPr>
                <w:color w:val="000000"/>
                <w:lang w:val="uk-UA" w:eastAsia="uk-UA"/>
              </w:rPr>
              <w:t xml:space="preserve">4.1. Принципові рішення із внутрішнього та зовнішнього інженерного обладнання: опалення, вентиляції, кондиціонування повітря, теплопостачання, водопостачання і каналізації, електрообладнання, електроосвітлення, захисту від блискавок, зв'язку, сигналізації, радіофікації, телебачення, автоматизації санітарно-технічних пристроїв, диспетчеризації, вимоги щодо енергозбереження в тому числі по чергах. </w:t>
            </w:r>
          </w:p>
          <w:p w14:paraId="6305C0FC" w14:textId="77777777" w:rsidR="00E01A75" w:rsidRPr="00987A74" w:rsidRDefault="00E01A75" w:rsidP="00F46AF4">
            <w:pPr>
              <w:jc w:val="both"/>
              <w:rPr>
                <w:color w:val="000000"/>
                <w:lang w:val="uk-UA" w:eastAsia="uk-UA"/>
              </w:rPr>
            </w:pPr>
            <w:r w:rsidRPr="00987A74">
              <w:rPr>
                <w:color w:val="000000"/>
                <w:lang w:val="uk-UA" w:eastAsia="uk-UA"/>
              </w:rPr>
              <w:t xml:space="preserve">4.2. Заходи щодо захисту від блукаючих струмів та антикорозійного захисту. </w:t>
            </w:r>
          </w:p>
          <w:p w14:paraId="6EC9695F" w14:textId="77777777" w:rsidR="00E01A75" w:rsidRPr="00987A74" w:rsidRDefault="00E01A75" w:rsidP="00F46AF4">
            <w:pPr>
              <w:jc w:val="both"/>
              <w:rPr>
                <w:color w:val="000000"/>
                <w:lang w:val="uk-UA" w:eastAsia="uk-UA"/>
              </w:rPr>
            </w:pPr>
            <w:r w:rsidRPr="00987A74">
              <w:rPr>
                <w:color w:val="000000"/>
                <w:lang w:val="uk-UA" w:eastAsia="uk-UA"/>
              </w:rPr>
              <w:t xml:space="preserve">4.3. Інженерні рішення щодо протипожежних заходів. </w:t>
            </w:r>
          </w:p>
          <w:p w14:paraId="3FDC5BF2" w14:textId="77777777" w:rsidR="00E01A75" w:rsidRPr="00987A74" w:rsidRDefault="00E01A75" w:rsidP="00F46AF4">
            <w:pPr>
              <w:jc w:val="both"/>
              <w:rPr>
                <w:color w:val="000000"/>
                <w:lang w:val="uk-UA" w:eastAsia="uk-UA"/>
              </w:rPr>
            </w:pPr>
            <w:r w:rsidRPr="00987A74">
              <w:rPr>
                <w:color w:val="000000"/>
                <w:lang w:val="uk-UA" w:eastAsia="uk-UA"/>
              </w:rPr>
              <w:t>4.4. Проєкт встановлення водогрійних сонячних колекторів</w:t>
            </w:r>
          </w:p>
          <w:p w14:paraId="03C02544" w14:textId="77777777" w:rsidR="00E01A75" w:rsidRPr="00987A74" w:rsidRDefault="00E01A75" w:rsidP="00F46AF4">
            <w:pPr>
              <w:jc w:val="both"/>
              <w:rPr>
                <w:color w:val="000000"/>
                <w:lang w:val="uk-UA" w:eastAsia="uk-UA"/>
              </w:rPr>
            </w:pPr>
            <w:r w:rsidRPr="00987A74">
              <w:rPr>
                <w:color w:val="000000"/>
                <w:lang w:val="uk-UA" w:eastAsia="uk-UA"/>
              </w:rPr>
              <w:t xml:space="preserve">4.4. Проєкт встановлення водогрійних сонячних </w:t>
            </w:r>
            <w:proofErr w:type="spellStart"/>
            <w:r w:rsidRPr="00987A74">
              <w:rPr>
                <w:color w:val="000000"/>
                <w:lang w:val="uk-UA" w:eastAsia="uk-UA"/>
              </w:rPr>
              <w:t>батарей</w:t>
            </w:r>
            <w:proofErr w:type="spellEnd"/>
          </w:p>
          <w:p w14:paraId="7D6246B7" w14:textId="77777777" w:rsidR="00E01A75" w:rsidRPr="00987A74" w:rsidRDefault="00E01A75" w:rsidP="00F46AF4">
            <w:pPr>
              <w:jc w:val="both"/>
              <w:rPr>
                <w:color w:val="000000"/>
                <w:lang w:val="uk-UA" w:eastAsia="uk-UA"/>
              </w:rPr>
            </w:pPr>
            <w:r w:rsidRPr="00B5020A">
              <w:rPr>
                <w:b/>
                <w:bCs/>
                <w:color w:val="000000"/>
                <w:lang w:val="uk-UA" w:eastAsia="uk-UA"/>
              </w:rPr>
              <w:t>5. Основні креслення</w:t>
            </w:r>
            <w:r w:rsidRPr="00987A74">
              <w:rPr>
                <w:color w:val="000000"/>
                <w:lang w:val="uk-UA" w:eastAsia="uk-UA"/>
              </w:rPr>
              <w:t xml:space="preserve">. </w:t>
            </w:r>
          </w:p>
          <w:p w14:paraId="3E3FD058" w14:textId="77777777" w:rsidR="00E01A75" w:rsidRPr="00987A74" w:rsidRDefault="00E01A75" w:rsidP="00F46AF4">
            <w:pPr>
              <w:jc w:val="both"/>
              <w:rPr>
                <w:color w:val="000000"/>
                <w:lang w:val="uk-UA" w:eastAsia="uk-UA"/>
              </w:rPr>
            </w:pPr>
            <w:r w:rsidRPr="00987A74">
              <w:rPr>
                <w:color w:val="000000"/>
                <w:lang w:val="uk-UA" w:eastAsia="uk-UA"/>
              </w:rPr>
              <w:t xml:space="preserve">5.1. Ситуаційний план у одному з таких масштабів 1:2000, 1:5000 або 1:10000. </w:t>
            </w:r>
          </w:p>
          <w:p w14:paraId="31288F2B" w14:textId="77777777" w:rsidR="00E01A75" w:rsidRPr="00987A74" w:rsidRDefault="00E01A75" w:rsidP="00F46AF4">
            <w:pPr>
              <w:jc w:val="both"/>
              <w:rPr>
                <w:color w:val="000000"/>
                <w:lang w:val="uk-UA" w:eastAsia="uk-UA"/>
              </w:rPr>
            </w:pPr>
            <w:r w:rsidRPr="00987A74">
              <w:rPr>
                <w:color w:val="000000"/>
                <w:lang w:val="uk-UA" w:eastAsia="uk-UA"/>
              </w:rPr>
              <w:t xml:space="preserve">5.2. Генеральний план на топографічній основі у масштабі 1:500 або 1: 1000. </w:t>
            </w:r>
          </w:p>
          <w:p w14:paraId="7C093E3B" w14:textId="77777777" w:rsidR="00E01A75" w:rsidRPr="00987A74" w:rsidRDefault="00E01A75" w:rsidP="00F46AF4">
            <w:pPr>
              <w:jc w:val="both"/>
              <w:rPr>
                <w:color w:val="000000"/>
                <w:lang w:val="uk-UA" w:eastAsia="uk-UA"/>
              </w:rPr>
            </w:pPr>
            <w:r w:rsidRPr="00987A74">
              <w:rPr>
                <w:color w:val="000000"/>
                <w:lang w:val="uk-UA" w:eastAsia="uk-UA"/>
              </w:rPr>
              <w:t xml:space="preserve">5.3. Принципові рішення з вертикального планування, благоустрою та озеленення. </w:t>
            </w:r>
          </w:p>
          <w:p w14:paraId="09A566EE" w14:textId="77777777" w:rsidR="00E01A75" w:rsidRPr="00987A74" w:rsidRDefault="00E01A75" w:rsidP="00F46AF4">
            <w:pPr>
              <w:jc w:val="both"/>
              <w:rPr>
                <w:color w:val="000000"/>
                <w:lang w:val="uk-UA" w:eastAsia="uk-UA"/>
              </w:rPr>
            </w:pPr>
            <w:r w:rsidRPr="00987A74">
              <w:rPr>
                <w:color w:val="000000"/>
                <w:lang w:val="uk-UA" w:eastAsia="uk-UA"/>
              </w:rPr>
              <w:t xml:space="preserve">5.4. Схема транспортно-пішохідних </w:t>
            </w:r>
            <w:proofErr w:type="spellStart"/>
            <w:r w:rsidRPr="00987A74">
              <w:rPr>
                <w:color w:val="000000"/>
                <w:lang w:val="uk-UA" w:eastAsia="uk-UA"/>
              </w:rPr>
              <w:t>зв'язків</w:t>
            </w:r>
            <w:proofErr w:type="spellEnd"/>
            <w:r w:rsidRPr="00987A74">
              <w:rPr>
                <w:color w:val="000000"/>
                <w:lang w:val="uk-UA" w:eastAsia="uk-UA"/>
              </w:rPr>
              <w:t xml:space="preserve">. </w:t>
            </w:r>
          </w:p>
          <w:p w14:paraId="296A77ED" w14:textId="77777777" w:rsidR="00E01A75" w:rsidRPr="00B5020A" w:rsidRDefault="00E01A75" w:rsidP="00F46AF4">
            <w:pPr>
              <w:jc w:val="both"/>
              <w:rPr>
                <w:b/>
                <w:bCs/>
                <w:color w:val="000000"/>
                <w:lang w:val="uk-UA" w:eastAsia="uk-UA"/>
              </w:rPr>
            </w:pPr>
            <w:r w:rsidRPr="00B5020A">
              <w:rPr>
                <w:b/>
                <w:bCs/>
                <w:color w:val="000000"/>
                <w:lang w:val="uk-UA" w:eastAsia="uk-UA"/>
              </w:rPr>
              <w:t xml:space="preserve">6. План трас зовнішніх інженерних мереж та комунікацій масштабу 1:2000. </w:t>
            </w:r>
          </w:p>
          <w:p w14:paraId="7487932A" w14:textId="77777777" w:rsidR="00E01A75" w:rsidRPr="00B5020A" w:rsidRDefault="00E01A75" w:rsidP="00F46AF4">
            <w:pPr>
              <w:jc w:val="both"/>
              <w:rPr>
                <w:b/>
                <w:bCs/>
                <w:color w:val="000000"/>
                <w:lang w:val="uk-UA" w:eastAsia="uk-UA"/>
              </w:rPr>
            </w:pPr>
            <w:r w:rsidRPr="00B5020A">
              <w:rPr>
                <w:b/>
                <w:bCs/>
                <w:color w:val="000000"/>
                <w:lang w:val="uk-UA" w:eastAsia="uk-UA"/>
              </w:rPr>
              <w:t xml:space="preserve">7. Плани трас </w:t>
            </w:r>
            <w:proofErr w:type="spellStart"/>
            <w:r w:rsidRPr="00B5020A">
              <w:rPr>
                <w:b/>
                <w:bCs/>
                <w:color w:val="000000"/>
                <w:lang w:val="uk-UA" w:eastAsia="uk-UA"/>
              </w:rPr>
              <w:t>внутрішньомайданчикових</w:t>
            </w:r>
            <w:proofErr w:type="spellEnd"/>
            <w:r w:rsidRPr="00B5020A">
              <w:rPr>
                <w:b/>
                <w:bCs/>
                <w:color w:val="000000"/>
                <w:lang w:val="uk-UA" w:eastAsia="uk-UA"/>
              </w:rPr>
              <w:t xml:space="preserve"> мереж і споруд до них масштабу 1:500 або 1:1000. </w:t>
            </w:r>
          </w:p>
          <w:p w14:paraId="1025AAD2" w14:textId="77777777" w:rsidR="00E01A75" w:rsidRPr="00987A74" w:rsidRDefault="00E01A75" w:rsidP="00F46AF4">
            <w:pPr>
              <w:jc w:val="both"/>
              <w:rPr>
                <w:color w:val="000000"/>
                <w:lang w:val="uk-UA" w:eastAsia="uk-UA"/>
              </w:rPr>
            </w:pPr>
            <w:r w:rsidRPr="00B5020A">
              <w:rPr>
                <w:b/>
                <w:bCs/>
                <w:color w:val="000000"/>
                <w:lang w:val="uk-UA" w:eastAsia="uk-UA"/>
              </w:rPr>
              <w:t>8. Схеми розташування підсилень, плани поверхів, фасади, розрізи будівель та споруд із схематичним зображенням основних несучих та огороджувальних конструкцій</w:t>
            </w:r>
            <w:r w:rsidRPr="00987A74">
              <w:rPr>
                <w:color w:val="000000"/>
                <w:lang w:val="uk-UA" w:eastAsia="uk-UA"/>
              </w:rPr>
              <w:t xml:space="preserve"> (із позначенням </w:t>
            </w:r>
            <w:proofErr w:type="spellStart"/>
            <w:r w:rsidRPr="00987A74">
              <w:rPr>
                <w:color w:val="000000"/>
                <w:lang w:val="uk-UA" w:eastAsia="uk-UA"/>
              </w:rPr>
              <w:t>демонтуємих</w:t>
            </w:r>
            <w:proofErr w:type="spellEnd"/>
            <w:r w:rsidRPr="00987A74">
              <w:rPr>
                <w:color w:val="000000"/>
                <w:lang w:val="uk-UA" w:eastAsia="uk-UA"/>
              </w:rPr>
              <w:t xml:space="preserve"> та </w:t>
            </w:r>
            <w:proofErr w:type="spellStart"/>
            <w:r w:rsidRPr="00987A74">
              <w:rPr>
                <w:color w:val="000000"/>
                <w:lang w:val="uk-UA" w:eastAsia="uk-UA"/>
              </w:rPr>
              <w:t>монтуємих</w:t>
            </w:r>
            <w:proofErr w:type="spellEnd"/>
            <w:r w:rsidRPr="00987A74">
              <w:rPr>
                <w:color w:val="000000"/>
                <w:lang w:val="uk-UA" w:eastAsia="uk-UA"/>
              </w:rPr>
              <w:t xml:space="preserve">); принципові рішення основних вузлів спряження конструктивних елементів, схеми армування монолітних залізобетонних конструкцій, деталі огороджувальних конструкцій. </w:t>
            </w:r>
          </w:p>
          <w:p w14:paraId="1016F7CF" w14:textId="77777777" w:rsidR="00E01A75" w:rsidRPr="00987A74" w:rsidRDefault="00E01A75" w:rsidP="00F46AF4">
            <w:pPr>
              <w:jc w:val="both"/>
              <w:rPr>
                <w:color w:val="000000"/>
                <w:lang w:val="uk-UA" w:eastAsia="uk-UA"/>
              </w:rPr>
            </w:pPr>
            <w:r w:rsidRPr="00B5020A">
              <w:rPr>
                <w:b/>
                <w:bCs/>
                <w:color w:val="000000"/>
                <w:lang w:val="uk-UA" w:eastAsia="uk-UA"/>
              </w:rPr>
              <w:t>9. Принципові схеми влаштування інженерного обладнання</w:t>
            </w:r>
            <w:r w:rsidRPr="00987A74">
              <w:rPr>
                <w:color w:val="000000"/>
                <w:lang w:val="uk-UA" w:eastAsia="uk-UA"/>
              </w:rPr>
              <w:t xml:space="preserve"> </w:t>
            </w:r>
            <w:r w:rsidRPr="00987A74">
              <w:rPr>
                <w:color w:val="000000"/>
                <w:lang w:val="uk-UA" w:eastAsia="uk-UA"/>
              </w:rPr>
              <w:lastRenderedPageBreak/>
              <w:t xml:space="preserve">(опалення, вентиляції, холодного та гарячого водопостачання, каналізації, водостоків, електрообладнання,  </w:t>
            </w:r>
            <w:proofErr w:type="spellStart"/>
            <w:r w:rsidRPr="00987A74">
              <w:rPr>
                <w:color w:val="000000"/>
                <w:lang w:val="uk-UA" w:eastAsia="uk-UA"/>
              </w:rPr>
              <w:t>холодопостачання</w:t>
            </w:r>
            <w:proofErr w:type="spellEnd"/>
            <w:r w:rsidRPr="00987A74">
              <w:rPr>
                <w:color w:val="000000"/>
                <w:lang w:val="uk-UA" w:eastAsia="uk-UA"/>
              </w:rPr>
              <w:t xml:space="preserve">, кондиціонування повітря, зв'язку та сигналізації, автоматизації інженерного обладнання, пиловидалення, систем протипожежного захисту), принципові рішення щодо впровадження заходів з енергозбереження. </w:t>
            </w:r>
          </w:p>
          <w:p w14:paraId="5C2D788B" w14:textId="77777777" w:rsidR="00E01A75" w:rsidRPr="000B38C4" w:rsidRDefault="00E01A75" w:rsidP="00F46AF4">
            <w:pPr>
              <w:jc w:val="both"/>
              <w:rPr>
                <w:b/>
                <w:bCs/>
                <w:color w:val="000000"/>
                <w:lang w:val="uk-UA" w:eastAsia="uk-UA"/>
              </w:rPr>
            </w:pPr>
            <w:r w:rsidRPr="000B38C4">
              <w:rPr>
                <w:b/>
                <w:bCs/>
                <w:color w:val="000000"/>
                <w:lang w:val="uk-UA" w:eastAsia="uk-UA"/>
              </w:rPr>
              <w:t>10. Проєкт організації будівництва</w:t>
            </w:r>
          </w:p>
          <w:p w14:paraId="57765D1D" w14:textId="77777777" w:rsidR="00E01A75" w:rsidRPr="000B38C4" w:rsidRDefault="00E01A75" w:rsidP="00F46AF4">
            <w:pPr>
              <w:jc w:val="both"/>
              <w:rPr>
                <w:b/>
                <w:bCs/>
                <w:color w:val="000000"/>
                <w:lang w:val="uk-UA" w:eastAsia="uk-UA"/>
              </w:rPr>
            </w:pPr>
            <w:r w:rsidRPr="000B38C4">
              <w:rPr>
                <w:b/>
                <w:bCs/>
                <w:color w:val="000000"/>
                <w:lang w:val="uk-UA" w:eastAsia="uk-UA"/>
              </w:rPr>
              <w:t>11. Кошторисна документація.</w:t>
            </w:r>
          </w:p>
          <w:p w14:paraId="72DEFB99" w14:textId="2CD07843" w:rsidR="00E01A75" w:rsidRPr="00987A74" w:rsidRDefault="00E01A75" w:rsidP="00F46AF4">
            <w:pPr>
              <w:jc w:val="both"/>
              <w:rPr>
                <w:color w:val="000000"/>
                <w:lang w:val="uk-UA" w:eastAsia="uk-UA"/>
              </w:rPr>
            </w:pPr>
            <w:r w:rsidRPr="000B38C4">
              <w:rPr>
                <w:b/>
                <w:bCs/>
                <w:color w:val="000000"/>
                <w:lang w:val="uk-UA" w:eastAsia="uk-UA"/>
              </w:rPr>
              <w:t xml:space="preserve">12. Підготовка спільно </w:t>
            </w:r>
            <w:r w:rsidR="00930509">
              <w:rPr>
                <w:b/>
                <w:bCs/>
                <w:color w:val="000000"/>
                <w:lang w:val="uk-UA" w:eastAsia="uk-UA"/>
              </w:rPr>
              <w:t>із</w:t>
            </w:r>
            <w:r w:rsidRPr="000B38C4">
              <w:rPr>
                <w:b/>
                <w:bCs/>
                <w:color w:val="000000"/>
                <w:lang w:val="uk-UA" w:eastAsia="uk-UA"/>
              </w:rPr>
              <w:t xml:space="preserve"> Замовником та Платником пакету документації на початок підготовчих робіт та/або отримання дозволу на будівництво </w:t>
            </w:r>
            <w:r w:rsidRPr="00987A74">
              <w:rPr>
                <w:color w:val="000000"/>
                <w:lang w:val="uk-UA" w:eastAsia="uk-UA"/>
              </w:rPr>
              <w:t>(консультаційні послуги)</w:t>
            </w:r>
          </w:p>
          <w:p w14:paraId="6F670328" w14:textId="77777777" w:rsidR="00E01A75" w:rsidRPr="00987A74" w:rsidRDefault="00E01A75" w:rsidP="00F46AF4">
            <w:pPr>
              <w:jc w:val="both"/>
              <w:rPr>
                <w:i/>
                <w:iCs/>
                <w:color w:val="000000"/>
                <w:u w:val="single"/>
                <w:lang w:val="uk-UA" w:eastAsia="uk-UA"/>
              </w:rPr>
            </w:pPr>
            <w:r w:rsidRPr="00987A74">
              <w:rPr>
                <w:i/>
                <w:iCs/>
                <w:color w:val="000000"/>
                <w:u w:val="single"/>
                <w:lang w:val="uk-UA" w:eastAsia="uk-UA"/>
              </w:rPr>
              <w:t>Фактом виконання стадії «Р» є затвердження Замовником комплекту документації та підготовка до подачі документів на початок будівельних робіт.</w:t>
            </w:r>
          </w:p>
        </w:tc>
      </w:tr>
      <w:tr w:rsidR="00716E40" w:rsidRPr="00987A74" w14:paraId="23E313A9" w14:textId="77777777" w:rsidTr="00906D67">
        <w:tc>
          <w:tcPr>
            <w:tcW w:w="235" w:type="pct"/>
          </w:tcPr>
          <w:p w14:paraId="02F2F508" w14:textId="77777777" w:rsidR="00E01A75" w:rsidRPr="00987A74" w:rsidRDefault="00E01A75" w:rsidP="00F46AF4">
            <w:pPr>
              <w:ind w:left="-19"/>
              <w:jc w:val="center"/>
              <w:rPr>
                <w:color w:val="000000"/>
                <w:lang w:val="uk-UA" w:eastAsia="uk-UA"/>
              </w:rPr>
            </w:pPr>
            <w:r w:rsidRPr="00987A74">
              <w:rPr>
                <w:color w:val="000000"/>
                <w:lang w:val="uk-UA" w:eastAsia="uk-UA"/>
              </w:rPr>
              <w:lastRenderedPageBreak/>
              <w:t>14.</w:t>
            </w:r>
          </w:p>
        </w:tc>
        <w:tc>
          <w:tcPr>
            <w:tcW w:w="1421" w:type="pct"/>
          </w:tcPr>
          <w:p w14:paraId="3DAEF7F1" w14:textId="77777777" w:rsidR="00E01A75" w:rsidRPr="00987A74" w:rsidRDefault="00E01A75" w:rsidP="00F46AF4">
            <w:pPr>
              <w:ind w:left="-13"/>
              <w:rPr>
                <w:color w:val="000000"/>
                <w:lang w:val="uk-UA" w:eastAsia="uk-UA"/>
              </w:rPr>
            </w:pPr>
            <w:r w:rsidRPr="00987A74">
              <w:rPr>
                <w:color w:val="000000"/>
                <w:lang w:val="uk-UA" w:eastAsia="uk-UA"/>
              </w:rPr>
              <w:t>Черговість будівництва, необхідність виділення пускових комплексів</w:t>
            </w:r>
          </w:p>
        </w:tc>
        <w:tc>
          <w:tcPr>
            <w:tcW w:w="3344" w:type="pct"/>
          </w:tcPr>
          <w:p w14:paraId="7C6AAFB1"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В дві черги (в залежності від фактичного обсягу фінансування)</w:t>
            </w:r>
          </w:p>
        </w:tc>
      </w:tr>
      <w:tr w:rsidR="00716E40" w:rsidRPr="00987A74" w14:paraId="6B7BC23F" w14:textId="77777777" w:rsidTr="00906D67">
        <w:tc>
          <w:tcPr>
            <w:tcW w:w="235" w:type="pct"/>
          </w:tcPr>
          <w:p w14:paraId="597605B2" w14:textId="77777777" w:rsidR="00E01A75" w:rsidRPr="00987A74" w:rsidRDefault="00E01A75" w:rsidP="00F46AF4">
            <w:pPr>
              <w:ind w:left="-19"/>
              <w:jc w:val="center"/>
              <w:rPr>
                <w:color w:val="000000"/>
                <w:lang w:val="uk-UA" w:eastAsia="uk-UA"/>
              </w:rPr>
            </w:pPr>
            <w:r w:rsidRPr="00987A74">
              <w:rPr>
                <w:color w:val="000000"/>
                <w:lang w:val="uk-UA" w:eastAsia="uk-UA"/>
              </w:rPr>
              <w:t>15.</w:t>
            </w:r>
          </w:p>
        </w:tc>
        <w:tc>
          <w:tcPr>
            <w:tcW w:w="1421" w:type="pct"/>
          </w:tcPr>
          <w:p w14:paraId="1FC56C8F" w14:textId="77777777" w:rsidR="00E01A75" w:rsidRPr="00987A74" w:rsidRDefault="00E01A75" w:rsidP="00F46AF4">
            <w:pPr>
              <w:ind w:left="-13"/>
              <w:rPr>
                <w:color w:val="000000"/>
                <w:lang w:val="uk-UA" w:eastAsia="uk-UA"/>
              </w:rPr>
            </w:pPr>
            <w:r w:rsidRPr="00987A74">
              <w:rPr>
                <w:color w:val="000000"/>
                <w:lang w:val="uk-UA" w:eastAsia="uk-UA"/>
              </w:rPr>
              <w:t>Визначення класу наслідків (відповідальності)</w:t>
            </w:r>
          </w:p>
        </w:tc>
        <w:tc>
          <w:tcPr>
            <w:tcW w:w="3344" w:type="pct"/>
          </w:tcPr>
          <w:p w14:paraId="73E27D31"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Виконати розрахунок класу наслідків (відповідальності) у відповідності до вимог ДСТУ 8855:2019 «Визначення класу наслідків (відповідальності)» </w:t>
            </w:r>
          </w:p>
          <w:p w14:paraId="52E9B96F"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Строк експлуатації – 100 років</w:t>
            </w:r>
          </w:p>
        </w:tc>
      </w:tr>
      <w:tr w:rsidR="00716E40" w:rsidRPr="00987A74" w14:paraId="12A47BE7" w14:textId="77777777" w:rsidTr="00906D67">
        <w:trPr>
          <w:trHeight w:val="1236"/>
        </w:trPr>
        <w:tc>
          <w:tcPr>
            <w:tcW w:w="235" w:type="pct"/>
          </w:tcPr>
          <w:p w14:paraId="05D7CC72" w14:textId="77777777" w:rsidR="00E01A75" w:rsidRPr="00987A74" w:rsidRDefault="00E01A75" w:rsidP="00F46AF4">
            <w:pPr>
              <w:ind w:left="-19"/>
              <w:jc w:val="center"/>
              <w:rPr>
                <w:color w:val="000000"/>
                <w:lang w:val="uk-UA" w:eastAsia="uk-UA"/>
              </w:rPr>
            </w:pPr>
            <w:r w:rsidRPr="00987A74">
              <w:rPr>
                <w:color w:val="000000"/>
                <w:lang w:val="uk-UA" w:eastAsia="uk-UA"/>
              </w:rPr>
              <w:t>16.</w:t>
            </w:r>
          </w:p>
        </w:tc>
        <w:tc>
          <w:tcPr>
            <w:tcW w:w="1421" w:type="pct"/>
          </w:tcPr>
          <w:p w14:paraId="42CAF812" w14:textId="77777777" w:rsidR="00E01A75" w:rsidRPr="00987A74" w:rsidRDefault="00E01A75" w:rsidP="00F46AF4">
            <w:pPr>
              <w:ind w:left="-13"/>
              <w:rPr>
                <w:color w:val="000000"/>
                <w:lang w:val="uk-UA" w:eastAsia="uk-UA"/>
              </w:rPr>
            </w:pPr>
            <w:r w:rsidRPr="00987A74">
              <w:rPr>
                <w:color w:val="000000"/>
                <w:lang w:val="uk-UA" w:eastAsia="uk-UA"/>
              </w:rPr>
              <w:t xml:space="preserve">Вказівки про необхідність розроблення (проведення) попередніх погоджень </w:t>
            </w:r>
            <w:proofErr w:type="spellStart"/>
            <w:r w:rsidRPr="00987A74">
              <w:rPr>
                <w:color w:val="000000"/>
                <w:lang w:val="uk-UA" w:eastAsia="uk-UA"/>
              </w:rPr>
              <w:t>проєктних</w:t>
            </w:r>
            <w:proofErr w:type="spellEnd"/>
            <w:r w:rsidRPr="00987A74">
              <w:rPr>
                <w:color w:val="000000"/>
                <w:lang w:val="uk-UA" w:eastAsia="uk-UA"/>
              </w:rPr>
              <w:t xml:space="preserve"> рішень в декількох варіантах і на конкурсних засадах</w:t>
            </w:r>
          </w:p>
        </w:tc>
        <w:tc>
          <w:tcPr>
            <w:tcW w:w="3344" w:type="pct"/>
          </w:tcPr>
          <w:p w14:paraId="7F9BAF64" w14:textId="77777777" w:rsidR="00E01A75" w:rsidRPr="00987A74" w:rsidRDefault="00E01A75" w:rsidP="00F46AF4">
            <w:pPr>
              <w:tabs>
                <w:tab w:val="left" w:pos="497"/>
              </w:tabs>
              <w:jc w:val="both"/>
              <w:rPr>
                <w:color w:val="000000"/>
                <w:lang w:val="uk-UA" w:eastAsia="uk-UA"/>
              </w:rPr>
            </w:pPr>
            <w:r w:rsidRPr="00987A74">
              <w:rPr>
                <w:color w:val="000000"/>
                <w:lang w:val="uk-UA" w:eastAsia="uk-UA"/>
              </w:rPr>
              <w:t xml:space="preserve">Здійснити попереднє погодження </w:t>
            </w:r>
            <w:proofErr w:type="spellStart"/>
            <w:r w:rsidRPr="00987A74">
              <w:rPr>
                <w:color w:val="000000"/>
                <w:lang w:val="uk-UA" w:eastAsia="uk-UA"/>
              </w:rPr>
              <w:t>проєктних</w:t>
            </w:r>
            <w:proofErr w:type="spellEnd"/>
            <w:r w:rsidRPr="00987A74">
              <w:rPr>
                <w:color w:val="000000"/>
                <w:lang w:val="uk-UA" w:eastAsia="uk-UA"/>
              </w:rPr>
              <w:t xml:space="preserve"> рішень із Замовником</w:t>
            </w:r>
          </w:p>
        </w:tc>
      </w:tr>
      <w:tr w:rsidR="00716E40" w:rsidRPr="00987A74" w14:paraId="7D8513F0" w14:textId="77777777" w:rsidTr="00906D67">
        <w:tc>
          <w:tcPr>
            <w:tcW w:w="235" w:type="pct"/>
          </w:tcPr>
          <w:p w14:paraId="4B320809" w14:textId="77777777" w:rsidR="00E01A75" w:rsidRPr="00987A74" w:rsidRDefault="00E01A75" w:rsidP="00F46AF4">
            <w:pPr>
              <w:ind w:left="-19"/>
              <w:jc w:val="center"/>
              <w:rPr>
                <w:color w:val="000000"/>
                <w:lang w:val="uk-UA" w:eastAsia="uk-UA"/>
              </w:rPr>
            </w:pPr>
            <w:r w:rsidRPr="00987A74">
              <w:rPr>
                <w:color w:val="000000"/>
                <w:lang w:val="uk-UA" w:eastAsia="uk-UA"/>
              </w:rPr>
              <w:t>17.</w:t>
            </w:r>
          </w:p>
        </w:tc>
        <w:tc>
          <w:tcPr>
            <w:tcW w:w="1421" w:type="pct"/>
          </w:tcPr>
          <w:p w14:paraId="596B272C" w14:textId="77777777" w:rsidR="00E01A75" w:rsidRPr="00987A74" w:rsidRDefault="00E01A75" w:rsidP="00F46AF4">
            <w:pPr>
              <w:ind w:left="-13"/>
              <w:rPr>
                <w:color w:val="000000"/>
                <w:lang w:val="uk-UA" w:eastAsia="uk-UA"/>
              </w:rPr>
            </w:pPr>
            <w:r w:rsidRPr="00987A74">
              <w:rPr>
                <w:color w:val="000000"/>
                <w:lang w:val="uk-UA" w:eastAsia="uk-UA"/>
              </w:rPr>
              <w:t>Вимоги до благоустрою</w:t>
            </w:r>
          </w:p>
          <w:p w14:paraId="7ECA9E05" w14:textId="77777777" w:rsidR="00E01A75" w:rsidRPr="00987A74" w:rsidRDefault="00E01A75" w:rsidP="00F46AF4">
            <w:pPr>
              <w:ind w:left="-13"/>
              <w:rPr>
                <w:color w:val="000000"/>
                <w:lang w:val="uk-UA" w:eastAsia="uk-UA"/>
              </w:rPr>
            </w:pPr>
            <w:r w:rsidRPr="00987A74">
              <w:rPr>
                <w:color w:val="000000"/>
                <w:lang w:val="uk-UA" w:eastAsia="uk-UA"/>
              </w:rPr>
              <w:t>майданчика</w:t>
            </w:r>
          </w:p>
        </w:tc>
        <w:tc>
          <w:tcPr>
            <w:tcW w:w="3344" w:type="pct"/>
          </w:tcPr>
          <w:p w14:paraId="3E1D1A41"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У відповідності до чинних нормативно-правових актів</w:t>
            </w:r>
          </w:p>
        </w:tc>
      </w:tr>
      <w:tr w:rsidR="00716E40" w:rsidRPr="00987A74" w14:paraId="65C42DB6" w14:textId="77777777" w:rsidTr="00906D67">
        <w:tc>
          <w:tcPr>
            <w:tcW w:w="235" w:type="pct"/>
          </w:tcPr>
          <w:p w14:paraId="755AE6B4" w14:textId="77777777" w:rsidR="00E01A75" w:rsidRPr="00987A74" w:rsidRDefault="00E01A75" w:rsidP="00F46AF4">
            <w:pPr>
              <w:ind w:left="-19"/>
              <w:jc w:val="center"/>
              <w:rPr>
                <w:color w:val="000000"/>
                <w:lang w:val="uk-UA" w:eastAsia="uk-UA"/>
              </w:rPr>
            </w:pPr>
            <w:r w:rsidRPr="00987A74">
              <w:rPr>
                <w:color w:val="000000"/>
                <w:lang w:val="uk-UA" w:eastAsia="uk-UA"/>
              </w:rPr>
              <w:t>18.</w:t>
            </w:r>
          </w:p>
        </w:tc>
        <w:tc>
          <w:tcPr>
            <w:tcW w:w="1421" w:type="pct"/>
          </w:tcPr>
          <w:p w14:paraId="3B5185CC" w14:textId="77777777" w:rsidR="00E01A75" w:rsidRPr="00987A74" w:rsidRDefault="00E01A75" w:rsidP="00F46AF4">
            <w:pPr>
              <w:ind w:left="-13"/>
              <w:rPr>
                <w:color w:val="000000"/>
                <w:lang w:val="uk-UA" w:eastAsia="uk-UA"/>
              </w:rPr>
            </w:pPr>
            <w:r w:rsidRPr="00987A74">
              <w:rPr>
                <w:color w:val="000000"/>
                <w:lang w:val="uk-UA" w:eastAsia="uk-UA"/>
              </w:rPr>
              <w:t>Вимоги до інженерного захисту територій і об'єктів</w:t>
            </w:r>
          </w:p>
        </w:tc>
        <w:tc>
          <w:tcPr>
            <w:tcW w:w="3344" w:type="pct"/>
          </w:tcPr>
          <w:p w14:paraId="4186A712"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Згідно з вимогами нормативних документів</w:t>
            </w:r>
          </w:p>
        </w:tc>
      </w:tr>
      <w:tr w:rsidR="00716E40" w:rsidRPr="00987A74" w14:paraId="14EB6CCC" w14:textId="77777777" w:rsidTr="00906D67">
        <w:tc>
          <w:tcPr>
            <w:tcW w:w="235" w:type="pct"/>
          </w:tcPr>
          <w:p w14:paraId="321A8698" w14:textId="77777777" w:rsidR="00E01A75" w:rsidRPr="00987A74" w:rsidRDefault="00E01A75" w:rsidP="00F46AF4">
            <w:pPr>
              <w:ind w:left="-19"/>
              <w:jc w:val="center"/>
              <w:rPr>
                <w:color w:val="000000"/>
                <w:lang w:val="uk-UA" w:eastAsia="uk-UA"/>
              </w:rPr>
            </w:pPr>
            <w:r w:rsidRPr="00987A74">
              <w:rPr>
                <w:color w:val="000000"/>
                <w:lang w:val="uk-UA" w:eastAsia="uk-UA"/>
              </w:rPr>
              <w:t>19.</w:t>
            </w:r>
          </w:p>
        </w:tc>
        <w:tc>
          <w:tcPr>
            <w:tcW w:w="1421" w:type="pct"/>
          </w:tcPr>
          <w:p w14:paraId="3EAA4924" w14:textId="77777777" w:rsidR="00E01A75" w:rsidRPr="00987A74" w:rsidRDefault="00E01A75" w:rsidP="00F46AF4">
            <w:pPr>
              <w:ind w:left="-13"/>
              <w:rPr>
                <w:color w:val="000000"/>
                <w:lang w:val="uk-UA" w:eastAsia="uk-UA"/>
              </w:rPr>
            </w:pPr>
            <w:r w:rsidRPr="00987A74">
              <w:rPr>
                <w:color w:val="000000"/>
                <w:lang w:val="uk-UA" w:eastAsia="uk-UA"/>
              </w:rPr>
              <w:t>Авторський нагляд</w:t>
            </w:r>
          </w:p>
        </w:tc>
        <w:tc>
          <w:tcPr>
            <w:tcW w:w="3344" w:type="pct"/>
          </w:tcPr>
          <w:p w14:paraId="25C4AE57"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Забезпечується умовами окремого договору. </w:t>
            </w:r>
          </w:p>
          <w:p w14:paraId="0561054B"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Авторський нагляд включає в себе щонайменше один візит в місяць на локацію, участь в щотижневих робочих зустрічах (он-лайн) та виконання всього спектру послуги відповідно до Постанови Кабінету Міністрів України від 11 липня 2007 р. N 903. </w:t>
            </w:r>
          </w:p>
          <w:p w14:paraId="7614BEDF"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У складі фінансової пропозиції включається вартість окремою позицією як опція. Для розрахунку вартості приймається директивна тривалість будівництва – 18 місяців. </w:t>
            </w:r>
          </w:p>
        </w:tc>
      </w:tr>
      <w:tr w:rsidR="00716E40" w:rsidRPr="00987A74" w14:paraId="52673AD4" w14:textId="77777777" w:rsidTr="00906D67">
        <w:tc>
          <w:tcPr>
            <w:tcW w:w="235" w:type="pct"/>
          </w:tcPr>
          <w:p w14:paraId="26B98449" w14:textId="77777777" w:rsidR="00E01A75" w:rsidRPr="00987A74" w:rsidRDefault="00E01A75" w:rsidP="00F46AF4">
            <w:pPr>
              <w:ind w:left="-19"/>
              <w:jc w:val="center"/>
              <w:rPr>
                <w:color w:val="000000"/>
                <w:lang w:val="uk-UA" w:eastAsia="uk-UA"/>
              </w:rPr>
            </w:pPr>
            <w:r w:rsidRPr="00987A74">
              <w:rPr>
                <w:color w:val="000000"/>
                <w:lang w:val="uk-UA" w:eastAsia="uk-UA"/>
              </w:rPr>
              <w:t>20.</w:t>
            </w:r>
          </w:p>
        </w:tc>
        <w:tc>
          <w:tcPr>
            <w:tcW w:w="1421" w:type="pct"/>
          </w:tcPr>
          <w:p w14:paraId="3614A482" w14:textId="77777777" w:rsidR="00E01A75" w:rsidRPr="00987A74" w:rsidRDefault="00E01A75" w:rsidP="00F46AF4">
            <w:pPr>
              <w:ind w:left="-13"/>
              <w:rPr>
                <w:color w:val="000000"/>
                <w:lang w:val="uk-UA" w:eastAsia="uk-UA"/>
              </w:rPr>
            </w:pPr>
            <w:r w:rsidRPr="00987A74">
              <w:rPr>
                <w:color w:val="000000"/>
                <w:lang w:val="uk-UA" w:eastAsia="uk-UA"/>
              </w:rPr>
              <w:t>Вимоги щодо розроблення розділу «Оцінка впливу на довкілля»</w:t>
            </w:r>
          </w:p>
        </w:tc>
        <w:tc>
          <w:tcPr>
            <w:tcW w:w="3344" w:type="pct"/>
          </w:tcPr>
          <w:p w14:paraId="50F7EDB6"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Згідно з вимогами нормативних документів</w:t>
            </w:r>
          </w:p>
        </w:tc>
      </w:tr>
      <w:tr w:rsidR="00716E40" w:rsidRPr="00987A74" w14:paraId="6E7E6C08" w14:textId="77777777" w:rsidTr="00906D67">
        <w:trPr>
          <w:trHeight w:val="1716"/>
        </w:trPr>
        <w:tc>
          <w:tcPr>
            <w:tcW w:w="235" w:type="pct"/>
          </w:tcPr>
          <w:p w14:paraId="5D48BD71" w14:textId="77777777" w:rsidR="00E01A75" w:rsidRPr="00987A74" w:rsidRDefault="00E01A75" w:rsidP="00F46AF4">
            <w:pPr>
              <w:ind w:left="-19"/>
              <w:jc w:val="center"/>
              <w:rPr>
                <w:color w:val="000000"/>
                <w:lang w:val="uk-UA" w:eastAsia="uk-UA"/>
              </w:rPr>
            </w:pPr>
            <w:r w:rsidRPr="00987A74">
              <w:rPr>
                <w:color w:val="000000"/>
                <w:lang w:val="uk-UA" w:eastAsia="uk-UA"/>
              </w:rPr>
              <w:t>21.</w:t>
            </w:r>
          </w:p>
        </w:tc>
        <w:tc>
          <w:tcPr>
            <w:tcW w:w="1421" w:type="pct"/>
          </w:tcPr>
          <w:p w14:paraId="4A987D81" w14:textId="77777777" w:rsidR="00E01A75" w:rsidRPr="00987A74" w:rsidRDefault="00E01A75" w:rsidP="00F46AF4">
            <w:pPr>
              <w:ind w:left="-13"/>
              <w:rPr>
                <w:color w:val="000000"/>
                <w:lang w:val="uk-UA" w:eastAsia="uk-UA"/>
              </w:rPr>
            </w:pPr>
            <w:r w:rsidRPr="00987A74">
              <w:rPr>
                <w:color w:val="000000"/>
                <w:lang w:val="uk-UA" w:eastAsia="uk-UA"/>
              </w:rPr>
              <w:t>Вимоги з енергозбереження та енергоефективності</w:t>
            </w:r>
          </w:p>
        </w:tc>
        <w:tc>
          <w:tcPr>
            <w:tcW w:w="3344" w:type="pct"/>
          </w:tcPr>
          <w:p w14:paraId="57139574"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Передбачити заходи з енергоефективності, враховуючи вимоги енергетичної стратегії України на період до 2035 року «Безпека, енергоефективність, конкурентоспроможність» затвердженої Розпорядженням Кабінету міністрів України від 18.08.2017 № 605-р.</w:t>
            </w:r>
          </w:p>
          <w:p w14:paraId="255969F2"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Передбачити сучасні енергозберігаючі матеріали для утеплення фундаментів будівель</w:t>
            </w:r>
          </w:p>
          <w:p w14:paraId="7242247B"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Клас енергоефективності будівель – «С»</w:t>
            </w:r>
          </w:p>
        </w:tc>
      </w:tr>
      <w:tr w:rsidR="00716E40" w:rsidRPr="00987A74" w14:paraId="7C0E95ED" w14:textId="77777777" w:rsidTr="00906D67">
        <w:tc>
          <w:tcPr>
            <w:tcW w:w="235" w:type="pct"/>
          </w:tcPr>
          <w:p w14:paraId="030357BC" w14:textId="77777777" w:rsidR="00E01A75" w:rsidRPr="00987A74" w:rsidRDefault="00E01A75" w:rsidP="00F46AF4">
            <w:pPr>
              <w:ind w:left="-19"/>
              <w:jc w:val="center"/>
              <w:rPr>
                <w:color w:val="000000"/>
                <w:lang w:val="uk-UA" w:eastAsia="uk-UA"/>
              </w:rPr>
            </w:pPr>
            <w:r w:rsidRPr="00987A74">
              <w:rPr>
                <w:color w:val="000000"/>
                <w:lang w:val="uk-UA" w:eastAsia="uk-UA"/>
              </w:rPr>
              <w:t>22.</w:t>
            </w:r>
          </w:p>
        </w:tc>
        <w:tc>
          <w:tcPr>
            <w:tcW w:w="1421" w:type="pct"/>
          </w:tcPr>
          <w:p w14:paraId="32497F45" w14:textId="77777777" w:rsidR="00E01A75" w:rsidRPr="00987A74" w:rsidRDefault="00E01A75" w:rsidP="00F46AF4">
            <w:pPr>
              <w:ind w:left="-13"/>
              <w:rPr>
                <w:color w:val="000000"/>
                <w:lang w:val="uk-UA" w:eastAsia="uk-UA"/>
              </w:rPr>
            </w:pPr>
            <w:r w:rsidRPr="00987A74">
              <w:rPr>
                <w:color w:val="000000"/>
                <w:lang w:val="uk-UA" w:eastAsia="uk-UA"/>
              </w:rPr>
              <w:t xml:space="preserve">Вимоги до </w:t>
            </w:r>
            <w:proofErr w:type="spellStart"/>
            <w:r w:rsidRPr="00987A74">
              <w:rPr>
                <w:color w:val="000000"/>
                <w:lang w:val="uk-UA" w:eastAsia="uk-UA"/>
              </w:rPr>
              <w:t>проєктної</w:t>
            </w:r>
            <w:proofErr w:type="spellEnd"/>
            <w:r w:rsidRPr="00987A74">
              <w:rPr>
                <w:color w:val="000000"/>
                <w:lang w:val="uk-UA" w:eastAsia="uk-UA"/>
              </w:rPr>
              <w:t xml:space="preserve"> документації</w:t>
            </w:r>
          </w:p>
        </w:tc>
        <w:tc>
          <w:tcPr>
            <w:tcW w:w="3344" w:type="pct"/>
            <w:shd w:val="clear" w:color="auto" w:fill="auto"/>
            <w:vAlign w:val="center"/>
          </w:tcPr>
          <w:p w14:paraId="48A447D8"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Виконується згідно до Постанови КМУ від </w:t>
            </w:r>
          </w:p>
          <w:p w14:paraId="616508C7"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11.05.2011 № 560 ( зі змінами) та ДБН А.2.2-3:2014 «Склад та зміст </w:t>
            </w:r>
            <w:proofErr w:type="spellStart"/>
            <w:r w:rsidRPr="00987A74">
              <w:rPr>
                <w:color w:val="000000"/>
                <w:lang w:val="uk-UA" w:eastAsia="uk-UA"/>
              </w:rPr>
              <w:t>проєктної</w:t>
            </w:r>
            <w:proofErr w:type="spellEnd"/>
            <w:r w:rsidRPr="00987A74">
              <w:rPr>
                <w:color w:val="000000"/>
                <w:lang w:val="uk-UA" w:eastAsia="uk-UA"/>
              </w:rPr>
              <w:t xml:space="preserve"> документації на будівництво».</w:t>
            </w:r>
          </w:p>
        </w:tc>
      </w:tr>
      <w:tr w:rsidR="00716E40" w:rsidRPr="00987A74" w14:paraId="06B5F119" w14:textId="77777777" w:rsidTr="00906D67">
        <w:tc>
          <w:tcPr>
            <w:tcW w:w="235" w:type="pct"/>
          </w:tcPr>
          <w:p w14:paraId="569AAAEB" w14:textId="77777777" w:rsidR="00E01A75" w:rsidRPr="00987A74" w:rsidRDefault="00E01A75" w:rsidP="00F46AF4">
            <w:pPr>
              <w:ind w:left="-19"/>
              <w:jc w:val="center"/>
              <w:rPr>
                <w:color w:val="000000"/>
                <w:lang w:val="uk-UA" w:eastAsia="uk-UA"/>
              </w:rPr>
            </w:pPr>
            <w:r w:rsidRPr="00987A74">
              <w:rPr>
                <w:color w:val="000000"/>
                <w:lang w:val="uk-UA" w:eastAsia="uk-UA"/>
              </w:rPr>
              <w:t>23.</w:t>
            </w:r>
          </w:p>
        </w:tc>
        <w:tc>
          <w:tcPr>
            <w:tcW w:w="1421" w:type="pct"/>
          </w:tcPr>
          <w:p w14:paraId="069BE319" w14:textId="77777777" w:rsidR="00E01A75" w:rsidRPr="00987A74" w:rsidRDefault="00E01A75" w:rsidP="00F46AF4">
            <w:pPr>
              <w:ind w:left="-13"/>
              <w:rPr>
                <w:color w:val="000000"/>
                <w:lang w:val="uk-UA" w:eastAsia="uk-UA"/>
              </w:rPr>
            </w:pPr>
            <w:r w:rsidRPr="00987A74">
              <w:rPr>
                <w:color w:val="000000"/>
                <w:lang w:val="uk-UA" w:eastAsia="uk-UA"/>
              </w:rPr>
              <w:t xml:space="preserve">Вимоги щодо режиму </w:t>
            </w:r>
            <w:r w:rsidRPr="00987A74">
              <w:rPr>
                <w:color w:val="000000"/>
                <w:lang w:val="uk-UA" w:eastAsia="uk-UA"/>
              </w:rPr>
              <w:lastRenderedPageBreak/>
              <w:t>безпеки та охорони праці</w:t>
            </w:r>
          </w:p>
        </w:tc>
        <w:tc>
          <w:tcPr>
            <w:tcW w:w="3344" w:type="pct"/>
          </w:tcPr>
          <w:p w14:paraId="2563F4E0"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lastRenderedPageBreak/>
              <w:t>Згідно з вимогами нормативних документів</w:t>
            </w:r>
          </w:p>
        </w:tc>
      </w:tr>
      <w:tr w:rsidR="00716E40" w:rsidRPr="00987A74" w14:paraId="1CE3A944" w14:textId="77777777" w:rsidTr="00906D67">
        <w:tc>
          <w:tcPr>
            <w:tcW w:w="235" w:type="pct"/>
          </w:tcPr>
          <w:p w14:paraId="0CEEF6A5" w14:textId="77777777" w:rsidR="00E01A75" w:rsidRPr="00987A74" w:rsidRDefault="00E01A75" w:rsidP="00F46AF4">
            <w:pPr>
              <w:ind w:left="-19"/>
              <w:jc w:val="center"/>
              <w:rPr>
                <w:color w:val="000000"/>
                <w:lang w:val="uk-UA" w:eastAsia="uk-UA"/>
              </w:rPr>
            </w:pPr>
            <w:r w:rsidRPr="00987A74">
              <w:rPr>
                <w:color w:val="000000"/>
                <w:lang w:val="uk-UA" w:eastAsia="uk-UA"/>
              </w:rPr>
              <w:t>24.</w:t>
            </w:r>
          </w:p>
        </w:tc>
        <w:tc>
          <w:tcPr>
            <w:tcW w:w="1421" w:type="pct"/>
          </w:tcPr>
          <w:p w14:paraId="4678D203" w14:textId="77777777" w:rsidR="00E01A75" w:rsidRPr="00987A74" w:rsidRDefault="00E01A75" w:rsidP="00F46AF4">
            <w:pPr>
              <w:ind w:left="-13"/>
              <w:rPr>
                <w:color w:val="000000"/>
                <w:lang w:val="uk-UA" w:eastAsia="uk-UA"/>
              </w:rPr>
            </w:pPr>
            <w:r w:rsidRPr="00987A74">
              <w:rPr>
                <w:color w:val="000000"/>
                <w:lang w:val="uk-UA" w:eastAsia="uk-UA"/>
              </w:rPr>
              <w:t>Вимоги щодо розроблення розділу інженерно-технічних заходів цивільного захисту (цивільної оборони)</w:t>
            </w:r>
          </w:p>
        </w:tc>
        <w:tc>
          <w:tcPr>
            <w:tcW w:w="3344" w:type="pct"/>
          </w:tcPr>
          <w:p w14:paraId="241D8E2A"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Згідно з вимогами нормативних документів</w:t>
            </w:r>
          </w:p>
        </w:tc>
      </w:tr>
      <w:tr w:rsidR="00716E40" w:rsidRPr="00EC5246" w14:paraId="444879C2" w14:textId="77777777" w:rsidTr="00906D67">
        <w:tc>
          <w:tcPr>
            <w:tcW w:w="235" w:type="pct"/>
          </w:tcPr>
          <w:p w14:paraId="64E15E88" w14:textId="77777777" w:rsidR="00E01A75" w:rsidRPr="00987A74" w:rsidRDefault="00E01A75" w:rsidP="00F46AF4">
            <w:pPr>
              <w:ind w:left="-19"/>
              <w:jc w:val="center"/>
              <w:rPr>
                <w:color w:val="000000"/>
                <w:lang w:val="uk-UA" w:eastAsia="uk-UA"/>
              </w:rPr>
            </w:pPr>
            <w:r w:rsidRPr="00987A74">
              <w:rPr>
                <w:color w:val="000000"/>
                <w:lang w:val="uk-UA" w:eastAsia="uk-UA"/>
              </w:rPr>
              <w:t>25.</w:t>
            </w:r>
          </w:p>
        </w:tc>
        <w:tc>
          <w:tcPr>
            <w:tcW w:w="1421" w:type="pct"/>
          </w:tcPr>
          <w:p w14:paraId="34F47687"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Вимоги щодо створення доступності </w:t>
            </w:r>
          </w:p>
          <w:p w14:paraId="2173DAD5"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для осіб з інвалідністю та інших </w:t>
            </w:r>
          </w:p>
          <w:p w14:paraId="749EE349"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маломобільних груп населення </w:t>
            </w:r>
          </w:p>
          <w:p w14:paraId="0E82536B" w14:textId="77777777" w:rsidR="00E01A75" w:rsidRPr="00987A74" w:rsidRDefault="00E01A75" w:rsidP="00F46AF4">
            <w:pPr>
              <w:tabs>
                <w:tab w:val="left" w:pos="633"/>
              </w:tabs>
              <w:ind w:left="-13"/>
              <w:jc w:val="both"/>
              <w:rPr>
                <w:color w:val="000000"/>
                <w:lang w:val="uk-UA" w:eastAsia="uk-UA"/>
              </w:rPr>
            </w:pPr>
          </w:p>
        </w:tc>
        <w:tc>
          <w:tcPr>
            <w:tcW w:w="3344" w:type="pct"/>
            <w:vAlign w:val="center"/>
          </w:tcPr>
          <w:p w14:paraId="38C6F8ED" w14:textId="77777777" w:rsidR="00E01A75" w:rsidRPr="00987A74" w:rsidRDefault="00E01A75" w:rsidP="00F46AF4">
            <w:pPr>
              <w:rPr>
                <w:color w:val="000000"/>
                <w:lang w:val="uk-UA" w:eastAsia="uk-UA"/>
              </w:rPr>
            </w:pPr>
            <w:r w:rsidRPr="00987A74">
              <w:rPr>
                <w:color w:val="000000"/>
                <w:lang w:val="uk-UA" w:eastAsia="uk-UA"/>
              </w:rPr>
              <w:t>Згідно з чинним законодавством, враховуючи ДБН В.2.2-40:2018 «</w:t>
            </w:r>
            <w:proofErr w:type="spellStart"/>
            <w:r w:rsidRPr="00987A74">
              <w:rPr>
                <w:color w:val="000000"/>
                <w:lang w:val="uk-UA" w:eastAsia="uk-UA"/>
              </w:rPr>
              <w:t>Інклюзивність</w:t>
            </w:r>
            <w:proofErr w:type="spellEnd"/>
            <w:r w:rsidRPr="00987A74">
              <w:rPr>
                <w:color w:val="000000"/>
                <w:lang w:val="uk-UA" w:eastAsia="uk-UA"/>
              </w:rPr>
              <w:t xml:space="preserve"> будівель і споруд». При неможливості у повному обсязі забезпечити вимоги доступності, зручності, інформативності і безпеки для потреб осіб з інвалідністю, здійснюється їх розумне пристосування. </w:t>
            </w:r>
          </w:p>
        </w:tc>
      </w:tr>
      <w:tr w:rsidR="00716E40" w:rsidRPr="00987A74" w14:paraId="0EFB0F75" w14:textId="77777777" w:rsidTr="00906D67">
        <w:tc>
          <w:tcPr>
            <w:tcW w:w="235" w:type="pct"/>
          </w:tcPr>
          <w:p w14:paraId="2B73E344" w14:textId="77777777" w:rsidR="00E01A75" w:rsidRPr="00987A74" w:rsidRDefault="00E01A75" w:rsidP="00F46AF4">
            <w:pPr>
              <w:ind w:left="-19"/>
              <w:jc w:val="center"/>
              <w:rPr>
                <w:color w:val="000000"/>
                <w:lang w:val="uk-UA" w:eastAsia="uk-UA"/>
              </w:rPr>
            </w:pPr>
            <w:r w:rsidRPr="00987A74">
              <w:rPr>
                <w:color w:val="000000"/>
                <w:lang w:val="uk-UA" w:eastAsia="uk-UA"/>
              </w:rPr>
              <w:t>26.</w:t>
            </w:r>
          </w:p>
        </w:tc>
        <w:tc>
          <w:tcPr>
            <w:tcW w:w="1421" w:type="pct"/>
          </w:tcPr>
          <w:p w14:paraId="17E26EBD"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Кількість примірників </w:t>
            </w:r>
            <w:proofErr w:type="spellStart"/>
            <w:r w:rsidRPr="00987A74">
              <w:rPr>
                <w:color w:val="000000"/>
                <w:lang w:val="uk-UA" w:eastAsia="uk-UA"/>
              </w:rPr>
              <w:t>проєктно</w:t>
            </w:r>
            <w:proofErr w:type="spellEnd"/>
            <w:r w:rsidRPr="00987A74">
              <w:rPr>
                <w:color w:val="000000"/>
                <w:lang w:val="uk-UA" w:eastAsia="uk-UA"/>
              </w:rPr>
              <w:t>-кошторисної документації</w:t>
            </w:r>
          </w:p>
        </w:tc>
        <w:tc>
          <w:tcPr>
            <w:tcW w:w="3344" w:type="pct"/>
            <w:vAlign w:val="center"/>
          </w:tcPr>
          <w:p w14:paraId="64BF03A0" w14:textId="77777777" w:rsidR="00E01A75" w:rsidRPr="00987A74" w:rsidRDefault="00E01A75" w:rsidP="00F46AF4">
            <w:pPr>
              <w:tabs>
                <w:tab w:val="left" w:pos="633"/>
              </w:tabs>
              <w:jc w:val="both"/>
              <w:rPr>
                <w:color w:val="000000"/>
                <w:lang w:val="uk-UA" w:eastAsia="uk-UA"/>
              </w:rPr>
            </w:pPr>
            <w:proofErr w:type="spellStart"/>
            <w:r w:rsidRPr="00987A74">
              <w:rPr>
                <w:color w:val="000000"/>
                <w:lang w:val="uk-UA" w:eastAsia="uk-UA"/>
              </w:rPr>
              <w:t>Проєктну</w:t>
            </w:r>
            <w:proofErr w:type="spellEnd"/>
            <w:r w:rsidRPr="00987A74">
              <w:rPr>
                <w:color w:val="000000"/>
                <w:lang w:val="uk-UA" w:eastAsia="uk-UA"/>
              </w:rPr>
              <w:t xml:space="preserve"> документацію з позитивним висновком експертизи розробити та передати Замовнику у 4-ох примірниках на паперових носіях і на електронному носії.</w:t>
            </w:r>
          </w:p>
        </w:tc>
      </w:tr>
      <w:tr w:rsidR="00716E40" w:rsidRPr="00EC5246" w14:paraId="25A0271C" w14:textId="77777777" w:rsidTr="00906D67">
        <w:trPr>
          <w:trHeight w:val="1063"/>
        </w:trPr>
        <w:tc>
          <w:tcPr>
            <w:tcW w:w="235" w:type="pct"/>
          </w:tcPr>
          <w:p w14:paraId="508CB86C" w14:textId="77777777" w:rsidR="00E01A75" w:rsidRPr="00987A74" w:rsidRDefault="00E01A75" w:rsidP="00F46AF4">
            <w:pPr>
              <w:ind w:left="-19"/>
              <w:jc w:val="center"/>
              <w:rPr>
                <w:lang w:val="uk-UA" w:eastAsia="uk-UA"/>
              </w:rPr>
            </w:pPr>
            <w:r w:rsidRPr="00987A74">
              <w:rPr>
                <w:lang w:val="uk-UA" w:eastAsia="uk-UA"/>
              </w:rPr>
              <w:t>27.</w:t>
            </w:r>
          </w:p>
        </w:tc>
        <w:tc>
          <w:tcPr>
            <w:tcW w:w="1421" w:type="pct"/>
          </w:tcPr>
          <w:p w14:paraId="418BD490"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Проходження експертизи проєкту</w:t>
            </w:r>
          </w:p>
        </w:tc>
        <w:tc>
          <w:tcPr>
            <w:tcW w:w="3344" w:type="pct"/>
            <w:vAlign w:val="center"/>
          </w:tcPr>
          <w:p w14:paraId="2C665D2C"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Відповідно до Закону України "Про регулювання містобудівної діяльності" від 17 лютого 2011 року № 3038-VІ та Постанови КМУ  № 560 від 11.05.2011 р. (із змінами). </w:t>
            </w:r>
            <w:proofErr w:type="spellStart"/>
            <w:r w:rsidRPr="00987A74">
              <w:rPr>
                <w:color w:val="000000"/>
                <w:lang w:val="uk-UA" w:eastAsia="uk-UA"/>
              </w:rPr>
              <w:t>Проєктній</w:t>
            </w:r>
            <w:proofErr w:type="spellEnd"/>
            <w:r w:rsidRPr="00987A74">
              <w:rPr>
                <w:color w:val="000000"/>
                <w:lang w:val="uk-UA" w:eastAsia="uk-UA"/>
              </w:rPr>
              <w:t xml:space="preserve"> організації надати пропозиції щодо комплексної експертизи проєкту. </w:t>
            </w:r>
          </w:p>
          <w:p w14:paraId="6E11380C" w14:textId="77777777" w:rsidR="00E01A75" w:rsidRPr="00987A74" w:rsidRDefault="00E01A75" w:rsidP="00F46AF4">
            <w:pPr>
              <w:tabs>
                <w:tab w:val="left" w:pos="633"/>
              </w:tabs>
              <w:jc w:val="both"/>
              <w:rPr>
                <w:color w:val="000000"/>
                <w:lang w:val="uk-UA" w:eastAsia="uk-UA"/>
              </w:rPr>
            </w:pPr>
            <w:r w:rsidRPr="00987A74">
              <w:rPr>
                <w:color w:val="000000"/>
                <w:lang w:val="uk-UA" w:eastAsia="uk-UA"/>
              </w:rPr>
              <w:t xml:space="preserve">Експертиза кошторисної документації не вимагається. </w:t>
            </w:r>
          </w:p>
        </w:tc>
      </w:tr>
      <w:tr w:rsidR="00716E40" w:rsidRPr="00987A74" w14:paraId="05710303" w14:textId="77777777" w:rsidTr="00906D67">
        <w:trPr>
          <w:trHeight w:val="63"/>
        </w:trPr>
        <w:tc>
          <w:tcPr>
            <w:tcW w:w="235" w:type="pct"/>
          </w:tcPr>
          <w:p w14:paraId="0C0935AA" w14:textId="77777777" w:rsidR="00E01A75" w:rsidRPr="00987A74" w:rsidRDefault="00E01A75" w:rsidP="00F46AF4">
            <w:pPr>
              <w:ind w:left="-19"/>
              <w:jc w:val="center"/>
              <w:rPr>
                <w:lang w:val="uk-UA" w:eastAsia="uk-UA"/>
              </w:rPr>
            </w:pPr>
            <w:r w:rsidRPr="00987A74">
              <w:rPr>
                <w:lang w:val="uk-UA" w:eastAsia="uk-UA"/>
              </w:rPr>
              <w:t>28.</w:t>
            </w:r>
          </w:p>
        </w:tc>
        <w:tc>
          <w:tcPr>
            <w:tcW w:w="1421" w:type="pct"/>
          </w:tcPr>
          <w:p w14:paraId="585C8217" w14:textId="77777777" w:rsidR="00E01A75" w:rsidRPr="00987A74" w:rsidRDefault="00E01A75" w:rsidP="00F46AF4">
            <w:pPr>
              <w:pBdr>
                <w:top w:val="nil"/>
                <w:left w:val="nil"/>
                <w:bottom w:val="nil"/>
                <w:right w:val="nil"/>
                <w:between w:val="nil"/>
              </w:pBdr>
              <w:ind w:left="-13" w:right="426"/>
              <w:rPr>
                <w:lang w:val="uk-UA" w:eastAsia="uk-UA"/>
              </w:rPr>
            </w:pPr>
            <w:r w:rsidRPr="00987A74">
              <w:rPr>
                <w:lang w:val="uk-UA" w:eastAsia="uk-UA"/>
              </w:rPr>
              <w:t>Інтелектуальні права</w:t>
            </w:r>
          </w:p>
        </w:tc>
        <w:tc>
          <w:tcPr>
            <w:tcW w:w="3344" w:type="pct"/>
          </w:tcPr>
          <w:p w14:paraId="6FF78332" w14:textId="77777777" w:rsidR="00E01A75" w:rsidRPr="00987A74" w:rsidRDefault="00E01A75" w:rsidP="00F46AF4">
            <w:pPr>
              <w:tabs>
                <w:tab w:val="left" w:pos="633"/>
              </w:tabs>
              <w:jc w:val="both"/>
              <w:rPr>
                <w:lang w:val="uk-UA" w:eastAsia="uk-UA"/>
              </w:rPr>
            </w:pPr>
            <w:r w:rsidRPr="00987A74">
              <w:rPr>
                <w:lang w:val="uk-UA" w:eastAsia="uk-UA"/>
              </w:rPr>
              <w:t xml:space="preserve">Інтелектуальні права на </w:t>
            </w:r>
            <w:proofErr w:type="spellStart"/>
            <w:r w:rsidRPr="00987A74">
              <w:rPr>
                <w:lang w:val="uk-UA" w:eastAsia="uk-UA"/>
              </w:rPr>
              <w:t>проєкт</w:t>
            </w:r>
            <w:proofErr w:type="spellEnd"/>
            <w:r w:rsidRPr="00987A74">
              <w:rPr>
                <w:lang w:val="uk-UA" w:eastAsia="uk-UA"/>
              </w:rPr>
              <w:t xml:space="preserve"> передати Замовнику.</w:t>
            </w:r>
          </w:p>
        </w:tc>
      </w:tr>
      <w:tr w:rsidR="00716E40" w:rsidRPr="00987A74" w14:paraId="2E72DCF2" w14:textId="77777777" w:rsidTr="00906D67">
        <w:trPr>
          <w:trHeight w:val="583"/>
        </w:trPr>
        <w:tc>
          <w:tcPr>
            <w:tcW w:w="235" w:type="pct"/>
          </w:tcPr>
          <w:p w14:paraId="5B8D48A7" w14:textId="77777777" w:rsidR="00E01A75" w:rsidRPr="00987A74" w:rsidRDefault="00E01A75" w:rsidP="00F46AF4">
            <w:pPr>
              <w:ind w:left="-19"/>
              <w:jc w:val="center"/>
              <w:rPr>
                <w:lang w:val="uk-UA" w:eastAsia="uk-UA"/>
              </w:rPr>
            </w:pPr>
            <w:r w:rsidRPr="00987A74">
              <w:rPr>
                <w:lang w:val="uk-UA" w:eastAsia="uk-UA"/>
              </w:rPr>
              <w:t>29.</w:t>
            </w:r>
          </w:p>
        </w:tc>
        <w:tc>
          <w:tcPr>
            <w:tcW w:w="1421" w:type="pct"/>
          </w:tcPr>
          <w:p w14:paraId="56292235" w14:textId="77777777" w:rsidR="00E01A75" w:rsidRPr="00987A74" w:rsidRDefault="00E01A75" w:rsidP="00F46AF4">
            <w:pPr>
              <w:pBdr>
                <w:top w:val="nil"/>
                <w:left w:val="nil"/>
                <w:bottom w:val="nil"/>
                <w:right w:val="nil"/>
                <w:between w:val="nil"/>
              </w:pBdr>
              <w:ind w:left="-13" w:right="426"/>
              <w:rPr>
                <w:lang w:val="uk-UA" w:eastAsia="uk-UA"/>
              </w:rPr>
            </w:pPr>
            <w:r w:rsidRPr="00987A74">
              <w:rPr>
                <w:lang w:val="uk-UA" w:eastAsia="uk-UA"/>
              </w:rPr>
              <w:t>Умови оплати</w:t>
            </w:r>
          </w:p>
        </w:tc>
        <w:tc>
          <w:tcPr>
            <w:tcW w:w="3344" w:type="pct"/>
          </w:tcPr>
          <w:p w14:paraId="0312288B" w14:textId="77777777" w:rsidR="00E01A75" w:rsidRPr="00987A74" w:rsidRDefault="00E01A75" w:rsidP="00F46AF4">
            <w:pPr>
              <w:tabs>
                <w:tab w:val="left" w:pos="633"/>
              </w:tabs>
              <w:jc w:val="both"/>
              <w:rPr>
                <w:lang w:val="uk-UA" w:eastAsia="uk-UA"/>
              </w:rPr>
            </w:pPr>
            <w:r w:rsidRPr="00987A74">
              <w:rPr>
                <w:lang w:val="uk-UA" w:eastAsia="uk-UA"/>
              </w:rPr>
              <w:t>Авансовий платіж не передбачається.</w:t>
            </w:r>
          </w:p>
          <w:p w14:paraId="6AAA1570" w14:textId="77777777" w:rsidR="00E01A75" w:rsidRPr="00987A74" w:rsidRDefault="00E01A75" w:rsidP="00F46AF4">
            <w:pPr>
              <w:tabs>
                <w:tab w:val="left" w:pos="633"/>
              </w:tabs>
              <w:jc w:val="both"/>
              <w:rPr>
                <w:lang w:val="uk-UA" w:eastAsia="uk-UA"/>
              </w:rPr>
            </w:pPr>
            <w:r w:rsidRPr="00987A74">
              <w:rPr>
                <w:lang w:val="uk-UA" w:eastAsia="uk-UA"/>
              </w:rPr>
              <w:t>Оплата по завершенню етапів робіт:</w:t>
            </w:r>
          </w:p>
          <w:p w14:paraId="1A056BB1" w14:textId="77777777" w:rsidR="00E01A75" w:rsidRPr="00987A74" w:rsidRDefault="00E01A75" w:rsidP="00F46AF4">
            <w:pPr>
              <w:tabs>
                <w:tab w:val="left" w:pos="633"/>
              </w:tabs>
              <w:jc w:val="both"/>
              <w:rPr>
                <w:lang w:val="uk-UA" w:eastAsia="uk-UA"/>
              </w:rPr>
            </w:pPr>
            <w:r w:rsidRPr="00987A74">
              <w:rPr>
                <w:lang w:val="uk-UA" w:eastAsia="uk-UA"/>
              </w:rPr>
              <w:t xml:space="preserve">Етап 1. Стадія «Проєкт» (виконується українською та англійськими мовами в обсязі, достатньому для отримання позитивного висновку комплексної експертизи </w:t>
            </w:r>
            <w:proofErr w:type="spellStart"/>
            <w:r w:rsidRPr="00987A74">
              <w:rPr>
                <w:lang w:val="uk-UA" w:eastAsia="uk-UA"/>
              </w:rPr>
              <w:t>проєктної</w:t>
            </w:r>
            <w:proofErr w:type="spellEnd"/>
            <w:r w:rsidRPr="00987A74">
              <w:rPr>
                <w:lang w:val="uk-UA" w:eastAsia="uk-UA"/>
              </w:rPr>
              <w:t xml:space="preserve"> документації)</w:t>
            </w:r>
          </w:p>
          <w:p w14:paraId="5D013566" w14:textId="77777777" w:rsidR="00E01A75" w:rsidRPr="00987A74" w:rsidRDefault="00E01A75" w:rsidP="00F46AF4">
            <w:pPr>
              <w:tabs>
                <w:tab w:val="left" w:pos="633"/>
              </w:tabs>
              <w:jc w:val="both"/>
              <w:rPr>
                <w:lang w:val="uk-UA" w:eastAsia="uk-UA"/>
              </w:rPr>
            </w:pPr>
            <w:r w:rsidRPr="00987A74">
              <w:rPr>
                <w:lang w:val="uk-UA" w:eastAsia="uk-UA"/>
              </w:rPr>
              <w:t xml:space="preserve">Етап 2. Стадія «Робоча документація» (виконується українською мовою в обсязі, достатньому для отримання позитивного висновку комплексної експертизи </w:t>
            </w:r>
            <w:proofErr w:type="spellStart"/>
            <w:r w:rsidRPr="00987A74">
              <w:rPr>
                <w:lang w:val="uk-UA" w:eastAsia="uk-UA"/>
              </w:rPr>
              <w:t>проєктної</w:t>
            </w:r>
            <w:proofErr w:type="spellEnd"/>
            <w:r w:rsidRPr="00987A74">
              <w:rPr>
                <w:lang w:val="uk-UA" w:eastAsia="uk-UA"/>
              </w:rPr>
              <w:t xml:space="preserve"> документації), у складі:</w:t>
            </w:r>
          </w:p>
          <w:p w14:paraId="126A6A91" w14:textId="77777777" w:rsidR="00E01A75" w:rsidRPr="00987A74" w:rsidRDefault="00E01A75" w:rsidP="00F46AF4">
            <w:pPr>
              <w:tabs>
                <w:tab w:val="left" w:pos="633"/>
              </w:tabs>
              <w:jc w:val="both"/>
              <w:rPr>
                <w:lang w:val="uk-UA" w:eastAsia="uk-UA"/>
              </w:rPr>
            </w:pPr>
            <w:r w:rsidRPr="00987A74">
              <w:rPr>
                <w:lang w:val="uk-UA" w:eastAsia="uk-UA"/>
              </w:rPr>
              <w:t>Етап 3. Комплексна експертиза проектної документації з отриманням позитивного висновку. За виключенням розділу "Кошторисна документація".</w:t>
            </w:r>
          </w:p>
          <w:p w14:paraId="1786EE5B" w14:textId="77777777" w:rsidR="00E01A75" w:rsidRPr="00987A74" w:rsidRDefault="00E01A75" w:rsidP="00F46AF4">
            <w:pPr>
              <w:tabs>
                <w:tab w:val="left" w:pos="633"/>
              </w:tabs>
              <w:jc w:val="both"/>
              <w:rPr>
                <w:lang w:val="uk-UA" w:eastAsia="uk-UA"/>
              </w:rPr>
            </w:pPr>
            <w:r w:rsidRPr="00987A74">
              <w:rPr>
                <w:lang w:val="uk-UA" w:eastAsia="uk-UA"/>
              </w:rPr>
              <w:t>Етап 4. Авторський нагляд. Включає в себе щонайменше два візити на локацію в місяць, участь в щотижневих робочих зустрічах (он-лайн), оперативні зміни (коригування) до проектної документації. Щомісячний фіксований платіж.</w:t>
            </w:r>
          </w:p>
        </w:tc>
      </w:tr>
    </w:tbl>
    <w:p w14:paraId="0792F91F" w14:textId="77777777" w:rsidR="00E01A75" w:rsidRPr="00987A74" w:rsidRDefault="00E01A75" w:rsidP="00E01A75">
      <w:pPr>
        <w:tabs>
          <w:tab w:val="left" w:pos="7938"/>
        </w:tabs>
        <w:rPr>
          <w:sz w:val="18"/>
          <w:lang w:val="uk-UA" w:eastAsia="uk-UA"/>
        </w:rPr>
      </w:pPr>
    </w:p>
    <w:p w14:paraId="2C6BDF7F" w14:textId="77777777" w:rsidR="00E01A75" w:rsidRPr="00987A74" w:rsidRDefault="00E01A75" w:rsidP="00E01A75">
      <w:pPr>
        <w:tabs>
          <w:tab w:val="left" w:pos="7938"/>
        </w:tabs>
        <w:rPr>
          <w:sz w:val="18"/>
          <w:lang w:val="uk-UA" w:eastAsia="uk-UA"/>
        </w:rPr>
      </w:pPr>
    </w:p>
    <w:p w14:paraId="4169DEAF" w14:textId="77777777" w:rsidR="00E01A75" w:rsidRPr="00987A74" w:rsidRDefault="00E01A75" w:rsidP="00E01A75">
      <w:pPr>
        <w:tabs>
          <w:tab w:val="left" w:pos="7938"/>
        </w:tabs>
        <w:rPr>
          <w:sz w:val="18"/>
          <w:lang w:val="uk-UA" w:eastAsia="uk-UA"/>
        </w:rPr>
      </w:pPr>
    </w:p>
    <w:p w14:paraId="026229CF" w14:textId="37BB53AB" w:rsidR="00E01A75" w:rsidRPr="00987A74" w:rsidRDefault="00E01A75" w:rsidP="00906D67">
      <w:pPr>
        <w:rPr>
          <w:i/>
          <w:iCs/>
          <w:color w:val="000000"/>
          <w:sz w:val="22"/>
          <w:szCs w:val="22"/>
          <w:lang w:val="uk-UA" w:eastAsia="uk-UA"/>
        </w:rPr>
      </w:pPr>
      <w:r w:rsidRPr="00987A74">
        <w:rPr>
          <w:sz w:val="18"/>
          <w:lang w:val="uk-UA" w:eastAsia="uk-UA"/>
        </w:rPr>
        <w:tab/>
      </w:r>
      <w:r w:rsidRPr="00987A74">
        <w:rPr>
          <w:i/>
          <w:iCs/>
          <w:color w:val="000000"/>
          <w:sz w:val="22"/>
          <w:szCs w:val="22"/>
          <w:lang w:val="uk-UA" w:eastAsia="uk-UA"/>
        </w:rPr>
        <w:t>Підписуючи Додаток 2 ми підтверджуємо повну відповідність вказаним в Додатку технічним вимогам. </w:t>
      </w:r>
    </w:p>
    <w:p w14:paraId="0AEA9450" w14:textId="77777777" w:rsidR="00E01A75" w:rsidRPr="00987A74" w:rsidRDefault="00E01A75" w:rsidP="00E01A75">
      <w:pPr>
        <w:ind w:left="540" w:firstLine="420"/>
        <w:textAlignment w:val="baseline"/>
        <w:rPr>
          <w:sz w:val="22"/>
          <w:szCs w:val="22"/>
          <w:lang w:val="uk-UA" w:eastAsia="uk-UA"/>
        </w:rPr>
      </w:pPr>
    </w:p>
    <w:p w14:paraId="50B76AEB" w14:textId="77777777" w:rsidR="00E01A75" w:rsidRPr="00987A74" w:rsidRDefault="00E01A75" w:rsidP="00E01A75">
      <w:pPr>
        <w:ind w:left="540" w:firstLine="420"/>
        <w:textAlignment w:val="baseline"/>
        <w:rPr>
          <w:sz w:val="22"/>
          <w:szCs w:val="22"/>
          <w:lang w:val="uk-UA" w:eastAsia="uk-UA"/>
        </w:rPr>
      </w:pPr>
      <w:r w:rsidRPr="00987A74">
        <w:rPr>
          <w:sz w:val="22"/>
          <w:szCs w:val="22"/>
          <w:lang w:val="uk-UA" w:eastAsia="uk-UA"/>
        </w:rPr>
        <w:t>Керівник організації/ФОП:</w:t>
      </w:r>
      <w:r w:rsidRPr="00987A74">
        <w:rPr>
          <w:sz w:val="22"/>
          <w:szCs w:val="22"/>
          <w:lang w:val="uk-UA" w:eastAsia="uk-UA"/>
        </w:rPr>
        <w:tab/>
        <w:t>_________________________ ( ____________________) </w:t>
      </w:r>
    </w:p>
    <w:p w14:paraId="278D960F" w14:textId="77777777" w:rsidR="00E01A75" w:rsidRPr="00987A74" w:rsidRDefault="00E01A75" w:rsidP="00E01A75">
      <w:pPr>
        <w:ind w:left="540" w:firstLine="705"/>
        <w:textAlignment w:val="baseline"/>
        <w:rPr>
          <w:sz w:val="22"/>
          <w:szCs w:val="22"/>
          <w:lang w:val="uk-UA" w:eastAsia="uk-UA"/>
        </w:rPr>
      </w:pPr>
      <w:r w:rsidRPr="00987A74">
        <w:rPr>
          <w:sz w:val="22"/>
          <w:szCs w:val="22"/>
          <w:lang w:val="uk-UA" w:eastAsia="uk-UA"/>
        </w:rPr>
        <w:t> МП                                                         підпис</w:t>
      </w:r>
      <w:r w:rsidRPr="00987A74">
        <w:rPr>
          <w:sz w:val="22"/>
          <w:szCs w:val="22"/>
          <w:lang w:val="uk-UA" w:eastAsia="uk-UA"/>
        </w:rPr>
        <w:tab/>
      </w:r>
      <w:r w:rsidRPr="00987A74">
        <w:rPr>
          <w:sz w:val="22"/>
          <w:szCs w:val="22"/>
          <w:lang w:val="uk-UA" w:eastAsia="uk-UA"/>
        </w:rPr>
        <w:tab/>
      </w:r>
      <w:r w:rsidRPr="00987A74">
        <w:rPr>
          <w:sz w:val="22"/>
          <w:szCs w:val="22"/>
          <w:lang w:val="uk-UA" w:eastAsia="uk-UA"/>
        </w:rPr>
        <w:tab/>
        <w:t>ПІБ </w:t>
      </w:r>
    </w:p>
    <w:p w14:paraId="7DC28B5F" w14:textId="77777777" w:rsidR="00E01A75" w:rsidRPr="00987A74" w:rsidRDefault="00E01A75" w:rsidP="00E01A75">
      <w:pPr>
        <w:tabs>
          <w:tab w:val="left" w:pos="284"/>
        </w:tabs>
        <w:ind w:left="6804" w:hanging="7088"/>
        <w:jc w:val="right"/>
        <w:rPr>
          <w:b/>
          <w:bCs/>
          <w:sz w:val="22"/>
          <w:szCs w:val="22"/>
          <w:lang w:val="uk-UA"/>
        </w:rPr>
      </w:pPr>
    </w:p>
    <w:p w14:paraId="6A925DA9" w14:textId="2B69B81E" w:rsidR="00C67C6D" w:rsidRPr="00557A29" w:rsidRDefault="00C67C6D" w:rsidP="00E01A75">
      <w:pPr>
        <w:ind w:left="6804" w:hanging="7088"/>
        <w:jc w:val="right"/>
        <w:rPr>
          <w:b/>
          <w:sz w:val="22"/>
          <w:szCs w:val="22"/>
          <w:lang w:val="uk-UA"/>
        </w:rPr>
      </w:pPr>
    </w:p>
    <w:sectPr w:rsidR="00C67C6D" w:rsidRPr="00557A29" w:rsidSect="00BE287F">
      <w:headerReference w:type="default" r:id="rId13"/>
      <w:pgSz w:w="11906" w:h="16838"/>
      <w:pgMar w:top="284" w:right="924"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8649D" w14:textId="77777777" w:rsidR="00BE287F" w:rsidRDefault="00BE287F" w:rsidP="00B948CF">
      <w:r>
        <w:separator/>
      </w:r>
    </w:p>
  </w:endnote>
  <w:endnote w:type="continuationSeparator" w:id="0">
    <w:p w14:paraId="50DD54E7" w14:textId="77777777" w:rsidR="00BE287F" w:rsidRDefault="00BE287F" w:rsidP="00B948CF">
      <w:r>
        <w:continuationSeparator/>
      </w:r>
    </w:p>
  </w:endnote>
  <w:endnote w:type="continuationNotice" w:id="1">
    <w:p w14:paraId="179C6619" w14:textId="77777777" w:rsidR="00BE287F" w:rsidRDefault="00BE2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8B96B" w14:textId="77777777" w:rsidR="00BE287F" w:rsidRDefault="00BE287F" w:rsidP="00B948CF">
      <w:r>
        <w:separator/>
      </w:r>
    </w:p>
  </w:footnote>
  <w:footnote w:type="continuationSeparator" w:id="0">
    <w:p w14:paraId="12618682" w14:textId="77777777" w:rsidR="00BE287F" w:rsidRDefault="00BE287F" w:rsidP="00B948CF">
      <w:r>
        <w:continuationSeparator/>
      </w:r>
    </w:p>
  </w:footnote>
  <w:footnote w:type="continuationNotice" w:id="1">
    <w:p w14:paraId="23EDA56B" w14:textId="77777777" w:rsidR="00BE287F" w:rsidRDefault="00BE2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93370" w14:textId="77777777" w:rsidR="00E01A75" w:rsidRPr="00BC1937" w:rsidRDefault="00E01A75" w:rsidP="008B5EAF">
    <w:pPr>
      <w:pStyle w:val="a3"/>
      <w:tabs>
        <w:tab w:val="clear" w:pos="4677"/>
        <w:tab w:val="clear" w:pos="9355"/>
        <w:tab w:val="center" w:pos="4950"/>
        <w:tab w:val="right" w:pos="9900"/>
      </w:tabs>
    </w:pPr>
    <w:r w:rsidRPr="00BC1937">
      <w:tab/>
    </w:r>
    <w:r w:rsidRPr="00BC1937">
      <w:rPr>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F40883"/>
    <w:multiLevelType w:val="multilevel"/>
    <w:tmpl w:val="6C8EEB04"/>
    <w:lvl w:ilvl="0">
      <w:start w:val="5"/>
      <w:numFmt w:val="decimal"/>
      <w:lvlText w:val="%1"/>
      <w:lvlJc w:val="left"/>
      <w:pPr>
        <w:ind w:left="360" w:hanging="360"/>
      </w:pPr>
      <w:rPr>
        <w:rFonts w:hint="default"/>
        <w:u w:val="none"/>
      </w:rPr>
    </w:lvl>
    <w:lvl w:ilvl="1">
      <w:start w:val="2"/>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6" w15:restartNumberingAfterBreak="0">
    <w:nsid w:val="331D1799"/>
    <w:multiLevelType w:val="hybridMultilevel"/>
    <w:tmpl w:val="5E4AAB20"/>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FC11797"/>
    <w:multiLevelType w:val="hybridMultilevel"/>
    <w:tmpl w:val="08982818"/>
    <w:lvl w:ilvl="0" w:tplc="7AA6D5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311056688">
    <w:abstractNumId w:val="2"/>
  </w:num>
  <w:num w:numId="2" w16cid:durableId="1209225609">
    <w:abstractNumId w:val="1"/>
  </w:num>
  <w:num w:numId="3" w16cid:durableId="2140490910">
    <w:abstractNumId w:val="6"/>
  </w:num>
  <w:num w:numId="4" w16cid:durableId="1373579874">
    <w:abstractNumId w:val="13"/>
  </w:num>
  <w:num w:numId="5" w16cid:durableId="555745601">
    <w:abstractNumId w:val="14"/>
  </w:num>
  <w:num w:numId="6" w16cid:durableId="725567586">
    <w:abstractNumId w:val="15"/>
  </w:num>
  <w:num w:numId="7" w16cid:durableId="1595630758">
    <w:abstractNumId w:val="12"/>
  </w:num>
  <w:num w:numId="8" w16cid:durableId="336469480">
    <w:abstractNumId w:val="9"/>
  </w:num>
  <w:num w:numId="9" w16cid:durableId="1980643802">
    <w:abstractNumId w:val="11"/>
  </w:num>
  <w:num w:numId="10" w16cid:durableId="2041977314">
    <w:abstractNumId w:val="10"/>
  </w:num>
  <w:num w:numId="11" w16cid:durableId="1500076154">
    <w:abstractNumId w:val="8"/>
  </w:num>
  <w:num w:numId="12" w16cid:durableId="31619943">
    <w:abstractNumId w:val="17"/>
  </w:num>
  <w:num w:numId="13" w16cid:durableId="1361781468">
    <w:abstractNumId w:val="5"/>
  </w:num>
  <w:num w:numId="14" w16cid:durableId="370031542">
    <w:abstractNumId w:val="3"/>
  </w:num>
  <w:num w:numId="15" w16cid:durableId="1071852785">
    <w:abstractNumId w:val="4"/>
  </w:num>
  <w:num w:numId="16" w16cid:durableId="655232032">
    <w:abstractNumId w:val="7"/>
  </w:num>
  <w:num w:numId="17" w16cid:durableId="7551955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4982"/>
    <w:rsid w:val="00006791"/>
    <w:rsid w:val="00007D57"/>
    <w:rsid w:val="0001007C"/>
    <w:rsid w:val="0001544B"/>
    <w:rsid w:val="000210F9"/>
    <w:rsid w:val="00021549"/>
    <w:rsid w:val="00021E3D"/>
    <w:rsid w:val="0002329A"/>
    <w:rsid w:val="00025E0A"/>
    <w:rsid w:val="0002696F"/>
    <w:rsid w:val="00027BB1"/>
    <w:rsid w:val="00030A91"/>
    <w:rsid w:val="00031455"/>
    <w:rsid w:val="00032088"/>
    <w:rsid w:val="0003635E"/>
    <w:rsid w:val="00040AFC"/>
    <w:rsid w:val="000413AA"/>
    <w:rsid w:val="00043511"/>
    <w:rsid w:val="000508B1"/>
    <w:rsid w:val="00050974"/>
    <w:rsid w:val="00052B37"/>
    <w:rsid w:val="000538A3"/>
    <w:rsid w:val="00054EDE"/>
    <w:rsid w:val="00062D25"/>
    <w:rsid w:val="00064B0C"/>
    <w:rsid w:val="000732F3"/>
    <w:rsid w:val="00073AB7"/>
    <w:rsid w:val="00077FB7"/>
    <w:rsid w:val="00081F27"/>
    <w:rsid w:val="00082584"/>
    <w:rsid w:val="00082C4A"/>
    <w:rsid w:val="00084AA2"/>
    <w:rsid w:val="00084C66"/>
    <w:rsid w:val="00084F62"/>
    <w:rsid w:val="00084FA3"/>
    <w:rsid w:val="0008644B"/>
    <w:rsid w:val="00090994"/>
    <w:rsid w:val="00093320"/>
    <w:rsid w:val="00093E7E"/>
    <w:rsid w:val="00094E16"/>
    <w:rsid w:val="00095082"/>
    <w:rsid w:val="00097ABD"/>
    <w:rsid w:val="00097EC1"/>
    <w:rsid w:val="00097F19"/>
    <w:rsid w:val="000A1CC2"/>
    <w:rsid w:val="000A35E3"/>
    <w:rsid w:val="000A5180"/>
    <w:rsid w:val="000A60E0"/>
    <w:rsid w:val="000A7594"/>
    <w:rsid w:val="000A7B71"/>
    <w:rsid w:val="000B122B"/>
    <w:rsid w:val="000B129C"/>
    <w:rsid w:val="000B38C4"/>
    <w:rsid w:val="000B48D8"/>
    <w:rsid w:val="000C0060"/>
    <w:rsid w:val="000C154A"/>
    <w:rsid w:val="000C2715"/>
    <w:rsid w:val="000C5788"/>
    <w:rsid w:val="000C59B4"/>
    <w:rsid w:val="000D0DD0"/>
    <w:rsid w:val="000D15E0"/>
    <w:rsid w:val="000D2EC8"/>
    <w:rsid w:val="000D5CC7"/>
    <w:rsid w:val="000D6E8A"/>
    <w:rsid w:val="000D713E"/>
    <w:rsid w:val="000E094C"/>
    <w:rsid w:val="000E1E43"/>
    <w:rsid w:val="000E5718"/>
    <w:rsid w:val="000E6310"/>
    <w:rsid w:val="000F0CA4"/>
    <w:rsid w:val="000F17A7"/>
    <w:rsid w:val="000F4844"/>
    <w:rsid w:val="00100ACD"/>
    <w:rsid w:val="00103801"/>
    <w:rsid w:val="00103C69"/>
    <w:rsid w:val="00105BC7"/>
    <w:rsid w:val="00107255"/>
    <w:rsid w:val="00107BD4"/>
    <w:rsid w:val="00107C16"/>
    <w:rsid w:val="00107DD1"/>
    <w:rsid w:val="00111840"/>
    <w:rsid w:val="00112DDF"/>
    <w:rsid w:val="00114C08"/>
    <w:rsid w:val="001165F9"/>
    <w:rsid w:val="001222BB"/>
    <w:rsid w:val="0012328E"/>
    <w:rsid w:val="001237BA"/>
    <w:rsid w:val="00124A87"/>
    <w:rsid w:val="00125975"/>
    <w:rsid w:val="00126314"/>
    <w:rsid w:val="00127905"/>
    <w:rsid w:val="00127F4C"/>
    <w:rsid w:val="00131745"/>
    <w:rsid w:val="00131B8B"/>
    <w:rsid w:val="0013219B"/>
    <w:rsid w:val="00133BA0"/>
    <w:rsid w:val="0013438F"/>
    <w:rsid w:val="00134436"/>
    <w:rsid w:val="00136A90"/>
    <w:rsid w:val="00143265"/>
    <w:rsid w:val="00143E8C"/>
    <w:rsid w:val="00144F82"/>
    <w:rsid w:val="00146A09"/>
    <w:rsid w:val="00147573"/>
    <w:rsid w:val="0015156F"/>
    <w:rsid w:val="001520C0"/>
    <w:rsid w:val="001533A8"/>
    <w:rsid w:val="0015487A"/>
    <w:rsid w:val="001564A5"/>
    <w:rsid w:val="00157544"/>
    <w:rsid w:val="001576EA"/>
    <w:rsid w:val="00157CF5"/>
    <w:rsid w:val="001622E7"/>
    <w:rsid w:val="001632F1"/>
    <w:rsid w:val="00163562"/>
    <w:rsid w:val="00166E71"/>
    <w:rsid w:val="001676CE"/>
    <w:rsid w:val="001700D9"/>
    <w:rsid w:val="00171A86"/>
    <w:rsid w:val="001753C8"/>
    <w:rsid w:val="00175AC8"/>
    <w:rsid w:val="0017614A"/>
    <w:rsid w:val="0018192E"/>
    <w:rsid w:val="00182EA8"/>
    <w:rsid w:val="00183480"/>
    <w:rsid w:val="00183F60"/>
    <w:rsid w:val="0018701A"/>
    <w:rsid w:val="00193D14"/>
    <w:rsid w:val="0019766B"/>
    <w:rsid w:val="001A070B"/>
    <w:rsid w:val="001A0901"/>
    <w:rsid w:val="001A6815"/>
    <w:rsid w:val="001B003C"/>
    <w:rsid w:val="001B578D"/>
    <w:rsid w:val="001B6742"/>
    <w:rsid w:val="001C02E0"/>
    <w:rsid w:val="001C1044"/>
    <w:rsid w:val="001C2851"/>
    <w:rsid w:val="001C2E7F"/>
    <w:rsid w:val="001C3132"/>
    <w:rsid w:val="001C3E34"/>
    <w:rsid w:val="001C417D"/>
    <w:rsid w:val="001C45E9"/>
    <w:rsid w:val="001C48D2"/>
    <w:rsid w:val="001C491A"/>
    <w:rsid w:val="001C4D6F"/>
    <w:rsid w:val="001C5A35"/>
    <w:rsid w:val="001D1C8D"/>
    <w:rsid w:val="001D4097"/>
    <w:rsid w:val="001D485E"/>
    <w:rsid w:val="001D48B5"/>
    <w:rsid w:val="001D4C28"/>
    <w:rsid w:val="001D713A"/>
    <w:rsid w:val="001E14CF"/>
    <w:rsid w:val="001E4F4B"/>
    <w:rsid w:val="001F0CD7"/>
    <w:rsid w:val="001F3ACF"/>
    <w:rsid w:val="001F4F17"/>
    <w:rsid w:val="001F5DC2"/>
    <w:rsid w:val="001F6A84"/>
    <w:rsid w:val="00202350"/>
    <w:rsid w:val="00204A82"/>
    <w:rsid w:val="00204FE3"/>
    <w:rsid w:val="00210CE8"/>
    <w:rsid w:val="002113A3"/>
    <w:rsid w:val="00211859"/>
    <w:rsid w:val="002144F0"/>
    <w:rsid w:val="002174C2"/>
    <w:rsid w:val="00221748"/>
    <w:rsid w:val="00224657"/>
    <w:rsid w:val="00226CF9"/>
    <w:rsid w:val="00226DB7"/>
    <w:rsid w:val="00227A49"/>
    <w:rsid w:val="002310DA"/>
    <w:rsid w:val="00233814"/>
    <w:rsid w:val="00233D26"/>
    <w:rsid w:val="0023489E"/>
    <w:rsid w:val="002352A4"/>
    <w:rsid w:val="0023588E"/>
    <w:rsid w:val="00236630"/>
    <w:rsid w:val="00244614"/>
    <w:rsid w:val="002462AA"/>
    <w:rsid w:val="00251658"/>
    <w:rsid w:val="0025206D"/>
    <w:rsid w:val="0025239E"/>
    <w:rsid w:val="00260D7B"/>
    <w:rsid w:val="0026157F"/>
    <w:rsid w:val="00264552"/>
    <w:rsid w:val="00264A83"/>
    <w:rsid w:val="00266926"/>
    <w:rsid w:val="00267116"/>
    <w:rsid w:val="00272D32"/>
    <w:rsid w:val="00274438"/>
    <w:rsid w:val="00274C4B"/>
    <w:rsid w:val="0028389A"/>
    <w:rsid w:val="002911D8"/>
    <w:rsid w:val="00292158"/>
    <w:rsid w:val="00292A3F"/>
    <w:rsid w:val="002932D0"/>
    <w:rsid w:val="00293A9A"/>
    <w:rsid w:val="00293F89"/>
    <w:rsid w:val="00295645"/>
    <w:rsid w:val="00296CE0"/>
    <w:rsid w:val="00297002"/>
    <w:rsid w:val="002A061E"/>
    <w:rsid w:val="002A4557"/>
    <w:rsid w:val="002A537E"/>
    <w:rsid w:val="002A59CD"/>
    <w:rsid w:val="002B1C36"/>
    <w:rsid w:val="002B2696"/>
    <w:rsid w:val="002B2A14"/>
    <w:rsid w:val="002B3C41"/>
    <w:rsid w:val="002B4F8B"/>
    <w:rsid w:val="002B6399"/>
    <w:rsid w:val="002C1D11"/>
    <w:rsid w:val="002C4CDF"/>
    <w:rsid w:val="002C4D8B"/>
    <w:rsid w:val="002C778E"/>
    <w:rsid w:val="002D1932"/>
    <w:rsid w:val="002D322D"/>
    <w:rsid w:val="002D4687"/>
    <w:rsid w:val="002D6237"/>
    <w:rsid w:val="002D65FA"/>
    <w:rsid w:val="002E01D8"/>
    <w:rsid w:val="002E1890"/>
    <w:rsid w:val="002E29E8"/>
    <w:rsid w:val="002E3A4F"/>
    <w:rsid w:val="002E413A"/>
    <w:rsid w:val="002E77B4"/>
    <w:rsid w:val="002F2989"/>
    <w:rsid w:val="002F47DA"/>
    <w:rsid w:val="002F4A2D"/>
    <w:rsid w:val="002F614C"/>
    <w:rsid w:val="00302684"/>
    <w:rsid w:val="00306279"/>
    <w:rsid w:val="00306EBA"/>
    <w:rsid w:val="003071D5"/>
    <w:rsid w:val="00307ECD"/>
    <w:rsid w:val="00311D31"/>
    <w:rsid w:val="0031479A"/>
    <w:rsid w:val="00317A03"/>
    <w:rsid w:val="00320A0F"/>
    <w:rsid w:val="00321F47"/>
    <w:rsid w:val="00325175"/>
    <w:rsid w:val="00325A62"/>
    <w:rsid w:val="00325B63"/>
    <w:rsid w:val="00325E61"/>
    <w:rsid w:val="00326C54"/>
    <w:rsid w:val="00327A14"/>
    <w:rsid w:val="0033152D"/>
    <w:rsid w:val="00331A4E"/>
    <w:rsid w:val="00331F55"/>
    <w:rsid w:val="0033293A"/>
    <w:rsid w:val="00336A40"/>
    <w:rsid w:val="003377A9"/>
    <w:rsid w:val="003405A0"/>
    <w:rsid w:val="003428EC"/>
    <w:rsid w:val="00344AE4"/>
    <w:rsid w:val="00344C51"/>
    <w:rsid w:val="00345290"/>
    <w:rsid w:val="00345ABF"/>
    <w:rsid w:val="00347862"/>
    <w:rsid w:val="00347A20"/>
    <w:rsid w:val="003503D1"/>
    <w:rsid w:val="003531E2"/>
    <w:rsid w:val="00353FF9"/>
    <w:rsid w:val="00354C72"/>
    <w:rsid w:val="00360927"/>
    <w:rsid w:val="003615FF"/>
    <w:rsid w:val="00365375"/>
    <w:rsid w:val="00365B12"/>
    <w:rsid w:val="00366641"/>
    <w:rsid w:val="00370791"/>
    <w:rsid w:val="00370E6C"/>
    <w:rsid w:val="00372412"/>
    <w:rsid w:val="00375F75"/>
    <w:rsid w:val="003764E5"/>
    <w:rsid w:val="00376A08"/>
    <w:rsid w:val="00380CB7"/>
    <w:rsid w:val="003810A3"/>
    <w:rsid w:val="00381D01"/>
    <w:rsid w:val="00382BBF"/>
    <w:rsid w:val="00382E88"/>
    <w:rsid w:val="0038419C"/>
    <w:rsid w:val="00385239"/>
    <w:rsid w:val="00394B0A"/>
    <w:rsid w:val="00396F44"/>
    <w:rsid w:val="00397843"/>
    <w:rsid w:val="003A2C9A"/>
    <w:rsid w:val="003A2E95"/>
    <w:rsid w:val="003A64B5"/>
    <w:rsid w:val="003A728D"/>
    <w:rsid w:val="003A7F27"/>
    <w:rsid w:val="003B2501"/>
    <w:rsid w:val="003B3365"/>
    <w:rsid w:val="003B3394"/>
    <w:rsid w:val="003B36DA"/>
    <w:rsid w:val="003B4A60"/>
    <w:rsid w:val="003B6636"/>
    <w:rsid w:val="003B67E6"/>
    <w:rsid w:val="003B744B"/>
    <w:rsid w:val="003C1135"/>
    <w:rsid w:val="003C68E6"/>
    <w:rsid w:val="003D0E2E"/>
    <w:rsid w:val="003D1C17"/>
    <w:rsid w:val="003D2935"/>
    <w:rsid w:val="003D2BDC"/>
    <w:rsid w:val="003D3900"/>
    <w:rsid w:val="003D4B0B"/>
    <w:rsid w:val="003D54B3"/>
    <w:rsid w:val="003D74A0"/>
    <w:rsid w:val="003E0FB2"/>
    <w:rsid w:val="003E1107"/>
    <w:rsid w:val="003E2898"/>
    <w:rsid w:val="003E5269"/>
    <w:rsid w:val="003E5373"/>
    <w:rsid w:val="003E6309"/>
    <w:rsid w:val="003E6C8C"/>
    <w:rsid w:val="003E768D"/>
    <w:rsid w:val="003F00FB"/>
    <w:rsid w:val="003F0522"/>
    <w:rsid w:val="003F0539"/>
    <w:rsid w:val="003F20BE"/>
    <w:rsid w:val="003F5FA5"/>
    <w:rsid w:val="003F5FB6"/>
    <w:rsid w:val="003F7642"/>
    <w:rsid w:val="0040132F"/>
    <w:rsid w:val="00401753"/>
    <w:rsid w:val="00405840"/>
    <w:rsid w:val="00407D9A"/>
    <w:rsid w:val="00415FCD"/>
    <w:rsid w:val="004171D2"/>
    <w:rsid w:val="004201EE"/>
    <w:rsid w:val="00421C9F"/>
    <w:rsid w:val="00424868"/>
    <w:rsid w:val="004262E7"/>
    <w:rsid w:val="00426AAE"/>
    <w:rsid w:val="0042787A"/>
    <w:rsid w:val="00431B23"/>
    <w:rsid w:val="004365F3"/>
    <w:rsid w:val="00437323"/>
    <w:rsid w:val="00437541"/>
    <w:rsid w:val="00437D51"/>
    <w:rsid w:val="00446E72"/>
    <w:rsid w:val="004501F2"/>
    <w:rsid w:val="00456E5A"/>
    <w:rsid w:val="0046488C"/>
    <w:rsid w:val="00465079"/>
    <w:rsid w:val="00465199"/>
    <w:rsid w:val="00466AD8"/>
    <w:rsid w:val="00467A47"/>
    <w:rsid w:val="0047143A"/>
    <w:rsid w:val="00472974"/>
    <w:rsid w:val="00477C61"/>
    <w:rsid w:val="00481448"/>
    <w:rsid w:val="004834F6"/>
    <w:rsid w:val="00483A61"/>
    <w:rsid w:val="00484FB2"/>
    <w:rsid w:val="004857CB"/>
    <w:rsid w:val="004879FB"/>
    <w:rsid w:val="00487E1D"/>
    <w:rsid w:val="004906D8"/>
    <w:rsid w:val="00493668"/>
    <w:rsid w:val="00497CD9"/>
    <w:rsid w:val="004A0CFF"/>
    <w:rsid w:val="004A2E10"/>
    <w:rsid w:val="004A5528"/>
    <w:rsid w:val="004A6AD7"/>
    <w:rsid w:val="004A7BFF"/>
    <w:rsid w:val="004B0808"/>
    <w:rsid w:val="004B3EA1"/>
    <w:rsid w:val="004B5591"/>
    <w:rsid w:val="004B6A3A"/>
    <w:rsid w:val="004C026C"/>
    <w:rsid w:val="004C0310"/>
    <w:rsid w:val="004C2787"/>
    <w:rsid w:val="004C614C"/>
    <w:rsid w:val="004D12AF"/>
    <w:rsid w:val="004D15E6"/>
    <w:rsid w:val="004D3D53"/>
    <w:rsid w:val="004E374B"/>
    <w:rsid w:val="004E3E26"/>
    <w:rsid w:val="004E4B40"/>
    <w:rsid w:val="004E6501"/>
    <w:rsid w:val="004E6887"/>
    <w:rsid w:val="004E7B60"/>
    <w:rsid w:val="004F083E"/>
    <w:rsid w:val="004F7F7D"/>
    <w:rsid w:val="005000CA"/>
    <w:rsid w:val="00500FD9"/>
    <w:rsid w:val="00502225"/>
    <w:rsid w:val="0050360D"/>
    <w:rsid w:val="00503F73"/>
    <w:rsid w:val="00504F1B"/>
    <w:rsid w:val="00505251"/>
    <w:rsid w:val="00505D44"/>
    <w:rsid w:val="00510A63"/>
    <w:rsid w:val="00514676"/>
    <w:rsid w:val="00515D5B"/>
    <w:rsid w:val="0051610A"/>
    <w:rsid w:val="0052037D"/>
    <w:rsid w:val="00520539"/>
    <w:rsid w:val="00522BDB"/>
    <w:rsid w:val="005254FB"/>
    <w:rsid w:val="00525CF8"/>
    <w:rsid w:val="0052674D"/>
    <w:rsid w:val="005335D7"/>
    <w:rsid w:val="00534905"/>
    <w:rsid w:val="00534B82"/>
    <w:rsid w:val="005409DD"/>
    <w:rsid w:val="005428ED"/>
    <w:rsid w:val="00544151"/>
    <w:rsid w:val="00544648"/>
    <w:rsid w:val="00544F05"/>
    <w:rsid w:val="00545BF1"/>
    <w:rsid w:val="00545FFD"/>
    <w:rsid w:val="005515A5"/>
    <w:rsid w:val="0055168C"/>
    <w:rsid w:val="00553EF0"/>
    <w:rsid w:val="00556428"/>
    <w:rsid w:val="00557A29"/>
    <w:rsid w:val="00557AB4"/>
    <w:rsid w:val="005622AE"/>
    <w:rsid w:val="005629B6"/>
    <w:rsid w:val="00563442"/>
    <w:rsid w:val="0056345E"/>
    <w:rsid w:val="00564515"/>
    <w:rsid w:val="00565446"/>
    <w:rsid w:val="005668F1"/>
    <w:rsid w:val="00571608"/>
    <w:rsid w:val="00577961"/>
    <w:rsid w:val="0058200F"/>
    <w:rsid w:val="00585B94"/>
    <w:rsid w:val="00587617"/>
    <w:rsid w:val="0058795C"/>
    <w:rsid w:val="0059286B"/>
    <w:rsid w:val="00593049"/>
    <w:rsid w:val="0059440E"/>
    <w:rsid w:val="00595AEF"/>
    <w:rsid w:val="005A2F73"/>
    <w:rsid w:val="005A5EA1"/>
    <w:rsid w:val="005A5F8A"/>
    <w:rsid w:val="005B2451"/>
    <w:rsid w:val="005B4A43"/>
    <w:rsid w:val="005B4D92"/>
    <w:rsid w:val="005B6FDA"/>
    <w:rsid w:val="005C31C2"/>
    <w:rsid w:val="005C33EB"/>
    <w:rsid w:val="005C5475"/>
    <w:rsid w:val="005C5973"/>
    <w:rsid w:val="005C5DBC"/>
    <w:rsid w:val="005C6A83"/>
    <w:rsid w:val="005D1C87"/>
    <w:rsid w:val="005D40DA"/>
    <w:rsid w:val="005D4A11"/>
    <w:rsid w:val="005D5893"/>
    <w:rsid w:val="005D60A6"/>
    <w:rsid w:val="005D7932"/>
    <w:rsid w:val="005E028D"/>
    <w:rsid w:val="005E0AD4"/>
    <w:rsid w:val="005E4AA2"/>
    <w:rsid w:val="005E4B0D"/>
    <w:rsid w:val="005F0064"/>
    <w:rsid w:val="005F61DA"/>
    <w:rsid w:val="00604420"/>
    <w:rsid w:val="00606075"/>
    <w:rsid w:val="006077CE"/>
    <w:rsid w:val="0061250E"/>
    <w:rsid w:val="00612B0A"/>
    <w:rsid w:val="00614161"/>
    <w:rsid w:val="00614E7A"/>
    <w:rsid w:val="00620D86"/>
    <w:rsid w:val="006218F7"/>
    <w:rsid w:val="006219D7"/>
    <w:rsid w:val="00622A34"/>
    <w:rsid w:val="00623052"/>
    <w:rsid w:val="00623172"/>
    <w:rsid w:val="00626BDF"/>
    <w:rsid w:val="00626D2C"/>
    <w:rsid w:val="00627058"/>
    <w:rsid w:val="00631D9F"/>
    <w:rsid w:val="006346C0"/>
    <w:rsid w:val="0063536D"/>
    <w:rsid w:val="0063537D"/>
    <w:rsid w:val="0063702C"/>
    <w:rsid w:val="006372E6"/>
    <w:rsid w:val="006401B2"/>
    <w:rsid w:val="006405E6"/>
    <w:rsid w:val="00643C64"/>
    <w:rsid w:val="00646BAA"/>
    <w:rsid w:val="006507BF"/>
    <w:rsid w:val="00650EF0"/>
    <w:rsid w:val="006543F5"/>
    <w:rsid w:val="00655A92"/>
    <w:rsid w:val="00656E1B"/>
    <w:rsid w:val="00660B36"/>
    <w:rsid w:val="00660EA5"/>
    <w:rsid w:val="006628A5"/>
    <w:rsid w:val="0067076B"/>
    <w:rsid w:val="00677FF7"/>
    <w:rsid w:val="006827AF"/>
    <w:rsid w:val="00684369"/>
    <w:rsid w:val="006876AF"/>
    <w:rsid w:val="006908B5"/>
    <w:rsid w:val="0069223B"/>
    <w:rsid w:val="0069375E"/>
    <w:rsid w:val="0069387D"/>
    <w:rsid w:val="00695831"/>
    <w:rsid w:val="00695BC1"/>
    <w:rsid w:val="00695C69"/>
    <w:rsid w:val="006A2D4A"/>
    <w:rsid w:val="006A31AD"/>
    <w:rsid w:val="006A32B0"/>
    <w:rsid w:val="006A40B5"/>
    <w:rsid w:val="006B004E"/>
    <w:rsid w:val="006C22B8"/>
    <w:rsid w:val="006C41C6"/>
    <w:rsid w:val="006C5B71"/>
    <w:rsid w:val="006D05EF"/>
    <w:rsid w:val="006D1224"/>
    <w:rsid w:val="006D14EE"/>
    <w:rsid w:val="006D2CFD"/>
    <w:rsid w:val="006E2DC6"/>
    <w:rsid w:val="006E55DD"/>
    <w:rsid w:val="006E5C25"/>
    <w:rsid w:val="006E7BF0"/>
    <w:rsid w:val="006F07C6"/>
    <w:rsid w:val="006F482D"/>
    <w:rsid w:val="006F48A8"/>
    <w:rsid w:val="006F670C"/>
    <w:rsid w:val="0070000F"/>
    <w:rsid w:val="007001F1"/>
    <w:rsid w:val="00700CFE"/>
    <w:rsid w:val="00701577"/>
    <w:rsid w:val="00705999"/>
    <w:rsid w:val="007068B0"/>
    <w:rsid w:val="00710153"/>
    <w:rsid w:val="0071419A"/>
    <w:rsid w:val="007164C2"/>
    <w:rsid w:val="00716E40"/>
    <w:rsid w:val="0071706E"/>
    <w:rsid w:val="00720923"/>
    <w:rsid w:val="00720D3B"/>
    <w:rsid w:val="007238CE"/>
    <w:rsid w:val="00726B48"/>
    <w:rsid w:val="00726F42"/>
    <w:rsid w:val="00730478"/>
    <w:rsid w:val="00731607"/>
    <w:rsid w:val="007325F2"/>
    <w:rsid w:val="00735590"/>
    <w:rsid w:val="00737698"/>
    <w:rsid w:val="00740F24"/>
    <w:rsid w:val="00744247"/>
    <w:rsid w:val="00745B7B"/>
    <w:rsid w:val="00747015"/>
    <w:rsid w:val="00750EE5"/>
    <w:rsid w:val="007525CF"/>
    <w:rsid w:val="00752AFD"/>
    <w:rsid w:val="007545FF"/>
    <w:rsid w:val="007552D8"/>
    <w:rsid w:val="0075615F"/>
    <w:rsid w:val="00756CEC"/>
    <w:rsid w:val="00762436"/>
    <w:rsid w:val="007652E2"/>
    <w:rsid w:val="00765525"/>
    <w:rsid w:val="0076725A"/>
    <w:rsid w:val="007674AA"/>
    <w:rsid w:val="007676CD"/>
    <w:rsid w:val="00776430"/>
    <w:rsid w:val="00776661"/>
    <w:rsid w:val="0077695E"/>
    <w:rsid w:val="00777C00"/>
    <w:rsid w:val="0078500B"/>
    <w:rsid w:val="0079464B"/>
    <w:rsid w:val="00796129"/>
    <w:rsid w:val="0079687D"/>
    <w:rsid w:val="007970A2"/>
    <w:rsid w:val="007A1CB4"/>
    <w:rsid w:val="007B29F9"/>
    <w:rsid w:val="007C1E85"/>
    <w:rsid w:val="007C4F94"/>
    <w:rsid w:val="007C501A"/>
    <w:rsid w:val="007C6856"/>
    <w:rsid w:val="007C79D7"/>
    <w:rsid w:val="007D1677"/>
    <w:rsid w:val="007D260E"/>
    <w:rsid w:val="007D2DB9"/>
    <w:rsid w:val="007D4479"/>
    <w:rsid w:val="007D4DC6"/>
    <w:rsid w:val="007E0BA4"/>
    <w:rsid w:val="007F2B4D"/>
    <w:rsid w:val="007F4FAA"/>
    <w:rsid w:val="007F53ED"/>
    <w:rsid w:val="007F5E9B"/>
    <w:rsid w:val="007F66EF"/>
    <w:rsid w:val="00801A05"/>
    <w:rsid w:val="00802C1E"/>
    <w:rsid w:val="00803765"/>
    <w:rsid w:val="00804920"/>
    <w:rsid w:val="008052AD"/>
    <w:rsid w:val="00805369"/>
    <w:rsid w:val="00815104"/>
    <w:rsid w:val="0081680F"/>
    <w:rsid w:val="00816B70"/>
    <w:rsid w:val="00824457"/>
    <w:rsid w:val="00826FF1"/>
    <w:rsid w:val="0082783F"/>
    <w:rsid w:val="00827DA1"/>
    <w:rsid w:val="0083058E"/>
    <w:rsid w:val="008322F7"/>
    <w:rsid w:val="00832797"/>
    <w:rsid w:val="008334FB"/>
    <w:rsid w:val="00834D4B"/>
    <w:rsid w:val="008360B9"/>
    <w:rsid w:val="00843574"/>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810A2"/>
    <w:rsid w:val="008838DD"/>
    <w:rsid w:val="00887059"/>
    <w:rsid w:val="00891401"/>
    <w:rsid w:val="008920EF"/>
    <w:rsid w:val="0089325D"/>
    <w:rsid w:val="008971CE"/>
    <w:rsid w:val="008A1D0A"/>
    <w:rsid w:val="008A2C73"/>
    <w:rsid w:val="008A43A0"/>
    <w:rsid w:val="008A7FFD"/>
    <w:rsid w:val="008B1875"/>
    <w:rsid w:val="008B1CFA"/>
    <w:rsid w:val="008B23EF"/>
    <w:rsid w:val="008B3EAA"/>
    <w:rsid w:val="008B43B4"/>
    <w:rsid w:val="008B51EB"/>
    <w:rsid w:val="008B5EAF"/>
    <w:rsid w:val="008B5EF5"/>
    <w:rsid w:val="008B6181"/>
    <w:rsid w:val="008C2208"/>
    <w:rsid w:val="008C293C"/>
    <w:rsid w:val="008C4FBD"/>
    <w:rsid w:val="008C745B"/>
    <w:rsid w:val="008D2C08"/>
    <w:rsid w:val="008D3A3C"/>
    <w:rsid w:val="008D4DE7"/>
    <w:rsid w:val="008D5EB8"/>
    <w:rsid w:val="008D6B2C"/>
    <w:rsid w:val="008E0011"/>
    <w:rsid w:val="008E042C"/>
    <w:rsid w:val="008E0477"/>
    <w:rsid w:val="008E0599"/>
    <w:rsid w:val="008E18F4"/>
    <w:rsid w:val="008E3746"/>
    <w:rsid w:val="008E54C3"/>
    <w:rsid w:val="008E7535"/>
    <w:rsid w:val="008E79D3"/>
    <w:rsid w:val="008F0886"/>
    <w:rsid w:val="008F31AB"/>
    <w:rsid w:val="008F3AA0"/>
    <w:rsid w:val="008F465B"/>
    <w:rsid w:val="008F4B65"/>
    <w:rsid w:val="00900365"/>
    <w:rsid w:val="00901658"/>
    <w:rsid w:val="00904A10"/>
    <w:rsid w:val="00906D67"/>
    <w:rsid w:val="00907D36"/>
    <w:rsid w:val="00907DE8"/>
    <w:rsid w:val="009103ED"/>
    <w:rsid w:val="00912F65"/>
    <w:rsid w:val="00913234"/>
    <w:rsid w:val="00916673"/>
    <w:rsid w:val="009209E4"/>
    <w:rsid w:val="00921787"/>
    <w:rsid w:val="009227E1"/>
    <w:rsid w:val="00927320"/>
    <w:rsid w:val="00930509"/>
    <w:rsid w:val="00933A94"/>
    <w:rsid w:val="00934B94"/>
    <w:rsid w:val="00935955"/>
    <w:rsid w:val="00937440"/>
    <w:rsid w:val="00937CCC"/>
    <w:rsid w:val="00943FB6"/>
    <w:rsid w:val="00944696"/>
    <w:rsid w:val="00945239"/>
    <w:rsid w:val="00945F7F"/>
    <w:rsid w:val="009470DF"/>
    <w:rsid w:val="00947CCF"/>
    <w:rsid w:val="00954316"/>
    <w:rsid w:val="00955B3A"/>
    <w:rsid w:val="009563A3"/>
    <w:rsid w:val="00957AC1"/>
    <w:rsid w:val="00957FBF"/>
    <w:rsid w:val="009616E9"/>
    <w:rsid w:val="0096230F"/>
    <w:rsid w:val="00962BD0"/>
    <w:rsid w:val="00963014"/>
    <w:rsid w:val="009636AF"/>
    <w:rsid w:val="009642DB"/>
    <w:rsid w:val="00964EE7"/>
    <w:rsid w:val="0096718D"/>
    <w:rsid w:val="00970B44"/>
    <w:rsid w:val="00970C03"/>
    <w:rsid w:val="00971F17"/>
    <w:rsid w:val="00973B90"/>
    <w:rsid w:val="00973CF5"/>
    <w:rsid w:val="0097473F"/>
    <w:rsid w:val="009765BD"/>
    <w:rsid w:val="00983EB5"/>
    <w:rsid w:val="00984477"/>
    <w:rsid w:val="009856D2"/>
    <w:rsid w:val="00987A74"/>
    <w:rsid w:val="0099052F"/>
    <w:rsid w:val="00993E23"/>
    <w:rsid w:val="0099425C"/>
    <w:rsid w:val="009944B6"/>
    <w:rsid w:val="0099478F"/>
    <w:rsid w:val="00994843"/>
    <w:rsid w:val="00994DDD"/>
    <w:rsid w:val="0099631E"/>
    <w:rsid w:val="0099701E"/>
    <w:rsid w:val="00997F9F"/>
    <w:rsid w:val="009A001B"/>
    <w:rsid w:val="009A06A5"/>
    <w:rsid w:val="009A0732"/>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D1787"/>
    <w:rsid w:val="009E0868"/>
    <w:rsid w:val="009E16A6"/>
    <w:rsid w:val="009E37BB"/>
    <w:rsid w:val="009E66A0"/>
    <w:rsid w:val="009E6AC7"/>
    <w:rsid w:val="009F1FAA"/>
    <w:rsid w:val="009F6928"/>
    <w:rsid w:val="009F76B8"/>
    <w:rsid w:val="00A07B0B"/>
    <w:rsid w:val="00A116E6"/>
    <w:rsid w:val="00A12DE6"/>
    <w:rsid w:val="00A13694"/>
    <w:rsid w:val="00A217DF"/>
    <w:rsid w:val="00A2336D"/>
    <w:rsid w:val="00A25978"/>
    <w:rsid w:val="00A30BC3"/>
    <w:rsid w:val="00A3721F"/>
    <w:rsid w:val="00A37570"/>
    <w:rsid w:val="00A476ED"/>
    <w:rsid w:val="00A514CD"/>
    <w:rsid w:val="00A526B6"/>
    <w:rsid w:val="00A52A59"/>
    <w:rsid w:val="00A5452B"/>
    <w:rsid w:val="00A554D5"/>
    <w:rsid w:val="00A56830"/>
    <w:rsid w:val="00A57658"/>
    <w:rsid w:val="00A60480"/>
    <w:rsid w:val="00A6169D"/>
    <w:rsid w:val="00A63F48"/>
    <w:rsid w:val="00A64AB2"/>
    <w:rsid w:val="00A64BD3"/>
    <w:rsid w:val="00A6596D"/>
    <w:rsid w:val="00A6690A"/>
    <w:rsid w:val="00A66B87"/>
    <w:rsid w:val="00A67EA6"/>
    <w:rsid w:val="00A70CEA"/>
    <w:rsid w:val="00A70DC8"/>
    <w:rsid w:val="00A70FB4"/>
    <w:rsid w:val="00A7441F"/>
    <w:rsid w:val="00A752EC"/>
    <w:rsid w:val="00A75FDD"/>
    <w:rsid w:val="00A80599"/>
    <w:rsid w:val="00A830FA"/>
    <w:rsid w:val="00A85032"/>
    <w:rsid w:val="00A86167"/>
    <w:rsid w:val="00A8646F"/>
    <w:rsid w:val="00A90668"/>
    <w:rsid w:val="00A909E1"/>
    <w:rsid w:val="00A92A9D"/>
    <w:rsid w:val="00AA00B6"/>
    <w:rsid w:val="00AA1421"/>
    <w:rsid w:val="00AA5DA2"/>
    <w:rsid w:val="00AB321F"/>
    <w:rsid w:val="00AB48B7"/>
    <w:rsid w:val="00AB5249"/>
    <w:rsid w:val="00AB6214"/>
    <w:rsid w:val="00AC1603"/>
    <w:rsid w:val="00AC18AC"/>
    <w:rsid w:val="00AC3441"/>
    <w:rsid w:val="00AD0ED0"/>
    <w:rsid w:val="00AD44EA"/>
    <w:rsid w:val="00AD6D3B"/>
    <w:rsid w:val="00AE0121"/>
    <w:rsid w:val="00AE0459"/>
    <w:rsid w:val="00AE1395"/>
    <w:rsid w:val="00AE30AE"/>
    <w:rsid w:val="00AE62A5"/>
    <w:rsid w:val="00AE7E9D"/>
    <w:rsid w:val="00AF0633"/>
    <w:rsid w:val="00AF423A"/>
    <w:rsid w:val="00AF4EC3"/>
    <w:rsid w:val="00AF55C9"/>
    <w:rsid w:val="00AF72DB"/>
    <w:rsid w:val="00B011D6"/>
    <w:rsid w:val="00B02434"/>
    <w:rsid w:val="00B025ED"/>
    <w:rsid w:val="00B0305A"/>
    <w:rsid w:val="00B03533"/>
    <w:rsid w:val="00B04FE0"/>
    <w:rsid w:val="00B05A2A"/>
    <w:rsid w:val="00B06396"/>
    <w:rsid w:val="00B0762A"/>
    <w:rsid w:val="00B10DC6"/>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56DB"/>
    <w:rsid w:val="00B36636"/>
    <w:rsid w:val="00B41541"/>
    <w:rsid w:val="00B415F3"/>
    <w:rsid w:val="00B4204A"/>
    <w:rsid w:val="00B436E4"/>
    <w:rsid w:val="00B4457D"/>
    <w:rsid w:val="00B46C32"/>
    <w:rsid w:val="00B47465"/>
    <w:rsid w:val="00B479B2"/>
    <w:rsid w:val="00B5020A"/>
    <w:rsid w:val="00B50708"/>
    <w:rsid w:val="00B52BF4"/>
    <w:rsid w:val="00B53E68"/>
    <w:rsid w:val="00B54363"/>
    <w:rsid w:val="00B544B0"/>
    <w:rsid w:val="00B54AF6"/>
    <w:rsid w:val="00B5558F"/>
    <w:rsid w:val="00B6004E"/>
    <w:rsid w:val="00B65017"/>
    <w:rsid w:val="00B6674B"/>
    <w:rsid w:val="00B66F65"/>
    <w:rsid w:val="00B670ED"/>
    <w:rsid w:val="00B6755B"/>
    <w:rsid w:val="00B67735"/>
    <w:rsid w:val="00B678B2"/>
    <w:rsid w:val="00B7051D"/>
    <w:rsid w:val="00B71867"/>
    <w:rsid w:val="00B75996"/>
    <w:rsid w:val="00B76F31"/>
    <w:rsid w:val="00B82B06"/>
    <w:rsid w:val="00B8341B"/>
    <w:rsid w:val="00B84226"/>
    <w:rsid w:val="00B84498"/>
    <w:rsid w:val="00B86116"/>
    <w:rsid w:val="00B90512"/>
    <w:rsid w:val="00B917AA"/>
    <w:rsid w:val="00B946C1"/>
    <w:rsid w:val="00B948CF"/>
    <w:rsid w:val="00B95E22"/>
    <w:rsid w:val="00B96CFD"/>
    <w:rsid w:val="00B97F8B"/>
    <w:rsid w:val="00BA0DFC"/>
    <w:rsid w:val="00BA0F2C"/>
    <w:rsid w:val="00BA5B24"/>
    <w:rsid w:val="00BA68DB"/>
    <w:rsid w:val="00BA6A9C"/>
    <w:rsid w:val="00BA79E0"/>
    <w:rsid w:val="00BB01C1"/>
    <w:rsid w:val="00BB0827"/>
    <w:rsid w:val="00BB0B3C"/>
    <w:rsid w:val="00BB2512"/>
    <w:rsid w:val="00BB27E9"/>
    <w:rsid w:val="00BB5110"/>
    <w:rsid w:val="00BB5C47"/>
    <w:rsid w:val="00BB6112"/>
    <w:rsid w:val="00BB7CC4"/>
    <w:rsid w:val="00BB7FB4"/>
    <w:rsid w:val="00BC0E85"/>
    <w:rsid w:val="00BC13F3"/>
    <w:rsid w:val="00BC7172"/>
    <w:rsid w:val="00BD0AE0"/>
    <w:rsid w:val="00BD0B5E"/>
    <w:rsid w:val="00BD4A0A"/>
    <w:rsid w:val="00BD5468"/>
    <w:rsid w:val="00BD6500"/>
    <w:rsid w:val="00BE1A6F"/>
    <w:rsid w:val="00BE287F"/>
    <w:rsid w:val="00BE360A"/>
    <w:rsid w:val="00BE3769"/>
    <w:rsid w:val="00BE37BB"/>
    <w:rsid w:val="00BE6452"/>
    <w:rsid w:val="00BE68EC"/>
    <w:rsid w:val="00BF2CA9"/>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6534"/>
    <w:rsid w:val="00C178DA"/>
    <w:rsid w:val="00C210BB"/>
    <w:rsid w:val="00C212B9"/>
    <w:rsid w:val="00C23119"/>
    <w:rsid w:val="00C23604"/>
    <w:rsid w:val="00C2564E"/>
    <w:rsid w:val="00C3043F"/>
    <w:rsid w:val="00C31377"/>
    <w:rsid w:val="00C3211C"/>
    <w:rsid w:val="00C33BE8"/>
    <w:rsid w:val="00C33DF7"/>
    <w:rsid w:val="00C35487"/>
    <w:rsid w:val="00C40BA0"/>
    <w:rsid w:val="00C431A8"/>
    <w:rsid w:val="00C45A23"/>
    <w:rsid w:val="00C4609D"/>
    <w:rsid w:val="00C46313"/>
    <w:rsid w:val="00C4683A"/>
    <w:rsid w:val="00C503A5"/>
    <w:rsid w:val="00C526C6"/>
    <w:rsid w:val="00C53639"/>
    <w:rsid w:val="00C5511A"/>
    <w:rsid w:val="00C55B2D"/>
    <w:rsid w:val="00C576E9"/>
    <w:rsid w:val="00C57E7B"/>
    <w:rsid w:val="00C57FC3"/>
    <w:rsid w:val="00C62565"/>
    <w:rsid w:val="00C67C6D"/>
    <w:rsid w:val="00C716B6"/>
    <w:rsid w:val="00C72D2A"/>
    <w:rsid w:val="00C76645"/>
    <w:rsid w:val="00C7674A"/>
    <w:rsid w:val="00C774DD"/>
    <w:rsid w:val="00C77A27"/>
    <w:rsid w:val="00C77B64"/>
    <w:rsid w:val="00C80062"/>
    <w:rsid w:val="00C80B9D"/>
    <w:rsid w:val="00C822E2"/>
    <w:rsid w:val="00C877BB"/>
    <w:rsid w:val="00C879A4"/>
    <w:rsid w:val="00C87DF8"/>
    <w:rsid w:val="00C93350"/>
    <w:rsid w:val="00C9414F"/>
    <w:rsid w:val="00C97732"/>
    <w:rsid w:val="00CA3A4B"/>
    <w:rsid w:val="00CA3CDC"/>
    <w:rsid w:val="00CB0EC3"/>
    <w:rsid w:val="00CB107F"/>
    <w:rsid w:val="00CB138E"/>
    <w:rsid w:val="00CB1E24"/>
    <w:rsid w:val="00CC109A"/>
    <w:rsid w:val="00CC176E"/>
    <w:rsid w:val="00CC3824"/>
    <w:rsid w:val="00CC3B22"/>
    <w:rsid w:val="00CC3D85"/>
    <w:rsid w:val="00CC6F56"/>
    <w:rsid w:val="00CC7D16"/>
    <w:rsid w:val="00CD0A7D"/>
    <w:rsid w:val="00CD38F7"/>
    <w:rsid w:val="00CD5018"/>
    <w:rsid w:val="00CD73BB"/>
    <w:rsid w:val="00CE16D0"/>
    <w:rsid w:val="00CE1BC1"/>
    <w:rsid w:val="00CE4346"/>
    <w:rsid w:val="00CE529E"/>
    <w:rsid w:val="00CE579D"/>
    <w:rsid w:val="00CE5ACA"/>
    <w:rsid w:val="00CE7D6F"/>
    <w:rsid w:val="00CF1F98"/>
    <w:rsid w:val="00CF2EC8"/>
    <w:rsid w:val="00CF55A7"/>
    <w:rsid w:val="00CF752C"/>
    <w:rsid w:val="00CF7A97"/>
    <w:rsid w:val="00D00279"/>
    <w:rsid w:val="00D00E47"/>
    <w:rsid w:val="00D03250"/>
    <w:rsid w:val="00D03BC9"/>
    <w:rsid w:val="00D045AC"/>
    <w:rsid w:val="00D0502A"/>
    <w:rsid w:val="00D06FE1"/>
    <w:rsid w:val="00D0787D"/>
    <w:rsid w:val="00D078F1"/>
    <w:rsid w:val="00D07D87"/>
    <w:rsid w:val="00D12931"/>
    <w:rsid w:val="00D134BD"/>
    <w:rsid w:val="00D14354"/>
    <w:rsid w:val="00D145C8"/>
    <w:rsid w:val="00D162F9"/>
    <w:rsid w:val="00D2108A"/>
    <w:rsid w:val="00D22EAB"/>
    <w:rsid w:val="00D253CA"/>
    <w:rsid w:val="00D25F77"/>
    <w:rsid w:val="00D25FCF"/>
    <w:rsid w:val="00D274F1"/>
    <w:rsid w:val="00D324F1"/>
    <w:rsid w:val="00D3601A"/>
    <w:rsid w:val="00D365F1"/>
    <w:rsid w:val="00D36C07"/>
    <w:rsid w:val="00D36EEE"/>
    <w:rsid w:val="00D379CD"/>
    <w:rsid w:val="00D41A5D"/>
    <w:rsid w:val="00D429CE"/>
    <w:rsid w:val="00D429F7"/>
    <w:rsid w:val="00D441CB"/>
    <w:rsid w:val="00D4518E"/>
    <w:rsid w:val="00D45BB0"/>
    <w:rsid w:val="00D465C3"/>
    <w:rsid w:val="00D46966"/>
    <w:rsid w:val="00D46B38"/>
    <w:rsid w:val="00D510A6"/>
    <w:rsid w:val="00D517CB"/>
    <w:rsid w:val="00D51882"/>
    <w:rsid w:val="00D51E00"/>
    <w:rsid w:val="00D52CFF"/>
    <w:rsid w:val="00D53A08"/>
    <w:rsid w:val="00D53C41"/>
    <w:rsid w:val="00D5433C"/>
    <w:rsid w:val="00D548D5"/>
    <w:rsid w:val="00D54F90"/>
    <w:rsid w:val="00D55107"/>
    <w:rsid w:val="00D5599A"/>
    <w:rsid w:val="00D60358"/>
    <w:rsid w:val="00D61998"/>
    <w:rsid w:val="00D659C7"/>
    <w:rsid w:val="00D665FF"/>
    <w:rsid w:val="00D70EF8"/>
    <w:rsid w:val="00D74B3D"/>
    <w:rsid w:val="00D7523D"/>
    <w:rsid w:val="00D7592C"/>
    <w:rsid w:val="00D80785"/>
    <w:rsid w:val="00D819E3"/>
    <w:rsid w:val="00D85CEB"/>
    <w:rsid w:val="00D85EFB"/>
    <w:rsid w:val="00D9088D"/>
    <w:rsid w:val="00D90EC8"/>
    <w:rsid w:val="00D91D61"/>
    <w:rsid w:val="00D93712"/>
    <w:rsid w:val="00D9377A"/>
    <w:rsid w:val="00D96E66"/>
    <w:rsid w:val="00DA135B"/>
    <w:rsid w:val="00DA2072"/>
    <w:rsid w:val="00DA29C9"/>
    <w:rsid w:val="00DA338D"/>
    <w:rsid w:val="00DB26AB"/>
    <w:rsid w:val="00DB3970"/>
    <w:rsid w:val="00DB431C"/>
    <w:rsid w:val="00DB6C51"/>
    <w:rsid w:val="00DB6DE2"/>
    <w:rsid w:val="00DB7F92"/>
    <w:rsid w:val="00DC0493"/>
    <w:rsid w:val="00DC32AA"/>
    <w:rsid w:val="00DC4600"/>
    <w:rsid w:val="00DC632B"/>
    <w:rsid w:val="00DC6D73"/>
    <w:rsid w:val="00DC7526"/>
    <w:rsid w:val="00DD025A"/>
    <w:rsid w:val="00DD29F7"/>
    <w:rsid w:val="00DD2A95"/>
    <w:rsid w:val="00DD51B8"/>
    <w:rsid w:val="00DD6DA4"/>
    <w:rsid w:val="00DE1E0E"/>
    <w:rsid w:val="00DE6655"/>
    <w:rsid w:val="00DE7612"/>
    <w:rsid w:val="00DF671B"/>
    <w:rsid w:val="00E00D9C"/>
    <w:rsid w:val="00E016C6"/>
    <w:rsid w:val="00E01A75"/>
    <w:rsid w:val="00E0333D"/>
    <w:rsid w:val="00E0386B"/>
    <w:rsid w:val="00E0693B"/>
    <w:rsid w:val="00E115C4"/>
    <w:rsid w:val="00E11BE8"/>
    <w:rsid w:val="00E12363"/>
    <w:rsid w:val="00E12786"/>
    <w:rsid w:val="00E16782"/>
    <w:rsid w:val="00E21051"/>
    <w:rsid w:val="00E23FA7"/>
    <w:rsid w:val="00E260CB"/>
    <w:rsid w:val="00E26A90"/>
    <w:rsid w:val="00E27238"/>
    <w:rsid w:val="00E344E4"/>
    <w:rsid w:val="00E370BE"/>
    <w:rsid w:val="00E40717"/>
    <w:rsid w:val="00E44888"/>
    <w:rsid w:val="00E44DA4"/>
    <w:rsid w:val="00E45E30"/>
    <w:rsid w:val="00E46B58"/>
    <w:rsid w:val="00E51CFD"/>
    <w:rsid w:val="00E603E1"/>
    <w:rsid w:val="00E61643"/>
    <w:rsid w:val="00E62EFA"/>
    <w:rsid w:val="00E65957"/>
    <w:rsid w:val="00E65C2A"/>
    <w:rsid w:val="00E712CD"/>
    <w:rsid w:val="00E74FDE"/>
    <w:rsid w:val="00E8154A"/>
    <w:rsid w:val="00E81927"/>
    <w:rsid w:val="00E84553"/>
    <w:rsid w:val="00E85575"/>
    <w:rsid w:val="00E85CD2"/>
    <w:rsid w:val="00E92E46"/>
    <w:rsid w:val="00E944CA"/>
    <w:rsid w:val="00E94B37"/>
    <w:rsid w:val="00E954D6"/>
    <w:rsid w:val="00EA1E99"/>
    <w:rsid w:val="00EA30DD"/>
    <w:rsid w:val="00EA4F63"/>
    <w:rsid w:val="00EA67E2"/>
    <w:rsid w:val="00EA6CAF"/>
    <w:rsid w:val="00EB2DB2"/>
    <w:rsid w:val="00EB3B58"/>
    <w:rsid w:val="00EB3CBB"/>
    <w:rsid w:val="00EB3EA8"/>
    <w:rsid w:val="00EB419B"/>
    <w:rsid w:val="00EB5263"/>
    <w:rsid w:val="00EB7FD2"/>
    <w:rsid w:val="00EC1ADD"/>
    <w:rsid w:val="00EC2564"/>
    <w:rsid w:val="00EC2F48"/>
    <w:rsid w:val="00EC3E28"/>
    <w:rsid w:val="00EC5246"/>
    <w:rsid w:val="00EC5A9C"/>
    <w:rsid w:val="00EC678B"/>
    <w:rsid w:val="00EC6A27"/>
    <w:rsid w:val="00EC6B60"/>
    <w:rsid w:val="00ED10AD"/>
    <w:rsid w:val="00ED3326"/>
    <w:rsid w:val="00ED39FF"/>
    <w:rsid w:val="00EE3959"/>
    <w:rsid w:val="00EE47D6"/>
    <w:rsid w:val="00EF018C"/>
    <w:rsid w:val="00EF3C6E"/>
    <w:rsid w:val="00EF4D99"/>
    <w:rsid w:val="00EF7BA2"/>
    <w:rsid w:val="00F00F55"/>
    <w:rsid w:val="00F0201C"/>
    <w:rsid w:val="00F04B6C"/>
    <w:rsid w:val="00F04D0D"/>
    <w:rsid w:val="00F04E96"/>
    <w:rsid w:val="00F10CE2"/>
    <w:rsid w:val="00F11549"/>
    <w:rsid w:val="00F14814"/>
    <w:rsid w:val="00F14995"/>
    <w:rsid w:val="00F15BCA"/>
    <w:rsid w:val="00F1660B"/>
    <w:rsid w:val="00F214CD"/>
    <w:rsid w:val="00F229E2"/>
    <w:rsid w:val="00F2673A"/>
    <w:rsid w:val="00F2766E"/>
    <w:rsid w:val="00F27BE6"/>
    <w:rsid w:val="00F27D7D"/>
    <w:rsid w:val="00F31154"/>
    <w:rsid w:val="00F3486B"/>
    <w:rsid w:val="00F34ADB"/>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724C"/>
    <w:rsid w:val="00F57547"/>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971B5"/>
    <w:rsid w:val="00FA4B58"/>
    <w:rsid w:val="00FA6BC7"/>
    <w:rsid w:val="00FB0EE1"/>
    <w:rsid w:val="00FB1136"/>
    <w:rsid w:val="00FB3469"/>
    <w:rsid w:val="00FB45BC"/>
    <w:rsid w:val="00FC0207"/>
    <w:rsid w:val="00FD0733"/>
    <w:rsid w:val="00FD073F"/>
    <w:rsid w:val="00FD0AFA"/>
    <w:rsid w:val="00FD1BA5"/>
    <w:rsid w:val="00FD46EF"/>
    <w:rsid w:val="00FD53F9"/>
    <w:rsid w:val="00FD5FDB"/>
    <w:rsid w:val="00FD63AC"/>
    <w:rsid w:val="00FE32BD"/>
    <w:rsid w:val="00FE470C"/>
    <w:rsid w:val="00FE7115"/>
    <w:rsid w:val="00FF03D8"/>
    <w:rsid w:val="00FF168E"/>
    <w:rsid w:val="00FF352A"/>
    <w:rsid w:val="00FF361D"/>
    <w:rsid w:val="00FF40B6"/>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22824</Words>
  <Characters>13010</Characters>
  <Application>Microsoft Office Word</Application>
  <DocSecurity>0</DocSecurity>
  <Lines>108</Lines>
  <Paragraphs>71</Paragraphs>
  <ScaleCrop>false</ScaleCrop>
  <Company>AUN of PLWH</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392</cp:revision>
  <cp:lastPrinted>2023-12-29T18:52:00Z</cp:lastPrinted>
  <dcterms:created xsi:type="dcterms:W3CDTF">2024-02-05T22:45:00Z</dcterms:created>
  <dcterms:modified xsi:type="dcterms:W3CDTF">2024-04-23T14:34:00Z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