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458C05" w14:textId="6AF20366" w:rsidR="00DC7526" w:rsidRPr="0034459F" w:rsidRDefault="00E54E1A" w:rsidP="00563076">
      <w:pPr>
        <w:rPr>
          <w:b/>
          <w:sz w:val="22"/>
          <w:szCs w:val="22"/>
        </w:rPr>
      </w:pPr>
      <w:r w:rsidRPr="0034459F">
        <w:rPr>
          <w:b/>
          <w:sz w:val="22"/>
          <w:szCs w:val="22"/>
        </w:rPr>
        <w:t>м. Київ</w:t>
      </w:r>
      <w:r w:rsidRPr="0034459F">
        <w:rPr>
          <w:b/>
          <w:sz w:val="22"/>
          <w:szCs w:val="22"/>
        </w:rPr>
        <w:tab/>
      </w:r>
      <w:r w:rsidRPr="0034459F">
        <w:rPr>
          <w:b/>
          <w:sz w:val="22"/>
          <w:szCs w:val="22"/>
        </w:rPr>
        <w:tab/>
      </w:r>
      <w:r w:rsidRPr="0034459F">
        <w:rPr>
          <w:b/>
          <w:sz w:val="22"/>
          <w:szCs w:val="22"/>
        </w:rPr>
        <w:tab/>
      </w:r>
      <w:r w:rsidRPr="0034459F">
        <w:rPr>
          <w:b/>
          <w:sz w:val="22"/>
          <w:szCs w:val="22"/>
        </w:rPr>
        <w:tab/>
      </w:r>
      <w:r w:rsidR="002B1748" w:rsidRPr="0034459F">
        <w:rPr>
          <w:b/>
          <w:sz w:val="22"/>
          <w:szCs w:val="22"/>
        </w:rPr>
        <w:tab/>
      </w:r>
      <w:r w:rsidR="002B1748" w:rsidRPr="0034459F">
        <w:rPr>
          <w:b/>
          <w:sz w:val="22"/>
          <w:szCs w:val="22"/>
        </w:rPr>
        <w:tab/>
      </w:r>
      <w:r w:rsidR="004422BF" w:rsidRPr="0034459F">
        <w:rPr>
          <w:b/>
          <w:sz w:val="22"/>
          <w:szCs w:val="22"/>
        </w:rPr>
        <w:tab/>
      </w:r>
      <w:r w:rsidR="004422BF" w:rsidRPr="0034459F">
        <w:rPr>
          <w:b/>
          <w:sz w:val="22"/>
          <w:szCs w:val="22"/>
        </w:rPr>
        <w:tab/>
      </w:r>
      <w:r w:rsidR="00FC1FF6" w:rsidRPr="0034459F">
        <w:rPr>
          <w:b/>
          <w:sz w:val="22"/>
          <w:szCs w:val="22"/>
        </w:rPr>
        <w:t xml:space="preserve">                 </w:t>
      </w:r>
      <w:r w:rsidR="00F069AF">
        <w:rPr>
          <w:b/>
          <w:sz w:val="22"/>
          <w:szCs w:val="22"/>
        </w:rPr>
        <w:t xml:space="preserve">     </w:t>
      </w:r>
      <w:r w:rsidR="00FC1FF6" w:rsidRPr="0034459F">
        <w:rPr>
          <w:b/>
          <w:sz w:val="22"/>
          <w:szCs w:val="22"/>
        </w:rPr>
        <w:t xml:space="preserve"> </w:t>
      </w:r>
      <w:r w:rsidRPr="0034459F">
        <w:rPr>
          <w:b/>
          <w:sz w:val="22"/>
          <w:szCs w:val="22"/>
        </w:rPr>
        <w:t>«</w:t>
      </w:r>
      <w:r w:rsidR="00B1322B">
        <w:rPr>
          <w:b/>
          <w:sz w:val="22"/>
          <w:szCs w:val="22"/>
        </w:rPr>
        <w:t>22</w:t>
      </w:r>
      <w:r w:rsidRPr="0034459F">
        <w:rPr>
          <w:b/>
          <w:sz w:val="22"/>
          <w:szCs w:val="22"/>
        </w:rPr>
        <w:t xml:space="preserve">» </w:t>
      </w:r>
      <w:r w:rsidR="0097418E" w:rsidRPr="0034459F">
        <w:rPr>
          <w:b/>
          <w:sz w:val="22"/>
          <w:szCs w:val="22"/>
        </w:rPr>
        <w:t>квітня</w:t>
      </w:r>
      <w:r w:rsidRPr="0034459F">
        <w:rPr>
          <w:b/>
          <w:sz w:val="22"/>
          <w:szCs w:val="22"/>
        </w:rPr>
        <w:t xml:space="preserve"> 20</w:t>
      </w:r>
      <w:r w:rsidR="00FC1FF6" w:rsidRPr="0034459F">
        <w:rPr>
          <w:b/>
          <w:sz w:val="22"/>
          <w:szCs w:val="22"/>
        </w:rPr>
        <w:t>2</w:t>
      </w:r>
      <w:r w:rsidR="00B623B7" w:rsidRPr="0034459F">
        <w:rPr>
          <w:b/>
          <w:sz w:val="22"/>
          <w:szCs w:val="22"/>
        </w:rPr>
        <w:t>4</w:t>
      </w:r>
      <w:r w:rsidR="002B1748" w:rsidRPr="0034459F">
        <w:rPr>
          <w:b/>
          <w:sz w:val="22"/>
          <w:szCs w:val="22"/>
        </w:rPr>
        <w:t xml:space="preserve"> </w:t>
      </w:r>
      <w:r w:rsidRPr="0034459F">
        <w:rPr>
          <w:b/>
          <w:sz w:val="22"/>
          <w:szCs w:val="22"/>
        </w:rPr>
        <w:t>р.</w:t>
      </w:r>
    </w:p>
    <w:p w14:paraId="37198491" w14:textId="77777777" w:rsidR="002B1748" w:rsidRPr="0034459F" w:rsidRDefault="002B1748" w:rsidP="000B2556">
      <w:pPr>
        <w:ind w:left="142" w:firstLine="284"/>
        <w:jc w:val="center"/>
        <w:rPr>
          <w:b/>
          <w:sz w:val="22"/>
          <w:szCs w:val="22"/>
        </w:rPr>
      </w:pPr>
    </w:p>
    <w:p w14:paraId="68FF861D" w14:textId="77777777" w:rsidR="00203564" w:rsidRPr="0034459F" w:rsidRDefault="00203564" w:rsidP="000B2556">
      <w:pPr>
        <w:ind w:left="142" w:firstLine="284"/>
        <w:jc w:val="center"/>
        <w:rPr>
          <w:b/>
          <w:sz w:val="22"/>
          <w:szCs w:val="22"/>
        </w:rPr>
      </w:pPr>
      <w:r w:rsidRPr="0034459F">
        <w:rPr>
          <w:b/>
          <w:sz w:val="22"/>
          <w:szCs w:val="22"/>
        </w:rPr>
        <w:t>ЗАПИТ ЦІНОВИХ ПРОПОЗИЦІЙ</w:t>
      </w:r>
    </w:p>
    <w:p w14:paraId="2DC905C4" w14:textId="77777777" w:rsidR="007674AA" w:rsidRPr="0034459F" w:rsidRDefault="00203564" w:rsidP="000B2556">
      <w:pPr>
        <w:ind w:left="142" w:firstLine="284"/>
        <w:rPr>
          <w:sz w:val="22"/>
          <w:szCs w:val="22"/>
        </w:rPr>
      </w:pPr>
      <w:r w:rsidRPr="0034459F">
        <w:rPr>
          <w:sz w:val="22"/>
          <w:szCs w:val="22"/>
        </w:rPr>
        <w:t xml:space="preserve"> </w:t>
      </w:r>
      <w:r w:rsidRPr="0034459F">
        <w:rPr>
          <w:sz w:val="22"/>
          <w:szCs w:val="22"/>
        </w:rPr>
        <w:tab/>
      </w:r>
      <w:r w:rsidRPr="0034459F">
        <w:rPr>
          <w:sz w:val="22"/>
          <w:szCs w:val="22"/>
        </w:rPr>
        <w:tab/>
      </w:r>
      <w:r w:rsidRPr="0034459F">
        <w:rPr>
          <w:sz w:val="22"/>
          <w:szCs w:val="22"/>
        </w:rPr>
        <w:tab/>
      </w:r>
      <w:r w:rsidRPr="0034459F">
        <w:rPr>
          <w:sz w:val="22"/>
          <w:szCs w:val="22"/>
        </w:rPr>
        <w:tab/>
      </w:r>
      <w:r w:rsidRPr="0034459F">
        <w:rPr>
          <w:sz w:val="22"/>
          <w:szCs w:val="22"/>
        </w:rPr>
        <w:tab/>
      </w:r>
      <w:r w:rsidRPr="0034459F">
        <w:rPr>
          <w:sz w:val="22"/>
          <w:szCs w:val="22"/>
        </w:rPr>
        <w:tab/>
        <w:t>(далі – „</w:t>
      </w:r>
      <w:r w:rsidRPr="0034459F">
        <w:rPr>
          <w:b/>
          <w:sz w:val="22"/>
          <w:szCs w:val="22"/>
        </w:rPr>
        <w:t>Запит</w:t>
      </w:r>
      <w:r w:rsidRPr="0034459F">
        <w:rPr>
          <w:sz w:val="22"/>
          <w:szCs w:val="22"/>
        </w:rPr>
        <w:t>”)</w:t>
      </w:r>
    </w:p>
    <w:p w14:paraId="13EEF404" w14:textId="77777777" w:rsidR="00203564" w:rsidRPr="0034459F" w:rsidRDefault="00203564" w:rsidP="000B2556">
      <w:pPr>
        <w:ind w:left="142" w:firstLine="284"/>
        <w:rPr>
          <w:b/>
          <w:bCs/>
          <w:spacing w:val="-6"/>
          <w:sz w:val="22"/>
          <w:szCs w:val="22"/>
        </w:rPr>
      </w:pPr>
    </w:p>
    <w:p w14:paraId="0744F2A9" w14:textId="68F73A67" w:rsidR="00A84B49" w:rsidRPr="0034459F" w:rsidRDefault="00A84B49" w:rsidP="00F069AF">
      <w:pPr>
        <w:ind w:left="-284" w:firstLine="284"/>
        <w:jc w:val="both"/>
      </w:pPr>
      <w:r w:rsidRPr="0034459F">
        <w:t>Товариство Червоного Хреста України (далі – «</w:t>
      </w:r>
      <w:r w:rsidRPr="0034459F">
        <w:rPr>
          <w:b/>
          <w:bCs/>
        </w:rPr>
        <w:t>Замовник</w:t>
      </w:r>
      <w:r w:rsidRPr="0034459F">
        <w:t>») оголошує</w:t>
      </w:r>
      <w:r w:rsidR="009F2C62">
        <w:t xml:space="preserve"> конкурс на </w:t>
      </w:r>
      <w:r w:rsidRPr="0034459F">
        <w:t xml:space="preserve">місцеву закупівлю </w:t>
      </w:r>
      <w:proofErr w:type="spellStart"/>
      <w:r w:rsidR="00A00602" w:rsidRPr="0034459F">
        <w:t>гермомішків</w:t>
      </w:r>
      <w:proofErr w:type="spellEnd"/>
      <w:r w:rsidR="00A00602" w:rsidRPr="0034459F">
        <w:t xml:space="preserve"> та рушників з </w:t>
      </w:r>
      <w:proofErr w:type="spellStart"/>
      <w:r w:rsidR="00A00602" w:rsidRPr="0034459F">
        <w:t>мікрофібри</w:t>
      </w:r>
      <w:proofErr w:type="spellEnd"/>
      <w:r w:rsidR="00A00602" w:rsidRPr="0034459F">
        <w:t>.</w:t>
      </w:r>
    </w:p>
    <w:p w14:paraId="23DBAAA9" w14:textId="77777777" w:rsidR="00A00602" w:rsidRPr="0034459F" w:rsidRDefault="00A00602" w:rsidP="00F069AF">
      <w:pPr>
        <w:ind w:left="-284" w:firstLine="284"/>
        <w:jc w:val="both"/>
      </w:pPr>
    </w:p>
    <w:p w14:paraId="7B1DEA33" w14:textId="77777777" w:rsidR="00A84B49" w:rsidRPr="0034459F" w:rsidRDefault="00A84B49" w:rsidP="00A84B49">
      <w:pPr>
        <w:jc w:val="center"/>
        <w:rPr>
          <w:b/>
        </w:rPr>
      </w:pPr>
      <w:r w:rsidRPr="0034459F">
        <w:rPr>
          <w:b/>
        </w:rPr>
        <w:t>Опис позиції до закупівлі</w:t>
      </w:r>
    </w:p>
    <w:p w14:paraId="45AE9832" w14:textId="77777777" w:rsidR="00A84B49" w:rsidRPr="0034459F" w:rsidRDefault="00A84B49" w:rsidP="00B55FC1">
      <w:pPr>
        <w:ind w:left="-142"/>
        <w:jc w:val="center"/>
        <w:rPr>
          <w:b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"/>
        <w:gridCol w:w="4220"/>
        <w:gridCol w:w="2545"/>
        <w:gridCol w:w="3253"/>
      </w:tblGrid>
      <w:tr w:rsidR="00A84B49" w:rsidRPr="0034459F" w14:paraId="19BCA785" w14:textId="77777777" w:rsidTr="00F069AF">
        <w:trPr>
          <w:trHeight w:val="224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17EC5" w14:textId="03747999" w:rsidR="00A84B49" w:rsidRPr="0034459F" w:rsidRDefault="00A73CDF" w:rsidP="00A73CDF">
            <w:pPr>
              <w:ind w:left="-142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№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925C7" w14:textId="77777777" w:rsidR="00A84B49" w:rsidRPr="0034459F" w:rsidRDefault="00A84B49" w:rsidP="00B55FC1">
            <w:pPr>
              <w:ind w:left="-142"/>
              <w:jc w:val="center"/>
              <w:rPr>
                <w:b/>
                <w:sz w:val="23"/>
                <w:szCs w:val="23"/>
              </w:rPr>
            </w:pPr>
            <w:r w:rsidRPr="0034459F">
              <w:rPr>
                <w:b/>
                <w:sz w:val="23"/>
                <w:szCs w:val="23"/>
              </w:rPr>
              <w:t>Найменування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B37CE" w14:textId="77777777" w:rsidR="00A84B49" w:rsidRPr="0034459F" w:rsidRDefault="00A84B49" w:rsidP="00B55FC1">
            <w:pPr>
              <w:ind w:left="-142"/>
              <w:jc w:val="center"/>
              <w:rPr>
                <w:b/>
                <w:sz w:val="23"/>
                <w:szCs w:val="23"/>
              </w:rPr>
            </w:pPr>
            <w:r w:rsidRPr="0034459F">
              <w:rPr>
                <w:b/>
                <w:sz w:val="23"/>
                <w:szCs w:val="23"/>
              </w:rPr>
              <w:t>Кількість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8C510" w14:textId="77777777" w:rsidR="00A84B49" w:rsidRPr="0034459F" w:rsidRDefault="00A84B49" w:rsidP="00B55FC1">
            <w:pPr>
              <w:ind w:left="-142"/>
              <w:jc w:val="center"/>
              <w:rPr>
                <w:b/>
                <w:sz w:val="23"/>
                <w:szCs w:val="23"/>
              </w:rPr>
            </w:pPr>
            <w:r w:rsidRPr="0034459F">
              <w:rPr>
                <w:b/>
                <w:sz w:val="23"/>
                <w:szCs w:val="23"/>
              </w:rPr>
              <w:t>Додаткова інформація</w:t>
            </w:r>
          </w:p>
        </w:tc>
      </w:tr>
      <w:tr w:rsidR="00A84B49" w:rsidRPr="0034459F" w14:paraId="3262E01E" w14:textId="77777777" w:rsidTr="00F069AF">
        <w:trPr>
          <w:trHeight w:val="921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34F57" w14:textId="3458E07F" w:rsidR="00A84B49" w:rsidRPr="0034459F" w:rsidRDefault="00A73CDF" w:rsidP="00A73CDF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FF397" w14:textId="77777777" w:rsidR="00F81257" w:rsidRPr="0034459F" w:rsidRDefault="00F81257" w:rsidP="00B55FC1">
            <w:pPr>
              <w:ind w:left="-142"/>
              <w:jc w:val="center"/>
              <w:rPr>
                <w:bCs/>
                <w:sz w:val="23"/>
                <w:szCs w:val="23"/>
              </w:rPr>
            </w:pPr>
          </w:p>
          <w:p w14:paraId="63B7AC06" w14:textId="02B733FA" w:rsidR="00A84B49" w:rsidRPr="0034459F" w:rsidRDefault="00072DC4" w:rsidP="00B55FC1">
            <w:pPr>
              <w:ind w:left="-142"/>
              <w:jc w:val="center"/>
              <w:rPr>
                <w:bCs/>
                <w:sz w:val="23"/>
                <w:szCs w:val="23"/>
              </w:rPr>
            </w:pPr>
            <w:r w:rsidRPr="0034459F">
              <w:rPr>
                <w:bCs/>
                <w:sz w:val="23"/>
                <w:szCs w:val="23"/>
              </w:rPr>
              <w:t xml:space="preserve">Закупівля </w:t>
            </w:r>
            <w:proofErr w:type="spellStart"/>
            <w:r w:rsidR="001F5A18" w:rsidRPr="0034459F">
              <w:rPr>
                <w:bCs/>
              </w:rPr>
              <w:t>г</w:t>
            </w:r>
            <w:r w:rsidR="001F5A18" w:rsidRPr="0034459F">
              <w:t>ермомішків</w:t>
            </w:r>
            <w:proofErr w:type="spellEnd"/>
            <w:r w:rsidR="001F5A18" w:rsidRPr="0034459F">
              <w:t xml:space="preserve"> та рушників з </w:t>
            </w:r>
            <w:proofErr w:type="spellStart"/>
            <w:r w:rsidR="001F5A18" w:rsidRPr="0034459F">
              <w:t>мікрофібри</w:t>
            </w:r>
            <w:proofErr w:type="spellEnd"/>
            <w:r w:rsidR="001F5A18" w:rsidRPr="0034459F"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F3FEB" w14:textId="50BB448C" w:rsidR="00A84B49" w:rsidRPr="0034459F" w:rsidRDefault="007B3C35" w:rsidP="00B55FC1">
            <w:pPr>
              <w:ind w:left="-142"/>
              <w:jc w:val="center"/>
              <w:rPr>
                <w:bCs/>
                <w:sz w:val="23"/>
                <w:szCs w:val="23"/>
              </w:rPr>
            </w:pPr>
            <w:r w:rsidRPr="0034459F">
              <w:rPr>
                <w:bCs/>
                <w:sz w:val="23"/>
                <w:szCs w:val="23"/>
              </w:rPr>
              <w:t xml:space="preserve">Відповідно до вимог у </w:t>
            </w:r>
            <w:r w:rsidR="008A4112" w:rsidRPr="0034459F">
              <w:rPr>
                <w:bCs/>
                <w:sz w:val="23"/>
                <w:szCs w:val="23"/>
              </w:rPr>
              <w:t>Д</w:t>
            </w:r>
            <w:r w:rsidRPr="0034459F">
              <w:rPr>
                <w:b/>
                <w:sz w:val="23"/>
                <w:szCs w:val="23"/>
              </w:rPr>
              <w:t>одатку 1</w:t>
            </w:r>
            <w:r w:rsidR="008A4112" w:rsidRPr="0034459F">
              <w:rPr>
                <w:b/>
                <w:sz w:val="23"/>
                <w:szCs w:val="23"/>
              </w:rPr>
              <w:t xml:space="preserve"> до Запиту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3D6C4" w14:textId="2D4D11C3" w:rsidR="00A84B49" w:rsidRPr="0034459F" w:rsidRDefault="00A84B49" w:rsidP="00B55FC1">
            <w:pPr>
              <w:ind w:left="-142"/>
              <w:jc w:val="center"/>
              <w:rPr>
                <w:bCs/>
                <w:sz w:val="23"/>
                <w:szCs w:val="23"/>
              </w:rPr>
            </w:pPr>
            <w:r w:rsidRPr="0034459F">
              <w:rPr>
                <w:bCs/>
                <w:sz w:val="23"/>
                <w:szCs w:val="23"/>
              </w:rPr>
              <w:t>Деталі у Додатк</w:t>
            </w:r>
            <w:r w:rsidR="007B3C35" w:rsidRPr="0034459F">
              <w:rPr>
                <w:bCs/>
                <w:sz w:val="23"/>
                <w:szCs w:val="23"/>
              </w:rPr>
              <w:t>у 1</w:t>
            </w:r>
            <w:r w:rsidRPr="0034459F">
              <w:rPr>
                <w:bCs/>
                <w:sz w:val="23"/>
                <w:szCs w:val="23"/>
              </w:rPr>
              <w:t xml:space="preserve"> до Запиту</w:t>
            </w:r>
          </w:p>
        </w:tc>
      </w:tr>
    </w:tbl>
    <w:p w14:paraId="608865EB" w14:textId="77777777" w:rsidR="003F4B8F" w:rsidRPr="0034459F" w:rsidRDefault="003F4B8F" w:rsidP="00F069AF">
      <w:pPr>
        <w:ind w:left="-284" w:firstLine="142"/>
        <w:jc w:val="both"/>
        <w:textAlignment w:val="baseline"/>
        <w:rPr>
          <w:sz w:val="20"/>
          <w:szCs w:val="20"/>
          <w:lang w:eastAsia="uk-UA"/>
        </w:rPr>
      </w:pPr>
      <w:r w:rsidRPr="0034459F">
        <w:rPr>
          <w:color w:val="000000"/>
          <w:sz w:val="20"/>
          <w:szCs w:val="20"/>
          <w:lang w:eastAsia="uk-UA"/>
        </w:rPr>
        <w:t>*</w:t>
      </w:r>
      <w:r w:rsidRPr="0034459F">
        <w:rPr>
          <w:i/>
          <w:iCs/>
          <w:color w:val="000000"/>
          <w:sz w:val="20"/>
          <w:szCs w:val="20"/>
          <w:lang w:eastAsia="uk-UA"/>
        </w:rPr>
        <w:t>Товариство Червоного Хреста України залишає за собою право змінювати кількість замовлення залежно від наявного фінансування до підписання договору.</w:t>
      </w:r>
      <w:r w:rsidRPr="0034459F">
        <w:rPr>
          <w:color w:val="000000"/>
          <w:sz w:val="20"/>
          <w:szCs w:val="20"/>
          <w:lang w:eastAsia="uk-UA"/>
        </w:rPr>
        <w:t> </w:t>
      </w:r>
    </w:p>
    <w:p w14:paraId="6BBADDC8" w14:textId="41E6BADB" w:rsidR="003F4B8F" w:rsidRPr="0034459F" w:rsidRDefault="003F4B8F" w:rsidP="00F069AF">
      <w:pPr>
        <w:ind w:left="-284" w:firstLine="142"/>
        <w:jc w:val="both"/>
        <w:textAlignment w:val="baseline"/>
        <w:rPr>
          <w:sz w:val="20"/>
          <w:szCs w:val="20"/>
          <w:lang w:eastAsia="uk-UA"/>
        </w:rPr>
      </w:pPr>
      <w:r w:rsidRPr="0034459F">
        <w:rPr>
          <w:i/>
          <w:iCs/>
          <w:color w:val="000000"/>
          <w:sz w:val="20"/>
          <w:szCs w:val="20"/>
          <w:lang w:eastAsia="uk-UA"/>
        </w:rPr>
        <w:t>*Товариство Червоного Хреста України залишає за собою право здійснювати додаткову закупівлю протягом 2024 року. </w:t>
      </w:r>
      <w:r w:rsidRPr="0034459F">
        <w:rPr>
          <w:color w:val="000000"/>
          <w:sz w:val="20"/>
          <w:szCs w:val="20"/>
          <w:lang w:eastAsia="uk-UA"/>
        </w:rPr>
        <w:t> </w:t>
      </w:r>
    </w:p>
    <w:p w14:paraId="51EA646F" w14:textId="78EAA5EC" w:rsidR="00ED48E2" w:rsidRPr="0034459F" w:rsidRDefault="003F4B8F" w:rsidP="00F069AF">
      <w:pPr>
        <w:ind w:left="-284" w:firstLine="142"/>
        <w:jc w:val="both"/>
        <w:textAlignment w:val="baseline"/>
        <w:rPr>
          <w:color w:val="000000"/>
          <w:sz w:val="20"/>
          <w:szCs w:val="20"/>
          <w:lang w:eastAsia="uk-UA"/>
        </w:rPr>
      </w:pPr>
      <w:r w:rsidRPr="0034459F">
        <w:rPr>
          <w:i/>
          <w:iCs/>
          <w:color w:val="000000"/>
          <w:sz w:val="20"/>
          <w:szCs w:val="20"/>
          <w:lang w:eastAsia="uk-UA"/>
        </w:rPr>
        <w:t>*Кожен учасник має право подати не більше однієї пропозиції.</w:t>
      </w:r>
      <w:r w:rsidRPr="0034459F">
        <w:rPr>
          <w:color w:val="000000"/>
          <w:sz w:val="20"/>
          <w:szCs w:val="20"/>
          <w:lang w:eastAsia="uk-UA"/>
        </w:rPr>
        <w:t> </w:t>
      </w:r>
    </w:p>
    <w:p w14:paraId="163C9A3F" w14:textId="77777777" w:rsidR="000B2556" w:rsidRPr="0034459F" w:rsidRDefault="000B2556" w:rsidP="00F069AF">
      <w:pPr>
        <w:pStyle w:val="ab"/>
        <w:spacing w:before="0" w:beforeAutospacing="0" w:after="0" w:afterAutospacing="0"/>
        <w:ind w:left="-284" w:firstLine="142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2DF610F8" w14:textId="016BB190" w:rsidR="007F2ABA" w:rsidRPr="0034459F" w:rsidRDefault="00E03E9F" w:rsidP="00F069AF">
      <w:pPr>
        <w:pStyle w:val="ab"/>
        <w:spacing w:before="0" w:beforeAutospacing="0" w:after="0" w:afterAutospacing="0"/>
        <w:ind w:left="-142" w:hanging="142"/>
        <w:jc w:val="both"/>
        <w:rPr>
          <w:rFonts w:ascii="Times New Roman" w:hAnsi="Times New Roman" w:cs="Times New Roman"/>
          <w:b/>
          <w:sz w:val="23"/>
          <w:szCs w:val="23"/>
        </w:rPr>
      </w:pPr>
      <w:r w:rsidRPr="0034459F">
        <w:rPr>
          <w:rFonts w:ascii="Times New Roman" w:hAnsi="Times New Roman" w:cs="Times New Roman"/>
          <w:b/>
          <w:sz w:val="23"/>
          <w:szCs w:val="23"/>
        </w:rPr>
        <w:t>Очікуваний т</w:t>
      </w:r>
      <w:r w:rsidR="007F2ABA" w:rsidRPr="0034459F">
        <w:rPr>
          <w:rFonts w:ascii="Times New Roman" w:hAnsi="Times New Roman" w:cs="Times New Roman"/>
          <w:b/>
          <w:sz w:val="23"/>
          <w:szCs w:val="23"/>
        </w:rPr>
        <w:t xml:space="preserve">ермін поставки </w:t>
      </w:r>
      <w:r w:rsidR="000E65E2" w:rsidRPr="0034459F">
        <w:rPr>
          <w:rFonts w:ascii="Times New Roman" w:hAnsi="Times New Roman" w:cs="Times New Roman"/>
          <w:b/>
          <w:sz w:val="23"/>
          <w:szCs w:val="23"/>
        </w:rPr>
        <w:t>Т</w:t>
      </w:r>
      <w:r w:rsidR="007F2ABA" w:rsidRPr="0034459F">
        <w:rPr>
          <w:rFonts w:ascii="Times New Roman" w:hAnsi="Times New Roman" w:cs="Times New Roman"/>
          <w:b/>
          <w:sz w:val="23"/>
          <w:szCs w:val="23"/>
        </w:rPr>
        <w:t>овару</w:t>
      </w:r>
      <w:r w:rsidR="007F2ABA" w:rsidRPr="0034459F">
        <w:rPr>
          <w:rFonts w:ascii="Times New Roman" w:hAnsi="Times New Roman" w:cs="Times New Roman"/>
          <w:b/>
          <w:bCs/>
          <w:sz w:val="23"/>
          <w:szCs w:val="23"/>
        </w:rPr>
        <w:t>:</w:t>
      </w:r>
      <w:r w:rsidR="007F2ABA" w:rsidRPr="0034459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176C6E" w:rsidRPr="0034459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B3759F" w:rsidRPr="0034459F">
        <w:rPr>
          <w:rFonts w:ascii="Times New Roman" w:hAnsi="Times New Roman" w:cs="Times New Roman"/>
          <w:b/>
          <w:sz w:val="23"/>
          <w:szCs w:val="23"/>
        </w:rPr>
        <w:t>31 травня</w:t>
      </w:r>
      <w:r w:rsidR="00AA3237" w:rsidRPr="0034459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C65DA" w:rsidRPr="0034459F">
        <w:rPr>
          <w:rFonts w:ascii="Times New Roman" w:hAnsi="Times New Roman" w:cs="Times New Roman"/>
          <w:b/>
          <w:sz w:val="23"/>
          <w:szCs w:val="23"/>
        </w:rPr>
        <w:t>2024</w:t>
      </w:r>
      <w:r w:rsidR="007F2ABA" w:rsidRPr="0034459F">
        <w:rPr>
          <w:rFonts w:ascii="Times New Roman" w:hAnsi="Times New Roman" w:cs="Times New Roman"/>
          <w:b/>
          <w:sz w:val="23"/>
          <w:szCs w:val="23"/>
        </w:rPr>
        <w:t xml:space="preserve"> р.</w:t>
      </w:r>
    </w:p>
    <w:p w14:paraId="53F5C8C4" w14:textId="7943832D" w:rsidR="00AC3056" w:rsidRPr="0034459F" w:rsidRDefault="000E65E2" w:rsidP="00F069AF">
      <w:pPr>
        <w:pStyle w:val="ab"/>
        <w:spacing w:before="0" w:beforeAutospacing="0" w:after="0" w:afterAutospacing="0"/>
        <w:ind w:left="-142" w:hanging="142"/>
        <w:jc w:val="both"/>
        <w:rPr>
          <w:rFonts w:ascii="Times New Roman" w:hAnsi="Times New Roman" w:cs="Times New Roman"/>
          <w:b/>
          <w:sz w:val="23"/>
          <w:szCs w:val="23"/>
        </w:rPr>
      </w:pPr>
      <w:r w:rsidRPr="0034459F">
        <w:rPr>
          <w:rFonts w:ascii="Times New Roman" w:hAnsi="Times New Roman" w:cs="Times New Roman"/>
          <w:b/>
          <w:sz w:val="23"/>
          <w:szCs w:val="23"/>
        </w:rPr>
        <w:t>Місце поставки Товару</w:t>
      </w:r>
      <w:r w:rsidR="00AC3056" w:rsidRPr="0034459F">
        <w:rPr>
          <w:rFonts w:ascii="Times New Roman" w:hAnsi="Times New Roman" w:cs="Times New Roman"/>
          <w:b/>
          <w:sz w:val="23"/>
          <w:szCs w:val="23"/>
        </w:rPr>
        <w:t xml:space="preserve">: </w:t>
      </w:r>
      <w:r w:rsidR="00B3759F" w:rsidRPr="0034459F">
        <w:rPr>
          <w:rFonts w:ascii="Times New Roman" w:hAnsi="Times New Roman" w:cs="Times New Roman"/>
          <w:b/>
          <w:sz w:val="23"/>
          <w:szCs w:val="23"/>
        </w:rPr>
        <w:t xml:space="preserve">м. Київ </w:t>
      </w:r>
      <w:r w:rsidR="006834A3" w:rsidRPr="0034459F">
        <w:rPr>
          <w:rFonts w:ascii="Times New Roman" w:hAnsi="Times New Roman" w:cs="Times New Roman"/>
          <w:b/>
          <w:sz w:val="23"/>
          <w:szCs w:val="23"/>
        </w:rPr>
        <w:t>(</w:t>
      </w:r>
      <w:r w:rsidR="006834A3" w:rsidRPr="0034459F">
        <w:rPr>
          <w:rFonts w:ascii="Times New Roman" w:eastAsia="Times New Roman" w:hAnsi="Times New Roman" w:cs="Times New Roman"/>
          <w:color w:val="000000"/>
          <w:lang w:eastAsia="uk-UA"/>
        </w:rPr>
        <w:t>точна адреса буде погоджена при укладанні Договору)</w:t>
      </w:r>
    </w:p>
    <w:p w14:paraId="1723FCC5" w14:textId="246E809C" w:rsidR="007F2ABA" w:rsidRPr="0034459F" w:rsidRDefault="007F2ABA" w:rsidP="00F069AF">
      <w:pPr>
        <w:pStyle w:val="ab"/>
        <w:spacing w:before="0" w:beforeAutospacing="0" w:after="0" w:afterAutospacing="0"/>
        <w:ind w:left="-567" w:firstLine="284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 w:rsidRPr="0034459F">
        <w:rPr>
          <w:rFonts w:ascii="Times New Roman" w:hAnsi="Times New Roman" w:cs="Times New Roman"/>
          <w:i/>
          <w:iCs/>
          <w:sz w:val="23"/>
          <w:szCs w:val="23"/>
        </w:rPr>
        <w:t>Можливе додаткове замовлення протягом 202</w:t>
      </w:r>
      <w:r w:rsidR="00FC65DA" w:rsidRPr="0034459F">
        <w:rPr>
          <w:rFonts w:ascii="Times New Roman" w:hAnsi="Times New Roman" w:cs="Times New Roman"/>
          <w:i/>
          <w:iCs/>
          <w:sz w:val="23"/>
          <w:szCs w:val="23"/>
        </w:rPr>
        <w:t xml:space="preserve">4 </w:t>
      </w:r>
      <w:r w:rsidRPr="0034459F">
        <w:rPr>
          <w:rFonts w:ascii="Times New Roman" w:hAnsi="Times New Roman" w:cs="Times New Roman"/>
          <w:i/>
          <w:iCs/>
          <w:sz w:val="23"/>
          <w:szCs w:val="23"/>
        </w:rPr>
        <w:t>року.</w:t>
      </w:r>
    </w:p>
    <w:p w14:paraId="7E1F690D" w14:textId="77777777" w:rsidR="00E95E3E" w:rsidRPr="0034459F" w:rsidRDefault="00E95E3E" w:rsidP="00B55FC1">
      <w:pPr>
        <w:pStyle w:val="ab"/>
        <w:spacing w:before="0" w:beforeAutospacing="0" w:after="0" w:afterAutospacing="0"/>
        <w:ind w:left="-142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45687059" w14:textId="4BCDD87D" w:rsidR="006C1982" w:rsidRPr="0034459F" w:rsidRDefault="000B2556" w:rsidP="00F069AF">
      <w:pPr>
        <w:pStyle w:val="ab"/>
        <w:spacing w:before="0" w:beforeAutospacing="0" w:after="0" w:afterAutospacing="0"/>
        <w:ind w:left="-284"/>
        <w:jc w:val="both"/>
        <w:rPr>
          <w:rFonts w:ascii="Times New Roman" w:hAnsi="Times New Roman" w:cs="Times New Roman"/>
          <w:b/>
          <w:sz w:val="23"/>
          <w:szCs w:val="23"/>
        </w:rPr>
      </w:pPr>
      <w:r w:rsidRPr="0034459F">
        <w:rPr>
          <w:rFonts w:ascii="Times New Roman" w:hAnsi="Times New Roman" w:cs="Times New Roman"/>
          <w:b/>
          <w:sz w:val="23"/>
          <w:szCs w:val="23"/>
        </w:rPr>
        <w:t>Кваліфікаційні вимоги до учасника</w:t>
      </w:r>
      <w:r w:rsidR="006C1982" w:rsidRPr="0034459F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7E982A42" w14:textId="56D4E8F0" w:rsidR="006C1982" w:rsidRPr="0034459F" w:rsidRDefault="006C1982" w:rsidP="00F069AF">
      <w:pPr>
        <w:pStyle w:val="ab"/>
        <w:spacing w:before="0" w:beforeAutospacing="0" w:after="0" w:afterAutospacing="0"/>
        <w:ind w:left="-284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  <w:lang w:eastAsia="uk-UA"/>
        </w:rPr>
      </w:pPr>
      <w:r w:rsidRPr="0034459F">
        <w:rPr>
          <w:rFonts w:ascii="Times New Roman" w:hAnsi="Times New Roman" w:cs="Times New Roman"/>
          <w:i/>
          <w:iCs/>
          <w:color w:val="000000"/>
          <w:sz w:val="22"/>
          <w:szCs w:val="22"/>
          <w:lang w:eastAsia="uk-UA"/>
        </w:rPr>
        <w:t xml:space="preserve">Учасник процедури закупівлі ( далі- Учасник) – фізична особа, в тому числі </w:t>
      </w:r>
      <w:r w:rsidR="00AA1706" w:rsidRPr="0034459F">
        <w:rPr>
          <w:rFonts w:ascii="Times New Roman" w:hAnsi="Times New Roman" w:cs="Times New Roman"/>
          <w:i/>
          <w:iCs/>
          <w:color w:val="000000"/>
          <w:sz w:val="22"/>
          <w:szCs w:val="22"/>
          <w:lang w:eastAsia="uk-UA"/>
        </w:rPr>
        <w:t>фізична</w:t>
      </w:r>
      <w:r w:rsidRPr="0034459F">
        <w:rPr>
          <w:rFonts w:ascii="Times New Roman" w:hAnsi="Times New Roman" w:cs="Times New Roman"/>
          <w:i/>
          <w:iCs/>
          <w:color w:val="000000"/>
          <w:sz w:val="22"/>
          <w:szCs w:val="22"/>
          <w:lang w:eastAsia="uk-UA"/>
        </w:rPr>
        <w:t xml:space="preserve"> особа – підприємець, юридична особа, яка подала конкурсну пропозицію.</w:t>
      </w:r>
    </w:p>
    <w:p w14:paraId="4E227B20" w14:textId="77777777" w:rsidR="006C1982" w:rsidRPr="0034459F" w:rsidRDefault="006C1982" w:rsidP="003B101F">
      <w:pPr>
        <w:pStyle w:val="ab"/>
        <w:spacing w:before="0" w:beforeAutospacing="0" w:after="0" w:afterAutospacing="0"/>
        <w:ind w:left="-142" w:firstLine="284"/>
        <w:jc w:val="both"/>
        <w:rPr>
          <w:rFonts w:ascii="Times New Roman" w:hAnsi="Times New Roman" w:cs="Times New Roman"/>
          <w:i/>
          <w:iCs/>
        </w:rPr>
      </w:pPr>
    </w:p>
    <w:tbl>
      <w:tblPr>
        <w:tblW w:w="10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5378"/>
      </w:tblGrid>
      <w:tr w:rsidR="00D151A9" w:rsidRPr="0034459F" w14:paraId="1E149644" w14:textId="77777777" w:rsidTr="009217C8">
        <w:trPr>
          <w:trHeight w:val="954"/>
        </w:trPr>
        <w:tc>
          <w:tcPr>
            <w:tcW w:w="4679" w:type="dxa"/>
            <w:shd w:val="pct20" w:color="auto" w:fill="auto"/>
          </w:tcPr>
          <w:p w14:paraId="0723D351" w14:textId="77777777" w:rsidR="00D151A9" w:rsidRPr="0034459F" w:rsidRDefault="00D151A9" w:rsidP="00B55FC1">
            <w:pPr>
              <w:pStyle w:val="ab"/>
              <w:spacing w:before="0" w:beforeAutospacing="0" w:after="0" w:afterAutospacing="0"/>
              <w:ind w:left="-142" w:firstLine="28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4459F">
              <w:rPr>
                <w:rFonts w:ascii="Times New Roman" w:hAnsi="Times New Roman" w:cs="Times New Roman"/>
                <w:b/>
                <w:sz w:val="23"/>
                <w:szCs w:val="23"/>
              </w:rPr>
              <w:t>Обов’язкові кваліфікаційні вимоги до постачальника товарів або виконавця робіт та послуг</w:t>
            </w:r>
          </w:p>
        </w:tc>
        <w:tc>
          <w:tcPr>
            <w:tcW w:w="5378" w:type="dxa"/>
            <w:shd w:val="pct20" w:color="auto" w:fill="auto"/>
          </w:tcPr>
          <w:p w14:paraId="046E7F41" w14:textId="77777777" w:rsidR="00D151A9" w:rsidRPr="0034459F" w:rsidRDefault="00D151A9" w:rsidP="00B55FC1">
            <w:pPr>
              <w:pStyle w:val="ab"/>
              <w:spacing w:before="0" w:beforeAutospacing="0" w:after="0" w:afterAutospacing="0"/>
              <w:ind w:left="-142" w:firstLine="28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4459F">
              <w:rPr>
                <w:rFonts w:ascii="Times New Roman" w:hAnsi="Times New Roman" w:cs="Times New Roman"/>
                <w:b/>
                <w:sz w:val="23"/>
                <w:szCs w:val="23"/>
              </w:rPr>
              <w:t>Документи, які підтверджують відповідність кваліфікаційним вимогам</w:t>
            </w:r>
          </w:p>
        </w:tc>
      </w:tr>
      <w:tr w:rsidR="00D151A9" w:rsidRPr="0034459F" w14:paraId="6D4EDC2C" w14:textId="77777777" w:rsidTr="009217C8">
        <w:trPr>
          <w:trHeight w:val="2422"/>
        </w:trPr>
        <w:tc>
          <w:tcPr>
            <w:tcW w:w="4679" w:type="dxa"/>
            <w:shd w:val="clear" w:color="auto" w:fill="auto"/>
          </w:tcPr>
          <w:p w14:paraId="16D56448" w14:textId="77777777" w:rsidR="00D151A9" w:rsidRPr="0034459F" w:rsidRDefault="00D151A9" w:rsidP="006834A3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3"/>
                <w:szCs w:val="23"/>
              </w:rPr>
            </w:pPr>
            <w:r w:rsidRPr="0034459F">
              <w:rPr>
                <w:rFonts w:ascii="Times New Roman" w:hAnsi="Times New Roman" w:cs="Times New Roman"/>
                <w:sz w:val="23"/>
                <w:szCs w:val="23"/>
              </w:rPr>
              <w:t xml:space="preserve">Право на здійснення підприємницької діяльності з відповідністю </w:t>
            </w:r>
            <w:proofErr w:type="spellStart"/>
            <w:r w:rsidRPr="0034459F">
              <w:rPr>
                <w:rFonts w:ascii="Times New Roman" w:hAnsi="Times New Roman" w:cs="Times New Roman"/>
                <w:sz w:val="23"/>
                <w:szCs w:val="23"/>
              </w:rPr>
              <w:t>КВЕДам</w:t>
            </w:r>
            <w:proofErr w:type="spellEnd"/>
          </w:p>
        </w:tc>
        <w:tc>
          <w:tcPr>
            <w:tcW w:w="5378" w:type="dxa"/>
            <w:shd w:val="clear" w:color="auto" w:fill="auto"/>
          </w:tcPr>
          <w:p w14:paraId="1374CCC4" w14:textId="55F30D65" w:rsidR="00D151A9" w:rsidRPr="0034459F" w:rsidRDefault="00476077" w:rsidP="00476077">
            <w:pPr>
              <w:pStyle w:val="ab"/>
              <w:tabs>
                <w:tab w:val="left" w:pos="1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3"/>
                <w:szCs w:val="23"/>
              </w:rPr>
            </w:pPr>
            <w:r w:rsidRPr="00344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D151A9" w:rsidRPr="0034459F">
              <w:rPr>
                <w:rFonts w:ascii="Times New Roman" w:hAnsi="Times New Roman" w:cs="Times New Roman"/>
                <w:sz w:val="23"/>
                <w:szCs w:val="23"/>
              </w:rPr>
              <w:t>Копія свідоцтва про державну реєстрацію (для зареєстрованих до 07.05.2011 року, якщо їм не було видано Виписку) або Виписка з Єдиного державного реєстру юридичних осіб та фізичних осіб-підприємців або Витяг з Єдиного державного реєстру юридичних осіб та фізичних осіб-підприємців, в якому зазначаються основні види діяльності</w:t>
            </w:r>
          </w:p>
          <w:p w14:paraId="02E02DEF" w14:textId="2FF11752" w:rsidR="00D151A9" w:rsidRPr="0034459F" w:rsidRDefault="00476077" w:rsidP="00476077">
            <w:pPr>
              <w:pStyle w:val="ab"/>
              <w:tabs>
                <w:tab w:val="left" w:pos="184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3"/>
                <w:szCs w:val="23"/>
              </w:rPr>
            </w:pPr>
            <w:r w:rsidRPr="0034459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D151A9" w:rsidRPr="0034459F">
              <w:rPr>
                <w:rFonts w:ascii="Times New Roman" w:hAnsi="Times New Roman" w:cs="Times New Roman"/>
                <w:sz w:val="23"/>
                <w:szCs w:val="23"/>
              </w:rPr>
              <w:t>Копія свідоцтва про реєстрацію платника податку на додану вартість або Витяг з реєстру платників єдиного податку (для зареєстрованих з 01.01.2014 року), або довідки з податкового органу про обрання системи оподаткування</w:t>
            </w:r>
          </w:p>
        </w:tc>
      </w:tr>
      <w:tr w:rsidR="00256908" w:rsidRPr="0034459F" w14:paraId="2878D7B3" w14:textId="77777777" w:rsidTr="00476077">
        <w:trPr>
          <w:trHeight w:val="472"/>
        </w:trPr>
        <w:tc>
          <w:tcPr>
            <w:tcW w:w="4679" w:type="dxa"/>
            <w:shd w:val="clear" w:color="auto" w:fill="auto"/>
          </w:tcPr>
          <w:p w14:paraId="5A272E7C" w14:textId="432BBAB4" w:rsidR="00256908" w:rsidRPr="0034459F" w:rsidRDefault="0059586E" w:rsidP="006834A3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34459F">
              <w:rPr>
                <w:rFonts w:ascii="Times New Roman" w:hAnsi="Times New Roman" w:cs="Times New Roman"/>
              </w:rPr>
              <w:t>Безготівковий розрахунок</w:t>
            </w:r>
          </w:p>
        </w:tc>
        <w:tc>
          <w:tcPr>
            <w:tcW w:w="5378" w:type="dxa"/>
            <w:shd w:val="clear" w:color="auto" w:fill="auto"/>
          </w:tcPr>
          <w:p w14:paraId="2C2F2A5C" w14:textId="19211D97" w:rsidR="00FF2C78" w:rsidRPr="0034459F" w:rsidRDefault="009E776F" w:rsidP="00476077">
            <w:pPr>
              <w:pStyle w:val="ab"/>
              <w:tabs>
                <w:tab w:val="left" w:pos="1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34459F">
              <w:rPr>
                <w:rFonts w:ascii="Times New Roman" w:hAnsi="Times New Roman" w:cs="Times New Roman"/>
              </w:rPr>
              <w:t>Цінова пропозиція з зазначенням банківських реквізитів Постачальника, умов оплати та строків поставки Товару.</w:t>
            </w:r>
          </w:p>
        </w:tc>
      </w:tr>
      <w:tr w:rsidR="00D651D0" w:rsidRPr="0034459F" w14:paraId="03FCEAF5" w14:textId="77777777" w:rsidTr="009217C8">
        <w:trPr>
          <w:trHeight w:val="1150"/>
        </w:trPr>
        <w:tc>
          <w:tcPr>
            <w:tcW w:w="4679" w:type="dxa"/>
            <w:shd w:val="clear" w:color="auto" w:fill="auto"/>
          </w:tcPr>
          <w:p w14:paraId="6D02108B" w14:textId="66D3ABEC" w:rsidR="00D651D0" w:rsidRPr="0034459F" w:rsidRDefault="00D651D0" w:rsidP="006834A3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34459F">
              <w:rPr>
                <w:rFonts w:ascii="Times New Roman" w:hAnsi="Times New Roman" w:cs="Times New Roman"/>
              </w:rPr>
              <w:t>Учасник процедури закупівлі, не має заборгованості зі сплати податків і зборів (обов’язкових платежів)</w:t>
            </w:r>
          </w:p>
        </w:tc>
        <w:tc>
          <w:tcPr>
            <w:tcW w:w="5378" w:type="dxa"/>
            <w:shd w:val="clear" w:color="auto" w:fill="auto"/>
          </w:tcPr>
          <w:p w14:paraId="034187A1" w14:textId="79BCA7C0" w:rsidR="00D651D0" w:rsidRPr="0034459F" w:rsidRDefault="00D651D0" w:rsidP="00476077">
            <w:pPr>
              <w:pStyle w:val="ab"/>
              <w:tabs>
                <w:tab w:val="left" w:pos="1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34459F">
              <w:rPr>
                <w:rFonts w:ascii="Times New Roman" w:hAnsi="Times New Roman" w:cs="Times New Roman"/>
              </w:rPr>
              <w:t>Лист</w:t>
            </w:r>
            <w:r w:rsidR="001E6FA4" w:rsidRPr="0034459F">
              <w:rPr>
                <w:rFonts w:ascii="Times New Roman" w:hAnsi="Times New Roman" w:cs="Times New Roman"/>
              </w:rPr>
              <w:t>-</w:t>
            </w:r>
            <w:r w:rsidRPr="0034459F">
              <w:rPr>
                <w:rFonts w:ascii="Times New Roman" w:hAnsi="Times New Roman" w:cs="Times New Roman"/>
              </w:rPr>
              <w:t>гарантія</w:t>
            </w:r>
            <w:r w:rsidR="001E6FA4" w:rsidRPr="0034459F">
              <w:rPr>
                <w:rFonts w:ascii="Times New Roman" w:hAnsi="Times New Roman" w:cs="Times New Roman"/>
              </w:rPr>
              <w:t xml:space="preserve"> на бланку Учасника</w:t>
            </w:r>
            <w:r w:rsidR="00FF2C78" w:rsidRPr="0034459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97450" w:rsidRPr="0034459F" w14:paraId="34676172" w14:textId="77777777" w:rsidTr="009217C8">
        <w:trPr>
          <w:trHeight w:val="1292"/>
        </w:trPr>
        <w:tc>
          <w:tcPr>
            <w:tcW w:w="4679" w:type="dxa"/>
            <w:shd w:val="clear" w:color="auto" w:fill="auto"/>
          </w:tcPr>
          <w:p w14:paraId="4DBFB459" w14:textId="45397490" w:rsidR="00097450" w:rsidRPr="0034459F" w:rsidRDefault="00097450" w:rsidP="00097450">
            <w:pPr>
              <w:pStyle w:val="ab"/>
              <w:spacing w:before="0" w:beforeAutospacing="0" w:after="0" w:afterAutospacing="0"/>
              <w:ind w:firstLine="180"/>
              <w:jc w:val="both"/>
              <w:rPr>
                <w:rFonts w:ascii="Times New Roman" w:hAnsi="Times New Roman" w:cs="Times New Roman"/>
              </w:rPr>
            </w:pPr>
            <w:r w:rsidRPr="0034459F">
              <w:rPr>
                <w:rFonts w:ascii="Times New Roman" w:hAnsi="Times New Roman" w:cs="Times New Roman"/>
              </w:rPr>
              <w:lastRenderedPageBreak/>
              <w:t>Учасника, керівника Учасника, не було притягнуто згідно із законодавством до відповідальності за вчинення корупційного або пов’язаного з корупцією правопорушення.</w:t>
            </w:r>
          </w:p>
        </w:tc>
        <w:tc>
          <w:tcPr>
            <w:tcW w:w="5378" w:type="dxa"/>
            <w:vMerge w:val="restart"/>
            <w:shd w:val="clear" w:color="auto" w:fill="auto"/>
          </w:tcPr>
          <w:p w14:paraId="5EC63B79" w14:textId="77777777" w:rsidR="00AA1706" w:rsidRPr="0034459F" w:rsidRDefault="00097450" w:rsidP="00476077">
            <w:pPr>
              <w:pStyle w:val="ab"/>
              <w:tabs>
                <w:tab w:val="left" w:pos="1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4459F">
              <w:rPr>
                <w:rFonts w:ascii="Times New Roman" w:hAnsi="Times New Roman" w:cs="Times New Roman"/>
              </w:rPr>
              <w:t>П</w:t>
            </w:r>
            <w:r w:rsidR="00464627" w:rsidRPr="0034459F">
              <w:rPr>
                <w:rFonts w:ascii="Times New Roman" w:hAnsi="Times New Roman" w:cs="Times New Roman"/>
              </w:rPr>
              <w:t>о</w:t>
            </w:r>
            <w:r w:rsidRPr="0034459F">
              <w:rPr>
                <w:rFonts w:ascii="Times New Roman" w:hAnsi="Times New Roman" w:cs="Times New Roman"/>
              </w:rPr>
              <w:t>вний витяг з інформаці</w:t>
            </w:r>
            <w:r w:rsidR="00476077" w:rsidRPr="0034459F">
              <w:rPr>
                <w:rFonts w:ascii="Times New Roman" w:hAnsi="Times New Roman" w:cs="Times New Roman"/>
              </w:rPr>
              <w:t>й</w:t>
            </w:r>
            <w:r w:rsidRPr="0034459F">
              <w:rPr>
                <w:rFonts w:ascii="Times New Roman" w:hAnsi="Times New Roman" w:cs="Times New Roman"/>
              </w:rPr>
              <w:t xml:space="preserve">ного-аналітичної системи «Облік відомостей про притягнення особи до кримінальної відповідальності та наявності судимості» </w:t>
            </w:r>
            <w:r w:rsidRPr="0034459F">
              <w:rPr>
                <w:rFonts w:ascii="Times New Roman" w:hAnsi="Times New Roman" w:cs="Times New Roman"/>
                <w:color w:val="000000" w:themeColor="text1"/>
              </w:rPr>
              <w:t>сформований у паперовій або електронній формі, що містить інформацію про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</w:t>
            </w:r>
            <w:r w:rsidRPr="0034459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77C6D644" w14:textId="77777777" w:rsidR="00AA1706" w:rsidRPr="0034459F" w:rsidRDefault="00AA1706" w:rsidP="00476077">
            <w:pPr>
              <w:pStyle w:val="ab"/>
              <w:tabs>
                <w:tab w:val="left" w:pos="1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E7688B5" w14:textId="484D7675" w:rsidR="00097450" w:rsidRPr="0034459F" w:rsidRDefault="00097450" w:rsidP="00476077">
            <w:pPr>
              <w:pStyle w:val="ab"/>
              <w:tabs>
                <w:tab w:val="left" w:pos="1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4459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Документ повинен бути не більше </w:t>
            </w:r>
            <w:proofErr w:type="spellStart"/>
            <w:r w:rsidRPr="0034459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тридцятиденної</w:t>
            </w:r>
            <w:proofErr w:type="spellEnd"/>
            <w:r w:rsidRPr="0034459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давнини від дати подання документа.</w:t>
            </w:r>
          </w:p>
        </w:tc>
      </w:tr>
      <w:tr w:rsidR="00097450" w:rsidRPr="0034459F" w14:paraId="380350FB" w14:textId="77777777" w:rsidTr="009217C8">
        <w:trPr>
          <w:trHeight w:val="1292"/>
        </w:trPr>
        <w:tc>
          <w:tcPr>
            <w:tcW w:w="4679" w:type="dxa"/>
            <w:shd w:val="clear" w:color="auto" w:fill="auto"/>
          </w:tcPr>
          <w:p w14:paraId="52BE9702" w14:textId="48398D6E" w:rsidR="00097450" w:rsidRPr="0034459F" w:rsidRDefault="00097450" w:rsidP="00097450">
            <w:pPr>
              <w:ind w:firstLine="180"/>
              <w:jc w:val="both"/>
            </w:pPr>
            <w:r w:rsidRPr="0034459F">
              <w:t>Керівник Учасника, Учасник протягом останніх трьох років не притягувався до відповідальності за порушення, передбачене п. 4 ч.</w:t>
            </w:r>
            <w:r w:rsidR="007F56E0" w:rsidRPr="0034459F">
              <w:t xml:space="preserve"> </w:t>
            </w:r>
            <w:r w:rsidRPr="0034459F">
              <w:t xml:space="preserve">2 ст. 6, п.1 ст. 50 Закону України «Про захист економічної </w:t>
            </w:r>
            <w:r w:rsidRPr="0034459F">
              <w:rPr>
                <w:lang w:eastAsia="uk-UA"/>
              </w:rPr>
              <w:t>конкуренції», у вигляді вчинення анти конкурентних узгоджених дій, які стосуються спотворення результатів торгів (тендерів)</w:t>
            </w:r>
          </w:p>
        </w:tc>
        <w:tc>
          <w:tcPr>
            <w:tcW w:w="5378" w:type="dxa"/>
            <w:vMerge/>
            <w:shd w:val="clear" w:color="auto" w:fill="auto"/>
          </w:tcPr>
          <w:p w14:paraId="74B3FD24" w14:textId="77777777" w:rsidR="00097450" w:rsidRPr="0034459F" w:rsidRDefault="00097450" w:rsidP="00B55FC1">
            <w:pPr>
              <w:pStyle w:val="ab"/>
              <w:numPr>
                <w:ilvl w:val="0"/>
                <w:numId w:val="29"/>
              </w:numPr>
              <w:tabs>
                <w:tab w:val="left" w:pos="184"/>
              </w:tabs>
              <w:spacing w:before="0" w:beforeAutospacing="0" w:after="0" w:afterAutospacing="0"/>
              <w:ind w:left="-142" w:firstLine="284"/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097450" w:rsidRPr="0034459F" w14:paraId="0148D8B4" w14:textId="77777777" w:rsidTr="009217C8">
        <w:trPr>
          <w:trHeight w:val="1292"/>
        </w:trPr>
        <w:tc>
          <w:tcPr>
            <w:tcW w:w="4679" w:type="dxa"/>
            <w:shd w:val="clear" w:color="auto" w:fill="auto"/>
          </w:tcPr>
          <w:p w14:paraId="5C2F065D" w14:textId="1D51A220" w:rsidR="00097450" w:rsidRPr="0034459F" w:rsidRDefault="00097450" w:rsidP="00097450">
            <w:pPr>
              <w:tabs>
                <w:tab w:val="left" w:pos="1008"/>
              </w:tabs>
              <w:ind w:firstLine="180"/>
              <w:jc w:val="both"/>
            </w:pPr>
            <w:r w:rsidRPr="0034459F">
              <w:t xml:space="preserve">Службову (посадову) особу Учасника, </w:t>
            </w:r>
            <w:r w:rsidRPr="0034459F">
              <w:rPr>
                <w:u w:val="single"/>
              </w:rPr>
              <w:t>яка підписала тендерну пропозицію</w:t>
            </w:r>
            <w:r w:rsidRPr="0034459F">
              <w:t>, не було засуджено за злочин, вчинений з корисливих мотивів, судимість з якої не знято або не погашено у встановленому законом порядку</w:t>
            </w:r>
          </w:p>
        </w:tc>
        <w:tc>
          <w:tcPr>
            <w:tcW w:w="5378" w:type="dxa"/>
            <w:vMerge/>
            <w:shd w:val="clear" w:color="auto" w:fill="auto"/>
          </w:tcPr>
          <w:p w14:paraId="1313FFCB" w14:textId="77777777" w:rsidR="00097450" w:rsidRPr="0034459F" w:rsidRDefault="00097450" w:rsidP="00B55FC1">
            <w:pPr>
              <w:pStyle w:val="ab"/>
              <w:numPr>
                <w:ilvl w:val="0"/>
                <w:numId w:val="29"/>
              </w:numPr>
              <w:tabs>
                <w:tab w:val="left" w:pos="184"/>
              </w:tabs>
              <w:spacing w:before="0" w:beforeAutospacing="0" w:after="0" w:afterAutospacing="0"/>
              <w:ind w:left="-142" w:firstLine="284"/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097450" w:rsidRPr="0034459F" w14:paraId="415F4846" w14:textId="77777777" w:rsidTr="009217C8">
        <w:trPr>
          <w:trHeight w:val="1292"/>
        </w:trPr>
        <w:tc>
          <w:tcPr>
            <w:tcW w:w="4679" w:type="dxa"/>
            <w:shd w:val="clear" w:color="auto" w:fill="auto"/>
          </w:tcPr>
          <w:p w14:paraId="624C9291" w14:textId="156752DE" w:rsidR="00097450" w:rsidRPr="0034459F" w:rsidRDefault="00097450" w:rsidP="00097450">
            <w:pPr>
              <w:pStyle w:val="ab"/>
              <w:tabs>
                <w:tab w:val="left" w:pos="876"/>
              </w:tabs>
              <w:spacing w:before="0" w:beforeAutospacing="0" w:after="0" w:afterAutospacing="0"/>
              <w:ind w:firstLine="180"/>
              <w:jc w:val="both"/>
              <w:rPr>
                <w:rFonts w:ascii="Times New Roman" w:hAnsi="Times New Roman" w:cs="Times New Roman"/>
              </w:rPr>
            </w:pPr>
            <w:r w:rsidRPr="0034459F">
              <w:rPr>
                <w:rFonts w:ascii="Times New Roman" w:hAnsi="Times New Roman" w:cs="Times New Roman"/>
                <w:color w:val="000000"/>
              </w:rPr>
              <w:t>Керівника Учасника, Учасника не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</w:tc>
        <w:tc>
          <w:tcPr>
            <w:tcW w:w="5378" w:type="dxa"/>
            <w:vMerge/>
            <w:shd w:val="clear" w:color="auto" w:fill="auto"/>
          </w:tcPr>
          <w:p w14:paraId="2E9FBE96" w14:textId="77777777" w:rsidR="00097450" w:rsidRPr="0034459F" w:rsidRDefault="00097450" w:rsidP="00B55FC1">
            <w:pPr>
              <w:pStyle w:val="ab"/>
              <w:numPr>
                <w:ilvl w:val="0"/>
                <w:numId w:val="29"/>
              </w:numPr>
              <w:tabs>
                <w:tab w:val="left" w:pos="184"/>
              </w:tabs>
              <w:spacing w:before="0" w:beforeAutospacing="0" w:after="0" w:afterAutospacing="0"/>
              <w:ind w:left="-142" w:firstLine="284"/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E24D13" w:rsidRPr="0034459F" w14:paraId="1CB45A86" w14:textId="77777777" w:rsidTr="009217C8">
        <w:trPr>
          <w:trHeight w:val="1292"/>
        </w:trPr>
        <w:tc>
          <w:tcPr>
            <w:tcW w:w="4679" w:type="dxa"/>
            <w:shd w:val="clear" w:color="auto" w:fill="auto"/>
          </w:tcPr>
          <w:p w14:paraId="385AF026" w14:textId="205B0F9D" w:rsidR="00E24D13" w:rsidRPr="0034459F" w:rsidRDefault="00E24D13" w:rsidP="00573422">
            <w:pPr>
              <w:pStyle w:val="ab"/>
              <w:tabs>
                <w:tab w:val="left" w:pos="876"/>
              </w:tabs>
              <w:spacing w:before="0" w:beforeAutospacing="0" w:after="0" w:afterAutospacing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34459F">
              <w:rPr>
                <w:rFonts w:ascii="Times New Roman" w:hAnsi="Times New Roman" w:cs="Times New Roman"/>
              </w:rPr>
              <w:t xml:space="preserve">Учасники при поданні тендерної пропозиції повинні враховувати такі норми, учасник не є: громадянином російської федерації/Республіки Білорусь/Ісламської Республіки Іран (крім того, що проживає на території України на законних підставах); юридичною особою, утвореною та зареєстрованою відповідно до законодавства </w:t>
            </w:r>
            <w:r w:rsidR="00563076" w:rsidRPr="0034459F">
              <w:rPr>
                <w:rFonts w:ascii="Times New Roman" w:hAnsi="Times New Roman" w:cs="Times New Roman"/>
              </w:rPr>
              <w:t>р</w:t>
            </w:r>
            <w:r w:rsidRPr="0034459F">
              <w:rPr>
                <w:rFonts w:ascii="Times New Roman" w:hAnsi="Times New Roman" w:cs="Times New Roman"/>
              </w:rPr>
              <w:t xml:space="preserve">осійської </w:t>
            </w:r>
            <w:r w:rsidR="00563076" w:rsidRPr="0034459F">
              <w:rPr>
                <w:rFonts w:ascii="Times New Roman" w:hAnsi="Times New Roman" w:cs="Times New Roman"/>
              </w:rPr>
              <w:t>ф</w:t>
            </w:r>
            <w:r w:rsidRPr="0034459F">
              <w:rPr>
                <w:rFonts w:ascii="Times New Roman" w:hAnsi="Times New Roman" w:cs="Times New Roman"/>
              </w:rPr>
              <w:t xml:space="preserve">едерації/Республіки Білорусь/Ісламської Республіки Іран; юридичною особою, утвореною та зареєстрованою відповідно до законодавства України, кінцевим </w:t>
            </w:r>
            <w:proofErr w:type="spellStart"/>
            <w:r w:rsidRPr="0034459F">
              <w:rPr>
                <w:rFonts w:ascii="Times New Roman" w:hAnsi="Times New Roman" w:cs="Times New Roman"/>
              </w:rPr>
              <w:t>бенефіціарним</w:t>
            </w:r>
            <w:proofErr w:type="spellEnd"/>
            <w:r w:rsidRPr="0034459F">
              <w:rPr>
                <w:rFonts w:ascii="Times New Roman" w:hAnsi="Times New Roman" w:cs="Times New Roman"/>
              </w:rPr>
              <w:t xml:space="preserve"> власником, членом або учасником (акціонером), що має частку в статутному капіталі 10 і більше відсотків (далі - активи), якої є </w:t>
            </w:r>
            <w:r w:rsidR="00563076" w:rsidRPr="0034459F">
              <w:rPr>
                <w:rFonts w:ascii="Times New Roman" w:hAnsi="Times New Roman" w:cs="Times New Roman"/>
              </w:rPr>
              <w:t>р</w:t>
            </w:r>
            <w:r w:rsidRPr="0034459F">
              <w:rPr>
                <w:rFonts w:ascii="Times New Roman" w:hAnsi="Times New Roman" w:cs="Times New Roman"/>
              </w:rPr>
              <w:t xml:space="preserve">осійська </w:t>
            </w:r>
            <w:r w:rsidR="00563076" w:rsidRPr="0034459F">
              <w:rPr>
                <w:rFonts w:ascii="Times New Roman" w:hAnsi="Times New Roman" w:cs="Times New Roman"/>
              </w:rPr>
              <w:t>ф</w:t>
            </w:r>
            <w:r w:rsidRPr="0034459F">
              <w:rPr>
                <w:rFonts w:ascii="Times New Roman" w:hAnsi="Times New Roman" w:cs="Times New Roman"/>
              </w:rPr>
              <w:t xml:space="preserve">едерація/Республіка Білорусь/Ісламська Республіка Іран, громадянин </w:t>
            </w:r>
            <w:r w:rsidR="00563076" w:rsidRPr="0034459F">
              <w:rPr>
                <w:rFonts w:ascii="Times New Roman" w:hAnsi="Times New Roman" w:cs="Times New Roman"/>
              </w:rPr>
              <w:t>р</w:t>
            </w:r>
            <w:r w:rsidRPr="0034459F">
              <w:rPr>
                <w:rFonts w:ascii="Times New Roman" w:hAnsi="Times New Roman" w:cs="Times New Roman"/>
              </w:rPr>
              <w:t xml:space="preserve">осійської </w:t>
            </w:r>
            <w:r w:rsidR="00563076" w:rsidRPr="0034459F">
              <w:rPr>
                <w:rFonts w:ascii="Times New Roman" w:hAnsi="Times New Roman" w:cs="Times New Roman"/>
              </w:rPr>
              <w:t>ф</w:t>
            </w:r>
            <w:r w:rsidRPr="0034459F">
              <w:rPr>
                <w:rFonts w:ascii="Times New Roman" w:hAnsi="Times New Roman" w:cs="Times New Roman"/>
              </w:rPr>
              <w:t xml:space="preserve">едерації/Республіки Білорусь/Ісламської Республіки Іран (крім того, що проживає на території України на законних підставах), або юридичною особою, утвореною та зареєстрованою відповідно до законодавства </w:t>
            </w:r>
            <w:r w:rsidR="00563076" w:rsidRPr="0034459F">
              <w:rPr>
                <w:rFonts w:ascii="Times New Roman" w:hAnsi="Times New Roman" w:cs="Times New Roman"/>
              </w:rPr>
              <w:t>р</w:t>
            </w:r>
            <w:r w:rsidRPr="0034459F">
              <w:rPr>
                <w:rFonts w:ascii="Times New Roman" w:hAnsi="Times New Roman" w:cs="Times New Roman"/>
              </w:rPr>
              <w:t xml:space="preserve">осійської </w:t>
            </w:r>
            <w:r w:rsidR="00563076" w:rsidRPr="0034459F">
              <w:rPr>
                <w:rFonts w:ascii="Times New Roman" w:hAnsi="Times New Roman" w:cs="Times New Roman"/>
              </w:rPr>
              <w:t>ф</w:t>
            </w:r>
            <w:r w:rsidRPr="0034459F">
              <w:rPr>
                <w:rFonts w:ascii="Times New Roman" w:hAnsi="Times New Roman" w:cs="Times New Roman"/>
              </w:rPr>
              <w:t xml:space="preserve">едерації/Республіки Білорусь/Ісламської Республіки Іран, крім випадків, коли активи </w:t>
            </w:r>
            <w:r w:rsidRPr="0034459F">
              <w:rPr>
                <w:rFonts w:ascii="Times New Roman" w:hAnsi="Times New Roman" w:cs="Times New Roman"/>
              </w:rPr>
              <w:lastRenderedPageBreak/>
              <w:t xml:space="preserve">в установленому законодавством порядку передані в управління АРМА; пропонує в тендерній пропозиції товари походженням з </w:t>
            </w:r>
            <w:r w:rsidR="00563076" w:rsidRPr="0034459F">
              <w:rPr>
                <w:rFonts w:ascii="Times New Roman" w:hAnsi="Times New Roman" w:cs="Times New Roman"/>
              </w:rPr>
              <w:t>р</w:t>
            </w:r>
            <w:r w:rsidRPr="0034459F">
              <w:rPr>
                <w:rFonts w:ascii="Times New Roman" w:hAnsi="Times New Roman" w:cs="Times New Roman"/>
              </w:rPr>
              <w:t xml:space="preserve">осійської </w:t>
            </w:r>
            <w:r w:rsidR="00563076" w:rsidRPr="0034459F">
              <w:rPr>
                <w:rFonts w:ascii="Times New Roman" w:hAnsi="Times New Roman" w:cs="Times New Roman"/>
              </w:rPr>
              <w:t>ф</w:t>
            </w:r>
            <w:r w:rsidRPr="0034459F">
              <w:rPr>
                <w:rFonts w:ascii="Times New Roman" w:hAnsi="Times New Roman" w:cs="Times New Roman"/>
              </w:rPr>
              <w:t xml:space="preserve">едерації/Республіки Білорусь/Ісламської Республіки Іран, тимчасово окупованої території України. </w:t>
            </w:r>
          </w:p>
          <w:p w14:paraId="12D5F26F" w14:textId="1E2624B5" w:rsidR="00E24D13" w:rsidRPr="0034459F" w:rsidRDefault="00E24D13" w:rsidP="00573422">
            <w:pPr>
              <w:pStyle w:val="ab"/>
              <w:tabs>
                <w:tab w:val="left" w:pos="876"/>
              </w:tabs>
              <w:spacing w:before="0" w:beforeAutospacing="0" w:after="0" w:afterAutospacing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34459F">
              <w:rPr>
                <w:rFonts w:ascii="Times New Roman" w:hAnsi="Times New Roman" w:cs="Times New Roman"/>
              </w:rPr>
              <w:t>*</w:t>
            </w:r>
            <w:r w:rsidRPr="0034459F">
              <w:rPr>
                <w:rFonts w:ascii="Times New Roman" w:hAnsi="Times New Roman" w:cs="Times New Roman"/>
                <w:i/>
                <w:iCs/>
              </w:rPr>
              <w:t>Замовник залишає за собою право відхилити конкурсну пропозицію без зазначення аргументації у разі, коли зазначені вище норми будуть не враховані.</w:t>
            </w:r>
          </w:p>
        </w:tc>
        <w:tc>
          <w:tcPr>
            <w:tcW w:w="5378" w:type="dxa"/>
            <w:vMerge w:val="restart"/>
            <w:shd w:val="clear" w:color="auto" w:fill="auto"/>
          </w:tcPr>
          <w:p w14:paraId="34C24A97" w14:textId="6F6F0FA2" w:rsidR="00E24D13" w:rsidRPr="0034459F" w:rsidRDefault="00E24D13" w:rsidP="00476077">
            <w:pPr>
              <w:pStyle w:val="ab"/>
              <w:tabs>
                <w:tab w:val="left" w:pos="184"/>
              </w:tabs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34459F">
              <w:rPr>
                <w:rFonts w:ascii="Times New Roman" w:hAnsi="Times New Roman" w:cs="Times New Roman"/>
                <w:lang w:eastAsia="uk-UA"/>
              </w:rPr>
              <w:lastRenderedPageBreak/>
              <w:t xml:space="preserve">Лист-гарантія на бланку учасника </w:t>
            </w:r>
            <w:r w:rsidRPr="0034459F">
              <w:rPr>
                <w:rFonts w:ascii="Times New Roman" w:hAnsi="Times New Roman" w:cs="Times New Roman"/>
              </w:rPr>
              <w:t>(</w:t>
            </w:r>
            <w:r w:rsidRPr="0034459F">
              <w:rPr>
                <w:rFonts w:ascii="Times New Roman" w:hAnsi="Times New Roman" w:cs="Times New Roman"/>
                <w:i/>
                <w:iCs/>
              </w:rPr>
              <w:t xml:space="preserve">одним листом. Назва документа «Лист- гарантія щодо </w:t>
            </w:r>
            <w:proofErr w:type="spellStart"/>
            <w:r w:rsidRPr="0034459F">
              <w:rPr>
                <w:rFonts w:ascii="Times New Roman" w:hAnsi="Times New Roman" w:cs="Times New Roman"/>
                <w:i/>
                <w:iCs/>
              </w:rPr>
              <w:t>санкційного</w:t>
            </w:r>
            <w:proofErr w:type="spellEnd"/>
            <w:r w:rsidRPr="0034459F">
              <w:rPr>
                <w:rFonts w:ascii="Times New Roman" w:hAnsi="Times New Roman" w:cs="Times New Roman"/>
                <w:i/>
                <w:iCs/>
              </w:rPr>
              <w:t xml:space="preserve"> переліку»</w:t>
            </w:r>
            <w:r w:rsidRPr="0034459F">
              <w:rPr>
                <w:rFonts w:ascii="Times New Roman" w:hAnsi="Times New Roman" w:cs="Times New Roman"/>
              </w:rPr>
              <w:t>)</w:t>
            </w:r>
          </w:p>
        </w:tc>
      </w:tr>
      <w:tr w:rsidR="00E24D13" w:rsidRPr="0034459F" w14:paraId="68692839" w14:textId="77777777" w:rsidTr="009217C8">
        <w:trPr>
          <w:trHeight w:val="1292"/>
        </w:trPr>
        <w:tc>
          <w:tcPr>
            <w:tcW w:w="4679" w:type="dxa"/>
            <w:shd w:val="clear" w:color="auto" w:fill="auto"/>
          </w:tcPr>
          <w:p w14:paraId="51463A4B" w14:textId="77777777" w:rsidR="00E24D13" w:rsidRPr="0034459F" w:rsidRDefault="00E24D13" w:rsidP="00F62EE4">
            <w:pPr>
              <w:spacing w:line="240" w:lineRule="exact"/>
              <w:ind w:firstLine="420"/>
              <w:textAlignment w:val="baseline"/>
            </w:pPr>
            <w:r w:rsidRPr="0034459F">
              <w:t>На Учасника (керівника та його посадових осіб) не поширюється дія економічних Санкцій.</w:t>
            </w:r>
          </w:p>
          <w:p w14:paraId="0E372E55" w14:textId="77777777" w:rsidR="00E24D13" w:rsidRPr="0034459F" w:rsidRDefault="00E24D13" w:rsidP="00F62EE4">
            <w:pPr>
              <w:spacing w:line="240" w:lineRule="exact"/>
              <w:ind w:firstLine="420"/>
              <w:textAlignment w:val="baseline"/>
            </w:pPr>
            <w:r w:rsidRPr="0034459F">
              <w:t>Учасника (його посадових осіб) не включено до:</w:t>
            </w:r>
          </w:p>
          <w:p w14:paraId="75F9399C" w14:textId="77777777" w:rsidR="00E24D13" w:rsidRPr="0034459F" w:rsidRDefault="00E24D13" w:rsidP="00F62EE4">
            <w:pPr>
              <w:spacing w:line="240" w:lineRule="exact"/>
              <w:ind w:firstLine="420"/>
              <w:textAlignment w:val="baseline"/>
            </w:pPr>
            <w:r w:rsidRPr="0034459F">
              <w:t>-  Санкцій РНБО (Ради національної безпеки і оборони України).</w:t>
            </w:r>
          </w:p>
          <w:p w14:paraId="7524017E" w14:textId="77777777" w:rsidR="00E24D13" w:rsidRPr="0034459F" w:rsidRDefault="00E24D13" w:rsidP="00F62EE4">
            <w:pPr>
              <w:spacing w:line="240" w:lineRule="exact"/>
              <w:ind w:firstLine="420"/>
              <w:textAlignment w:val="baseline"/>
            </w:pPr>
            <w:r w:rsidRPr="0034459F">
              <w:t xml:space="preserve">-  </w:t>
            </w:r>
            <w:proofErr w:type="spellStart"/>
            <w:r w:rsidRPr="0034459F">
              <w:t>Санкційного</w:t>
            </w:r>
            <w:proofErr w:type="spellEnd"/>
            <w:r w:rsidRPr="0034459F">
              <w:t xml:space="preserve"> списку Міністерства Фінансів США (OFAC).</w:t>
            </w:r>
          </w:p>
          <w:p w14:paraId="015A274D" w14:textId="77777777" w:rsidR="00E24D13" w:rsidRPr="0034459F" w:rsidRDefault="00E24D13" w:rsidP="00F62EE4">
            <w:pPr>
              <w:spacing w:line="240" w:lineRule="exact"/>
              <w:ind w:firstLine="420"/>
              <w:textAlignment w:val="baseline"/>
            </w:pPr>
            <w:r w:rsidRPr="0034459F">
              <w:t xml:space="preserve">-  </w:t>
            </w:r>
            <w:proofErr w:type="spellStart"/>
            <w:r w:rsidRPr="0034459F">
              <w:t>Санкційного</w:t>
            </w:r>
            <w:proofErr w:type="spellEnd"/>
            <w:r w:rsidRPr="0034459F">
              <w:t xml:space="preserve"> списку Канади.</w:t>
            </w:r>
          </w:p>
          <w:p w14:paraId="7AA2776E" w14:textId="77777777" w:rsidR="00E24D13" w:rsidRPr="0034459F" w:rsidRDefault="00E24D13" w:rsidP="00F62EE4">
            <w:pPr>
              <w:spacing w:line="240" w:lineRule="exact"/>
              <w:ind w:firstLine="420"/>
              <w:textAlignment w:val="baseline"/>
            </w:pPr>
            <w:r w:rsidRPr="0034459F">
              <w:t xml:space="preserve">-  </w:t>
            </w:r>
            <w:proofErr w:type="spellStart"/>
            <w:r w:rsidRPr="0034459F">
              <w:t>Санкційного</w:t>
            </w:r>
            <w:proofErr w:type="spellEnd"/>
            <w:r w:rsidRPr="0034459F">
              <w:t xml:space="preserve"> списку ЄС.</w:t>
            </w:r>
          </w:p>
          <w:p w14:paraId="45CCBB96" w14:textId="77777777" w:rsidR="00E24D13" w:rsidRPr="0034459F" w:rsidRDefault="00E24D13" w:rsidP="00F62EE4">
            <w:pPr>
              <w:spacing w:line="240" w:lineRule="exact"/>
              <w:ind w:firstLine="420"/>
              <w:textAlignment w:val="baseline"/>
            </w:pPr>
            <w:r w:rsidRPr="0034459F">
              <w:t xml:space="preserve">-  Зведеного </w:t>
            </w:r>
            <w:proofErr w:type="spellStart"/>
            <w:r w:rsidRPr="0034459F">
              <w:t>санкційного</w:t>
            </w:r>
            <w:proofErr w:type="spellEnd"/>
            <w:r w:rsidRPr="0034459F">
              <w:t xml:space="preserve"> списку Австралії.</w:t>
            </w:r>
          </w:p>
          <w:p w14:paraId="5A453BD6" w14:textId="77777777" w:rsidR="00E24D13" w:rsidRPr="0034459F" w:rsidRDefault="00E24D13" w:rsidP="00F62EE4">
            <w:pPr>
              <w:spacing w:line="240" w:lineRule="exact"/>
              <w:ind w:firstLine="420"/>
              <w:textAlignment w:val="baseline"/>
            </w:pPr>
            <w:r w:rsidRPr="0034459F">
              <w:t xml:space="preserve">-  </w:t>
            </w:r>
            <w:proofErr w:type="spellStart"/>
            <w:r w:rsidRPr="0034459F">
              <w:t>Санкційного</w:t>
            </w:r>
            <w:proofErr w:type="spellEnd"/>
            <w:r w:rsidRPr="0034459F">
              <w:t xml:space="preserve"> списку Великобританії.</w:t>
            </w:r>
          </w:p>
          <w:p w14:paraId="2D15727C" w14:textId="77777777" w:rsidR="00E24D13" w:rsidRPr="0034459F" w:rsidRDefault="00E24D13" w:rsidP="00F62EE4">
            <w:pPr>
              <w:spacing w:line="240" w:lineRule="exact"/>
              <w:ind w:firstLine="420"/>
              <w:textAlignment w:val="baseline"/>
            </w:pPr>
            <w:r w:rsidRPr="0034459F">
              <w:t xml:space="preserve">-  </w:t>
            </w:r>
            <w:proofErr w:type="spellStart"/>
            <w:r w:rsidRPr="0034459F">
              <w:t>Санкційного</w:t>
            </w:r>
            <w:proofErr w:type="spellEnd"/>
            <w:r w:rsidRPr="0034459F">
              <w:t xml:space="preserve"> списку Японії проти РФ у зв'язку з подіями в Україні.</w:t>
            </w:r>
          </w:p>
          <w:p w14:paraId="41515F25" w14:textId="2AD5CE8C" w:rsidR="00E24D13" w:rsidRPr="0034459F" w:rsidRDefault="00E24D13" w:rsidP="00F62EE4">
            <w:pPr>
              <w:pStyle w:val="ab"/>
              <w:tabs>
                <w:tab w:val="left" w:pos="876"/>
              </w:tabs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</w:rPr>
            </w:pPr>
            <w:r w:rsidRPr="0034459F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34459F">
              <w:rPr>
                <w:rFonts w:ascii="Times New Roman" w:hAnsi="Times New Roman" w:cs="Times New Roman"/>
              </w:rPr>
              <w:t>Санкційних</w:t>
            </w:r>
            <w:proofErr w:type="spellEnd"/>
            <w:r w:rsidRPr="0034459F">
              <w:rPr>
                <w:rFonts w:ascii="Times New Roman" w:hAnsi="Times New Roman" w:cs="Times New Roman"/>
              </w:rPr>
              <w:t xml:space="preserve"> списків Бюро промисловості та безпеки (BIS) Міністерства торгівлі США.</w:t>
            </w:r>
          </w:p>
        </w:tc>
        <w:tc>
          <w:tcPr>
            <w:tcW w:w="5378" w:type="dxa"/>
            <w:vMerge/>
            <w:shd w:val="clear" w:color="auto" w:fill="auto"/>
          </w:tcPr>
          <w:p w14:paraId="69BBE5BB" w14:textId="77777777" w:rsidR="00E24D13" w:rsidRPr="0034459F" w:rsidRDefault="00E24D13" w:rsidP="00F62EE4">
            <w:pPr>
              <w:pStyle w:val="ab"/>
              <w:numPr>
                <w:ilvl w:val="0"/>
                <w:numId w:val="29"/>
              </w:numPr>
              <w:tabs>
                <w:tab w:val="left" w:pos="184"/>
              </w:tabs>
              <w:spacing w:before="0" w:beforeAutospacing="0" w:after="0" w:afterAutospacing="0"/>
              <w:ind w:left="0" w:firstLine="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B00" w:rsidRPr="0034459F" w14:paraId="01DD79B5" w14:textId="77777777" w:rsidTr="00476077">
        <w:trPr>
          <w:trHeight w:val="516"/>
        </w:trPr>
        <w:tc>
          <w:tcPr>
            <w:tcW w:w="4679" w:type="dxa"/>
            <w:shd w:val="clear" w:color="auto" w:fill="auto"/>
          </w:tcPr>
          <w:p w14:paraId="5DAFEE1D" w14:textId="0E9627C1" w:rsidR="00683DA1" w:rsidRPr="0034459F" w:rsidRDefault="00683DA1" w:rsidP="00683DA1">
            <w:pPr>
              <w:tabs>
                <w:tab w:val="left" w:pos="1740"/>
              </w:tabs>
            </w:pPr>
            <w:r w:rsidRPr="0034459F">
              <w:t>Схематичне зображення структури власності</w:t>
            </w:r>
          </w:p>
        </w:tc>
        <w:tc>
          <w:tcPr>
            <w:tcW w:w="5378" w:type="dxa"/>
            <w:shd w:val="clear" w:color="auto" w:fill="auto"/>
          </w:tcPr>
          <w:p w14:paraId="414EAA06" w14:textId="53C3AF7D" w:rsidR="009F4B00" w:rsidRPr="0034459F" w:rsidRDefault="0028281E" w:rsidP="00476077">
            <w:pPr>
              <w:pStyle w:val="ab"/>
              <w:tabs>
                <w:tab w:val="left" w:pos="184"/>
              </w:tabs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34459F">
              <w:rPr>
                <w:rFonts w:ascii="Times New Roman" w:hAnsi="Times New Roman" w:cs="Times New Roman"/>
                <w:lang w:eastAsia="uk-UA"/>
              </w:rPr>
              <w:t>Крім фізичних осіб-підприємців</w:t>
            </w:r>
          </w:p>
        </w:tc>
      </w:tr>
    </w:tbl>
    <w:p w14:paraId="097509FA" w14:textId="77777777" w:rsidR="004E0737" w:rsidRPr="0034459F" w:rsidRDefault="004E0737" w:rsidP="00E03D13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sz w:val="23"/>
          <w:szCs w:val="23"/>
        </w:rPr>
      </w:pPr>
    </w:p>
    <w:p w14:paraId="6A0C7B5B" w14:textId="6B4D37AC" w:rsidR="00445FAC" w:rsidRPr="0034459F" w:rsidRDefault="00445FAC" w:rsidP="00434FE1">
      <w:pPr>
        <w:pStyle w:val="ab"/>
        <w:spacing w:before="0" w:beforeAutospacing="0" w:after="0" w:afterAutospacing="0"/>
        <w:ind w:left="-142" w:firstLine="284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34459F">
        <w:rPr>
          <w:rFonts w:ascii="Times New Roman" w:hAnsi="Times New Roman" w:cs="Times New Roman"/>
          <w:b/>
          <w:bCs/>
          <w:sz w:val="23"/>
          <w:szCs w:val="23"/>
          <w:u w:val="single"/>
        </w:rPr>
        <w:t>Інш</w:t>
      </w:r>
      <w:r w:rsidR="004505E0" w:rsidRPr="0034459F">
        <w:rPr>
          <w:rFonts w:ascii="Times New Roman" w:hAnsi="Times New Roman" w:cs="Times New Roman"/>
          <w:b/>
          <w:bCs/>
          <w:sz w:val="23"/>
          <w:szCs w:val="23"/>
          <w:u w:val="single"/>
        </w:rPr>
        <w:t>а інформація</w:t>
      </w:r>
      <w:r w:rsidRPr="0034459F">
        <w:rPr>
          <w:rFonts w:ascii="Times New Roman" w:hAnsi="Times New Roman" w:cs="Times New Roman"/>
          <w:b/>
          <w:bCs/>
          <w:sz w:val="23"/>
          <w:szCs w:val="23"/>
          <w:u w:val="single"/>
        </w:rPr>
        <w:t>:</w:t>
      </w:r>
    </w:p>
    <w:p w14:paraId="0C75E4B7" w14:textId="7EC8474A" w:rsidR="00112A3B" w:rsidRPr="0034459F" w:rsidRDefault="00445FAC" w:rsidP="00D9038E">
      <w:pPr>
        <w:numPr>
          <w:ilvl w:val="0"/>
          <w:numId w:val="26"/>
        </w:numPr>
        <w:shd w:val="clear" w:color="auto" w:fill="FFFFFF"/>
        <w:tabs>
          <w:tab w:val="clear" w:pos="1260"/>
          <w:tab w:val="num" w:pos="284"/>
          <w:tab w:val="left" w:pos="993"/>
        </w:tabs>
        <w:ind w:left="142" w:hanging="284"/>
        <w:jc w:val="both"/>
        <w:rPr>
          <w:rFonts w:eastAsia="Arial Unicode MS"/>
          <w:sz w:val="23"/>
          <w:szCs w:val="23"/>
        </w:rPr>
      </w:pPr>
      <w:r w:rsidRPr="0034459F">
        <w:rPr>
          <w:rFonts w:eastAsia="Arial Unicode MS"/>
          <w:sz w:val="23"/>
          <w:szCs w:val="23"/>
        </w:rPr>
        <w:t xml:space="preserve">Валютою </w:t>
      </w:r>
      <w:r w:rsidR="00340A75" w:rsidRPr="0034459F">
        <w:rPr>
          <w:rFonts w:eastAsia="Arial Unicode MS"/>
          <w:sz w:val="23"/>
          <w:szCs w:val="23"/>
        </w:rPr>
        <w:t>конкурсної</w:t>
      </w:r>
      <w:r w:rsidRPr="0034459F">
        <w:rPr>
          <w:rFonts w:eastAsia="Arial Unicode MS"/>
          <w:sz w:val="23"/>
          <w:szCs w:val="23"/>
        </w:rPr>
        <w:t xml:space="preserve"> пропозиції є</w:t>
      </w:r>
      <w:r w:rsidR="00040B36" w:rsidRPr="0034459F">
        <w:rPr>
          <w:rFonts w:eastAsia="Arial Unicode MS"/>
          <w:sz w:val="23"/>
          <w:szCs w:val="23"/>
        </w:rPr>
        <w:t xml:space="preserve"> національна валюта України -</w:t>
      </w:r>
      <w:r w:rsidRPr="0034459F">
        <w:rPr>
          <w:rFonts w:eastAsia="Arial Unicode MS"/>
          <w:sz w:val="23"/>
          <w:szCs w:val="23"/>
        </w:rPr>
        <w:t xml:space="preserve"> гривня. Розрахунки здійснюватимуться у національній валюті України на розрахунковий рахунок </w:t>
      </w:r>
      <w:r w:rsidR="00040B36" w:rsidRPr="0034459F">
        <w:rPr>
          <w:rFonts w:eastAsia="Arial Unicode MS"/>
          <w:sz w:val="23"/>
          <w:szCs w:val="23"/>
        </w:rPr>
        <w:t>П</w:t>
      </w:r>
      <w:r w:rsidRPr="0034459F">
        <w:rPr>
          <w:rFonts w:eastAsia="Arial Unicode MS"/>
          <w:sz w:val="23"/>
          <w:szCs w:val="23"/>
        </w:rPr>
        <w:t>остачальника</w:t>
      </w:r>
      <w:r w:rsidR="002E7C92" w:rsidRPr="0034459F">
        <w:rPr>
          <w:rFonts w:eastAsia="Arial Unicode MS"/>
          <w:sz w:val="23"/>
          <w:szCs w:val="23"/>
        </w:rPr>
        <w:t>.</w:t>
      </w:r>
    </w:p>
    <w:p w14:paraId="7E0138E0" w14:textId="6189C6CB" w:rsidR="00445FAC" w:rsidRPr="0034459F" w:rsidRDefault="00040B36" w:rsidP="00D9038E">
      <w:pPr>
        <w:numPr>
          <w:ilvl w:val="0"/>
          <w:numId w:val="26"/>
        </w:numPr>
        <w:shd w:val="clear" w:color="auto" w:fill="FFFFFF"/>
        <w:tabs>
          <w:tab w:val="clear" w:pos="1260"/>
          <w:tab w:val="num" w:pos="284"/>
          <w:tab w:val="left" w:pos="993"/>
        </w:tabs>
        <w:ind w:left="142" w:hanging="284"/>
        <w:jc w:val="both"/>
        <w:rPr>
          <w:rFonts w:eastAsia="Arial Unicode MS"/>
          <w:sz w:val="23"/>
          <w:szCs w:val="23"/>
        </w:rPr>
      </w:pPr>
      <w:r w:rsidRPr="0034459F">
        <w:rPr>
          <w:sz w:val="23"/>
          <w:szCs w:val="23"/>
          <w:shd w:val="clear" w:color="auto" w:fill="FFFFFF"/>
        </w:rPr>
        <w:t xml:space="preserve">Розрахунки проводяться у вигляді </w:t>
      </w:r>
      <w:r w:rsidR="00D078B9" w:rsidRPr="0034459F">
        <w:rPr>
          <w:sz w:val="23"/>
          <w:szCs w:val="23"/>
          <w:u w:val="single"/>
          <w:shd w:val="clear" w:color="auto" w:fill="FFFFFF"/>
        </w:rPr>
        <w:t>післяплати</w:t>
      </w:r>
      <w:r w:rsidRPr="0034459F">
        <w:rPr>
          <w:sz w:val="23"/>
          <w:szCs w:val="23"/>
          <w:shd w:val="clear" w:color="auto" w:fill="FFFFFF"/>
        </w:rPr>
        <w:t xml:space="preserve"> протягом 5 робочих днів, </w:t>
      </w:r>
      <w:r w:rsidRPr="0034459F">
        <w:rPr>
          <w:sz w:val="23"/>
          <w:szCs w:val="23"/>
        </w:rPr>
        <w:t xml:space="preserve">з дати підписання </w:t>
      </w:r>
      <w:r w:rsidR="00201EC9">
        <w:rPr>
          <w:sz w:val="23"/>
          <w:szCs w:val="23"/>
        </w:rPr>
        <w:t>рахунку-</w:t>
      </w:r>
      <w:r w:rsidR="00175B54">
        <w:rPr>
          <w:sz w:val="23"/>
          <w:szCs w:val="23"/>
        </w:rPr>
        <w:t>фактури</w:t>
      </w:r>
      <w:r w:rsidR="00201EC9">
        <w:rPr>
          <w:sz w:val="23"/>
          <w:szCs w:val="23"/>
        </w:rPr>
        <w:t xml:space="preserve"> та </w:t>
      </w:r>
      <w:r w:rsidR="00175B54">
        <w:rPr>
          <w:sz w:val="23"/>
          <w:szCs w:val="23"/>
        </w:rPr>
        <w:t>накладної</w:t>
      </w:r>
      <w:r w:rsidRPr="0034459F">
        <w:rPr>
          <w:sz w:val="23"/>
          <w:szCs w:val="23"/>
        </w:rPr>
        <w:t xml:space="preserve"> Сторонами</w:t>
      </w:r>
      <w:r w:rsidRPr="0034459F">
        <w:rPr>
          <w:sz w:val="23"/>
          <w:szCs w:val="23"/>
          <w:shd w:val="clear" w:color="auto" w:fill="FFFFFF"/>
        </w:rPr>
        <w:t xml:space="preserve"> шляхом безготівкового переказу коштів на розрахунковий рахунок Постачальника, вказаний у Договорі</w:t>
      </w:r>
      <w:r w:rsidRPr="0034459F">
        <w:rPr>
          <w:sz w:val="23"/>
          <w:szCs w:val="23"/>
        </w:rPr>
        <w:t>.</w:t>
      </w:r>
      <w:r w:rsidR="004E0737" w:rsidRPr="0034459F">
        <w:rPr>
          <w:rFonts w:eastAsia="Arial Unicode MS"/>
          <w:sz w:val="23"/>
          <w:szCs w:val="23"/>
        </w:rPr>
        <w:t xml:space="preserve"> Якщо Учасник пропонує власну систему оплат</w:t>
      </w:r>
      <w:r w:rsidR="00B80F7C" w:rsidRPr="0034459F">
        <w:rPr>
          <w:rFonts w:eastAsia="Arial Unicode MS"/>
          <w:sz w:val="23"/>
          <w:szCs w:val="23"/>
        </w:rPr>
        <w:t>и</w:t>
      </w:r>
      <w:r w:rsidR="004E0737" w:rsidRPr="0034459F">
        <w:rPr>
          <w:rFonts w:eastAsia="Arial Unicode MS"/>
          <w:sz w:val="23"/>
          <w:szCs w:val="23"/>
        </w:rPr>
        <w:t>, просимо вказати її в Додатку</w:t>
      </w:r>
      <w:r w:rsidR="00CE0083" w:rsidRPr="0034459F">
        <w:rPr>
          <w:rFonts w:eastAsia="Arial Unicode MS"/>
          <w:sz w:val="23"/>
          <w:szCs w:val="23"/>
        </w:rPr>
        <w:t xml:space="preserve"> 1 до Запиту</w:t>
      </w:r>
      <w:r w:rsidR="002E7C92" w:rsidRPr="0034459F">
        <w:rPr>
          <w:rFonts w:eastAsia="Arial Unicode MS"/>
          <w:sz w:val="23"/>
          <w:szCs w:val="23"/>
        </w:rPr>
        <w:t>.</w:t>
      </w:r>
    </w:p>
    <w:p w14:paraId="0FEFF1E6" w14:textId="1FC4A8DE" w:rsidR="00F3069A" w:rsidRPr="0034459F" w:rsidRDefault="009C1DE1" w:rsidP="00D9038E">
      <w:pPr>
        <w:numPr>
          <w:ilvl w:val="0"/>
          <w:numId w:val="26"/>
        </w:numPr>
        <w:shd w:val="clear" w:color="auto" w:fill="FFFFFF"/>
        <w:tabs>
          <w:tab w:val="clear" w:pos="1260"/>
          <w:tab w:val="num" w:pos="284"/>
          <w:tab w:val="left" w:pos="993"/>
        </w:tabs>
        <w:ind w:left="142" w:hanging="284"/>
        <w:jc w:val="both"/>
        <w:rPr>
          <w:rFonts w:eastAsia="Arial Unicode MS"/>
          <w:sz w:val="23"/>
          <w:szCs w:val="23"/>
        </w:rPr>
      </w:pPr>
      <w:r w:rsidRPr="0034459F">
        <w:rPr>
          <w:rFonts w:eastAsia="Arial Unicode MS"/>
          <w:sz w:val="23"/>
          <w:szCs w:val="23"/>
        </w:rPr>
        <w:t>Замовник</w:t>
      </w:r>
      <w:r w:rsidR="00F3069A" w:rsidRPr="0034459F">
        <w:rPr>
          <w:rFonts w:eastAsia="Arial Unicode MS"/>
          <w:sz w:val="23"/>
          <w:szCs w:val="23"/>
        </w:rPr>
        <w:t xml:space="preserve"> має право змінювати обсяг закупівлі Товару залежно від реального фінансування видатків та/або виробничої потреби.</w:t>
      </w:r>
    </w:p>
    <w:p w14:paraId="031FB63C" w14:textId="77777777" w:rsidR="008E08EE" w:rsidRPr="0034459F" w:rsidRDefault="008E08EE" w:rsidP="00D9038E">
      <w:pPr>
        <w:numPr>
          <w:ilvl w:val="0"/>
          <w:numId w:val="26"/>
        </w:numPr>
        <w:shd w:val="clear" w:color="auto" w:fill="FFFFFF"/>
        <w:tabs>
          <w:tab w:val="clear" w:pos="1260"/>
          <w:tab w:val="num" w:pos="284"/>
          <w:tab w:val="left" w:pos="993"/>
        </w:tabs>
        <w:ind w:left="142" w:hanging="284"/>
        <w:jc w:val="both"/>
        <w:rPr>
          <w:rFonts w:eastAsia="Arial Unicode MS"/>
          <w:sz w:val="23"/>
          <w:szCs w:val="23"/>
        </w:rPr>
      </w:pPr>
      <w:r w:rsidRPr="0034459F">
        <w:rPr>
          <w:rFonts w:eastAsia="Arial Unicode MS"/>
          <w:sz w:val="23"/>
          <w:szCs w:val="23"/>
        </w:rPr>
        <w:t>Будь – яке посилання на конкретні торговельну марку чи фірму, патент, конструкцію або тип предмета закупівлі, джерело його походження або виробника в даній документації  застосовується із виразом «або еквівалент».</w:t>
      </w:r>
    </w:p>
    <w:p w14:paraId="729EDFAE" w14:textId="7E67528C" w:rsidR="008E08EE" w:rsidRPr="0034459F" w:rsidRDefault="008E08EE" w:rsidP="00D9038E">
      <w:pPr>
        <w:numPr>
          <w:ilvl w:val="0"/>
          <w:numId w:val="26"/>
        </w:numPr>
        <w:shd w:val="clear" w:color="auto" w:fill="FFFFFF"/>
        <w:tabs>
          <w:tab w:val="clear" w:pos="1260"/>
          <w:tab w:val="num" w:pos="284"/>
          <w:tab w:val="left" w:pos="993"/>
        </w:tabs>
        <w:ind w:left="142" w:hanging="284"/>
        <w:jc w:val="both"/>
        <w:rPr>
          <w:rFonts w:eastAsia="Arial Unicode MS"/>
          <w:sz w:val="23"/>
          <w:szCs w:val="23"/>
        </w:rPr>
      </w:pPr>
      <w:r w:rsidRPr="0034459F">
        <w:rPr>
          <w:rFonts w:eastAsia="Arial Unicode MS"/>
          <w:sz w:val="23"/>
          <w:szCs w:val="23"/>
        </w:rPr>
        <w:t>У разі відмінності запропонованого Учасником товару від того, що вказаний в технічному завданні (</w:t>
      </w:r>
      <w:r w:rsidR="00E62D16" w:rsidRPr="0034459F">
        <w:rPr>
          <w:rFonts w:eastAsia="Arial Unicode MS"/>
          <w:sz w:val="23"/>
          <w:szCs w:val="23"/>
        </w:rPr>
        <w:t>Д</w:t>
      </w:r>
      <w:r w:rsidRPr="0034459F">
        <w:rPr>
          <w:rFonts w:eastAsia="Arial Unicode MS"/>
          <w:sz w:val="23"/>
          <w:szCs w:val="23"/>
        </w:rPr>
        <w:t>одаток</w:t>
      </w:r>
      <w:r w:rsidR="004D034A" w:rsidRPr="0034459F">
        <w:rPr>
          <w:rFonts w:eastAsia="Arial Unicode MS"/>
          <w:sz w:val="23"/>
          <w:szCs w:val="23"/>
        </w:rPr>
        <w:t xml:space="preserve"> </w:t>
      </w:r>
      <w:r w:rsidRPr="0034459F">
        <w:rPr>
          <w:rFonts w:eastAsia="Arial Unicode MS"/>
          <w:sz w:val="23"/>
          <w:szCs w:val="23"/>
        </w:rPr>
        <w:t xml:space="preserve">1), рішення про допустимість такого відхилення приймається </w:t>
      </w:r>
      <w:r w:rsidR="00E62D16" w:rsidRPr="0034459F">
        <w:rPr>
          <w:rFonts w:eastAsia="Arial Unicode MS"/>
          <w:sz w:val="23"/>
          <w:szCs w:val="23"/>
        </w:rPr>
        <w:t>т</w:t>
      </w:r>
      <w:r w:rsidRPr="0034459F">
        <w:rPr>
          <w:rFonts w:eastAsia="Arial Unicode MS"/>
          <w:sz w:val="23"/>
          <w:szCs w:val="23"/>
        </w:rPr>
        <w:t>ендерним комітетом.</w:t>
      </w:r>
    </w:p>
    <w:p w14:paraId="53F805C8" w14:textId="77777777" w:rsidR="00D34070" w:rsidRPr="0034459F" w:rsidRDefault="007B3C35" w:rsidP="00D9038E">
      <w:pPr>
        <w:numPr>
          <w:ilvl w:val="0"/>
          <w:numId w:val="26"/>
        </w:numPr>
        <w:shd w:val="clear" w:color="auto" w:fill="FFFFFF"/>
        <w:tabs>
          <w:tab w:val="clear" w:pos="1260"/>
          <w:tab w:val="num" w:pos="284"/>
          <w:tab w:val="left" w:pos="993"/>
        </w:tabs>
        <w:ind w:left="142" w:hanging="284"/>
        <w:jc w:val="both"/>
        <w:rPr>
          <w:rFonts w:eastAsia="Arial Unicode MS"/>
          <w:sz w:val="23"/>
          <w:szCs w:val="23"/>
        </w:rPr>
      </w:pPr>
      <w:r w:rsidRPr="0034459F">
        <w:rPr>
          <w:rFonts w:eastAsia="Arial Unicode MS"/>
          <w:sz w:val="23"/>
          <w:szCs w:val="23"/>
        </w:rPr>
        <w:t xml:space="preserve">У разі пропозиції аналогів необхідно надати </w:t>
      </w:r>
      <w:r w:rsidR="00D34070" w:rsidRPr="0034459F">
        <w:rPr>
          <w:rFonts w:eastAsia="Arial Unicode MS"/>
          <w:sz w:val="23"/>
          <w:szCs w:val="23"/>
        </w:rPr>
        <w:t>технічні характеристики та сертифікати відповідності на</w:t>
      </w:r>
      <w:r w:rsidRPr="0034459F">
        <w:rPr>
          <w:rFonts w:eastAsia="Arial Unicode MS"/>
          <w:sz w:val="23"/>
          <w:szCs w:val="23"/>
        </w:rPr>
        <w:t xml:space="preserve"> матеріал</w:t>
      </w:r>
      <w:r w:rsidR="00D34070" w:rsidRPr="0034459F">
        <w:rPr>
          <w:rFonts w:eastAsia="Arial Unicode MS"/>
          <w:sz w:val="23"/>
          <w:szCs w:val="23"/>
        </w:rPr>
        <w:t>и</w:t>
      </w:r>
      <w:r w:rsidRPr="0034459F">
        <w:rPr>
          <w:rFonts w:eastAsia="Arial Unicode MS"/>
          <w:sz w:val="23"/>
          <w:szCs w:val="23"/>
        </w:rPr>
        <w:t xml:space="preserve">, що пропонуються. </w:t>
      </w:r>
    </w:p>
    <w:p w14:paraId="6D02A5E4" w14:textId="77777777" w:rsidR="00D34070" w:rsidRPr="0034459F" w:rsidRDefault="00D34070" w:rsidP="00D9038E">
      <w:pPr>
        <w:ind w:left="142" w:hanging="284"/>
        <w:jc w:val="both"/>
        <w:rPr>
          <w:sz w:val="23"/>
          <w:szCs w:val="23"/>
        </w:rPr>
      </w:pPr>
    </w:p>
    <w:p w14:paraId="19A30CAC" w14:textId="51E26352" w:rsidR="00E0693B" w:rsidRPr="0034459F" w:rsidRDefault="00E53AF6" w:rsidP="00D9038E">
      <w:pPr>
        <w:ind w:left="142" w:hanging="284"/>
        <w:jc w:val="center"/>
        <w:rPr>
          <w:b/>
          <w:sz w:val="23"/>
          <w:szCs w:val="23"/>
        </w:rPr>
      </w:pPr>
      <w:r w:rsidRPr="0034459F">
        <w:rPr>
          <w:b/>
          <w:sz w:val="23"/>
          <w:szCs w:val="23"/>
        </w:rPr>
        <w:t>С</w:t>
      </w:r>
      <w:r w:rsidR="00203564" w:rsidRPr="0034459F">
        <w:rPr>
          <w:b/>
          <w:sz w:val="23"/>
          <w:szCs w:val="23"/>
        </w:rPr>
        <w:t xml:space="preserve">клад </w:t>
      </w:r>
      <w:r w:rsidR="00956DAE" w:rsidRPr="0034459F">
        <w:rPr>
          <w:b/>
          <w:sz w:val="23"/>
          <w:szCs w:val="23"/>
        </w:rPr>
        <w:t>конкурсної</w:t>
      </w:r>
      <w:r w:rsidR="00203564" w:rsidRPr="0034459F">
        <w:rPr>
          <w:b/>
          <w:sz w:val="23"/>
          <w:szCs w:val="23"/>
        </w:rPr>
        <w:t xml:space="preserve"> пропозиції:</w:t>
      </w:r>
    </w:p>
    <w:p w14:paraId="1F29EB3E" w14:textId="66828BB0" w:rsidR="004E0737" w:rsidRPr="0034459F" w:rsidRDefault="00717E6A" w:rsidP="00D9038E">
      <w:pPr>
        <w:pStyle w:val="ab"/>
        <w:numPr>
          <w:ilvl w:val="0"/>
          <w:numId w:val="24"/>
        </w:numPr>
        <w:spacing w:before="0" w:beforeAutospacing="0" w:after="0" w:afterAutospacing="0"/>
        <w:ind w:left="142" w:hanging="284"/>
        <w:jc w:val="both"/>
        <w:rPr>
          <w:rFonts w:ascii="Times New Roman" w:eastAsia="Times New Roman" w:hAnsi="Times New Roman" w:cs="Times New Roman"/>
        </w:rPr>
      </w:pPr>
      <w:r w:rsidRPr="0034459F">
        <w:rPr>
          <w:rFonts w:ascii="Times New Roman" w:hAnsi="Times New Roman" w:cs="Times New Roman"/>
        </w:rPr>
        <w:t xml:space="preserve">Цінова пропозиція відповідно до форми та вимог Додатку 1 до Запиту, з урахуванням всіх можливих витрат при поставці </w:t>
      </w:r>
      <w:r w:rsidR="00FD6B42" w:rsidRPr="0034459F">
        <w:rPr>
          <w:rFonts w:ascii="Times New Roman" w:hAnsi="Times New Roman" w:cs="Times New Roman"/>
        </w:rPr>
        <w:t>Т</w:t>
      </w:r>
      <w:r w:rsidRPr="0034459F">
        <w:rPr>
          <w:rFonts w:ascii="Times New Roman" w:hAnsi="Times New Roman" w:cs="Times New Roman"/>
        </w:rPr>
        <w:t>овару</w:t>
      </w:r>
      <w:r w:rsidR="00E0693B" w:rsidRPr="0034459F">
        <w:rPr>
          <w:rFonts w:ascii="Times New Roman" w:eastAsia="Times New Roman" w:hAnsi="Times New Roman" w:cs="Times New Roman"/>
        </w:rPr>
        <w:t>;</w:t>
      </w:r>
    </w:p>
    <w:p w14:paraId="26326B50" w14:textId="525AF50A" w:rsidR="00E0693B" w:rsidRPr="0034459F" w:rsidRDefault="00A514CD" w:rsidP="00D9038E">
      <w:pPr>
        <w:pStyle w:val="ab"/>
        <w:numPr>
          <w:ilvl w:val="0"/>
          <w:numId w:val="24"/>
        </w:numPr>
        <w:spacing w:before="0" w:beforeAutospacing="0" w:after="0" w:afterAutospacing="0"/>
        <w:ind w:left="142" w:hanging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4459F">
        <w:rPr>
          <w:rFonts w:ascii="Times New Roman" w:eastAsia="Times New Roman" w:hAnsi="Times New Roman" w:cs="Times New Roman"/>
        </w:rPr>
        <w:t>Документи,</w:t>
      </w:r>
      <w:r w:rsidR="00040B36" w:rsidRPr="0034459F">
        <w:rPr>
          <w:rFonts w:ascii="Times New Roman" w:eastAsia="Times New Roman" w:hAnsi="Times New Roman" w:cs="Times New Roman"/>
        </w:rPr>
        <w:t xml:space="preserve"> які</w:t>
      </w:r>
      <w:r w:rsidR="00040B36" w:rsidRPr="0034459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4459F">
        <w:rPr>
          <w:rFonts w:ascii="Times New Roman" w:hAnsi="Times New Roman" w:cs="Times New Roman"/>
          <w:sz w:val="23"/>
          <w:szCs w:val="23"/>
        </w:rPr>
        <w:t>підтверджують відповідність технічним та кваліфікаційним вимогам</w:t>
      </w:r>
      <w:r w:rsidR="009A4F00" w:rsidRPr="0034459F">
        <w:rPr>
          <w:rFonts w:ascii="Times New Roman" w:hAnsi="Times New Roman" w:cs="Times New Roman"/>
          <w:sz w:val="23"/>
          <w:szCs w:val="23"/>
        </w:rPr>
        <w:t xml:space="preserve"> (сертифікати відповідності)</w:t>
      </w:r>
      <w:r w:rsidR="005D5893" w:rsidRPr="0034459F">
        <w:rPr>
          <w:rFonts w:ascii="Times New Roman" w:hAnsi="Times New Roman" w:cs="Times New Roman"/>
          <w:sz w:val="23"/>
          <w:szCs w:val="23"/>
        </w:rPr>
        <w:t>;</w:t>
      </w:r>
    </w:p>
    <w:p w14:paraId="3883CBA2" w14:textId="77777777" w:rsidR="006C6C66" w:rsidRPr="0034459F" w:rsidRDefault="00DA72A5" w:rsidP="00D9038E">
      <w:pPr>
        <w:pStyle w:val="ab"/>
        <w:numPr>
          <w:ilvl w:val="0"/>
          <w:numId w:val="24"/>
        </w:numPr>
        <w:spacing w:before="0" w:beforeAutospacing="0" w:after="0" w:afterAutospacing="0"/>
        <w:ind w:left="142" w:hanging="284"/>
        <w:jc w:val="both"/>
        <w:rPr>
          <w:rFonts w:ascii="Times New Roman" w:eastAsia="Times New Roman" w:hAnsi="Times New Roman" w:cs="Times New Roman"/>
        </w:rPr>
      </w:pPr>
      <w:r w:rsidRPr="0034459F">
        <w:rPr>
          <w:rFonts w:ascii="Times New Roman" w:hAnsi="Times New Roman" w:cs="Times New Roman"/>
          <w:sz w:val="23"/>
          <w:szCs w:val="23"/>
        </w:rPr>
        <w:lastRenderedPageBreak/>
        <w:t xml:space="preserve">Всі явно зазначені артикули, бренди або назви виробників вважаються прикладами </w:t>
      </w:r>
      <w:r w:rsidRPr="0034459F">
        <w:rPr>
          <w:rFonts w:ascii="Times New Roman" w:hAnsi="Times New Roman" w:cs="Times New Roman"/>
        </w:rPr>
        <w:t>технічних та функціональних характеристик, всі аналоги при відповідності технічним характеристикам розглядаються в рівних умовах</w:t>
      </w:r>
      <w:r w:rsidR="00AA3237" w:rsidRPr="0034459F">
        <w:rPr>
          <w:rFonts w:ascii="Times New Roman" w:hAnsi="Times New Roman" w:cs="Times New Roman"/>
        </w:rPr>
        <w:t>;</w:t>
      </w:r>
    </w:p>
    <w:p w14:paraId="24DDEB2E" w14:textId="73B9C33C" w:rsidR="00D54FF6" w:rsidRPr="0034459F" w:rsidRDefault="006C6C66" w:rsidP="00D9038E">
      <w:pPr>
        <w:pStyle w:val="ab"/>
        <w:numPr>
          <w:ilvl w:val="0"/>
          <w:numId w:val="24"/>
        </w:numPr>
        <w:spacing w:before="0" w:beforeAutospacing="0" w:after="0" w:afterAutospacing="0"/>
        <w:ind w:left="142" w:hanging="284"/>
        <w:jc w:val="both"/>
        <w:rPr>
          <w:rFonts w:ascii="Times New Roman" w:eastAsia="Times New Roman" w:hAnsi="Times New Roman" w:cs="Times New Roman"/>
        </w:rPr>
      </w:pPr>
      <w:r w:rsidRPr="0034459F">
        <w:rPr>
          <w:rFonts w:ascii="Times New Roman" w:hAnsi="Times New Roman" w:cs="Times New Roman"/>
        </w:rPr>
        <w:t>Будь-які інші документи, які на думку Учасника можуть бути корисними для оцінки пропозиції (наприклад, рекомендаційні листи, тощо).</w:t>
      </w:r>
    </w:p>
    <w:p w14:paraId="5EC16B4D" w14:textId="77777777" w:rsidR="00526E60" w:rsidRPr="0034459F" w:rsidRDefault="00526E60" w:rsidP="00526E60">
      <w:pPr>
        <w:pStyle w:val="ab"/>
        <w:spacing w:before="0" w:beforeAutospacing="0" w:after="0" w:afterAutospacing="0"/>
        <w:ind w:left="-142"/>
        <w:jc w:val="both"/>
        <w:rPr>
          <w:rFonts w:ascii="Times New Roman" w:eastAsia="Times New Roman" w:hAnsi="Times New Roman" w:cs="Times New Roman"/>
        </w:rPr>
      </w:pPr>
    </w:p>
    <w:p w14:paraId="77C97ABE" w14:textId="1EB2558E" w:rsidR="00D54FF6" w:rsidRPr="0034459F" w:rsidRDefault="00D54FF6" w:rsidP="003B101F">
      <w:pPr>
        <w:tabs>
          <w:tab w:val="num" w:pos="-5387"/>
        </w:tabs>
        <w:ind w:left="-142" w:firstLine="284"/>
        <w:jc w:val="center"/>
        <w:rPr>
          <w:b/>
          <w:spacing w:val="-4"/>
          <w:sz w:val="23"/>
          <w:szCs w:val="23"/>
        </w:rPr>
      </w:pPr>
      <w:r w:rsidRPr="0034459F">
        <w:rPr>
          <w:b/>
          <w:spacing w:val="-4"/>
          <w:sz w:val="23"/>
          <w:szCs w:val="23"/>
        </w:rPr>
        <w:t>Правила подання цінової пропозиції:</w:t>
      </w:r>
    </w:p>
    <w:p w14:paraId="2ACB2E4D" w14:textId="6D161536" w:rsidR="00040B36" w:rsidRPr="0034459F" w:rsidRDefault="00040B36" w:rsidP="00F069AF">
      <w:pPr>
        <w:ind w:left="-142" w:firstLine="142"/>
        <w:jc w:val="both"/>
        <w:textAlignment w:val="baseline"/>
        <w:rPr>
          <w:b/>
          <w:bCs/>
          <w:sz w:val="23"/>
          <w:szCs w:val="23"/>
          <w:lang w:eastAsia="uk-UA"/>
        </w:rPr>
      </w:pPr>
      <w:r w:rsidRPr="0034459F">
        <w:rPr>
          <w:b/>
          <w:bCs/>
          <w:color w:val="000000"/>
          <w:sz w:val="23"/>
          <w:szCs w:val="23"/>
          <w:lang w:eastAsia="uk-UA"/>
        </w:rPr>
        <w:t xml:space="preserve">Запитання щодо </w:t>
      </w:r>
      <w:r w:rsidR="007339EC" w:rsidRPr="0034459F">
        <w:rPr>
          <w:b/>
          <w:bCs/>
          <w:color w:val="000000"/>
          <w:sz w:val="23"/>
          <w:szCs w:val="23"/>
          <w:lang w:eastAsia="uk-UA"/>
        </w:rPr>
        <w:t>конкурсної</w:t>
      </w:r>
      <w:r w:rsidRPr="0034459F">
        <w:rPr>
          <w:b/>
          <w:bCs/>
          <w:color w:val="000000"/>
          <w:sz w:val="23"/>
          <w:szCs w:val="23"/>
          <w:lang w:eastAsia="uk-UA"/>
        </w:rPr>
        <w:t xml:space="preserve"> пропозиції</w:t>
      </w:r>
      <w:r w:rsidRPr="0034459F">
        <w:rPr>
          <w:color w:val="000000"/>
          <w:sz w:val="23"/>
          <w:szCs w:val="23"/>
          <w:lang w:eastAsia="uk-UA"/>
        </w:rPr>
        <w:t xml:space="preserve"> приймаються на електронну пошту: </w:t>
      </w:r>
      <w:hyperlink r:id="rId7" w:tgtFrame="_blank" w:history="1">
        <w:r w:rsidRPr="0034459F">
          <w:rPr>
            <w:color w:val="0000FF"/>
            <w:sz w:val="23"/>
            <w:szCs w:val="23"/>
            <w:u w:val="single"/>
            <w:lang w:eastAsia="uk-UA"/>
          </w:rPr>
          <w:t>tender@redcross.org.ua</w:t>
        </w:r>
      </w:hyperlink>
      <w:r w:rsidRPr="0034459F">
        <w:rPr>
          <w:color w:val="000000"/>
          <w:sz w:val="23"/>
          <w:szCs w:val="23"/>
          <w:lang w:eastAsia="uk-UA"/>
        </w:rPr>
        <w:t xml:space="preserve"> </w:t>
      </w:r>
      <w:r w:rsidRPr="004E6583">
        <w:rPr>
          <w:b/>
          <w:bCs/>
          <w:color w:val="000000"/>
          <w:sz w:val="23"/>
          <w:szCs w:val="23"/>
          <w:lang w:eastAsia="uk-UA"/>
        </w:rPr>
        <w:t>до </w:t>
      </w:r>
      <w:r w:rsidR="004E6583">
        <w:rPr>
          <w:b/>
          <w:bCs/>
          <w:sz w:val="23"/>
          <w:szCs w:val="23"/>
        </w:rPr>
        <w:t>2</w:t>
      </w:r>
      <w:r w:rsidR="00D9038E">
        <w:rPr>
          <w:b/>
          <w:bCs/>
          <w:sz w:val="23"/>
          <w:szCs w:val="23"/>
        </w:rPr>
        <w:t>5</w:t>
      </w:r>
      <w:r w:rsidRPr="004E6583">
        <w:rPr>
          <w:b/>
          <w:bCs/>
          <w:sz w:val="23"/>
          <w:szCs w:val="23"/>
        </w:rPr>
        <w:t>.04.2024</w:t>
      </w:r>
      <w:r w:rsidR="000732C6">
        <w:rPr>
          <w:b/>
          <w:bCs/>
          <w:sz w:val="23"/>
          <w:szCs w:val="23"/>
        </w:rPr>
        <w:t xml:space="preserve"> </w:t>
      </w:r>
      <w:r w:rsidRPr="004E6583">
        <w:rPr>
          <w:b/>
          <w:bCs/>
          <w:sz w:val="23"/>
          <w:szCs w:val="23"/>
        </w:rPr>
        <w:t>р.</w:t>
      </w:r>
      <w:r w:rsidRPr="004E6583">
        <w:rPr>
          <w:b/>
          <w:bCs/>
          <w:color w:val="000000"/>
          <w:sz w:val="23"/>
          <w:szCs w:val="23"/>
          <w:lang w:eastAsia="uk-UA"/>
        </w:rPr>
        <w:t> </w:t>
      </w:r>
      <w:r w:rsidRPr="0034459F">
        <w:rPr>
          <w:b/>
          <w:bCs/>
          <w:color w:val="000000"/>
          <w:sz w:val="23"/>
          <w:szCs w:val="23"/>
          <w:lang w:eastAsia="uk-UA"/>
        </w:rPr>
        <w:t> </w:t>
      </w:r>
    </w:p>
    <w:p w14:paraId="4FBC0B20" w14:textId="77777777" w:rsidR="00040B36" w:rsidRPr="0034459F" w:rsidRDefault="00040B36" w:rsidP="00B55FC1">
      <w:pPr>
        <w:pStyle w:val="ab"/>
        <w:spacing w:before="0" w:beforeAutospacing="0" w:after="0" w:afterAutospacing="0"/>
        <w:ind w:left="-142"/>
        <w:contextualSpacing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7C03AB94" w14:textId="6FC739E7" w:rsidR="00040B36" w:rsidRPr="0034459F" w:rsidRDefault="007339EC" w:rsidP="00F069AF">
      <w:pPr>
        <w:ind w:left="-142" w:firstLine="284"/>
        <w:jc w:val="both"/>
        <w:textAlignment w:val="baseline"/>
        <w:rPr>
          <w:sz w:val="23"/>
          <w:szCs w:val="23"/>
          <w:lang w:eastAsia="uk-UA"/>
        </w:rPr>
      </w:pPr>
      <w:r w:rsidRPr="0034459F">
        <w:rPr>
          <w:b/>
          <w:bCs/>
          <w:color w:val="000000"/>
          <w:sz w:val="23"/>
          <w:szCs w:val="23"/>
          <w:lang w:eastAsia="uk-UA"/>
        </w:rPr>
        <w:t>Конкурсні</w:t>
      </w:r>
      <w:r w:rsidR="00040B36" w:rsidRPr="0034459F">
        <w:rPr>
          <w:b/>
          <w:bCs/>
          <w:color w:val="000000"/>
          <w:sz w:val="23"/>
          <w:szCs w:val="23"/>
          <w:lang w:eastAsia="uk-UA"/>
        </w:rPr>
        <w:t xml:space="preserve"> пропозиції приймаються на електронну пошту:</w:t>
      </w:r>
      <w:r w:rsidR="00040B36" w:rsidRPr="0034459F">
        <w:rPr>
          <w:color w:val="000000"/>
          <w:sz w:val="23"/>
          <w:szCs w:val="23"/>
          <w:lang w:eastAsia="uk-UA"/>
        </w:rPr>
        <w:t xml:space="preserve"> </w:t>
      </w:r>
      <w:hyperlink r:id="rId8" w:tgtFrame="_blank" w:history="1">
        <w:r w:rsidR="00040B36" w:rsidRPr="0034459F">
          <w:rPr>
            <w:color w:val="0000FF"/>
            <w:sz w:val="23"/>
            <w:szCs w:val="23"/>
            <w:u w:val="single"/>
            <w:lang w:eastAsia="uk-UA"/>
          </w:rPr>
          <w:t>tender@redcross.org.ua</w:t>
        </w:r>
      </w:hyperlink>
      <w:r w:rsidR="00040B36" w:rsidRPr="0034459F">
        <w:rPr>
          <w:color w:val="000000"/>
          <w:sz w:val="23"/>
          <w:szCs w:val="23"/>
          <w:lang w:eastAsia="uk-UA"/>
        </w:rPr>
        <w:t xml:space="preserve">  </w:t>
      </w:r>
      <w:r w:rsidR="00040B36" w:rsidRPr="0034459F">
        <w:rPr>
          <w:b/>
          <w:bCs/>
          <w:color w:val="000000"/>
          <w:sz w:val="23"/>
          <w:szCs w:val="23"/>
          <w:lang w:eastAsia="uk-UA"/>
        </w:rPr>
        <w:t xml:space="preserve">до </w:t>
      </w:r>
      <w:r w:rsidR="004E6583">
        <w:rPr>
          <w:b/>
          <w:bCs/>
          <w:color w:val="000000"/>
          <w:sz w:val="23"/>
          <w:szCs w:val="23"/>
          <w:lang w:eastAsia="uk-UA"/>
        </w:rPr>
        <w:t>2</w:t>
      </w:r>
      <w:r w:rsidR="00D9038E">
        <w:rPr>
          <w:b/>
          <w:bCs/>
          <w:color w:val="000000"/>
          <w:sz w:val="23"/>
          <w:szCs w:val="23"/>
          <w:lang w:eastAsia="uk-UA"/>
        </w:rPr>
        <w:t>6</w:t>
      </w:r>
      <w:r w:rsidR="00040B36" w:rsidRPr="004E6583">
        <w:rPr>
          <w:b/>
          <w:bCs/>
          <w:color w:val="000000"/>
          <w:sz w:val="23"/>
          <w:szCs w:val="23"/>
          <w:lang w:eastAsia="uk-UA"/>
        </w:rPr>
        <w:t>.04.2024 року до 18:00</w:t>
      </w:r>
      <w:r w:rsidR="00040B36" w:rsidRPr="004E6583">
        <w:rPr>
          <w:color w:val="000000"/>
          <w:sz w:val="23"/>
          <w:szCs w:val="23"/>
          <w:lang w:eastAsia="uk-UA"/>
        </w:rPr>
        <w:t>. </w:t>
      </w:r>
      <w:r w:rsidR="00040B36" w:rsidRPr="0034459F">
        <w:rPr>
          <w:color w:val="000000"/>
          <w:sz w:val="23"/>
          <w:szCs w:val="23"/>
          <w:lang w:eastAsia="uk-UA"/>
        </w:rPr>
        <w:t> </w:t>
      </w:r>
    </w:p>
    <w:p w14:paraId="33DA4E9E" w14:textId="77777777" w:rsidR="00040B36" w:rsidRPr="0034459F" w:rsidRDefault="00040B36" w:rsidP="00B55FC1">
      <w:pPr>
        <w:ind w:left="-142" w:firstLine="345"/>
        <w:jc w:val="both"/>
        <w:textAlignment w:val="baseline"/>
        <w:rPr>
          <w:sz w:val="23"/>
          <w:szCs w:val="23"/>
          <w:lang w:eastAsia="uk-UA"/>
        </w:rPr>
      </w:pPr>
    </w:p>
    <w:p w14:paraId="748834EF" w14:textId="5367BAE3" w:rsidR="00B55FC1" w:rsidRPr="0034459F" w:rsidRDefault="00040B36" w:rsidP="00F069AF">
      <w:pPr>
        <w:ind w:left="-142" w:firstLine="284"/>
        <w:jc w:val="both"/>
      </w:pPr>
      <w:r w:rsidRPr="0034459F">
        <w:rPr>
          <w:sz w:val="23"/>
          <w:szCs w:val="23"/>
          <w:lang w:eastAsia="uk-UA"/>
        </w:rPr>
        <w:t xml:space="preserve">Учасники, які виявили бажання </w:t>
      </w:r>
      <w:r w:rsidR="000732C6">
        <w:rPr>
          <w:sz w:val="23"/>
          <w:szCs w:val="23"/>
          <w:lang w:eastAsia="uk-UA"/>
        </w:rPr>
        <w:t>взяти</w:t>
      </w:r>
      <w:r w:rsidRPr="0034459F">
        <w:rPr>
          <w:sz w:val="23"/>
          <w:szCs w:val="23"/>
          <w:lang w:eastAsia="uk-UA"/>
        </w:rPr>
        <w:t xml:space="preserve"> участь в конкурсі, в обов’язковому порядку </w:t>
      </w:r>
      <w:r w:rsidRPr="0034459F">
        <w:rPr>
          <w:b/>
          <w:bCs/>
          <w:sz w:val="23"/>
          <w:szCs w:val="23"/>
          <w:lang w:eastAsia="uk-UA"/>
        </w:rPr>
        <w:t>повинні зазначати предмет закупівлі в темі електронного листа при наданні своєї цінової пропозиції.</w:t>
      </w:r>
      <w:r w:rsidRPr="0034459F">
        <w:rPr>
          <w:sz w:val="23"/>
          <w:szCs w:val="23"/>
          <w:lang w:eastAsia="uk-UA"/>
        </w:rPr>
        <w:t xml:space="preserve"> Наприклад: «Конкурс на  місцеву</w:t>
      </w:r>
      <w:r w:rsidR="009F2C62">
        <w:rPr>
          <w:sz w:val="23"/>
          <w:szCs w:val="23"/>
          <w:lang w:eastAsia="uk-UA"/>
        </w:rPr>
        <w:t xml:space="preserve"> </w:t>
      </w:r>
      <w:r w:rsidR="009F2C62" w:rsidRPr="0034459F">
        <w:t xml:space="preserve">закупівлю </w:t>
      </w:r>
      <w:proofErr w:type="spellStart"/>
      <w:r w:rsidR="009F2C62" w:rsidRPr="0034459F">
        <w:t>гермомішків</w:t>
      </w:r>
      <w:proofErr w:type="spellEnd"/>
      <w:r w:rsidR="009F2C62" w:rsidRPr="0034459F">
        <w:t xml:space="preserve"> та рушників з </w:t>
      </w:r>
      <w:proofErr w:type="spellStart"/>
      <w:r w:rsidR="009F2C62" w:rsidRPr="0034459F">
        <w:t>мікрофібри</w:t>
      </w:r>
      <w:proofErr w:type="spellEnd"/>
      <w:r w:rsidR="002B23FA" w:rsidRPr="0034459F">
        <w:t>».</w:t>
      </w:r>
    </w:p>
    <w:p w14:paraId="54B68DB6" w14:textId="77777777" w:rsidR="002B23FA" w:rsidRPr="0034459F" w:rsidRDefault="002B23FA" w:rsidP="002B23FA">
      <w:pPr>
        <w:ind w:firstLine="708"/>
        <w:jc w:val="both"/>
      </w:pPr>
    </w:p>
    <w:p w14:paraId="7029DB56" w14:textId="02955E70" w:rsidR="00B55FC1" w:rsidRPr="0034459F" w:rsidRDefault="00B55FC1" w:rsidP="00FF2A3F">
      <w:pPr>
        <w:ind w:left="-142" w:firstLine="357"/>
        <w:jc w:val="both"/>
        <w:rPr>
          <w:b/>
          <w:bCs/>
          <w:color w:val="000000"/>
          <w:sz w:val="23"/>
          <w:szCs w:val="23"/>
          <w:shd w:val="clear" w:color="auto" w:fill="FFFFFF"/>
        </w:rPr>
      </w:pPr>
      <w:r w:rsidRPr="0034459F">
        <w:rPr>
          <w:b/>
          <w:bCs/>
          <w:color w:val="000000"/>
          <w:sz w:val="23"/>
          <w:szCs w:val="23"/>
          <w:shd w:val="clear" w:color="auto" w:fill="FFFFFF"/>
        </w:rPr>
        <w:t xml:space="preserve">Учасники при поданні </w:t>
      </w:r>
      <w:r w:rsidR="00AE5E3E" w:rsidRPr="0034459F">
        <w:rPr>
          <w:b/>
          <w:bCs/>
          <w:color w:val="000000"/>
          <w:sz w:val="23"/>
          <w:szCs w:val="23"/>
          <w:shd w:val="clear" w:color="auto" w:fill="FFFFFF"/>
        </w:rPr>
        <w:t>конкурсної</w:t>
      </w:r>
      <w:r w:rsidRPr="0034459F">
        <w:rPr>
          <w:b/>
          <w:bCs/>
          <w:color w:val="000000"/>
          <w:sz w:val="23"/>
          <w:szCs w:val="23"/>
          <w:shd w:val="clear" w:color="auto" w:fill="FFFFFF"/>
        </w:rPr>
        <w:t xml:space="preserve"> пропозиції повинні враховувати норми (врахуванням вважається факт подання </w:t>
      </w:r>
      <w:r w:rsidR="00AE5E3E" w:rsidRPr="0034459F">
        <w:rPr>
          <w:b/>
          <w:bCs/>
          <w:color w:val="000000"/>
          <w:sz w:val="23"/>
          <w:szCs w:val="23"/>
          <w:shd w:val="clear" w:color="auto" w:fill="FFFFFF"/>
        </w:rPr>
        <w:t>цінової</w:t>
      </w:r>
      <w:r w:rsidRPr="0034459F">
        <w:rPr>
          <w:b/>
          <w:bCs/>
          <w:color w:val="000000"/>
          <w:sz w:val="23"/>
          <w:szCs w:val="23"/>
          <w:shd w:val="clear" w:color="auto" w:fill="FFFFFF"/>
        </w:rPr>
        <w:t xml:space="preserve"> пропозиції, що учасник ознайомлений з даним нормами і їх не порушує, жодні окремі підтвердження не потрібно подавати):</w:t>
      </w:r>
    </w:p>
    <w:p w14:paraId="10D06DF4" w14:textId="7BF79363" w:rsidR="00B55FC1" w:rsidRPr="0034459F" w:rsidRDefault="00B55FC1" w:rsidP="00B55FC1">
      <w:pPr>
        <w:widowControl w:val="0"/>
        <w:ind w:left="-142" w:right="120" w:firstLine="284"/>
        <w:contextualSpacing/>
        <w:jc w:val="both"/>
        <w:rPr>
          <w:color w:val="000000"/>
          <w:sz w:val="23"/>
          <w:szCs w:val="23"/>
          <w:shd w:val="clear" w:color="auto" w:fill="FFFFFF"/>
        </w:rPr>
      </w:pPr>
      <w:r w:rsidRPr="0034459F">
        <w:rPr>
          <w:color w:val="000000"/>
          <w:sz w:val="23"/>
          <w:szCs w:val="23"/>
          <w:shd w:val="clear" w:color="auto" w:fill="FFFFFF"/>
        </w:rPr>
        <w:t xml:space="preserve">Факт подання </w:t>
      </w:r>
      <w:r w:rsidR="0092010D" w:rsidRPr="0034459F">
        <w:rPr>
          <w:color w:val="000000"/>
          <w:sz w:val="23"/>
          <w:szCs w:val="23"/>
          <w:shd w:val="clear" w:color="auto" w:fill="FFFFFF"/>
        </w:rPr>
        <w:t>цінової</w:t>
      </w:r>
      <w:r w:rsidRPr="0034459F">
        <w:rPr>
          <w:color w:val="000000"/>
          <w:sz w:val="23"/>
          <w:szCs w:val="23"/>
          <w:shd w:val="clear" w:color="auto" w:fill="FFFFFF"/>
        </w:rPr>
        <w:t xml:space="preserve"> пропозиції учасником - фізичною особою чи фізичною особою-підприємцем, яка є суб’єктом персональних даних, вважається безумовною згодою суб’єкта персональних даних щодо обробки її персональних даних у зв’язку з участю в процедурі закупівлі, відповідно до абзацу 4 статті 2 Закону України «Про захист персональних даних» від 01.06.2010 № 2297-VI. В усіх інших випадках, факт подання </w:t>
      </w:r>
      <w:r w:rsidR="0092010D" w:rsidRPr="0034459F">
        <w:rPr>
          <w:color w:val="000000"/>
          <w:sz w:val="23"/>
          <w:szCs w:val="23"/>
          <w:shd w:val="clear" w:color="auto" w:fill="FFFFFF"/>
        </w:rPr>
        <w:t>цінової</w:t>
      </w:r>
      <w:r w:rsidRPr="0034459F">
        <w:rPr>
          <w:color w:val="000000"/>
          <w:sz w:val="23"/>
          <w:szCs w:val="23"/>
          <w:shd w:val="clear" w:color="auto" w:fill="FFFFFF"/>
        </w:rPr>
        <w:t xml:space="preserve"> пропозиції учасником – юридичною особою, що є розпорядником персональних даних, вважається підтвердженням наявності у неї права на обробку персональних даних, а також надання такого права замовнику, як одержувачу зазначених персональних даних від імені суб’єкта (володільця). Таким чином, відповідальність за неправомірну передачу замовнику персональних даних, а також їх обробку, несе виключно учасник </w:t>
      </w:r>
      <w:r w:rsidR="0092010D" w:rsidRPr="0034459F">
        <w:rPr>
          <w:color w:val="000000"/>
          <w:sz w:val="23"/>
          <w:szCs w:val="23"/>
          <w:shd w:val="clear" w:color="auto" w:fill="FFFFFF"/>
        </w:rPr>
        <w:t>конкурсного</w:t>
      </w:r>
      <w:r w:rsidRPr="0034459F">
        <w:rPr>
          <w:color w:val="000000"/>
          <w:sz w:val="23"/>
          <w:szCs w:val="23"/>
          <w:shd w:val="clear" w:color="auto" w:fill="FFFFFF"/>
        </w:rPr>
        <w:t xml:space="preserve"> процесу, що подав </w:t>
      </w:r>
      <w:r w:rsidR="0092010D" w:rsidRPr="0034459F">
        <w:rPr>
          <w:color w:val="000000"/>
          <w:sz w:val="23"/>
          <w:szCs w:val="23"/>
          <w:shd w:val="clear" w:color="auto" w:fill="FFFFFF"/>
        </w:rPr>
        <w:t>цінову</w:t>
      </w:r>
      <w:r w:rsidRPr="0034459F">
        <w:rPr>
          <w:color w:val="000000"/>
          <w:sz w:val="23"/>
          <w:szCs w:val="23"/>
          <w:shd w:val="clear" w:color="auto" w:fill="FFFFFF"/>
        </w:rPr>
        <w:t xml:space="preserve"> пропозицію.</w:t>
      </w:r>
    </w:p>
    <w:p w14:paraId="0A207F7F" w14:textId="77777777" w:rsidR="00D54FF6" w:rsidRPr="0034459F" w:rsidRDefault="00D54FF6" w:rsidP="00B55FC1">
      <w:pPr>
        <w:tabs>
          <w:tab w:val="num" w:pos="-5387"/>
        </w:tabs>
        <w:ind w:left="-142" w:firstLine="284"/>
        <w:jc w:val="both"/>
        <w:rPr>
          <w:b/>
          <w:spacing w:val="-4"/>
          <w:sz w:val="23"/>
          <w:szCs w:val="23"/>
        </w:rPr>
      </w:pPr>
    </w:p>
    <w:p w14:paraId="1BC7F3AB" w14:textId="77777777" w:rsidR="002B1748" w:rsidRPr="0034459F" w:rsidRDefault="002B1748" w:rsidP="00B55FC1">
      <w:pPr>
        <w:tabs>
          <w:tab w:val="num" w:pos="-5387"/>
        </w:tabs>
        <w:ind w:left="-142" w:firstLine="284"/>
        <w:jc w:val="both"/>
        <w:rPr>
          <w:b/>
          <w:spacing w:val="-4"/>
          <w:sz w:val="23"/>
          <w:szCs w:val="23"/>
        </w:rPr>
      </w:pPr>
      <w:r w:rsidRPr="0034459F">
        <w:rPr>
          <w:b/>
          <w:spacing w:val="-4"/>
          <w:sz w:val="23"/>
          <w:szCs w:val="23"/>
        </w:rPr>
        <w:t>Підписанням та поданням своєї цінової пропозиції учасник погоджується з наступним:</w:t>
      </w:r>
    </w:p>
    <w:p w14:paraId="60DBBA5D" w14:textId="0AED5584" w:rsidR="002B1748" w:rsidRPr="0034459F" w:rsidRDefault="002B1748" w:rsidP="00B55FC1">
      <w:pPr>
        <w:numPr>
          <w:ilvl w:val="0"/>
          <w:numId w:val="26"/>
        </w:numPr>
        <w:shd w:val="clear" w:color="auto" w:fill="FFFFFF"/>
        <w:tabs>
          <w:tab w:val="clear" w:pos="1260"/>
          <w:tab w:val="num" w:pos="284"/>
          <w:tab w:val="left" w:pos="993"/>
        </w:tabs>
        <w:ind w:left="-142" w:firstLine="284"/>
        <w:jc w:val="both"/>
        <w:rPr>
          <w:rFonts w:eastAsia="Arial Unicode MS"/>
          <w:sz w:val="23"/>
          <w:szCs w:val="23"/>
        </w:rPr>
      </w:pPr>
      <w:r w:rsidRPr="0034459F">
        <w:rPr>
          <w:rFonts w:eastAsia="Arial Unicode MS"/>
          <w:sz w:val="23"/>
          <w:szCs w:val="23"/>
        </w:rPr>
        <w:t xml:space="preserve">участь у закупівлі </w:t>
      </w:r>
      <w:r w:rsidR="00CC1411" w:rsidRPr="0034459F">
        <w:rPr>
          <w:rFonts w:eastAsia="Arial Unicode MS"/>
          <w:sz w:val="23"/>
          <w:szCs w:val="23"/>
        </w:rPr>
        <w:t>товарів</w:t>
      </w:r>
      <w:r w:rsidRPr="0034459F">
        <w:rPr>
          <w:rFonts w:eastAsia="Arial Unicode MS"/>
          <w:sz w:val="23"/>
          <w:szCs w:val="23"/>
        </w:rPr>
        <w:t xml:space="preserve"> пов'язаних осіб або ж змова учасників місцевої закупівлі </w:t>
      </w:r>
      <w:r w:rsidR="00CC1411" w:rsidRPr="0034459F">
        <w:rPr>
          <w:rFonts w:eastAsia="Arial Unicode MS"/>
          <w:sz w:val="23"/>
          <w:szCs w:val="23"/>
        </w:rPr>
        <w:t>товарів</w:t>
      </w:r>
      <w:r w:rsidRPr="0034459F">
        <w:rPr>
          <w:rFonts w:eastAsia="Arial Unicode MS"/>
          <w:sz w:val="23"/>
          <w:szCs w:val="23"/>
        </w:rPr>
        <w:t xml:space="preserve"> забороняється. У разі виявлення таких фактів, результати закупівлі буде відмінено або </w:t>
      </w:r>
      <w:r w:rsidR="00D64601" w:rsidRPr="0034459F">
        <w:rPr>
          <w:rFonts w:eastAsia="Arial Unicode MS"/>
          <w:sz w:val="23"/>
          <w:szCs w:val="23"/>
        </w:rPr>
        <w:t>Д</w:t>
      </w:r>
      <w:r w:rsidRPr="0034459F">
        <w:rPr>
          <w:rFonts w:eastAsia="Arial Unicode MS"/>
          <w:sz w:val="23"/>
          <w:szCs w:val="23"/>
        </w:rPr>
        <w:t xml:space="preserve">оговір з відповідним </w:t>
      </w:r>
      <w:r w:rsidR="00D64601" w:rsidRPr="0034459F">
        <w:rPr>
          <w:rFonts w:eastAsia="Arial Unicode MS"/>
          <w:sz w:val="23"/>
          <w:szCs w:val="23"/>
        </w:rPr>
        <w:t>Постачальником</w:t>
      </w:r>
      <w:r w:rsidRPr="0034459F">
        <w:rPr>
          <w:rFonts w:eastAsia="Arial Unicode MS"/>
          <w:sz w:val="23"/>
          <w:szCs w:val="23"/>
        </w:rPr>
        <w:t xml:space="preserve"> буде достроково розірвано в односторонньому порядку з поверненням всього отриманого таким </w:t>
      </w:r>
      <w:r w:rsidR="00D64601" w:rsidRPr="0034459F">
        <w:rPr>
          <w:rFonts w:eastAsia="Arial Unicode MS"/>
          <w:sz w:val="23"/>
          <w:szCs w:val="23"/>
        </w:rPr>
        <w:t>П</w:t>
      </w:r>
      <w:r w:rsidRPr="0034459F">
        <w:rPr>
          <w:rFonts w:eastAsia="Arial Unicode MS"/>
          <w:sz w:val="23"/>
          <w:szCs w:val="23"/>
        </w:rPr>
        <w:t xml:space="preserve">остачальником за </w:t>
      </w:r>
      <w:r w:rsidR="00D64601" w:rsidRPr="0034459F">
        <w:rPr>
          <w:rFonts w:eastAsia="Arial Unicode MS"/>
          <w:sz w:val="23"/>
          <w:szCs w:val="23"/>
        </w:rPr>
        <w:t>Д</w:t>
      </w:r>
      <w:r w:rsidRPr="0034459F">
        <w:rPr>
          <w:rFonts w:eastAsia="Arial Unicode MS"/>
          <w:sz w:val="23"/>
          <w:szCs w:val="23"/>
        </w:rPr>
        <w:t xml:space="preserve">оговором та відшкодуванням збитків завданих </w:t>
      </w:r>
      <w:r w:rsidR="00D64601" w:rsidRPr="0034459F">
        <w:rPr>
          <w:rFonts w:eastAsia="Arial Unicode MS"/>
          <w:sz w:val="23"/>
          <w:szCs w:val="23"/>
        </w:rPr>
        <w:t>Замовнику</w:t>
      </w:r>
      <w:r w:rsidRPr="0034459F">
        <w:rPr>
          <w:rFonts w:eastAsia="Arial Unicode MS"/>
          <w:sz w:val="23"/>
          <w:szCs w:val="23"/>
        </w:rPr>
        <w:t>.</w:t>
      </w:r>
    </w:p>
    <w:p w14:paraId="68897A6B" w14:textId="5D88E97C" w:rsidR="002B1748" w:rsidRPr="0034459F" w:rsidRDefault="00F3069A" w:rsidP="00B55FC1">
      <w:pPr>
        <w:numPr>
          <w:ilvl w:val="0"/>
          <w:numId w:val="26"/>
        </w:numPr>
        <w:tabs>
          <w:tab w:val="clear" w:pos="1260"/>
          <w:tab w:val="num" w:pos="284"/>
          <w:tab w:val="left" w:pos="993"/>
        </w:tabs>
        <w:ind w:left="-142" w:firstLine="284"/>
        <w:jc w:val="both"/>
        <w:rPr>
          <w:rStyle w:val="hps"/>
          <w:spacing w:val="-4"/>
          <w:sz w:val="23"/>
          <w:szCs w:val="23"/>
        </w:rPr>
      </w:pPr>
      <w:r w:rsidRPr="0034459F">
        <w:rPr>
          <w:sz w:val="23"/>
          <w:szCs w:val="23"/>
        </w:rPr>
        <w:t>п</w:t>
      </w:r>
      <w:r w:rsidR="002B1748" w:rsidRPr="0034459F">
        <w:rPr>
          <w:sz w:val="23"/>
          <w:szCs w:val="23"/>
        </w:rPr>
        <w:t xml:space="preserve">ропозиція може бути відхилена, та/або </w:t>
      </w:r>
      <w:r w:rsidR="00B2588F" w:rsidRPr="0034459F">
        <w:rPr>
          <w:sz w:val="23"/>
          <w:szCs w:val="23"/>
        </w:rPr>
        <w:t>Д</w:t>
      </w:r>
      <w:r w:rsidR="002B1748" w:rsidRPr="0034459F">
        <w:rPr>
          <w:sz w:val="23"/>
          <w:szCs w:val="23"/>
        </w:rPr>
        <w:t xml:space="preserve">оговір може бути розірваний, якщо є будь-які докази, що підписання </w:t>
      </w:r>
      <w:r w:rsidR="00B2588F" w:rsidRPr="0034459F">
        <w:rPr>
          <w:sz w:val="23"/>
          <w:szCs w:val="23"/>
        </w:rPr>
        <w:t>Д</w:t>
      </w:r>
      <w:r w:rsidR="002B1748" w:rsidRPr="0034459F">
        <w:rPr>
          <w:sz w:val="23"/>
          <w:szCs w:val="23"/>
        </w:rPr>
        <w:t xml:space="preserve">оговору або виконання </w:t>
      </w:r>
      <w:r w:rsidR="00B2588F" w:rsidRPr="0034459F">
        <w:rPr>
          <w:sz w:val="23"/>
          <w:szCs w:val="23"/>
        </w:rPr>
        <w:t>Д</w:t>
      </w:r>
      <w:r w:rsidR="002B1748" w:rsidRPr="0034459F">
        <w:rPr>
          <w:sz w:val="23"/>
          <w:szCs w:val="23"/>
        </w:rPr>
        <w:t>оговору включають в себе хабарництво або будь-які інші незаконні дії</w:t>
      </w:r>
      <w:r w:rsidR="002B1748" w:rsidRPr="0034459F">
        <w:rPr>
          <w:rStyle w:val="hps"/>
          <w:sz w:val="23"/>
          <w:szCs w:val="23"/>
        </w:rPr>
        <w:t>.</w:t>
      </w:r>
    </w:p>
    <w:p w14:paraId="7D2A45A4" w14:textId="4BB4401A" w:rsidR="002B1748" w:rsidRPr="0034459F" w:rsidRDefault="00BB1930" w:rsidP="00B55FC1">
      <w:pPr>
        <w:numPr>
          <w:ilvl w:val="0"/>
          <w:numId w:val="26"/>
        </w:numPr>
        <w:tabs>
          <w:tab w:val="clear" w:pos="1260"/>
          <w:tab w:val="num" w:pos="284"/>
          <w:tab w:val="left" w:pos="993"/>
        </w:tabs>
        <w:ind w:left="-142" w:firstLine="284"/>
        <w:jc w:val="both"/>
        <w:rPr>
          <w:spacing w:val="-4"/>
          <w:sz w:val="23"/>
          <w:szCs w:val="23"/>
        </w:rPr>
      </w:pPr>
      <w:r w:rsidRPr="0034459F">
        <w:rPr>
          <w:rFonts w:eastAsia="Arial Unicode MS"/>
          <w:sz w:val="23"/>
          <w:szCs w:val="23"/>
        </w:rPr>
        <w:t>У</w:t>
      </w:r>
      <w:r w:rsidR="002B1748" w:rsidRPr="0034459F">
        <w:rPr>
          <w:rFonts w:eastAsia="Arial Unicode MS"/>
          <w:sz w:val="23"/>
          <w:szCs w:val="23"/>
        </w:rPr>
        <w:t xml:space="preserve">часник самостійно одержує всі необхідні документи, пов’язані з поданням його </w:t>
      </w:r>
      <w:r w:rsidR="0092010D" w:rsidRPr="0034459F">
        <w:rPr>
          <w:rFonts w:eastAsia="Arial Unicode MS"/>
          <w:sz w:val="23"/>
          <w:szCs w:val="23"/>
        </w:rPr>
        <w:t>цінової</w:t>
      </w:r>
      <w:r w:rsidR="00663015" w:rsidRPr="0034459F">
        <w:rPr>
          <w:rFonts w:eastAsia="Arial Unicode MS"/>
          <w:sz w:val="23"/>
          <w:szCs w:val="23"/>
        </w:rPr>
        <w:t xml:space="preserve"> </w:t>
      </w:r>
      <w:r w:rsidR="002B1748" w:rsidRPr="0034459F">
        <w:rPr>
          <w:rFonts w:eastAsia="Arial Unicode MS"/>
          <w:sz w:val="23"/>
          <w:szCs w:val="23"/>
        </w:rPr>
        <w:t>пропозиції, та несе всі витрати на їх отримання</w:t>
      </w:r>
      <w:r w:rsidR="002B1748" w:rsidRPr="0034459F">
        <w:rPr>
          <w:spacing w:val="-4"/>
          <w:sz w:val="23"/>
          <w:szCs w:val="23"/>
        </w:rPr>
        <w:t>.</w:t>
      </w:r>
    </w:p>
    <w:p w14:paraId="44742F56" w14:textId="7979A7D1" w:rsidR="00B55FC1" w:rsidRPr="0034459F" w:rsidRDefault="00B55FC1" w:rsidP="00B55FC1">
      <w:pPr>
        <w:numPr>
          <w:ilvl w:val="0"/>
          <w:numId w:val="26"/>
        </w:numPr>
        <w:tabs>
          <w:tab w:val="clear" w:pos="1260"/>
        </w:tabs>
        <w:ind w:left="-142" w:firstLine="284"/>
        <w:jc w:val="both"/>
        <w:textAlignment w:val="baseline"/>
        <w:rPr>
          <w:sz w:val="23"/>
          <w:szCs w:val="23"/>
          <w:lang w:eastAsia="uk-UA"/>
        </w:rPr>
      </w:pPr>
      <w:r w:rsidRPr="0034459F">
        <w:rPr>
          <w:sz w:val="23"/>
          <w:szCs w:val="23"/>
          <w:lang w:eastAsia="uk-UA"/>
        </w:rPr>
        <w:t>Замовник у разі невиконання чи неналежного</w:t>
      </w:r>
      <w:r w:rsidR="007638A9" w:rsidRPr="0034459F">
        <w:rPr>
          <w:sz w:val="23"/>
          <w:szCs w:val="23"/>
          <w:lang w:eastAsia="uk-UA"/>
        </w:rPr>
        <w:t xml:space="preserve"> вико</w:t>
      </w:r>
      <w:r w:rsidR="00FF2A3F" w:rsidRPr="0034459F">
        <w:rPr>
          <w:sz w:val="23"/>
          <w:szCs w:val="23"/>
          <w:lang w:eastAsia="uk-UA"/>
        </w:rPr>
        <w:t>нання</w:t>
      </w:r>
      <w:r w:rsidRPr="0034459F">
        <w:rPr>
          <w:sz w:val="23"/>
          <w:szCs w:val="23"/>
          <w:lang w:eastAsia="uk-UA"/>
        </w:rPr>
        <w:t xml:space="preserve"> </w:t>
      </w:r>
      <w:r w:rsidR="00995F77" w:rsidRPr="0034459F">
        <w:rPr>
          <w:sz w:val="23"/>
          <w:szCs w:val="23"/>
          <w:lang w:eastAsia="uk-UA"/>
        </w:rPr>
        <w:t xml:space="preserve">Договору </w:t>
      </w:r>
      <w:r w:rsidRPr="0034459F">
        <w:rPr>
          <w:sz w:val="23"/>
          <w:szCs w:val="23"/>
          <w:lang w:eastAsia="uk-UA"/>
        </w:rPr>
        <w:t>має право застосувати штрафні санкції відповідно до чинного законодавства України. </w:t>
      </w:r>
    </w:p>
    <w:p w14:paraId="301F85DB" w14:textId="77777777" w:rsidR="002B1748" w:rsidRPr="0034459F" w:rsidRDefault="002B1748" w:rsidP="00B55FC1">
      <w:pPr>
        <w:ind w:left="-142"/>
        <w:jc w:val="both"/>
        <w:rPr>
          <w:sz w:val="23"/>
          <w:szCs w:val="23"/>
        </w:rPr>
      </w:pPr>
    </w:p>
    <w:p w14:paraId="4E12D858" w14:textId="77777777" w:rsidR="00B55FC1" w:rsidRPr="0034459F" w:rsidRDefault="002B1748" w:rsidP="00B55FC1">
      <w:pPr>
        <w:tabs>
          <w:tab w:val="left" w:pos="708"/>
          <w:tab w:val="left" w:pos="1080"/>
          <w:tab w:val="left" w:pos="2124"/>
          <w:tab w:val="left" w:pos="2832"/>
          <w:tab w:val="left" w:pos="3540"/>
          <w:tab w:val="left" w:pos="4155"/>
        </w:tabs>
        <w:ind w:left="-142" w:firstLine="284"/>
        <w:jc w:val="both"/>
        <w:rPr>
          <w:spacing w:val="-4"/>
          <w:sz w:val="23"/>
          <w:szCs w:val="23"/>
        </w:rPr>
      </w:pPr>
      <w:r w:rsidRPr="0034459F">
        <w:rPr>
          <w:b/>
          <w:spacing w:val="-4"/>
          <w:sz w:val="23"/>
          <w:szCs w:val="23"/>
        </w:rPr>
        <w:t>Методика обрання переможця конкурсу (процедури місцевої закупівлі).</w:t>
      </w:r>
      <w:r w:rsidRPr="0034459F">
        <w:rPr>
          <w:spacing w:val="-4"/>
          <w:sz w:val="23"/>
          <w:szCs w:val="23"/>
        </w:rPr>
        <w:t xml:space="preserve"> </w:t>
      </w:r>
    </w:p>
    <w:p w14:paraId="5B9A7048" w14:textId="058F0C9A" w:rsidR="007E685F" w:rsidRPr="0034459F" w:rsidRDefault="002B1748" w:rsidP="00D35A0C">
      <w:pPr>
        <w:tabs>
          <w:tab w:val="left" w:pos="708"/>
          <w:tab w:val="left" w:pos="1080"/>
          <w:tab w:val="left" w:pos="2124"/>
          <w:tab w:val="left" w:pos="2832"/>
          <w:tab w:val="left" w:pos="3540"/>
          <w:tab w:val="left" w:pos="4155"/>
        </w:tabs>
        <w:ind w:left="-142" w:firstLine="284"/>
        <w:jc w:val="both"/>
        <w:rPr>
          <w:sz w:val="23"/>
          <w:szCs w:val="23"/>
        </w:rPr>
      </w:pPr>
      <w:r w:rsidRPr="0034459F">
        <w:rPr>
          <w:rStyle w:val="hps"/>
          <w:sz w:val="23"/>
          <w:szCs w:val="23"/>
        </w:rPr>
        <w:t xml:space="preserve">Спочатку серед поданих </w:t>
      </w:r>
      <w:r w:rsidR="00663015" w:rsidRPr="0034459F">
        <w:rPr>
          <w:rStyle w:val="hps"/>
          <w:sz w:val="23"/>
          <w:szCs w:val="23"/>
        </w:rPr>
        <w:t>цінових</w:t>
      </w:r>
      <w:r w:rsidRPr="0034459F">
        <w:rPr>
          <w:rStyle w:val="hps"/>
          <w:sz w:val="23"/>
          <w:szCs w:val="23"/>
        </w:rPr>
        <w:t xml:space="preserve"> пропозицій </w:t>
      </w:r>
      <w:r w:rsidR="00FF2A3F" w:rsidRPr="0034459F">
        <w:rPr>
          <w:spacing w:val="-4"/>
          <w:sz w:val="23"/>
          <w:szCs w:val="23"/>
        </w:rPr>
        <w:t>т</w:t>
      </w:r>
      <w:r w:rsidRPr="0034459F">
        <w:rPr>
          <w:spacing w:val="-4"/>
          <w:sz w:val="23"/>
          <w:szCs w:val="23"/>
        </w:rPr>
        <w:t xml:space="preserve">ендерним комітетом </w:t>
      </w:r>
      <w:r w:rsidRPr="0034459F">
        <w:rPr>
          <w:rStyle w:val="hps"/>
          <w:sz w:val="23"/>
          <w:szCs w:val="23"/>
        </w:rPr>
        <w:t xml:space="preserve">відбираються пропозиції, які відповідають технічним, кваліфікаційним та іншим вимогам до предмета закупівлі та </w:t>
      </w:r>
      <w:r w:rsidR="00995F77" w:rsidRPr="0034459F">
        <w:rPr>
          <w:rStyle w:val="hps"/>
          <w:sz w:val="23"/>
          <w:szCs w:val="23"/>
        </w:rPr>
        <w:t>П</w:t>
      </w:r>
      <w:r w:rsidRPr="0034459F">
        <w:rPr>
          <w:rStyle w:val="hps"/>
          <w:sz w:val="23"/>
          <w:szCs w:val="23"/>
        </w:rPr>
        <w:t xml:space="preserve">остачальника, які містяться у цьому Запиті. З відібраних цінових пропозицій </w:t>
      </w:r>
      <w:r w:rsidR="00147991" w:rsidRPr="0034459F">
        <w:rPr>
          <w:rStyle w:val="hps"/>
          <w:sz w:val="23"/>
          <w:szCs w:val="23"/>
        </w:rPr>
        <w:t xml:space="preserve">тендерним </w:t>
      </w:r>
      <w:r w:rsidR="00FF2A3F" w:rsidRPr="0034459F">
        <w:rPr>
          <w:spacing w:val="-4"/>
          <w:sz w:val="23"/>
          <w:szCs w:val="23"/>
        </w:rPr>
        <w:t>к</w:t>
      </w:r>
      <w:r w:rsidRPr="0034459F">
        <w:rPr>
          <w:spacing w:val="-4"/>
          <w:sz w:val="23"/>
          <w:szCs w:val="23"/>
        </w:rPr>
        <w:t>омітетом</w:t>
      </w:r>
      <w:r w:rsidRPr="0034459F">
        <w:rPr>
          <w:rStyle w:val="hps"/>
          <w:sz w:val="23"/>
          <w:szCs w:val="23"/>
        </w:rPr>
        <w:t xml:space="preserve"> обирається пропозиція з найнижчою ціною</w:t>
      </w:r>
      <w:r w:rsidR="00D35A0C" w:rsidRPr="0034459F">
        <w:rPr>
          <w:rStyle w:val="hps"/>
        </w:rPr>
        <w:t>. Учасник, який подав таку цінову пропозицію, оголошується переможцем процедури місцевої закупівлі  (за рівної ціни розглядаються інші опції, що можуть бути оцінені як перевага).</w:t>
      </w:r>
      <w:r w:rsidRPr="0034459F">
        <w:rPr>
          <w:rStyle w:val="hps"/>
          <w:sz w:val="23"/>
          <w:szCs w:val="23"/>
        </w:rPr>
        <w:t xml:space="preserve"> </w:t>
      </w:r>
    </w:p>
    <w:p w14:paraId="4ED25831" w14:textId="77777777" w:rsidR="007E685F" w:rsidRPr="0034459F" w:rsidRDefault="007E685F" w:rsidP="00B55FC1">
      <w:pPr>
        <w:tabs>
          <w:tab w:val="left" w:pos="708"/>
          <w:tab w:val="left" w:pos="1080"/>
          <w:tab w:val="left" w:pos="2124"/>
          <w:tab w:val="left" w:pos="2832"/>
          <w:tab w:val="left" w:pos="3540"/>
          <w:tab w:val="left" w:pos="4155"/>
        </w:tabs>
        <w:ind w:left="-142" w:firstLine="284"/>
        <w:jc w:val="both"/>
        <w:rPr>
          <w:bCs/>
          <w:spacing w:val="-4"/>
          <w:sz w:val="23"/>
          <w:szCs w:val="23"/>
        </w:rPr>
      </w:pPr>
    </w:p>
    <w:p w14:paraId="753D2D84" w14:textId="77777777" w:rsidR="009A277B" w:rsidRPr="0034459F" w:rsidRDefault="009A277B" w:rsidP="00B55FC1">
      <w:pPr>
        <w:tabs>
          <w:tab w:val="left" w:pos="708"/>
          <w:tab w:val="left" w:pos="1080"/>
          <w:tab w:val="left" w:pos="2124"/>
          <w:tab w:val="left" w:pos="2832"/>
          <w:tab w:val="left" w:pos="3540"/>
          <w:tab w:val="left" w:pos="4155"/>
        </w:tabs>
        <w:ind w:left="-142" w:firstLine="284"/>
        <w:jc w:val="both"/>
        <w:rPr>
          <w:bCs/>
          <w:spacing w:val="-4"/>
          <w:sz w:val="23"/>
          <w:szCs w:val="23"/>
        </w:rPr>
      </w:pPr>
      <w:r w:rsidRPr="0034459F">
        <w:rPr>
          <w:bCs/>
          <w:spacing w:val="-4"/>
          <w:sz w:val="23"/>
          <w:szCs w:val="23"/>
        </w:rPr>
        <w:t xml:space="preserve">Визначення переможця даної процедури закупівлі відбудеться, протягом 10 робочих днів з дати розгляду цінових пропозицій. Результати процедури закупівлі буде повідомлено всім учасникам не пізніше </w:t>
      </w:r>
      <w:r w:rsidRPr="0034459F">
        <w:rPr>
          <w:bCs/>
          <w:spacing w:val="-4"/>
          <w:sz w:val="23"/>
          <w:szCs w:val="23"/>
        </w:rPr>
        <w:lastRenderedPageBreak/>
        <w:t>2 (двох) робочих днів з дати прийняття рішення про визначення переможця шляхом розміщення відповідного повідомлення на сайті Товариства або надсилання відповідних повідомлень всім учасникам електронною поштою.</w:t>
      </w:r>
    </w:p>
    <w:p w14:paraId="359D8B35" w14:textId="6F206A8A" w:rsidR="00B55FC1" w:rsidRPr="0034459F" w:rsidRDefault="00B55FC1" w:rsidP="00B55FC1">
      <w:pPr>
        <w:ind w:left="-142" w:firstLine="555"/>
        <w:jc w:val="both"/>
        <w:textAlignment w:val="baseline"/>
        <w:rPr>
          <w:sz w:val="23"/>
          <w:szCs w:val="23"/>
          <w:lang w:eastAsia="uk-UA"/>
        </w:rPr>
      </w:pPr>
      <w:r w:rsidRPr="0034459F">
        <w:rPr>
          <w:i/>
          <w:iCs/>
          <w:sz w:val="23"/>
          <w:szCs w:val="23"/>
          <w:lang w:eastAsia="uk-UA"/>
        </w:rPr>
        <w:t xml:space="preserve">*Повідомляємо, що Товариство Червоного Хреста України проводить закупівлю відповідно до внутрішніх локально нормативних документів. Окремо звертаємо увагу, що протокол розкриття </w:t>
      </w:r>
      <w:r w:rsidR="00B85411" w:rsidRPr="0034459F">
        <w:rPr>
          <w:i/>
          <w:iCs/>
          <w:sz w:val="23"/>
          <w:szCs w:val="23"/>
          <w:lang w:eastAsia="uk-UA"/>
        </w:rPr>
        <w:t>конкурсних</w:t>
      </w:r>
      <w:r w:rsidRPr="0034459F">
        <w:rPr>
          <w:i/>
          <w:iCs/>
          <w:sz w:val="23"/>
          <w:szCs w:val="23"/>
          <w:lang w:eastAsia="uk-UA"/>
        </w:rPr>
        <w:t xml:space="preserve"> пропозицій не передбачено вищезазначеними документами. Також повідомляємо, що Товариство Червоного Хреста України не керується Законом України «Про публічні закупівлі».</w:t>
      </w:r>
      <w:r w:rsidRPr="0034459F">
        <w:rPr>
          <w:sz w:val="23"/>
          <w:szCs w:val="23"/>
          <w:lang w:eastAsia="uk-UA"/>
        </w:rPr>
        <w:t> </w:t>
      </w:r>
    </w:p>
    <w:p w14:paraId="47080B6D" w14:textId="77777777" w:rsidR="002B1748" w:rsidRPr="0034459F" w:rsidRDefault="002B1748" w:rsidP="00B55FC1">
      <w:pPr>
        <w:jc w:val="both"/>
        <w:rPr>
          <w:spacing w:val="-4"/>
          <w:sz w:val="23"/>
          <w:szCs w:val="23"/>
        </w:rPr>
      </w:pPr>
    </w:p>
    <w:p w14:paraId="1AAB32C9" w14:textId="436F3FCC" w:rsidR="002B1748" w:rsidRPr="0034459F" w:rsidRDefault="002B1748" w:rsidP="00B55FC1">
      <w:pPr>
        <w:ind w:left="-142" w:firstLine="284"/>
        <w:jc w:val="both"/>
        <w:rPr>
          <w:spacing w:val="-4"/>
          <w:sz w:val="23"/>
          <w:szCs w:val="23"/>
        </w:rPr>
      </w:pPr>
      <w:r w:rsidRPr="0034459F">
        <w:rPr>
          <w:b/>
          <w:spacing w:val="-4"/>
          <w:sz w:val="23"/>
          <w:szCs w:val="23"/>
        </w:rPr>
        <w:t>Укладання договору</w:t>
      </w:r>
      <w:r w:rsidRPr="0034459F">
        <w:rPr>
          <w:spacing w:val="-4"/>
          <w:sz w:val="23"/>
          <w:szCs w:val="23"/>
        </w:rPr>
        <w:t xml:space="preserve">: Замовник укладає договір про закупівлю з учасником, який визнаний переможцем, протягом строку дії його пропозиції, не пізніше ніж через 20 днів з дня прийняття рішення про намір укласти договір про закупівлю відповідно до вимог </w:t>
      </w:r>
      <w:r w:rsidR="006C1982" w:rsidRPr="0034459F">
        <w:rPr>
          <w:spacing w:val="-4"/>
          <w:sz w:val="23"/>
          <w:szCs w:val="23"/>
        </w:rPr>
        <w:t>конкурсної</w:t>
      </w:r>
      <w:r w:rsidRPr="0034459F">
        <w:rPr>
          <w:spacing w:val="-4"/>
          <w:sz w:val="23"/>
          <w:szCs w:val="23"/>
        </w:rPr>
        <w:t xml:space="preserve"> документації та пропозиції учасника-переможця. Умови договору про закупівлю не повинні відрізнятися від змісту цінової пропозиції переможця процедури закупівлі. Істотні умови договору про закупівлю не можуть змінюватися після його підписання до виконання зобов’язань сторонами в повному обсязі. Зміни до договору про закупівлю оформлюються в такій самій формі, що й договір про закупівлю, а саме у письмовій формі шляхом укладення додаткової угоди до договору. У разі відмови переможця від підписання договору про закупівлю відповідно до вимог </w:t>
      </w:r>
      <w:r w:rsidR="006C1982" w:rsidRPr="0034459F">
        <w:rPr>
          <w:spacing w:val="-4"/>
          <w:sz w:val="23"/>
          <w:szCs w:val="23"/>
        </w:rPr>
        <w:t>конкурсної</w:t>
      </w:r>
      <w:r w:rsidRPr="0034459F">
        <w:rPr>
          <w:spacing w:val="-4"/>
          <w:sz w:val="23"/>
          <w:szCs w:val="23"/>
        </w:rPr>
        <w:t xml:space="preserve"> документації, замовник відхиляє цінову пропозицію такого учасника та визначає переможця серед тих учасників, строк дії цінової пропозиції яких ще не минув.</w:t>
      </w:r>
    </w:p>
    <w:p w14:paraId="34C808DC" w14:textId="77777777" w:rsidR="002B1748" w:rsidRPr="0034459F" w:rsidRDefault="002B1748" w:rsidP="00B55FC1">
      <w:pPr>
        <w:ind w:left="142" w:firstLine="284"/>
        <w:jc w:val="both"/>
        <w:rPr>
          <w:spacing w:val="-4"/>
          <w:sz w:val="23"/>
          <w:szCs w:val="23"/>
        </w:rPr>
      </w:pPr>
    </w:p>
    <w:p w14:paraId="7908B077" w14:textId="77777777" w:rsidR="002B1748" w:rsidRPr="0034459F" w:rsidRDefault="002B1748" w:rsidP="00B55FC1">
      <w:pPr>
        <w:ind w:left="142" w:firstLine="284"/>
        <w:jc w:val="both"/>
        <w:rPr>
          <w:spacing w:val="-4"/>
          <w:sz w:val="23"/>
          <w:szCs w:val="23"/>
        </w:rPr>
      </w:pPr>
      <w:r w:rsidRPr="0034459F">
        <w:rPr>
          <w:spacing w:val="-4"/>
          <w:sz w:val="23"/>
          <w:szCs w:val="23"/>
        </w:rPr>
        <w:t xml:space="preserve"> </w:t>
      </w:r>
    </w:p>
    <w:p w14:paraId="5D66CF8C" w14:textId="719DFFCF" w:rsidR="00082C23" w:rsidRPr="0034459F" w:rsidRDefault="002B1748" w:rsidP="002A244F">
      <w:pPr>
        <w:jc w:val="both"/>
        <w:rPr>
          <w:b/>
          <w:bCs/>
          <w:spacing w:val="-4"/>
          <w:sz w:val="23"/>
          <w:szCs w:val="23"/>
        </w:rPr>
      </w:pPr>
      <w:r w:rsidRPr="0034459F">
        <w:rPr>
          <w:b/>
          <w:bCs/>
          <w:spacing w:val="-4"/>
          <w:sz w:val="23"/>
          <w:szCs w:val="23"/>
        </w:rPr>
        <w:t>Голова тендерного комітету</w:t>
      </w:r>
      <w:r w:rsidRPr="0034459F">
        <w:rPr>
          <w:b/>
          <w:bCs/>
          <w:spacing w:val="-4"/>
          <w:sz w:val="23"/>
          <w:szCs w:val="23"/>
        </w:rPr>
        <w:tab/>
      </w:r>
      <w:r w:rsidRPr="0034459F">
        <w:rPr>
          <w:b/>
          <w:bCs/>
          <w:spacing w:val="-4"/>
          <w:sz w:val="23"/>
          <w:szCs w:val="23"/>
        </w:rPr>
        <w:tab/>
      </w:r>
      <w:r w:rsidR="002A244F">
        <w:rPr>
          <w:b/>
          <w:bCs/>
          <w:spacing w:val="-4"/>
          <w:sz w:val="23"/>
          <w:szCs w:val="23"/>
        </w:rPr>
        <w:t xml:space="preserve">                     </w:t>
      </w:r>
      <w:r w:rsidRPr="0034459F">
        <w:rPr>
          <w:b/>
          <w:bCs/>
          <w:spacing w:val="-4"/>
          <w:sz w:val="23"/>
          <w:szCs w:val="23"/>
        </w:rPr>
        <w:tab/>
      </w:r>
      <w:r w:rsidRPr="0034459F">
        <w:rPr>
          <w:b/>
          <w:bCs/>
          <w:spacing w:val="-4"/>
          <w:sz w:val="23"/>
          <w:szCs w:val="23"/>
        </w:rPr>
        <w:tab/>
      </w:r>
      <w:r w:rsidRPr="0034459F">
        <w:rPr>
          <w:b/>
          <w:bCs/>
          <w:spacing w:val="-4"/>
          <w:sz w:val="23"/>
          <w:szCs w:val="23"/>
        </w:rPr>
        <w:tab/>
      </w:r>
      <w:r w:rsidRPr="0034459F">
        <w:rPr>
          <w:b/>
          <w:bCs/>
          <w:spacing w:val="-4"/>
          <w:sz w:val="23"/>
          <w:szCs w:val="23"/>
        </w:rPr>
        <w:tab/>
      </w:r>
      <w:r w:rsidRPr="0034459F">
        <w:rPr>
          <w:b/>
          <w:bCs/>
          <w:spacing w:val="-4"/>
          <w:sz w:val="23"/>
          <w:szCs w:val="23"/>
        </w:rPr>
        <w:tab/>
      </w:r>
      <w:r w:rsidR="0027754D" w:rsidRPr="0034459F">
        <w:rPr>
          <w:b/>
          <w:bCs/>
          <w:spacing w:val="-4"/>
          <w:sz w:val="23"/>
          <w:szCs w:val="23"/>
        </w:rPr>
        <w:t>Р.І. Ошовська</w:t>
      </w:r>
    </w:p>
    <w:p w14:paraId="00EE329E" w14:textId="77777777" w:rsidR="00B55FC1" w:rsidRPr="0034459F" w:rsidRDefault="00B55FC1" w:rsidP="00B55FC1">
      <w:pPr>
        <w:ind w:left="142" w:firstLine="284"/>
        <w:jc w:val="both"/>
        <w:rPr>
          <w:b/>
          <w:bCs/>
          <w:spacing w:val="-4"/>
          <w:sz w:val="23"/>
          <w:szCs w:val="23"/>
        </w:rPr>
      </w:pPr>
    </w:p>
    <w:p w14:paraId="42693B7A" w14:textId="77777777" w:rsidR="00B55FC1" w:rsidRPr="0034459F" w:rsidRDefault="00B55FC1" w:rsidP="00B55FC1">
      <w:pPr>
        <w:ind w:left="142" w:firstLine="284"/>
        <w:jc w:val="both"/>
        <w:rPr>
          <w:spacing w:val="-4"/>
          <w:sz w:val="23"/>
          <w:szCs w:val="23"/>
        </w:rPr>
      </w:pPr>
    </w:p>
    <w:p w14:paraId="708DED31" w14:textId="77777777" w:rsidR="00B55FC1" w:rsidRPr="00B55FC1" w:rsidRDefault="00B55FC1" w:rsidP="00B55FC1">
      <w:pPr>
        <w:ind w:left="142" w:firstLine="284"/>
        <w:jc w:val="both"/>
        <w:rPr>
          <w:spacing w:val="-4"/>
          <w:sz w:val="23"/>
          <w:szCs w:val="23"/>
        </w:rPr>
      </w:pPr>
    </w:p>
    <w:sectPr w:rsidR="00B55FC1" w:rsidRPr="00B55FC1" w:rsidSect="000D4A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07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366F1A" w14:textId="77777777" w:rsidR="000D4A45" w:rsidRPr="0034459F" w:rsidRDefault="000D4A45" w:rsidP="00B948CF">
      <w:r w:rsidRPr="0034459F">
        <w:separator/>
      </w:r>
    </w:p>
  </w:endnote>
  <w:endnote w:type="continuationSeparator" w:id="0">
    <w:p w14:paraId="4661BC36" w14:textId="77777777" w:rsidR="000D4A45" w:rsidRPr="0034459F" w:rsidRDefault="000D4A45" w:rsidP="00B948CF">
      <w:r w:rsidRPr="0034459F">
        <w:continuationSeparator/>
      </w:r>
    </w:p>
  </w:endnote>
  <w:endnote w:type="continuationNotice" w:id="1">
    <w:p w14:paraId="3CD1BA20" w14:textId="77777777" w:rsidR="000D4A45" w:rsidRPr="0034459F" w:rsidRDefault="000D4A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321DF3" w14:textId="77777777" w:rsidR="00912C9E" w:rsidRPr="0034459F" w:rsidRDefault="00912C9E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923A75" w14:textId="77777777" w:rsidR="00912C9E" w:rsidRPr="0034459F" w:rsidRDefault="00912C9E" w:rsidP="00EE6D5B">
    <w:pPr>
      <w:pStyle w:val="af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D81725" w14:textId="77777777" w:rsidR="00912C9E" w:rsidRPr="0034459F" w:rsidRDefault="00912C9E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156ACA" w14:textId="77777777" w:rsidR="000D4A45" w:rsidRPr="0034459F" w:rsidRDefault="000D4A45" w:rsidP="00B948CF">
      <w:r w:rsidRPr="0034459F">
        <w:separator/>
      </w:r>
    </w:p>
  </w:footnote>
  <w:footnote w:type="continuationSeparator" w:id="0">
    <w:p w14:paraId="6CAD73F2" w14:textId="77777777" w:rsidR="000D4A45" w:rsidRPr="0034459F" w:rsidRDefault="000D4A45" w:rsidP="00B948CF">
      <w:r w:rsidRPr="0034459F">
        <w:continuationSeparator/>
      </w:r>
    </w:p>
  </w:footnote>
  <w:footnote w:type="continuationNotice" w:id="1">
    <w:p w14:paraId="7B420E59" w14:textId="77777777" w:rsidR="000D4A45" w:rsidRPr="0034459F" w:rsidRDefault="000D4A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E62B25" w14:textId="77777777" w:rsidR="00912C9E" w:rsidRPr="0034459F" w:rsidRDefault="00912C9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2CDBFC" w14:textId="77777777" w:rsidR="00912C9E" w:rsidRPr="0034459F" w:rsidRDefault="00912C9E" w:rsidP="008B5EAF">
    <w:pPr>
      <w:pStyle w:val="a3"/>
      <w:tabs>
        <w:tab w:val="clear" w:pos="4677"/>
        <w:tab w:val="clear" w:pos="9355"/>
        <w:tab w:val="center" w:pos="4950"/>
        <w:tab w:val="right" w:pos="9900"/>
      </w:tabs>
    </w:pPr>
    <w:r w:rsidRPr="0034459F">
      <w:tab/>
    </w:r>
    <w:r w:rsidRPr="0034459F">
      <w:rPr>
        <w:color w:val="FF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FB408B" w14:textId="77777777" w:rsidR="00912C9E" w:rsidRPr="0034459F" w:rsidRDefault="00912C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D4EA9"/>
    <w:multiLevelType w:val="hybridMultilevel"/>
    <w:tmpl w:val="8B7233CC"/>
    <w:lvl w:ilvl="0" w:tplc="61C8D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EB3034"/>
    <w:multiLevelType w:val="hybridMultilevel"/>
    <w:tmpl w:val="93E672D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42E01"/>
    <w:multiLevelType w:val="hybridMultilevel"/>
    <w:tmpl w:val="A07ADC16"/>
    <w:lvl w:ilvl="0" w:tplc="1F88F9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4ED2A8D"/>
    <w:multiLevelType w:val="hybridMultilevel"/>
    <w:tmpl w:val="486014E8"/>
    <w:lvl w:ilvl="0" w:tplc="40764D70">
      <w:start w:val="20"/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A053A"/>
    <w:multiLevelType w:val="hybridMultilevel"/>
    <w:tmpl w:val="BC848AE4"/>
    <w:lvl w:ilvl="0" w:tplc="8446E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E8623B"/>
    <w:multiLevelType w:val="hybridMultilevel"/>
    <w:tmpl w:val="5A447974"/>
    <w:lvl w:ilvl="0" w:tplc="C8E69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476B83"/>
    <w:multiLevelType w:val="hybridMultilevel"/>
    <w:tmpl w:val="4C12A92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15911480"/>
    <w:multiLevelType w:val="hybridMultilevel"/>
    <w:tmpl w:val="63A64208"/>
    <w:lvl w:ilvl="0" w:tplc="8446E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9D6135"/>
    <w:multiLevelType w:val="hybridMultilevel"/>
    <w:tmpl w:val="E0C8D4F8"/>
    <w:lvl w:ilvl="0" w:tplc="354C2B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7AF3DE7"/>
    <w:multiLevelType w:val="hybridMultilevel"/>
    <w:tmpl w:val="1B24A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74494"/>
    <w:multiLevelType w:val="hybridMultilevel"/>
    <w:tmpl w:val="B5A63670"/>
    <w:lvl w:ilvl="0" w:tplc="DB306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AD05060"/>
    <w:multiLevelType w:val="hybridMultilevel"/>
    <w:tmpl w:val="F7B43A3C"/>
    <w:lvl w:ilvl="0" w:tplc="A3BA9E14">
      <w:start w:val="2"/>
      <w:numFmt w:val="bullet"/>
      <w:lvlText w:val="-"/>
      <w:lvlJc w:val="left"/>
      <w:pPr>
        <w:ind w:left="2487" w:hanging="360"/>
      </w:pPr>
      <w:rPr>
        <w:rFonts w:ascii="Tahoma" w:eastAsia="Arial Unicode MS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8594E"/>
    <w:multiLevelType w:val="multilevel"/>
    <w:tmpl w:val="B518D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680B7B"/>
    <w:multiLevelType w:val="hybridMultilevel"/>
    <w:tmpl w:val="B200225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4002A"/>
    <w:multiLevelType w:val="hybridMultilevel"/>
    <w:tmpl w:val="F542B0DA"/>
    <w:lvl w:ilvl="0" w:tplc="8446EC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DD16414"/>
    <w:multiLevelType w:val="hybridMultilevel"/>
    <w:tmpl w:val="6A8AB076"/>
    <w:lvl w:ilvl="0" w:tplc="8446E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C04405"/>
    <w:multiLevelType w:val="hybridMultilevel"/>
    <w:tmpl w:val="F5EE607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B0DEA"/>
    <w:multiLevelType w:val="hybridMultilevel"/>
    <w:tmpl w:val="2F203998"/>
    <w:lvl w:ilvl="0" w:tplc="C5001210"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112C9"/>
    <w:multiLevelType w:val="hybridMultilevel"/>
    <w:tmpl w:val="B5CE3E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3AD121BA"/>
    <w:multiLevelType w:val="hybridMultilevel"/>
    <w:tmpl w:val="63B449EE"/>
    <w:lvl w:ilvl="0" w:tplc="62862ADA">
      <w:numFmt w:val="bullet"/>
      <w:lvlText w:val="–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870438"/>
    <w:multiLevelType w:val="hybridMultilevel"/>
    <w:tmpl w:val="8F04FE7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B05F27"/>
    <w:multiLevelType w:val="hybridMultilevel"/>
    <w:tmpl w:val="D58E24D0"/>
    <w:lvl w:ilvl="0" w:tplc="A2A2C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AA121C"/>
    <w:multiLevelType w:val="hybridMultilevel"/>
    <w:tmpl w:val="FCA02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212A3F"/>
    <w:multiLevelType w:val="hybridMultilevel"/>
    <w:tmpl w:val="BCC08814"/>
    <w:lvl w:ilvl="0" w:tplc="8446E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A677BB"/>
    <w:multiLevelType w:val="hybridMultilevel"/>
    <w:tmpl w:val="BE7E8AF6"/>
    <w:lvl w:ilvl="0" w:tplc="1F681F14">
      <w:start w:val="1"/>
      <w:numFmt w:val="bullet"/>
      <w:lvlText w:val="̶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4F7FC8"/>
    <w:multiLevelType w:val="hybridMultilevel"/>
    <w:tmpl w:val="C1266B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53853"/>
    <w:multiLevelType w:val="hybridMultilevel"/>
    <w:tmpl w:val="F0B27DFE"/>
    <w:lvl w:ilvl="0" w:tplc="8446E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434C0D"/>
    <w:multiLevelType w:val="hybridMultilevel"/>
    <w:tmpl w:val="5A0634FA"/>
    <w:lvl w:ilvl="0" w:tplc="CCB25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3E59E4"/>
    <w:multiLevelType w:val="hybridMultilevel"/>
    <w:tmpl w:val="2FE4CD6A"/>
    <w:lvl w:ilvl="0" w:tplc="8446E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2C668E"/>
    <w:multiLevelType w:val="hybridMultilevel"/>
    <w:tmpl w:val="8A50875E"/>
    <w:lvl w:ilvl="0" w:tplc="FFFFFFFF">
      <w:start w:val="1"/>
      <w:numFmt w:val="bullet"/>
      <w:lvlText w:val="•"/>
      <w:lvlJc w:val="left"/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BD2405"/>
    <w:multiLevelType w:val="hybridMultilevel"/>
    <w:tmpl w:val="A5AC41E6"/>
    <w:lvl w:ilvl="0" w:tplc="63368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E9061F"/>
    <w:multiLevelType w:val="hybridMultilevel"/>
    <w:tmpl w:val="E9285872"/>
    <w:lvl w:ilvl="0" w:tplc="648A7C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B976AD"/>
    <w:multiLevelType w:val="hybridMultilevel"/>
    <w:tmpl w:val="93CC920E"/>
    <w:lvl w:ilvl="0" w:tplc="062E8A14">
      <w:start w:val="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7F243F5"/>
    <w:multiLevelType w:val="hybridMultilevel"/>
    <w:tmpl w:val="74B84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D64D7"/>
    <w:multiLevelType w:val="hybridMultilevel"/>
    <w:tmpl w:val="45E4B60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053117"/>
    <w:multiLevelType w:val="hybridMultilevel"/>
    <w:tmpl w:val="D58E24D0"/>
    <w:lvl w:ilvl="0" w:tplc="A2A2C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8808D1"/>
    <w:multiLevelType w:val="hybridMultilevel"/>
    <w:tmpl w:val="411C5C2C"/>
    <w:lvl w:ilvl="0" w:tplc="8446EC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EE20764"/>
    <w:multiLevelType w:val="hybridMultilevel"/>
    <w:tmpl w:val="1BAC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82531260">
    <w:abstractNumId w:val="28"/>
  </w:num>
  <w:num w:numId="2" w16cid:durableId="344862448">
    <w:abstractNumId w:val="4"/>
  </w:num>
  <w:num w:numId="3" w16cid:durableId="1866098379">
    <w:abstractNumId w:val="7"/>
  </w:num>
  <w:num w:numId="4" w16cid:durableId="1381125344">
    <w:abstractNumId w:val="30"/>
  </w:num>
  <w:num w:numId="5" w16cid:durableId="1752584192">
    <w:abstractNumId w:val="5"/>
  </w:num>
  <w:num w:numId="6" w16cid:durableId="1161265096">
    <w:abstractNumId w:val="26"/>
  </w:num>
  <w:num w:numId="7" w16cid:durableId="1830125081">
    <w:abstractNumId w:val="0"/>
  </w:num>
  <w:num w:numId="8" w16cid:durableId="1420566732">
    <w:abstractNumId w:val="22"/>
  </w:num>
  <w:num w:numId="9" w16cid:durableId="1654795930">
    <w:abstractNumId w:val="15"/>
  </w:num>
  <w:num w:numId="10" w16cid:durableId="132916306">
    <w:abstractNumId w:val="23"/>
  </w:num>
  <w:num w:numId="11" w16cid:durableId="619846594">
    <w:abstractNumId w:val="10"/>
  </w:num>
  <w:num w:numId="12" w16cid:durableId="224530073">
    <w:abstractNumId w:val="36"/>
  </w:num>
  <w:num w:numId="13" w16cid:durableId="1206065958">
    <w:abstractNumId w:val="14"/>
  </w:num>
  <w:num w:numId="14" w16cid:durableId="829827600">
    <w:abstractNumId w:val="27"/>
  </w:num>
  <w:num w:numId="15" w16cid:durableId="1376852605">
    <w:abstractNumId w:val="37"/>
  </w:num>
  <w:num w:numId="16" w16cid:durableId="1896308417">
    <w:abstractNumId w:val="9"/>
  </w:num>
  <w:num w:numId="17" w16cid:durableId="1323777060">
    <w:abstractNumId w:val="21"/>
  </w:num>
  <w:num w:numId="18" w16cid:durableId="36439510">
    <w:abstractNumId w:val="8"/>
  </w:num>
  <w:num w:numId="19" w16cid:durableId="189414379">
    <w:abstractNumId w:val="33"/>
  </w:num>
  <w:num w:numId="20" w16cid:durableId="1512380284">
    <w:abstractNumId w:val="35"/>
  </w:num>
  <w:num w:numId="21" w16cid:durableId="931088381">
    <w:abstractNumId w:val="31"/>
  </w:num>
  <w:num w:numId="22" w16cid:durableId="2029675531">
    <w:abstractNumId w:val="29"/>
  </w:num>
  <w:num w:numId="23" w16cid:durableId="864562540">
    <w:abstractNumId w:val="6"/>
  </w:num>
  <w:num w:numId="24" w16cid:durableId="950631543">
    <w:abstractNumId w:val="2"/>
  </w:num>
  <w:num w:numId="25" w16cid:durableId="1086994451">
    <w:abstractNumId w:val="32"/>
  </w:num>
  <w:num w:numId="26" w16cid:durableId="1945844776">
    <w:abstractNumId w:val="18"/>
  </w:num>
  <w:num w:numId="27" w16cid:durableId="21984467">
    <w:abstractNumId w:val="20"/>
  </w:num>
  <w:num w:numId="28" w16cid:durableId="412438510">
    <w:abstractNumId w:val="13"/>
  </w:num>
  <w:num w:numId="29" w16cid:durableId="773666740">
    <w:abstractNumId w:val="3"/>
  </w:num>
  <w:num w:numId="30" w16cid:durableId="1060177037">
    <w:abstractNumId w:val="34"/>
  </w:num>
  <w:num w:numId="31" w16cid:durableId="854996061">
    <w:abstractNumId w:val="17"/>
  </w:num>
  <w:num w:numId="32" w16cid:durableId="481502878">
    <w:abstractNumId w:val="24"/>
  </w:num>
  <w:num w:numId="33" w16cid:durableId="867447429">
    <w:abstractNumId w:val="1"/>
  </w:num>
  <w:num w:numId="34" w16cid:durableId="1486359170">
    <w:abstractNumId w:val="19"/>
  </w:num>
  <w:num w:numId="35" w16cid:durableId="1479687120">
    <w:abstractNumId w:val="11"/>
  </w:num>
  <w:num w:numId="36" w16cid:durableId="1841308751">
    <w:abstractNumId w:val="25"/>
  </w:num>
  <w:num w:numId="37" w16cid:durableId="1861964180">
    <w:abstractNumId w:val="12"/>
  </w:num>
  <w:num w:numId="38" w16cid:durableId="11432292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C03"/>
    <w:rsid w:val="0000424D"/>
    <w:rsid w:val="00007D57"/>
    <w:rsid w:val="000119B4"/>
    <w:rsid w:val="000206C8"/>
    <w:rsid w:val="000215FE"/>
    <w:rsid w:val="00021BFC"/>
    <w:rsid w:val="0002329A"/>
    <w:rsid w:val="0002696F"/>
    <w:rsid w:val="00027BB1"/>
    <w:rsid w:val="00033699"/>
    <w:rsid w:val="0003635E"/>
    <w:rsid w:val="00040B36"/>
    <w:rsid w:val="00050974"/>
    <w:rsid w:val="00052B37"/>
    <w:rsid w:val="00067D33"/>
    <w:rsid w:val="00072DC4"/>
    <w:rsid w:val="000732C6"/>
    <w:rsid w:val="00073AB7"/>
    <w:rsid w:val="00077FB7"/>
    <w:rsid w:val="00082C23"/>
    <w:rsid w:val="00082C4A"/>
    <w:rsid w:val="00084857"/>
    <w:rsid w:val="00090D46"/>
    <w:rsid w:val="00093320"/>
    <w:rsid w:val="00094E16"/>
    <w:rsid w:val="000963A5"/>
    <w:rsid w:val="00097450"/>
    <w:rsid w:val="00097ABD"/>
    <w:rsid w:val="00097EC1"/>
    <w:rsid w:val="000A35E3"/>
    <w:rsid w:val="000A3BA2"/>
    <w:rsid w:val="000A5180"/>
    <w:rsid w:val="000A60E0"/>
    <w:rsid w:val="000B004E"/>
    <w:rsid w:val="000B2556"/>
    <w:rsid w:val="000B2A6B"/>
    <w:rsid w:val="000B4057"/>
    <w:rsid w:val="000B570E"/>
    <w:rsid w:val="000C4B3F"/>
    <w:rsid w:val="000D0DD0"/>
    <w:rsid w:val="000D2EC8"/>
    <w:rsid w:val="000D401E"/>
    <w:rsid w:val="000D4A45"/>
    <w:rsid w:val="000D5CC7"/>
    <w:rsid w:val="000D6E8A"/>
    <w:rsid w:val="000D6F6E"/>
    <w:rsid w:val="000E46C7"/>
    <w:rsid w:val="000E65E2"/>
    <w:rsid w:val="000F009B"/>
    <w:rsid w:val="000F17A7"/>
    <w:rsid w:val="000F3429"/>
    <w:rsid w:val="000F649D"/>
    <w:rsid w:val="000F6F37"/>
    <w:rsid w:val="00103801"/>
    <w:rsid w:val="00103C69"/>
    <w:rsid w:val="00107BD4"/>
    <w:rsid w:val="00107C16"/>
    <w:rsid w:val="00112211"/>
    <w:rsid w:val="00112A3B"/>
    <w:rsid w:val="0012062D"/>
    <w:rsid w:val="00122485"/>
    <w:rsid w:val="00131745"/>
    <w:rsid w:val="00131B8B"/>
    <w:rsid w:val="0013438F"/>
    <w:rsid w:val="00140F56"/>
    <w:rsid w:val="00143265"/>
    <w:rsid w:val="00143E8C"/>
    <w:rsid w:val="00147991"/>
    <w:rsid w:val="001564A5"/>
    <w:rsid w:val="001576EA"/>
    <w:rsid w:val="00157CF5"/>
    <w:rsid w:val="00161D6A"/>
    <w:rsid w:val="00166E71"/>
    <w:rsid w:val="00175B54"/>
    <w:rsid w:val="0017614A"/>
    <w:rsid w:val="00176456"/>
    <w:rsid w:val="00176C6E"/>
    <w:rsid w:val="00183480"/>
    <w:rsid w:val="001A070B"/>
    <w:rsid w:val="001A1376"/>
    <w:rsid w:val="001A3FA5"/>
    <w:rsid w:val="001A7FCB"/>
    <w:rsid w:val="001B003C"/>
    <w:rsid w:val="001B08B3"/>
    <w:rsid w:val="001B5A48"/>
    <w:rsid w:val="001C1044"/>
    <w:rsid w:val="001C2851"/>
    <w:rsid w:val="001C48D2"/>
    <w:rsid w:val="001C5A35"/>
    <w:rsid w:val="001D0B6B"/>
    <w:rsid w:val="001D4097"/>
    <w:rsid w:val="001D485E"/>
    <w:rsid w:val="001D50A2"/>
    <w:rsid w:val="001E5E39"/>
    <w:rsid w:val="001E6FA4"/>
    <w:rsid w:val="001F0CD7"/>
    <w:rsid w:val="001F12FA"/>
    <w:rsid w:val="001F5A18"/>
    <w:rsid w:val="001F66EC"/>
    <w:rsid w:val="001F6A84"/>
    <w:rsid w:val="00201EC9"/>
    <w:rsid w:val="00203564"/>
    <w:rsid w:val="00204FE3"/>
    <w:rsid w:val="00211859"/>
    <w:rsid w:val="002174C2"/>
    <w:rsid w:val="00226CF9"/>
    <w:rsid w:val="002310DA"/>
    <w:rsid w:val="0023489E"/>
    <w:rsid w:val="00244614"/>
    <w:rsid w:val="0025239E"/>
    <w:rsid w:val="00256908"/>
    <w:rsid w:val="00256CFE"/>
    <w:rsid w:val="00272D32"/>
    <w:rsid w:val="0027401A"/>
    <w:rsid w:val="0027754D"/>
    <w:rsid w:val="0028281E"/>
    <w:rsid w:val="00292814"/>
    <w:rsid w:val="00293A9A"/>
    <w:rsid w:val="00296CE0"/>
    <w:rsid w:val="002A244F"/>
    <w:rsid w:val="002A3403"/>
    <w:rsid w:val="002B1748"/>
    <w:rsid w:val="002B1C36"/>
    <w:rsid w:val="002B2366"/>
    <w:rsid w:val="002B23FA"/>
    <w:rsid w:val="002B2696"/>
    <w:rsid w:val="002B2A14"/>
    <w:rsid w:val="002B531D"/>
    <w:rsid w:val="002B76EB"/>
    <w:rsid w:val="002C1D11"/>
    <w:rsid w:val="002D1932"/>
    <w:rsid w:val="002D4687"/>
    <w:rsid w:val="002D65FA"/>
    <w:rsid w:val="002D7BC9"/>
    <w:rsid w:val="002E02D0"/>
    <w:rsid w:val="002E0465"/>
    <w:rsid w:val="002E3134"/>
    <w:rsid w:val="002E413A"/>
    <w:rsid w:val="002E6A40"/>
    <w:rsid w:val="002E7C92"/>
    <w:rsid w:val="002F4A2D"/>
    <w:rsid w:val="00302684"/>
    <w:rsid w:val="00304CE0"/>
    <w:rsid w:val="003056B2"/>
    <w:rsid w:val="00306279"/>
    <w:rsid w:val="0031479A"/>
    <w:rsid w:val="00321F47"/>
    <w:rsid w:val="003225B2"/>
    <w:rsid w:val="00323321"/>
    <w:rsid w:val="00325175"/>
    <w:rsid w:val="00326451"/>
    <w:rsid w:val="0033033E"/>
    <w:rsid w:val="00331F55"/>
    <w:rsid w:val="0033293A"/>
    <w:rsid w:val="003405A0"/>
    <w:rsid w:val="00340A75"/>
    <w:rsid w:val="0034459F"/>
    <w:rsid w:val="00345290"/>
    <w:rsid w:val="00345840"/>
    <w:rsid w:val="00345ABF"/>
    <w:rsid w:val="003503D1"/>
    <w:rsid w:val="003531E2"/>
    <w:rsid w:val="00354C72"/>
    <w:rsid w:val="0036032C"/>
    <w:rsid w:val="00364D31"/>
    <w:rsid w:val="00364D70"/>
    <w:rsid w:val="00372412"/>
    <w:rsid w:val="00373769"/>
    <w:rsid w:val="00381D01"/>
    <w:rsid w:val="0038419C"/>
    <w:rsid w:val="00385239"/>
    <w:rsid w:val="00396F44"/>
    <w:rsid w:val="00397843"/>
    <w:rsid w:val="003A34A5"/>
    <w:rsid w:val="003A4883"/>
    <w:rsid w:val="003A54CD"/>
    <w:rsid w:val="003A728D"/>
    <w:rsid w:val="003A7F27"/>
    <w:rsid w:val="003B101F"/>
    <w:rsid w:val="003B226B"/>
    <w:rsid w:val="003B3365"/>
    <w:rsid w:val="003B6636"/>
    <w:rsid w:val="003D0E2E"/>
    <w:rsid w:val="003D3900"/>
    <w:rsid w:val="003D4B0B"/>
    <w:rsid w:val="003D533B"/>
    <w:rsid w:val="003E0FB2"/>
    <w:rsid w:val="003E2898"/>
    <w:rsid w:val="003E301D"/>
    <w:rsid w:val="003F00FB"/>
    <w:rsid w:val="003F41B6"/>
    <w:rsid w:val="003F4B8F"/>
    <w:rsid w:val="003F5FA5"/>
    <w:rsid w:val="003F5FB6"/>
    <w:rsid w:val="004007AF"/>
    <w:rsid w:val="00403B2E"/>
    <w:rsid w:val="004043F6"/>
    <w:rsid w:val="004062FF"/>
    <w:rsid w:val="00416575"/>
    <w:rsid w:val="00420173"/>
    <w:rsid w:val="004247FA"/>
    <w:rsid w:val="00426AAE"/>
    <w:rsid w:val="00431B23"/>
    <w:rsid w:val="00431FF8"/>
    <w:rsid w:val="00432410"/>
    <w:rsid w:val="00434FE1"/>
    <w:rsid w:val="00437541"/>
    <w:rsid w:val="00437D51"/>
    <w:rsid w:val="004422BF"/>
    <w:rsid w:val="00445FAC"/>
    <w:rsid w:val="004505E0"/>
    <w:rsid w:val="0046077E"/>
    <w:rsid w:val="00464627"/>
    <w:rsid w:val="0046488C"/>
    <w:rsid w:val="00465F6A"/>
    <w:rsid w:val="00467A47"/>
    <w:rsid w:val="00467FBF"/>
    <w:rsid w:val="0047143A"/>
    <w:rsid w:val="00472B97"/>
    <w:rsid w:val="00476077"/>
    <w:rsid w:val="00483A61"/>
    <w:rsid w:val="00486CD6"/>
    <w:rsid w:val="004879FB"/>
    <w:rsid w:val="004972BC"/>
    <w:rsid w:val="00497CD9"/>
    <w:rsid w:val="004A0CFF"/>
    <w:rsid w:val="004B3EA1"/>
    <w:rsid w:val="004B4050"/>
    <w:rsid w:val="004B6A3A"/>
    <w:rsid w:val="004B7D66"/>
    <w:rsid w:val="004D034A"/>
    <w:rsid w:val="004E0737"/>
    <w:rsid w:val="004E2F70"/>
    <w:rsid w:val="004E3E26"/>
    <w:rsid w:val="004E46D5"/>
    <w:rsid w:val="004E6583"/>
    <w:rsid w:val="004F1956"/>
    <w:rsid w:val="004F6DCC"/>
    <w:rsid w:val="00502B80"/>
    <w:rsid w:val="00510A63"/>
    <w:rsid w:val="00514676"/>
    <w:rsid w:val="00515D5B"/>
    <w:rsid w:val="0052037D"/>
    <w:rsid w:val="00520539"/>
    <w:rsid w:val="00525CF8"/>
    <w:rsid w:val="00526170"/>
    <w:rsid w:val="00526E60"/>
    <w:rsid w:val="005335D7"/>
    <w:rsid w:val="00534905"/>
    <w:rsid w:val="00537804"/>
    <w:rsid w:val="005400A7"/>
    <w:rsid w:val="005451F0"/>
    <w:rsid w:val="00545BF1"/>
    <w:rsid w:val="005500A3"/>
    <w:rsid w:val="0055168C"/>
    <w:rsid w:val="00552870"/>
    <w:rsid w:val="00557AB4"/>
    <w:rsid w:val="00563076"/>
    <w:rsid w:val="00566F89"/>
    <w:rsid w:val="00571608"/>
    <w:rsid w:val="00573422"/>
    <w:rsid w:val="00580852"/>
    <w:rsid w:val="00585B94"/>
    <w:rsid w:val="00587617"/>
    <w:rsid w:val="0059286B"/>
    <w:rsid w:val="00593049"/>
    <w:rsid w:val="0059440E"/>
    <w:rsid w:val="0059586E"/>
    <w:rsid w:val="005A273B"/>
    <w:rsid w:val="005A2812"/>
    <w:rsid w:val="005B1D49"/>
    <w:rsid w:val="005B2451"/>
    <w:rsid w:val="005B4A43"/>
    <w:rsid w:val="005B7793"/>
    <w:rsid w:val="005C48DA"/>
    <w:rsid w:val="005C5973"/>
    <w:rsid w:val="005C5DBC"/>
    <w:rsid w:val="005C605A"/>
    <w:rsid w:val="005D135C"/>
    <w:rsid w:val="005D4A11"/>
    <w:rsid w:val="005D523C"/>
    <w:rsid w:val="005D5893"/>
    <w:rsid w:val="005D7949"/>
    <w:rsid w:val="005E1958"/>
    <w:rsid w:val="005E2EFB"/>
    <w:rsid w:val="005E3F2F"/>
    <w:rsid w:val="005E4AA2"/>
    <w:rsid w:val="00604420"/>
    <w:rsid w:val="00606075"/>
    <w:rsid w:val="006122A7"/>
    <w:rsid w:val="00612B0A"/>
    <w:rsid w:val="0062125D"/>
    <w:rsid w:val="00623052"/>
    <w:rsid w:val="00626BDF"/>
    <w:rsid w:val="00626C7C"/>
    <w:rsid w:val="00626D2C"/>
    <w:rsid w:val="00631D9F"/>
    <w:rsid w:val="00632FD4"/>
    <w:rsid w:val="0063423E"/>
    <w:rsid w:val="00635EB7"/>
    <w:rsid w:val="0063702C"/>
    <w:rsid w:val="006405E6"/>
    <w:rsid w:val="00650EF0"/>
    <w:rsid w:val="006543F5"/>
    <w:rsid w:val="00655B2A"/>
    <w:rsid w:val="00656E1B"/>
    <w:rsid w:val="00663015"/>
    <w:rsid w:val="00663DA0"/>
    <w:rsid w:val="0067076B"/>
    <w:rsid w:val="00671F8F"/>
    <w:rsid w:val="006834A3"/>
    <w:rsid w:val="00683DA1"/>
    <w:rsid w:val="00684028"/>
    <w:rsid w:val="006876AF"/>
    <w:rsid w:val="00687C8F"/>
    <w:rsid w:val="0069387D"/>
    <w:rsid w:val="00695831"/>
    <w:rsid w:val="00695C69"/>
    <w:rsid w:val="00696ED9"/>
    <w:rsid w:val="006A2205"/>
    <w:rsid w:val="006A42DA"/>
    <w:rsid w:val="006B04CD"/>
    <w:rsid w:val="006B3778"/>
    <w:rsid w:val="006B446C"/>
    <w:rsid w:val="006C1982"/>
    <w:rsid w:val="006C4605"/>
    <w:rsid w:val="006C51A7"/>
    <w:rsid w:val="006C5724"/>
    <w:rsid w:val="006C6592"/>
    <w:rsid w:val="006C6C66"/>
    <w:rsid w:val="006D05EF"/>
    <w:rsid w:val="006D1224"/>
    <w:rsid w:val="006D5D16"/>
    <w:rsid w:val="006E4B0E"/>
    <w:rsid w:val="006E506D"/>
    <w:rsid w:val="006F48A8"/>
    <w:rsid w:val="006F670C"/>
    <w:rsid w:val="007001F1"/>
    <w:rsid w:val="00705999"/>
    <w:rsid w:val="00713BD2"/>
    <w:rsid w:val="0071419A"/>
    <w:rsid w:val="00714E9F"/>
    <w:rsid w:val="00717E6A"/>
    <w:rsid w:val="00730478"/>
    <w:rsid w:val="00731E39"/>
    <w:rsid w:val="007339EC"/>
    <w:rsid w:val="007342C4"/>
    <w:rsid w:val="007351FA"/>
    <w:rsid w:val="00737698"/>
    <w:rsid w:val="00737797"/>
    <w:rsid w:val="00740F24"/>
    <w:rsid w:val="00744247"/>
    <w:rsid w:val="00745B7B"/>
    <w:rsid w:val="00750EE5"/>
    <w:rsid w:val="007525BB"/>
    <w:rsid w:val="007525CF"/>
    <w:rsid w:val="00756CEC"/>
    <w:rsid w:val="00757A3A"/>
    <w:rsid w:val="007638A9"/>
    <w:rsid w:val="00766C81"/>
    <w:rsid w:val="007674AA"/>
    <w:rsid w:val="00772519"/>
    <w:rsid w:val="00776430"/>
    <w:rsid w:val="00776661"/>
    <w:rsid w:val="00783ECC"/>
    <w:rsid w:val="00786985"/>
    <w:rsid w:val="007970A2"/>
    <w:rsid w:val="007B0ABC"/>
    <w:rsid w:val="007B3C35"/>
    <w:rsid w:val="007C27D0"/>
    <w:rsid w:val="007C79D7"/>
    <w:rsid w:val="007D0C84"/>
    <w:rsid w:val="007D4194"/>
    <w:rsid w:val="007D7BDD"/>
    <w:rsid w:val="007E0BA4"/>
    <w:rsid w:val="007E3040"/>
    <w:rsid w:val="007E685F"/>
    <w:rsid w:val="007F24E5"/>
    <w:rsid w:val="007F2ABA"/>
    <w:rsid w:val="007F56E0"/>
    <w:rsid w:val="007F5E9B"/>
    <w:rsid w:val="00800860"/>
    <w:rsid w:val="00801949"/>
    <w:rsid w:val="00801A05"/>
    <w:rsid w:val="008052AD"/>
    <w:rsid w:val="00806338"/>
    <w:rsid w:val="00813783"/>
    <w:rsid w:val="00814154"/>
    <w:rsid w:val="00815104"/>
    <w:rsid w:val="0081680F"/>
    <w:rsid w:val="00824457"/>
    <w:rsid w:val="0082783F"/>
    <w:rsid w:val="0083566F"/>
    <w:rsid w:val="00835E9A"/>
    <w:rsid w:val="0084063E"/>
    <w:rsid w:val="00844C9D"/>
    <w:rsid w:val="0084564D"/>
    <w:rsid w:val="00855960"/>
    <w:rsid w:val="00857F70"/>
    <w:rsid w:val="008603CF"/>
    <w:rsid w:val="00862F06"/>
    <w:rsid w:val="0086519E"/>
    <w:rsid w:val="0086658F"/>
    <w:rsid w:val="0087486F"/>
    <w:rsid w:val="0088271A"/>
    <w:rsid w:val="00882928"/>
    <w:rsid w:val="008838DD"/>
    <w:rsid w:val="00887059"/>
    <w:rsid w:val="00890A78"/>
    <w:rsid w:val="00891401"/>
    <w:rsid w:val="008928B8"/>
    <w:rsid w:val="008A2D74"/>
    <w:rsid w:val="008A4112"/>
    <w:rsid w:val="008B1875"/>
    <w:rsid w:val="008B43B4"/>
    <w:rsid w:val="008B4F85"/>
    <w:rsid w:val="008B51EB"/>
    <w:rsid w:val="008B5EAF"/>
    <w:rsid w:val="008B6365"/>
    <w:rsid w:val="008C293C"/>
    <w:rsid w:val="008C745B"/>
    <w:rsid w:val="008D16F7"/>
    <w:rsid w:val="008D3A21"/>
    <w:rsid w:val="008D3A3C"/>
    <w:rsid w:val="008E0011"/>
    <w:rsid w:val="008E08EE"/>
    <w:rsid w:val="008E18F4"/>
    <w:rsid w:val="008E7535"/>
    <w:rsid w:val="008E79D3"/>
    <w:rsid w:val="008F0886"/>
    <w:rsid w:val="008F35CA"/>
    <w:rsid w:val="008F3AA0"/>
    <w:rsid w:val="00901658"/>
    <w:rsid w:val="00907DE8"/>
    <w:rsid w:val="00912C9E"/>
    <w:rsid w:val="00915EAA"/>
    <w:rsid w:val="00916673"/>
    <w:rsid w:val="0092010D"/>
    <w:rsid w:val="009202BE"/>
    <w:rsid w:val="009209E4"/>
    <w:rsid w:val="00921787"/>
    <w:rsid w:val="009217C8"/>
    <w:rsid w:val="009227E1"/>
    <w:rsid w:val="00923B48"/>
    <w:rsid w:val="00927320"/>
    <w:rsid w:val="009304C9"/>
    <w:rsid w:val="009325C5"/>
    <w:rsid w:val="00932FA5"/>
    <w:rsid w:val="00933767"/>
    <w:rsid w:val="00945F7F"/>
    <w:rsid w:val="009470DF"/>
    <w:rsid w:val="00954316"/>
    <w:rsid w:val="009563A3"/>
    <w:rsid w:val="00956DAE"/>
    <w:rsid w:val="009577B4"/>
    <w:rsid w:val="009616E9"/>
    <w:rsid w:val="0096230F"/>
    <w:rsid w:val="00970C03"/>
    <w:rsid w:val="00973B90"/>
    <w:rsid w:val="0097418E"/>
    <w:rsid w:val="00977A23"/>
    <w:rsid w:val="00983EB5"/>
    <w:rsid w:val="0099425C"/>
    <w:rsid w:val="009944B6"/>
    <w:rsid w:val="00994DC6"/>
    <w:rsid w:val="00995F77"/>
    <w:rsid w:val="00997F9F"/>
    <w:rsid w:val="009A001B"/>
    <w:rsid w:val="009A277B"/>
    <w:rsid w:val="009A2DD9"/>
    <w:rsid w:val="009A396B"/>
    <w:rsid w:val="009A47DE"/>
    <w:rsid w:val="009A4F00"/>
    <w:rsid w:val="009A5325"/>
    <w:rsid w:val="009A57DC"/>
    <w:rsid w:val="009A5827"/>
    <w:rsid w:val="009A681F"/>
    <w:rsid w:val="009A7F9B"/>
    <w:rsid w:val="009B6839"/>
    <w:rsid w:val="009C1DE1"/>
    <w:rsid w:val="009C3D48"/>
    <w:rsid w:val="009C3FE8"/>
    <w:rsid w:val="009E0D0D"/>
    <w:rsid w:val="009E776F"/>
    <w:rsid w:val="009F070E"/>
    <w:rsid w:val="009F1FAA"/>
    <w:rsid w:val="009F2C62"/>
    <w:rsid w:val="009F4B00"/>
    <w:rsid w:val="00A00602"/>
    <w:rsid w:val="00A07B0B"/>
    <w:rsid w:val="00A217DF"/>
    <w:rsid w:val="00A34D43"/>
    <w:rsid w:val="00A37570"/>
    <w:rsid w:val="00A4218C"/>
    <w:rsid w:val="00A43868"/>
    <w:rsid w:val="00A514CD"/>
    <w:rsid w:val="00A526B6"/>
    <w:rsid w:val="00A545A6"/>
    <w:rsid w:val="00A60480"/>
    <w:rsid w:val="00A64BD3"/>
    <w:rsid w:val="00A70CEA"/>
    <w:rsid w:val="00A70FB4"/>
    <w:rsid w:val="00A73453"/>
    <w:rsid w:val="00A73CDF"/>
    <w:rsid w:val="00A752EC"/>
    <w:rsid w:val="00A84B49"/>
    <w:rsid w:val="00A85032"/>
    <w:rsid w:val="00A86232"/>
    <w:rsid w:val="00A8646F"/>
    <w:rsid w:val="00A909E1"/>
    <w:rsid w:val="00A94C66"/>
    <w:rsid w:val="00AA1706"/>
    <w:rsid w:val="00AA2FAD"/>
    <w:rsid w:val="00AA3237"/>
    <w:rsid w:val="00AA5DA2"/>
    <w:rsid w:val="00AB028A"/>
    <w:rsid w:val="00AB2CDC"/>
    <w:rsid w:val="00AB3993"/>
    <w:rsid w:val="00AC17D5"/>
    <w:rsid w:val="00AC18AC"/>
    <w:rsid w:val="00AC3056"/>
    <w:rsid w:val="00AC3441"/>
    <w:rsid w:val="00AD4E88"/>
    <w:rsid w:val="00AD7C35"/>
    <w:rsid w:val="00AE1EF2"/>
    <w:rsid w:val="00AE30AE"/>
    <w:rsid w:val="00AE5E3E"/>
    <w:rsid w:val="00AF1CD5"/>
    <w:rsid w:val="00AF419B"/>
    <w:rsid w:val="00AF72DB"/>
    <w:rsid w:val="00B011D6"/>
    <w:rsid w:val="00B025ED"/>
    <w:rsid w:val="00B035B9"/>
    <w:rsid w:val="00B03B29"/>
    <w:rsid w:val="00B05A2A"/>
    <w:rsid w:val="00B10378"/>
    <w:rsid w:val="00B1322B"/>
    <w:rsid w:val="00B14ABB"/>
    <w:rsid w:val="00B2075F"/>
    <w:rsid w:val="00B238C9"/>
    <w:rsid w:val="00B2588F"/>
    <w:rsid w:val="00B25D5F"/>
    <w:rsid w:val="00B33994"/>
    <w:rsid w:val="00B35206"/>
    <w:rsid w:val="00B356DB"/>
    <w:rsid w:val="00B3759F"/>
    <w:rsid w:val="00B415F3"/>
    <w:rsid w:val="00B4204A"/>
    <w:rsid w:val="00B436E4"/>
    <w:rsid w:val="00B44D23"/>
    <w:rsid w:val="00B50708"/>
    <w:rsid w:val="00B55FC1"/>
    <w:rsid w:val="00B619BC"/>
    <w:rsid w:val="00B623B7"/>
    <w:rsid w:val="00B65017"/>
    <w:rsid w:val="00B6674B"/>
    <w:rsid w:val="00B670ED"/>
    <w:rsid w:val="00B6798D"/>
    <w:rsid w:val="00B73BB9"/>
    <w:rsid w:val="00B80F7C"/>
    <w:rsid w:val="00B84739"/>
    <w:rsid w:val="00B85411"/>
    <w:rsid w:val="00B90512"/>
    <w:rsid w:val="00B917AA"/>
    <w:rsid w:val="00B92242"/>
    <w:rsid w:val="00B948CF"/>
    <w:rsid w:val="00B9792E"/>
    <w:rsid w:val="00B97F8B"/>
    <w:rsid w:val="00BA0F73"/>
    <w:rsid w:val="00BA4F2B"/>
    <w:rsid w:val="00BB01C1"/>
    <w:rsid w:val="00BB0827"/>
    <w:rsid w:val="00BB0B14"/>
    <w:rsid w:val="00BB0B3C"/>
    <w:rsid w:val="00BB1930"/>
    <w:rsid w:val="00BB27E9"/>
    <w:rsid w:val="00BB5EE7"/>
    <w:rsid w:val="00BC2293"/>
    <w:rsid w:val="00BD04B7"/>
    <w:rsid w:val="00BD6500"/>
    <w:rsid w:val="00BD7105"/>
    <w:rsid w:val="00BE3096"/>
    <w:rsid w:val="00BE360A"/>
    <w:rsid w:val="00BE3769"/>
    <w:rsid w:val="00BE68EC"/>
    <w:rsid w:val="00BF2CA9"/>
    <w:rsid w:val="00BF52D1"/>
    <w:rsid w:val="00BF5956"/>
    <w:rsid w:val="00BF63B7"/>
    <w:rsid w:val="00BF6CCB"/>
    <w:rsid w:val="00C04C24"/>
    <w:rsid w:val="00C05722"/>
    <w:rsid w:val="00C05892"/>
    <w:rsid w:val="00C071B4"/>
    <w:rsid w:val="00C12388"/>
    <w:rsid w:val="00C212B9"/>
    <w:rsid w:val="00C228DA"/>
    <w:rsid w:val="00C3211C"/>
    <w:rsid w:val="00C35487"/>
    <w:rsid w:val="00C429A7"/>
    <w:rsid w:val="00C4569F"/>
    <w:rsid w:val="00C45A23"/>
    <w:rsid w:val="00C52BE0"/>
    <w:rsid w:val="00C5511A"/>
    <w:rsid w:val="00C62565"/>
    <w:rsid w:val="00C641ED"/>
    <w:rsid w:val="00C65CA8"/>
    <w:rsid w:val="00C7014A"/>
    <w:rsid w:val="00C716B6"/>
    <w:rsid w:val="00C72D2A"/>
    <w:rsid w:val="00C76645"/>
    <w:rsid w:val="00C774DD"/>
    <w:rsid w:val="00C77B64"/>
    <w:rsid w:val="00C80B9D"/>
    <w:rsid w:val="00C822E2"/>
    <w:rsid w:val="00C91FC0"/>
    <w:rsid w:val="00C93350"/>
    <w:rsid w:val="00C93870"/>
    <w:rsid w:val="00CA0213"/>
    <w:rsid w:val="00CA3753"/>
    <w:rsid w:val="00CB12F5"/>
    <w:rsid w:val="00CB56D3"/>
    <w:rsid w:val="00CC1411"/>
    <w:rsid w:val="00CC176E"/>
    <w:rsid w:val="00CD4360"/>
    <w:rsid w:val="00CE0083"/>
    <w:rsid w:val="00CE4AD8"/>
    <w:rsid w:val="00CF1F6B"/>
    <w:rsid w:val="00CF2EC8"/>
    <w:rsid w:val="00CF587F"/>
    <w:rsid w:val="00CF5ADE"/>
    <w:rsid w:val="00CF752C"/>
    <w:rsid w:val="00D00279"/>
    <w:rsid w:val="00D03BC9"/>
    <w:rsid w:val="00D078B9"/>
    <w:rsid w:val="00D12931"/>
    <w:rsid w:val="00D14354"/>
    <w:rsid w:val="00D150EC"/>
    <w:rsid w:val="00D151A9"/>
    <w:rsid w:val="00D253CA"/>
    <w:rsid w:val="00D255AA"/>
    <w:rsid w:val="00D25F77"/>
    <w:rsid w:val="00D30948"/>
    <w:rsid w:val="00D329CD"/>
    <w:rsid w:val="00D34070"/>
    <w:rsid w:val="00D35A0C"/>
    <w:rsid w:val="00D365F1"/>
    <w:rsid w:val="00D36EEE"/>
    <w:rsid w:val="00D41A5D"/>
    <w:rsid w:val="00D429F7"/>
    <w:rsid w:val="00D465C3"/>
    <w:rsid w:val="00D46966"/>
    <w:rsid w:val="00D46B38"/>
    <w:rsid w:val="00D510A6"/>
    <w:rsid w:val="00D517CB"/>
    <w:rsid w:val="00D54F90"/>
    <w:rsid w:val="00D54FF6"/>
    <w:rsid w:val="00D62EB2"/>
    <w:rsid w:val="00D62F3A"/>
    <w:rsid w:val="00D63E44"/>
    <w:rsid w:val="00D64601"/>
    <w:rsid w:val="00D651D0"/>
    <w:rsid w:val="00D70257"/>
    <w:rsid w:val="00D7068A"/>
    <w:rsid w:val="00D7523D"/>
    <w:rsid w:val="00D80166"/>
    <w:rsid w:val="00D82E20"/>
    <w:rsid w:val="00D85EFB"/>
    <w:rsid w:val="00D9038E"/>
    <w:rsid w:val="00D90932"/>
    <w:rsid w:val="00D90FAD"/>
    <w:rsid w:val="00D95AF1"/>
    <w:rsid w:val="00DA338D"/>
    <w:rsid w:val="00DA3871"/>
    <w:rsid w:val="00DA51F8"/>
    <w:rsid w:val="00DA6046"/>
    <w:rsid w:val="00DA72A5"/>
    <w:rsid w:val="00DB1F1C"/>
    <w:rsid w:val="00DB3970"/>
    <w:rsid w:val="00DB4E0C"/>
    <w:rsid w:val="00DC421A"/>
    <w:rsid w:val="00DC4600"/>
    <w:rsid w:val="00DC632B"/>
    <w:rsid w:val="00DC7526"/>
    <w:rsid w:val="00DD3B3A"/>
    <w:rsid w:val="00DE1E39"/>
    <w:rsid w:val="00DE49B2"/>
    <w:rsid w:val="00DE5A54"/>
    <w:rsid w:val="00DF671B"/>
    <w:rsid w:val="00E00C1E"/>
    <w:rsid w:val="00E02178"/>
    <w:rsid w:val="00E0333D"/>
    <w:rsid w:val="00E0386B"/>
    <w:rsid w:val="00E03D13"/>
    <w:rsid w:val="00E03E9F"/>
    <w:rsid w:val="00E0693B"/>
    <w:rsid w:val="00E11A0C"/>
    <w:rsid w:val="00E12786"/>
    <w:rsid w:val="00E21051"/>
    <w:rsid w:val="00E21AFE"/>
    <w:rsid w:val="00E249FD"/>
    <w:rsid w:val="00E24D13"/>
    <w:rsid w:val="00E260CB"/>
    <w:rsid w:val="00E31AEA"/>
    <w:rsid w:val="00E40717"/>
    <w:rsid w:val="00E41975"/>
    <w:rsid w:val="00E45E30"/>
    <w:rsid w:val="00E53AF6"/>
    <w:rsid w:val="00E54E1A"/>
    <w:rsid w:val="00E56488"/>
    <w:rsid w:val="00E56F49"/>
    <w:rsid w:val="00E5762E"/>
    <w:rsid w:val="00E578DF"/>
    <w:rsid w:val="00E603E1"/>
    <w:rsid w:val="00E62D16"/>
    <w:rsid w:val="00E712CD"/>
    <w:rsid w:val="00E722AB"/>
    <w:rsid w:val="00E74C0D"/>
    <w:rsid w:val="00E74FDE"/>
    <w:rsid w:val="00E84553"/>
    <w:rsid w:val="00E84859"/>
    <w:rsid w:val="00E85575"/>
    <w:rsid w:val="00E944CA"/>
    <w:rsid w:val="00E9529C"/>
    <w:rsid w:val="00E95E3E"/>
    <w:rsid w:val="00E9711D"/>
    <w:rsid w:val="00EA1E99"/>
    <w:rsid w:val="00EA30DD"/>
    <w:rsid w:val="00EB3B58"/>
    <w:rsid w:val="00EB3EA8"/>
    <w:rsid w:val="00EB4B45"/>
    <w:rsid w:val="00EB55D1"/>
    <w:rsid w:val="00EB706E"/>
    <w:rsid w:val="00EB79E2"/>
    <w:rsid w:val="00EC227D"/>
    <w:rsid w:val="00EC2564"/>
    <w:rsid w:val="00EC2F48"/>
    <w:rsid w:val="00EC401E"/>
    <w:rsid w:val="00EC6B60"/>
    <w:rsid w:val="00ED3326"/>
    <w:rsid w:val="00ED48E2"/>
    <w:rsid w:val="00ED7B61"/>
    <w:rsid w:val="00EE0DA4"/>
    <w:rsid w:val="00EE3959"/>
    <w:rsid w:val="00EE4888"/>
    <w:rsid w:val="00EE6D5B"/>
    <w:rsid w:val="00EE787D"/>
    <w:rsid w:val="00EF018C"/>
    <w:rsid w:val="00EF3C6E"/>
    <w:rsid w:val="00EF7BA2"/>
    <w:rsid w:val="00F01859"/>
    <w:rsid w:val="00F024A5"/>
    <w:rsid w:val="00F0381A"/>
    <w:rsid w:val="00F04D55"/>
    <w:rsid w:val="00F059EE"/>
    <w:rsid w:val="00F05A66"/>
    <w:rsid w:val="00F069AF"/>
    <w:rsid w:val="00F06AAB"/>
    <w:rsid w:val="00F11549"/>
    <w:rsid w:val="00F14814"/>
    <w:rsid w:val="00F214CD"/>
    <w:rsid w:val="00F2630F"/>
    <w:rsid w:val="00F2642F"/>
    <w:rsid w:val="00F274FD"/>
    <w:rsid w:val="00F3069A"/>
    <w:rsid w:val="00F31154"/>
    <w:rsid w:val="00F31CF9"/>
    <w:rsid w:val="00F32D8D"/>
    <w:rsid w:val="00F36664"/>
    <w:rsid w:val="00F4026F"/>
    <w:rsid w:val="00F41538"/>
    <w:rsid w:val="00F41866"/>
    <w:rsid w:val="00F42390"/>
    <w:rsid w:val="00F444BB"/>
    <w:rsid w:val="00F454FC"/>
    <w:rsid w:val="00F45B6A"/>
    <w:rsid w:val="00F546A8"/>
    <w:rsid w:val="00F54981"/>
    <w:rsid w:val="00F62EE4"/>
    <w:rsid w:val="00F64805"/>
    <w:rsid w:val="00F66574"/>
    <w:rsid w:val="00F6703A"/>
    <w:rsid w:val="00F703CA"/>
    <w:rsid w:val="00F70598"/>
    <w:rsid w:val="00F709A0"/>
    <w:rsid w:val="00F715FD"/>
    <w:rsid w:val="00F73140"/>
    <w:rsid w:val="00F75F0B"/>
    <w:rsid w:val="00F81257"/>
    <w:rsid w:val="00F82003"/>
    <w:rsid w:val="00F87C42"/>
    <w:rsid w:val="00F906A1"/>
    <w:rsid w:val="00F91A5E"/>
    <w:rsid w:val="00FA22B8"/>
    <w:rsid w:val="00FA6643"/>
    <w:rsid w:val="00FA6782"/>
    <w:rsid w:val="00FA7A10"/>
    <w:rsid w:val="00FC1FF6"/>
    <w:rsid w:val="00FC4BD1"/>
    <w:rsid w:val="00FC65DA"/>
    <w:rsid w:val="00FC7FBA"/>
    <w:rsid w:val="00FD073F"/>
    <w:rsid w:val="00FD0AFA"/>
    <w:rsid w:val="00FD6B42"/>
    <w:rsid w:val="00FE32BD"/>
    <w:rsid w:val="00FF03D8"/>
    <w:rsid w:val="00FF04B6"/>
    <w:rsid w:val="00FF2A3F"/>
    <w:rsid w:val="00FF2C78"/>
    <w:rsid w:val="00FF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F7205D"/>
  <w15:chartTrackingRefBased/>
  <w15:docId w15:val="{491880E7-677B-44E8-99DB-BEB5BC25E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D517CB"/>
    <w:pPr>
      <w:keepNext/>
      <w:widowControl w:val="0"/>
      <w:spacing w:line="240" w:lineRule="atLeast"/>
      <w:jc w:val="right"/>
      <w:outlineLvl w:val="0"/>
    </w:pPr>
    <w:rPr>
      <w:b/>
      <w:bCs/>
      <w:i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03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rsid w:val="00D151A9"/>
    <w:rPr>
      <w:sz w:val="24"/>
      <w:szCs w:val="24"/>
    </w:rPr>
  </w:style>
  <w:style w:type="table" w:styleId="a5">
    <w:name w:val="Table Grid"/>
    <w:basedOn w:val="a1"/>
    <w:uiPriority w:val="39"/>
    <w:rsid w:val="00437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43265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rsid w:val="00143265"/>
    <w:rPr>
      <w:sz w:val="16"/>
      <w:szCs w:val="16"/>
    </w:rPr>
  </w:style>
  <w:style w:type="paragraph" w:styleId="a8">
    <w:name w:val="annotation text"/>
    <w:basedOn w:val="a"/>
    <w:semiHidden/>
    <w:rsid w:val="00143265"/>
    <w:rPr>
      <w:sz w:val="20"/>
      <w:szCs w:val="20"/>
    </w:rPr>
  </w:style>
  <w:style w:type="paragraph" w:styleId="a9">
    <w:name w:val="annotation subject"/>
    <w:basedOn w:val="a8"/>
    <w:next w:val="a8"/>
    <w:semiHidden/>
    <w:rsid w:val="00143265"/>
    <w:rPr>
      <w:b/>
      <w:bCs/>
    </w:rPr>
  </w:style>
  <w:style w:type="character" w:styleId="aa">
    <w:name w:val="Emphasis"/>
    <w:qFormat/>
    <w:rsid w:val="007525CF"/>
    <w:rPr>
      <w:b/>
      <w:bCs/>
      <w:i w:val="0"/>
      <w:iCs w:val="0"/>
    </w:rPr>
  </w:style>
  <w:style w:type="character" w:customStyle="1" w:styleId="wbwnewsbrief1">
    <w:name w:val="wbwnewsbrief1"/>
    <w:rsid w:val="003B6636"/>
    <w:rPr>
      <w:rFonts w:ascii="Verdana" w:hAnsi="Verdana" w:hint="default"/>
      <w:b w:val="0"/>
      <w:bCs w:val="0"/>
      <w:i w:val="0"/>
      <w:iCs w:val="0"/>
      <w:strike w:val="0"/>
      <w:dstrike w:val="0"/>
      <w:color w:val="7A7A7A"/>
      <w:sz w:val="17"/>
      <w:szCs w:val="17"/>
      <w:u w:val="none"/>
      <w:effect w:val="none"/>
    </w:rPr>
  </w:style>
  <w:style w:type="paragraph" w:styleId="ab">
    <w:name w:val="Normal (Web)"/>
    <w:basedOn w:val="a"/>
    <w:qFormat/>
    <w:rsid w:val="007674A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c">
    <w:name w:val="Hyperlink"/>
    <w:rsid w:val="00525CF8"/>
    <w:rPr>
      <w:rFonts w:cs="Times New Roman"/>
      <w:color w:val="0000FF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B948CF"/>
    <w:rPr>
      <w:sz w:val="20"/>
      <w:szCs w:val="20"/>
    </w:rPr>
  </w:style>
  <w:style w:type="character" w:customStyle="1" w:styleId="ae">
    <w:name w:val="Текст кінцевої виноски Знак"/>
    <w:link w:val="ad"/>
    <w:uiPriority w:val="99"/>
    <w:semiHidden/>
    <w:rsid w:val="00B948CF"/>
    <w:rPr>
      <w:lang w:val="ru-RU" w:eastAsia="ru-RU"/>
    </w:rPr>
  </w:style>
  <w:style w:type="character" w:styleId="af">
    <w:name w:val="endnote reference"/>
    <w:uiPriority w:val="99"/>
    <w:semiHidden/>
    <w:unhideWhenUsed/>
    <w:rsid w:val="00B948CF"/>
    <w:rPr>
      <w:vertAlign w:val="superscript"/>
    </w:rPr>
  </w:style>
  <w:style w:type="paragraph" w:styleId="af0">
    <w:name w:val="List Paragraph"/>
    <w:basedOn w:val="a"/>
    <w:uiPriority w:val="34"/>
    <w:qFormat/>
    <w:rsid w:val="00B948CF"/>
    <w:pPr>
      <w:ind w:left="708"/>
    </w:pPr>
  </w:style>
  <w:style w:type="character" w:customStyle="1" w:styleId="hps">
    <w:name w:val="hps"/>
    <w:rsid w:val="00D14354"/>
  </w:style>
  <w:style w:type="paragraph" w:styleId="af1">
    <w:name w:val="footnote text"/>
    <w:basedOn w:val="a"/>
    <w:link w:val="af2"/>
    <w:rsid w:val="00D14354"/>
    <w:rPr>
      <w:sz w:val="20"/>
      <w:szCs w:val="20"/>
    </w:rPr>
  </w:style>
  <w:style w:type="character" w:customStyle="1" w:styleId="af2">
    <w:name w:val="Текст виноски Знак"/>
    <w:link w:val="af1"/>
    <w:rsid w:val="00D14354"/>
    <w:rPr>
      <w:lang w:val="ru-RU" w:eastAsia="ru-RU"/>
    </w:rPr>
  </w:style>
  <w:style w:type="character" w:styleId="af3">
    <w:name w:val="footnote reference"/>
    <w:rsid w:val="00D14354"/>
    <w:rPr>
      <w:vertAlign w:val="superscript"/>
    </w:rPr>
  </w:style>
  <w:style w:type="paragraph" w:styleId="af4">
    <w:name w:val="footer"/>
    <w:basedOn w:val="a"/>
    <w:link w:val="af5"/>
    <w:uiPriority w:val="99"/>
    <w:unhideWhenUsed/>
    <w:rsid w:val="008B5EAF"/>
    <w:pPr>
      <w:tabs>
        <w:tab w:val="center" w:pos="4819"/>
        <w:tab w:val="right" w:pos="9639"/>
      </w:tabs>
    </w:pPr>
  </w:style>
  <w:style w:type="character" w:customStyle="1" w:styleId="af5">
    <w:name w:val="Нижній колонтитул Знак"/>
    <w:link w:val="af4"/>
    <w:uiPriority w:val="99"/>
    <w:rsid w:val="008B5EAF"/>
    <w:rPr>
      <w:sz w:val="24"/>
      <w:szCs w:val="24"/>
      <w:lang w:val="ru-RU" w:eastAsia="ru-RU"/>
    </w:rPr>
  </w:style>
  <w:style w:type="character" w:customStyle="1" w:styleId="grame">
    <w:name w:val="grame"/>
    <w:rsid w:val="00EE6D5B"/>
  </w:style>
  <w:style w:type="character" w:styleId="af6">
    <w:name w:val="Unresolved Mention"/>
    <w:uiPriority w:val="99"/>
    <w:semiHidden/>
    <w:unhideWhenUsed/>
    <w:rsid w:val="00CF58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redcross.org.u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ender@redcross.org.u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5</Pages>
  <Words>7926</Words>
  <Characters>4518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AUN of PLWH</Company>
  <LinksUpToDate>false</LinksUpToDate>
  <CharactersWithSpaces>12420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Shyrokova</dc:creator>
  <cp:keywords/>
  <cp:lastModifiedBy>Наталія Мариненко</cp:lastModifiedBy>
  <cp:revision>163</cp:revision>
  <cp:lastPrinted>2019-03-16T06:14:00Z</cp:lastPrinted>
  <dcterms:created xsi:type="dcterms:W3CDTF">2024-04-11T04:05:00Z</dcterms:created>
  <dcterms:modified xsi:type="dcterms:W3CDTF">2024-04-22T11:09:00Z</dcterms:modified>
</cp:coreProperties>
</file>