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8FD2C" w14:textId="50218D38" w:rsidR="009D7DFC" w:rsidRPr="00CD44BD" w:rsidRDefault="00BB5000" w:rsidP="00CD44BD">
      <w:pPr>
        <w:spacing w:line="240" w:lineRule="auto"/>
        <w:jc w:val="right"/>
        <w:rPr>
          <w:rFonts w:ascii="Times New Roman" w:hAnsi="Times New Roman" w:cs="Times New Roman"/>
          <w:b/>
          <w:bCs/>
          <w:sz w:val="24"/>
          <w:szCs w:val="24"/>
        </w:rPr>
      </w:pPr>
      <w:r w:rsidRPr="00CD44BD">
        <w:rPr>
          <w:rFonts w:ascii="Times New Roman" w:hAnsi="Times New Roman" w:cs="Times New Roman"/>
          <w:b/>
          <w:bCs/>
          <w:sz w:val="24"/>
          <w:szCs w:val="24"/>
        </w:rPr>
        <w:t>Додаток 2</w:t>
      </w:r>
    </w:p>
    <w:p w14:paraId="00C61F97" w14:textId="3DD84B37" w:rsidR="00BB5000" w:rsidRPr="00CD44BD" w:rsidRDefault="00BB5000" w:rsidP="00CD44BD">
      <w:pPr>
        <w:spacing w:line="240" w:lineRule="auto"/>
        <w:jc w:val="right"/>
        <w:rPr>
          <w:rFonts w:ascii="Times New Roman" w:hAnsi="Times New Roman" w:cs="Times New Roman"/>
          <w:b/>
          <w:bCs/>
          <w:sz w:val="24"/>
          <w:szCs w:val="24"/>
        </w:rPr>
      </w:pPr>
      <w:r w:rsidRPr="00CD44BD">
        <w:rPr>
          <w:rFonts w:ascii="Times New Roman" w:hAnsi="Times New Roman" w:cs="Times New Roman"/>
          <w:b/>
          <w:bCs/>
          <w:sz w:val="24"/>
          <w:szCs w:val="24"/>
        </w:rPr>
        <w:t>Опис будівлі та характеристика робіт</w:t>
      </w:r>
    </w:p>
    <w:p w14:paraId="439DFDCF" w14:textId="77777777" w:rsidR="00BB5000" w:rsidRPr="00CD44BD" w:rsidRDefault="00BB5000" w:rsidP="00CD44BD">
      <w:pPr>
        <w:spacing w:line="240" w:lineRule="auto"/>
        <w:jc w:val="both"/>
        <w:rPr>
          <w:rFonts w:ascii="Times New Roman" w:hAnsi="Times New Roman" w:cs="Times New Roman"/>
          <w:sz w:val="24"/>
          <w:szCs w:val="24"/>
        </w:rPr>
      </w:pPr>
    </w:p>
    <w:p w14:paraId="7B20B6F9" w14:textId="127E784D" w:rsidR="00BB5000" w:rsidRPr="00CD44BD" w:rsidRDefault="00BB5000" w:rsidP="00CD44BD">
      <w:pPr>
        <w:spacing w:line="240" w:lineRule="auto"/>
        <w:jc w:val="center"/>
        <w:rPr>
          <w:rFonts w:ascii="Times New Roman" w:hAnsi="Times New Roman" w:cs="Times New Roman"/>
          <w:sz w:val="24"/>
          <w:szCs w:val="24"/>
        </w:rPr>
      </w:pPr>
      <w:r w:rsidRPr="00CD44BD">
        <w:rPr>
          <w:rFonts w:ascii="Times New Roman" w:hAnsi="Times New Roman" w:cs="Times New Roman"/>
          <w:sz w:val="24"/>
          <w:szCs w:val="24"/>
        </w:rPr>
        <w:t>Загальні</w:t>
      </w:r>
      <w:r w:rsidR="00990747" w:rsidRPr="00CD44BD">
        <w:rPr>
          <w:rFonts w:ascii="Times New Roman" w:hAnsi="Times New Roman" w:cs="Times New Roman"/>
          <w:sz w:val="24"/>
          <w:szCs w:val="24"/>
        </w:rPr>
        <w:t xml:space="preserve"> дані</w:t>
      </w:r>
    </w:p>
    <w:p w14:paraId="76A73CC2" w14:textId="6B48AB3E" w:rsidR="00BD52AD" w:rsidRPr="00CD44BD" w:rsidRDefault="00444154" w:rsidP="00CD44BD">
      <w:pPr>
        <w:numPr>
          <w:ilvl w:val="1"/>
          <w:numId w:val="1"/>
        </w:numPr>
        <w:suppressAutoHyphens/>
        <w:spacing w:after="0" w:line="240" w:lineRule="auto"/>
        <w:ind w:left="426" w:firstLine="425"/>
        <w:jc w:val="both"/>
        <w:rPr>
          <w:rFonts w:ascii="Times New Roman" w:hAnsi="Times New Roman" w:cs="Times New Roman"/>
          <w:b/>
          <w:sz w:val="24"/>
          <w:szCs w:val="24"/>
        </w:rPr>
      </w:pPr>
      <w:r w:rsidRPr="00CD44BD">
        <w:rPr>
          <w:rFonts w:ascii="Times New Roman" w:hAnsi="Times New Roman" w:cs="Times New Roman"/>
          <w:b/>
          <w:sz w:val="24"/>
          <w:szCs w:val="24"/>
        </w:rPr>
        <w:t>Основні техніко-економічні показники</w:t>
      </w:r>
    </w:p>
    <w:tbl>
      <w:tblPr>
        <w:tblW w:w="9645" w:type="dxa"/>
        <w:tblInd w:w="7" w:type="dxa"/>
        <w:tblCellMar>
          <w:top w:w="65" w:type="dxa"/>
          <w:left w:w="7" w:type="dxa"/>
          <w:right w:w="9" w:type="dxa"/>
        </w:tblCellMar>
        <w:tblLook w:val="04A0" w:firstRow="1" w:lastRow="0" w:firstColumn="1" w:lastColumn="0" w:noHBand="0" w:noVBand="1"/>
      </w:tblPr>
      <w:tblGrid>
        <w:gridCol w:w="6174"/>
        <w:gridCol w:w="1802"/>
        <w:gridCol w:w="1669"/>
      </w:tblGrid>
      <w:tr w:rsidR="00444154" w:rsidRPr="00CD44BD" w14:paraId="5F565508"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45F175CA" w14:textId="77777777" w:rsidR="00444154" w:rsidRPr="00CD44BD" w:rsidRDefault="00444154" w:rsidP="00CD44BD">
            <w:pPr>
              <w:spacing w:after="0" w:line="240" w:lineRule="auto"/>
              <w:ind w:left="262"/>
              <w:jc w:val="center"/>
              <w:rPr>
                <w:rFonts w:ascii="Times New Roman" w:hAnsi="Times New Roman" w:cs="Times New Roman"/>
                <w:b/>
                <w:sz w:val="24"/>
                <w:szCs w:val="24"/>
              </w:rPr>
            </w:pPr>
            <w:r w:rsidRPr="00CD44BD">
              <w:rPr>
                <w:rFonts w:ascii="Times New Roman" w:hAnsi="Times New Roman" w:cs="Times New Roman"/>
                <w:b/>
                <w:sz w:val="24"/>
                <w:szCs w:val="24"/>
              </w:rPr>
              <w:t>Показник</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5B409E92" w14:textId="77777777" w:rsidR="00444154" w:rsidRPr="00CD44BD" w:rsidRDefault="00444154" w:rsidP="00CD44BD">
            <w:pPr>
              <w:spacing w:after="0" w:line="240" w:lineRule="auto"/>
              <w:jc w:val="center"/>
              <w:rPr>
                <w:rFonts w:ascii="Times New Roman" w:hAnsi="Times New Roman" w:cs="Times New Roman"/>
                <w:b/>
                <w:sz w:val="24"/>
                <w:szCs w:val="24"/>
              </w:rPr>
            </w:pPr>
            <w:r w:rsidRPr="00CD44BD">
              <w:rPr>
                <w:rFonts w:ascii="Times New Roman" w:hAnsi="Times New Roman" w:cs="Times New Roman"/>
                <w:b/>
                <w:sz w:val="24"/>
                <w:szCs w:val="24"/>
              </w:rPr>
              <w:t>Одиниця виміру</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59103F39" w14:textId="77777777" w:rsidR="00444154" w:rsidRPr="00CD44BD" w:rsidRDefault="00444154" w:rsidP="00CD44BD">
            <w:pPr>
              <w:spacing w:after="0" w:line="240" w:lineRule="auto"/>
              <w:ind w:left="195"/>
              <w:rPr>
                <w:rFonts w:ascii="Times New Roman" w:hAnsi="Times New Roman" w:cs="Times New Roman"/>
                <w:b/>
                <w:sz w:val="24"/>
                <w:szCs w:val="24"/>
              </w:rPr>
            </w:pPr>
            <w:r w:rsidRPr="00CD44BD">
              <w:rPr>
                <w:rFonts w:ascii="Times New Roman" w:hAnsi="Times New Roman" w:cs="Times New Roman"/>
                <w:b/>
                <w:sz w:val="24"/>
                <w:szCs w:val="24"/>
              </w:rPr>
              <w:t>Кількість</w:t>
            </w:r>
          </w:p>
        </w:tc>
      </w:tr>
      <w:tr w:rsidR="00444154" w:rsidRPr="00CD44BD" w14:paraId="0A5B8A1E" w14:textId="77777777" w:rsidTr="00444154">
        <w:trPr>
          <w:trHeight w:val="20"/>
        </w:trPr>
        <w:tc>
          <w:tcPr>
            <w:tcW w:w="9645" w:type="dxa"/>
            <w:gridSpan w:val="3"/>
            <w:tcBorders>
              <w:top w:val="single" w:sz="6" w:space="0" w:color="000000"/>
              <w:left w:val="single" w:sz="6" w:space="0" w:color="000000"/>
              <w:bottom w:val="single" w:sz="6" w:space="0" w:color="000000"/>
              <w:right w:val="single" w:sz="6" w:space="0" w:color="000000"/>
            </w:tcBorders>
            <w:shd w:val="clear" w:color="auto" w:fill="auto"/>
          </w:tcPr>
          <w:p w14:paraId="0E090042" w14:textId="77777777" w:rsidR="00444154" w:rsidRPr="00CD44BD" w:rsidRDefault="00444154" w:rsidP="00CD44BD">
            <w:pPr>
              <w:spacing w:after="0" w:line="240" w:lineRule="auto"/>
              <w:ind w:left="262"/>
              <w:jc w:val="center"/>
              <w:rPr>
                <w:rFonts w:ascii="Times New Roman" w:hAnsi="Times New Roman" w:cs="Times New Roman"/>
                <w:b/>
                <w:sz w:val="24"/>
                <w:szCs w:val="24"/>
              </w:rPr>
            </w:pPr>
            <w:r w:rsidRPr="00CD44BD">
              <w:rPr>
                <w:rFonts w:ascii="Times New Roman" w:hAnsi="Times New Roman" w:cs="Times New Roman"/>
                <w:b/>
                <w:sz w:val="24"/>
                <w:szCs w:val="24"/>
              </w:rPr>
              <w:t>Вид будівництва – реконструкція</w:t>
            </w:r>
          </w:p>
        </w:tc>
      </w:tr>
      <w:tr w:rsidR="00444154" w:rsidRPr="00CD44BD" w14:paraId="11D60CDA" w14:textId="77777777" w:rsidTr="00444154">
        <w:trPr>
          <w:trHeight w:val="20"/>
        </w:trPr>
        <w:tc>
          <w:tcPr>
            <w:tcW w:w="7976" w:type="dxa"/>
            <w:gridSpan w:val="2"/>
            <w:tcBorders>
              <w:top w:val="single" w:sz="6" w:space="0" w:color="000000"/>
              <w:left w:val="single" w:sz="6" w:space="0" w:color="000000"/>
              <w:bottom w:val="single" w:sz="6" w:space="0" w:color="000000"/>
              <w:right w:val="single" w:sz="6" w:space="0" w:color="000000"/>
            </w:tcBorders>
            <w:shd w:val="clear" w:color="auto" w:fill="auto"/>
          </w:tcPr>
          <w:p w14:paraId="74CE65D4" w14:textId="77777777" w:rsidR="00444154" w:rsidRPr="00CD44BD" w:rsidRDefault="00444154" w:rsidP="00CD44BD">
            <w:pPr>
              <w:spacing w:after="0" w:line="240" w:lineRule="auto"/>
              <w:ind w:left="262"/>
              <w:jc w:val="center"/>
              <w:rPr>
                <w:rFonts w:ascii="Times New Roman" w:hAnsi="Times New Roman" w:cs="Times New Roman"/>
                <w:bCs/>
                <w:sz w:val="24"/>
                <w:szCs w:val="24"/>
              </w:rPr>
            </w:pPr>
            <w:r w:rsidRPr="00CD44BD">
              <w:rPr>
                <w:rFonts w:ascii="Times New Roman" w:hAnsi="Times New Roman" w:cs="Times New Roman"/>
                <w:bCs/>
                <w:sz w:val="24"/>
                <w:szCs w:val="24"/>
              </w:rPr>
              <w:t>Ступінь вогнестійкості будівлі</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2D257A6A"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II</w:t>
            </w:r>
          </w:p>
        </w:tc>
      </w:tr>
      <w:tr w:rsidR="00444154" w:rsidRPr="00CD44BD" w14:paraId="1AEB00FB"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5BB7C097"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Площа земельної ділянки</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33643FF1"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га</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27F5C749"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0,6645</w:t>
            </w:r>
          </w:p>
        </w:tc>
      </w:tr>
      <w:tr w:rsidR="00444154" w:rsidRPr="00CD44BD" w14:paraId="0F137CB3"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44915F45"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Площа забудови</w:t>
            </w:r>
          </w:p>
          <w:p w14:paraId="1800BBDA" w14:textId="1DBB97CC"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у тому числі будівля дитячого садка</w:t>
            </w:r>
          </w:p>
          <w:p w14:paraId="6F334F3E" w14:textId="0FA3E602"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інші споруди: котельня</w:t>
            </w:r>
          </w:p>
          <w:p w14:paraId="1E73EE71" w14:textId="40BB2202"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 xml:space="preserve">господарська споруда    </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608F34B3"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70E59416"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1010,4</w:t>
            </w:r>
          </w:p>
          <w:p w14:paraId="326F00C3"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938,4</w:t>
            </w:r>
          </w:p>
          <w:p w14:paraId="677CFA8D"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36,0</w:t>
            </w:r>
          </w:p>
          <w:p w14:paraId="40A4D887"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36,0</w:t>
            </w:r>
          </w:p>
        </w:tc>
      </w:tr>
      <w:tr w:rsidR="00444154" w:rsidRPr="00CD44BD" w14:paraId="7286695F"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79A3A7B4"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Поверховість</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1665ABF0"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поверх</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5581E04A" w14:textId="77777777" w:rsidR="00444154" w:rsidRPr="00CD44BD" w:rsidRDefault="00444154" w:rsidP="00CD44BD">
            <w:pPr>
              <w:spacing w:after="0" w:line="240" w:lineRule="auto"/>
              <w:ind w:left="187"/>
              <w:rPr>
                <w:rFonts w:ascii="Times New Roman" w:hAnsi="Times New Roman" w:cs="Times New Roman"/>
                <w:bCs/>
                <w:sz w:val="24"/>
                <w:szCs w:val="24"/>
              </w:rPr>
            </w:pPr>
            <w:r w:rsidRPr="00CD44BD">
              <w:rPr>
                <w:rFonts w:ascii="Times New Roman" w:hAnsi="Times New Roman" w:cs="Times New Roman"/>
                <w:bCs/>
                <w:sz w:val="24"/>
                <w:szCs w:val="24"/>
              </w:rPr>
              <w:t>2+підвал</w:t>
            </w:r>
          </w:p>
        </w:tc>
      </w:tr>
      <w:tr w:rsidR="00444154" w:rsidRPr="00CD44BD" w14:paraId="6911D72C"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29855055"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Загальна площа будівлі дитячого садка</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7A67993A"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736E49CB"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2304,2</w:t>
            </w:r>
          </w:p>
        </w:tc>
      </w:tr>
      <w:tr w:rsidR="00444154" w:rsidRPr="00CD44BD" w14:paraId="1AFC7319"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6C789883"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Корисна площа будівлі дитячого садка</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697FB826"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63C86CA2"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1884,3</w:t>
            </w:r>
          </w:p>
        </w:tc>
      </w:tr>
      <w:tr w:rsidR="00444154" w:rsidRPr="00CD44BD" w14:paraId="7622BD87"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61D83D4D"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Загальна площа приміщень</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3FB4AE28"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1189FFB0" w14:textId="77777777" w:rsidR="00444154" w:rsidRPr="00CD44BD" w:rsidRDefault="00444154" w:rsidP="00CD44BD">
            <w:pPr>
              <w:spacing w:after="0" w:line="240" w:lineRule="auto"/>
              <w:ind w:left="108"/>
              <w:jc w:val="center"/>
              <w:rPr>
                <w:rFonts w:ascii="Times New Roman" w:hAnsi="Times New Roman" w:cs="Times New Roman"/>
                <w:bCs/>
                <w:sz w:val="24"/>
                <w:szCs w:val="24"/>
              </w:rPr>
            </w:pPr>
            <w:r w:rsidRPr="00CD44BD">
              <w:rPr>
                <w:rFonts w:ascii="Times New Roman" w:hAnsi="Times New Roman" w:cs="Times New Roman"/>
                <w:bCs/>
                <w:sz w:val="24"/>
                <w:szCs w:val="24"/>
              </w:rPr>
              <w:t>1981,7</w:t>
            </w:r>
          </w:p>
        </w:tc>
      </w:tr>
      <w:tr w:rsidR="00444154" w:rsidRPr="00CD44BD" w14:paraId="4A30FF80" w14:textId="77777777" w:rsidTr="00444154">
        <w:trPr>
          <w:trHeight w:val="20"/>
        </w:trPr>
        <w:tc>
          <w:tcPr>
            <w:tcW w:w="6174" w:type="dxa"/>
            <w:tcBorders>
              <w:top w:val="nil"/>
              <w:left w:val="single" w:sz="6" w:space="0" w:color="000000"/>
              <w:bottom w:val="single" w:sz="6" w:space="0" w:color="000000"/>
              <w:right w:val="single" w:sz="6" w:space="0" w:color="000000"/>
            </w:tcBorders>
            <w:shd w:val="clear" w:color="auto" w:fill="auto"/>
          </w:tcPr>
          <w:p w14:paraId="00BFD175"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Розрахункова площа приміщень</w:t>
            </w:r>
          </w:p>
        </w:tc>
        <w:tc>
          <w:tcPr>
            <w:tcW w:w="1802" w:type="dxa"/>
            <w:tcBorders>
              <w:top w:val="nil"/>
              <w:left w:val="single" w:sz="6" w:space="0" w:color="000000"/>
              <w:bottom w:val="single" w:sz="6" w:space="0" w:color="000000"/>
              <w:right w:val="single" w:sz="6" w:space="0" w:color="000000"/>
            </w:tcBorders>
            <w:shd w:val="clear" w:color="auto" w:fill="auto"/>
          </w:tcPr>
          <w:p w14:paraId="59D31EA3"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1669" w:type="dxa"/>
            <w:tcBorders>
              <w:top w:val="nil"/>
              <w:left w:val="single" w:sz="6" w:space="0" w:color="000000"/>
              <w:bottom w:val="single" w:sz="6" w:space="0" w:color="000000"/>
              <w:right w:val="single" w:sz="6" w:space="0" w:color="000000"/>
            </w:tcBorders>
            <w:shd w:val="clear" w:color="auto" w:fill="auto"/>
          </w:tcPr>
          <w:p w14:paraId="134B48B5"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1473,4</w:t>
            </w:r>
          </w:p>
        </w:tc>
      </w:tr>
      <w:tr w:rsidR="00444154" w:rsidRPr="00CD44BD" w14:paraId="547C5EBB"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54C6B0BC" w14:textId="329903B9" w:rsidR="00444154" w:rsidRPr="00CD44BD" w:rsidRDefault="00444154" w:rsidP="00CD44BD">
            <w:pPr>
              <w:spacing w:after="0" w:line="240" w:lineRule="auto"/>
              <w:ind w:left="262" w:right="2594"/>
              <w:rPr>
                <w:rFonts w:ascii="Times New Roman" w:hAnsi="Times New Roman" w:cs="Times New Roman"/>
                <w:bCs/>
                <w:sz w:val="24"/>
                <w:szCs w:val="24"/>
              </w:rPr>
            </w:pPr>
            <w:r w:rsidRPr="00CD44BD">
              <w:rPr>
                <w:rFonts w:ascii="Times New Roman" w:hAnsi="Times New Roman" w:cs="Times New Roman"/>
                <w:bCs/>
                <w:sz w:val="24"/>
                <w:szCs w:val="24"/>
              </w:rPr>
              <w:t xml:space="preserve">Будівельний об’єм в тому числі вище </w:t>
            </w:r>
            <w:proofErr w:type="spellStart"/>
            <w:r w:rsidRPr="00CD44BD">
              <w:rPr>
                <w:rFonts w:ascii="Times New Roman" w:hAnsi="Times New Roman" w:cs="Times New Roman"/>
                <w:bCs/>
                <w:sz w:val="24"/>
                <w:szCs w:val="24"/>
              </w:rPr>
              <w:t>відм</w:t>
            </w:r>
            <w:proofErr w:type="spellEnd"/>
            <w:r w:rsidRPr="00CD44BD">
              <w:rPr>
                <w:rFonts w:ascii="Times New Roman" w:hAnsi="Times New Roman" w:cs="Times New Roman"/>
                <w:bCs/>
                <w:sz w:val="24"/>
                <w:szCs w:val="24"/>
              </w:rPr>
              <w:t>. 0,00</w:t>
            </w:r>
          </w:p>
          <w:p w14:paraId="6576F0F7" w14:textId="3330AC72"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 xml:space="preserve">нижче </w:t>
            </w:r>
            <w:proofErr w:type="spellStart"/>
            <w:r w:rsidRPr="00CD44BD">
              <w:rPr>
                <w:rFonts w:ascii="Times New Roman" w:hAnsi="Times New Roman" w:cs="Times New Roman"/>
                <w:bCs/>
                <w:sz w:val="24"/>
                <w:szCs w:val="24"/>
              </w:rPr>
              <w:t>відм</w:t>
            </w:r>
            <w:proofErr w:type="spellEnd"/>
            <w:r w:rsidRPr="00CD44BD">
              <w:rPr>
                <w:rFonts w:ascii="Times New Roman" w:hAnsi="Times New Roman" w:cs="Times New Roman"/>
                <w:bCs/>
                <w:sz w:val="24"/>
                <w:szCs w:val="24"/>
              </w:rPr>
              <w:t>. 0,00</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1F071750"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м3</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6E161AE5" w14:textId="77777777" w:rsidR="00444154" w:rsidRPr="00CD44BD" w:rsidRDefault="00444154" w:rsidP="00CD44BD">
            <w:pPr>
              <w:spacing w:after="0" w:line="240" w:lineRule="auto"/>
              <w:ind w:left="289"/>
              <w:rPr>
                <w:rFonts w:ascii="Times New Roman" w:hAnsi="Times New Roman" w:cs="Times New Roman"/>
                <w:bCs/>
                <w:sz w:val="24"/>
                <w:szCs w:val="24"/>
              </w:rPr>
            </w:pPr>
            <w:r w:rsidRPr="00CD44BD">
              <w:rPr>
                <w:rFonts w:ascii="Times New Roman" w:hAnsi="Times New Roman" w:cs="Times New Roman"/>
                <w:bCs/>
                <w:sz w:val="24"/>
                <w:szCs w:val="24"/>
              </w:rPr>
              <w:t>12461,5</w:t>
            </w:r>
          </w:p>
          <w:p w14:paraId="6112C44B"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2938,7</w:t>
            </w:r>
          </w:p>
          <w:p w14:paraId="280149E3"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9522,8</w:t>
            </w:r>
          </w:p>
        </w:tc>
      </w:tr>
      <w:tr w:rsidR="00444154" w:rsidRPr="00CD44BD" w14:paraId="7A173AEB"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424B20E6"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Площа</w:t>
            </w:r>
          </w:p>
          <w:p w14:paraId="5739DFC9"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 xml:space="preserve">озеленення                                           </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624AFFC1"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724271DE"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2837,7</w:t>
            </w:r>
          </w:p>
        </w:tc>
      </w:tr>
      <w:tr w:rsidR="00444154" w:rsidRPr="00CD44BD" w14:paraId="4CDE22DB"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683C5184"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 xml:space="preserve">Площа твердого покриття  </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6D101070"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м²</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1C539093"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2212,9</w:t>
            </w:r>
          </w:p>
        </w:tc>
      </w:tr>
      <w:tr w:rsidR="00444154" w:rsidRPr="00CD44BD" w14:paraId="65A8F901"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00EC0208"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Місткість (кількість дітей)</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7916918B"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осіб</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71DA7AE1"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80</w:t>
            </w:r>
          </w:p>
        </w:tc>
      </w:tr>
      <w:tr w:rsidR="00444154" w:rsidRPr="00CD44BD" w14:paraId="1A439244"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1E659187"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Кількість працюючих</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398CACAE"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осіб</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64C9515F"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38</w:t>
            </w:r>
          </w:p>
        </w:tc>
      </w:tr>
      <w:tr w:rsidR="00444154" w:rsidRPr="00CD44BD" w14:paraId="6A932B9A"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2D4EEBA2" w14:textId="77777777" w:rsidR="00444154" w:rsidRPr="00CD44BD" w:rsidRDefault="00444154" w:rsidP="00CD44BD">
            <w:p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Тривалість реконструкції</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47B270C8"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місяць</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239D74B6"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6,0</w:t>
            </w:r>
          </w:p>
        </w:tc>
      </w:tr>
      <w:tr w:rsidR="00444154" w:rsidRPr="00CD44BD" w14:paraId="24C0453D"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2AFCA9B5" w14:textId="77777777" w:rsidR="00444154" w:rsidRPr="00CD44BD" w:rsidRDefault="00444154" w:rsidP="00CD44BD">
            <w:pPr>
              <w:spacing w:after="0" w:line="240" w:lineRule="auto"/>
              <w:ind w:left="262" w:right="1235"/>
              <w:rPr>
                <w:rFonts w:ascii="Times New Roman" w:hAnsi="Times New Roman" w:cs="Times New Roman"/>
                <w:bCs/>
                <w:sz w:val="24"/>
                <w:szCs w:val="24"/>
              </w:rPr>
            </w:pPr>
            <w:r w:rsidRPr="00CD44BD">
              <w:rPr>
                <w:rFonts w:ascii="Times New Roman" w:hAnsi="Times New Roman" w:cs="Times New Roman"/>
                <w:bCs/>
                <w:sz w:val="24"/>
                <w:szCs w:val="24"/>
              </w:rPr>
              <w:t>Показники річних витрат ресурсів, у тому числі:</w:t>
            </w:r>
          </w:p>
          <w:p w14:paraId="3A075AC6" w14:textId="77777777" w:rsidR="00444154" w:rsidRPr="00CD44BD" w:rsidRDefault="00444154" w:rsidP="00CD44BD">
            <w:pPr>
              <w:numPr>
                <w:ilvl w:val="0"/>
                <w:numId w:val="8"/>
              </w:num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води</w:t>
            </w:r>
          </w:p>
          <w:p w14:paraId="4732257C" w14:textId="77777777" w:rsidR="00444154" w:rsidRPr="00CD44BD" w:rsidRDefault="00444154" w:rsidP="00CD44BD">
            <w:pPr>
              <w:numPr>
                <w:ilvl w:val="0"/>
                <w:numId w:val="8"/>
              </w:num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електроенергії</w:t>
            </w:r>
          </w:p>
          <w:p w14:paraId="69D4F1CB" w14:textId="77777777" w:rsidR="00444154" w:rsidRPr="00CD44BD" w:rsidRDefault="00444154" w:rsidP="00CD44BD">
            <w:pPr>
              <w:numPr>
                <w:ilvl w:val="0"/>
                <w:numId w:val="8"/>
              </w:num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теплової енергії</w:t>
            </w:r>
          </w:p>
          <w:p w14:paraId="294CDA3B" w14:textId="77777777" w:rsidR="00444154" w:rsidRPr="00CD44BD" w:rsidRDefault="00444154" w:rsidP="00CD44BD">
            <w:pPr>
              <w:numPr>
                <w:ilvl w:val="0"/>
                <w:numId w:val="8"/>
              </w:num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умовного палива</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045CC8FA"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7696D37E"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133C7D37"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тис. м</w:t>
            </w:r>
            <w:r w:rsidRPr="00CD44BD">
              <w:rPr>
                <w:rFonts w:ascii="Times New Roman" w:hAnsi="Times New Roman" w:cs="Times New Roman"/>
                <w:bCs/>
                <w:sz w:val="24"/>
                <w:szCs w:val="24"/>
                <w:vertAlign w:val="superscript"/>
              </w:rPr>
              <w:t>3</w:t>
            </w:r>
          </w:p>
          <w:p w14:paraId="129C64F3" w14:textId="77777777" w:rsidR="00444154" w:rsidRPr="00CD44BD" w:rsidRDefault="00444154" w:rsidP="00CD44BD">
            <w:pPr>
              <w:spacing w:after="0" w:line="240" w:lineRule="auto"/>
              <w:ind w:left="118" w:right="117"/>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тис. кВт*год </w:t>
            </w:r>
            <w:proofErr w:type="spellStart"/>
            <w:r w:rsidRPr="00CD44BD">
              <w:rPr>
                <w:rFonts w:ascii="Times New Roman" w:hAnsi="Times New Roman" w:cs="Times New Roman"/>
                <w:bCs/>
                <w:sz w:val="24"/>
                <w:szCs w:val="24"/>
              </w:rPr>
              <w:t>Гкал</w:t>
            </w:r>
            <w:proofErr w:type="spellEnd"/>
            <w:r w:rsidRPr="00CD44BD">
              <w:rPr>
                <w:rFonts w:ascii="Times New Roman" w:hAnsi="Times New Roman" w:cs="Times New Roman"/>
                <w:bCs/>
                <w:sz w:val="24"/>
                <w:szCs w:val="24"/>
              </w:rPr>
              <w:t xml:space="preserve">. тис. </w:t>
            </w:r>
            <w:proofErr w:type="spellStart"/>
            <w:r w:rsidRPr="00CD44BD">
              <w:rPr>
                <w:rFonts w:ascii="Times New Roman" w:hAnsi="Times New Roman" w:cs="Times New Roman"/>
                <w:bCs/>
                <w:sz w:val="24"/>
                <w:szCs w:val="24"/>
              </w:rPr>
              <w:t>т.у.п</w:t>
            </w:r>
            <w:proofErr w:type="spellEnd"/>
            <w:r w:rsidRPr="00CD44BD">
              <w:rPr>
                <w:rFonts w:ascii="Times New Roman" w:hAnsi="Times New Roman" w:cs="Times New Roman"/>
                <w:bCs/>
                <w:sz w:val="24"/>
                <w:szCs w:val="24"/>
              </w:rPr>
              <w:t>.</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14D97A13"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762CDC6D"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32114446"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7,705</w:t>
            </w:r>
          </w:p>
          <w:p w14:paraId="5B7502E0"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169,6</w:t>
            </w:r>
          </w:p>
          <w:p w14:paraId="32FC3639"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289,6</w:t>
            </w:r>
          </w:p>
          <w:p w14:paraId="10B9034C"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1,1318</w:t>
            </w:r>
          </w:p>
        </w:tc>
      </w:tr>
      <w:tr w:rsidR="00444154" w:rsidRPr="00CD44BD" w14:paraId="257E7CAB" w14:textId="77777777" w:rsidTr="00444154">
        <w:trPr>
          <w:trHeight w:val="20"/>
        </w:trPr>
        <w:tc>
          <w:tcPr>
            <w:tcW w:w="6174" w:type="dxa"/>
            <w:tcBorders>
              <w:top w:val="single" w:sz="6" w:space="0" w:color="000000"/>
              <w:left w:val="single" w:sz="6" w:space="0" w:color="000000"/>
              <w:bottom w:val="single" w:sz="6" w:space="0" w:color="000000"/>
              <w:right w:val="single" w:sz="6" w:space="0" w:color="000000"/>
            </w:tcBorders>
            <w:shd w:val="clear" w:color="auto" w:fill="auto"/>
          </w:tcPr>
          <w:p w14:paraId="7F2D0BB3" w14:textId="77777777" w:rsidR="00444154" w:rsidRPr="00CD44BD" w:rsidRDefault="00444154" w:rsidP="00CD44BD">
            <w:pPr>
              <w:spacing w:after="0" w:line="240" w:lineRule="auto"/>
              <w:ind w:left="262" w:right="319"/>
              <w:rPr>
                <w:rFonts w:ascii="Times New Roman" w:hAnsi="Times New Roman" w:cs="Times New Roman"/>
                <w:bCs/>
                <w:sz w:val="24"/>
                <w:szCs w:val="24"/>
              </w:rPr>
            </w:pPr>
            <w:r w:rsidRPr="00CD44BD">
              <w:rPr>
                <w:rFonts w:ascii="Times New Roman" w:hAnsi="Times New Roman" w:cs="Times New Roman"/>
                <w:bCs/>
                <w:i/>
                <w:sz w:val="24"/>
                <w:szCs w:val="24"/>
              </w:rPr>
              <w:t xml:space="preserve">Загальна кошторисна вартість реконструкції </w:t>
            </w:r>
            <w:r w:rsidRPr="00CD44BD">
              <w:rPr>
                <w:rFonts w:ascii="Times New Roman" w:hAnsi="Times New Roman" w:cs="Times New Roman"/>
                <w:bCs/>
                <w:sz w:val="24"/>
                <w:szCs w:val="24"/>
              </w:rPr>
              <w:t>в поточних цінах станом  на  08.03.2023 р.</w:t>
            </w:r>
          </w:p>
          <w:p w14:paraId="7E26CA5C" w14:textId="77777777" w:rsidR="00444154" w:rsidRPr="00CD44BD" w:rsidRDefault="00444154" w:rsidP="00CD44BD">
            <w:pPr>
              <w:spacing w:after="0" w:line="240" w:lineRule="auto"/>
              <w:ind w:left="262" w:right="3737"/>
              <w:rPr>
                <w:rFonts w:ascii="Times New Roman" w:hAnsi="Times New Roman" w:cs="Times New Roman"/>
                <w:bCs/>
                <w:sz w:val="24"/>
                <w:szCs w:val="24"/>
              </w:rPr>
            </w:pPr>
            <w:r w:rsidRPr="00CD44BD">
              <w:rPr>
                <w:rFonts w:ascii="Times New Roman" w:hAnsi="Times New Roman" w:cs="Times New Roman"/>
                <w:bCs/>
                <w:sz w:val="24"/>
                <w:szCs w:val="24"/>
              </w:rPr>
              <w:t>у тому числі: - будівельні роботи</w:t>
            </w:r>
          </w:p>
          <w:p w14:paraId="312E20D6" w14:textId="77777777" w:rsidR="00444154" w:rsidRPr="00CD44BD" w:rsidRDefault="00444154" w:rsidP="00CD44BD">
            <w:pPr>
              <w:numPr>
                <w:ilvl w:val="0"/>
                <w:numId w:val="9"/>
              </w:num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устаткування</w:t>
            </w:r>
          </w:p>
          <w:p w14:paraId="51AE7D7E" w14:textId="77777777" w:rsidR="00444154" w:rsidRPr="00CD44BD" w:rsidRDefault="00444154" w:rsidP="00CD44BD">
            <w:pPr>
              <w:numPr>
                <w:ilvl w:val="0"/>
                <w:numId w:val="9"/>
              </w:numPr>
              <w:spacing w:after="0" w:line="240" w:lineRule="auto"/>
              <w:ind w:left="262"/>
              <w:rPr>
                <w:rFonts w:ascii="Times New Roman" w:hAnsi="Times New Roman" w:cs="Times New Roman"/>
                <w:bCs/>
                <w:sz w:val="24"/>
                <w:szCs w:val="24"/>
              </w:rPr>
            </w:pPr>
            <w:r w:rsidRPr="00CD44BD">
              <w:rPr>
                <w:rFonts w:ascii="Times New Roman" w:hAnsi="Times New Roman" w:cs="Times New Roman"/>
                <w:bCs/>
                <w:sz w:val="24"/>
                <w:szCs w:val="24"/>
              </w:rPr>
              <w:t>інші витрати</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2E113D1E"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6662626A"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тис. грн</w:t>
            </w:r>
          </w:p>
          <w:p w14:paraId="67667763"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60FF0CF8" w14:textId="77777777" w:rsidR="00444154" w:rsidRPr="00CD44BD" w:rsidRDefault="00444154" w:rsidP="00CD44BD">
            <w:pPr>
              <w:spacing w:after="0" w:line="240" w:lineRule="auto"/>
              <w:ind w:left="92" w:right="91"/>
              <w:jc w:val="center"/>
              <w:rPr>
                <w:rFonts w:ascii="Times New Roman" w:hAnsi="Times New Roman" w:cs="Times New Roman"/>
                <w:bCs/>
                <w:sz w:val="24"/>
                <w:szCs w:val="24"/>
              </w:rPr>
            </w:pPr>
            <w:r w:rsidRPr="00CD44BD">
              <w:rPr>
                <w:rFonts w:ascii="Times New Roman" w:hAnsi="Times New Roman" w:cs="Times New Roman"/>
                <w:bCs/>
                <w:sz w:val="24"/>
                <w:szCs w:val="24"/>
              </w:rPr>
              <w:t>тис. грн тис. грн тис. грн</w:t>
            </w:r>
          </w:p>
        </w:tc>
        <w:tc>
          <w:tcPr>
            <w:tcW w:w="1669" w:type="dxa"/>
            <w:tcBorders>
              <w:top w:val="single" w:sz="6" w:space="0" w:color="000000"/>
              <w:left w:val="single" w:sz="6" w:space="0" w:color="000000"/>
              <w:bottom w:val="single" w:sz="6" w:space="0" w:color="000000"/>
              <w:right w:val="single" w:sz="6" w:space="0" w:color="000000"/>
            </w:tcBorders>
            <w:shd w:val="clear" w:color="auto" w:fill="auto"/>
          </w:tcPr>
          <w:p w14:paraId="33A17789"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54739CC2" w14:textId="77777777" w:rsidR="00444154" w:rsidRPr="00CD44BD" w:rsidRDefault="00444154" w:rsidP="00CD44BD">
            <w:pPr>
              <w:spacing w:after="0" w:line="240" w:lineRule="auto"/>
              <w:ind w:left="1"/>
              <w:rPr>
                <w:rFonts w:ascii="Times New Roman" w:hAnsi="Times New Roman" w:cs="Times New Roman"/>
                <w:bCs/>
                <w:sz w:val="24"/>
                <w:szCs w:val="24"/>
              </w:rPr>
            </w:pPr>
            <w:r w:rsidRPr="00CD44BD">
              <w:rPr>
                <w:rFonts w:ascii="Times New Roman" w:hAnsi="Times New Roman" w:cs="Times New Roman"/>
                <w:bCs/>
                <w:sz w:val="24"/>
                <w:szCs w:val="24"/>
              </w:rPr>
              <w:t>149 851,440</w:t>
            </w:r>
          </w:p>
          <w:p w14:paraId="72519E15" w14:textId="77777777" w:rsidR="00444154" w:rsidRPr="00CD44BD" w:rsidRDefault="00444154" w:rsidP="00CD44BD">
            <w:pPr>
              <w:spacing w:after="0" w:line="240" w:lineRule="auto"/>
              <w:ind w:left="1"/>
              <w:jc w:val="center"/>
              <w:rPr>
                <w:rFonts w:ascii="Times New Roman" w:hAnsi="Times New Roman" w:cs="Times New Roman"/>
                <w:bCs/>
                <w:sz w:val="24"/>
                <w:szCs w:val="24"/>
              </w:rPr>
            </w:pPr>
            <w:r w:rsidRPr="00CD44BD">
              <w:rPr>
                <w:rFonts w:ascii="Times New Roman" w:hAnsi="Times New Roman" w:cs="Times New Roman"/>
                <w:bCs/>
                <w:sz w:val="24"/>
                <w:szCs w:val="24"/>
              </w:rPr>
              <w:t xml:space="preserve"> </w:t>
            </w:r>
          </w:p>
          <w:p w14:paraId="402A8324" w14:textId="77777777" w:rsidR="00444154" w:rsidRPr="00CD44BD" w:rsidRDefault="00444154" w:rsidP="00CD44BD">
            <w:pPr>
              <w:spacing w:after="0" w:line="240" w:lineRule="auto"/>
              <w:jc w:val="center"/>
              <w:rPr>
                <w:rFonts w:ascii="Times New Roman" w:hAnsi="Times New Roman" w:cs="Times New Roman"/>
                <w:bCs/>
                <w:sz w:val="24"/>
                <w:szCs w:val="24"/>
              </w:rPr>
            </w:pPr>
            <w:r w:rsidRPr="00CD44BD">
              <w:rPr>
                <w:rFonts w:ascii="Times New Roman" w:hAnsi="Times New Roman" w:cs="Times New Roman"/>
                <w:bCs/>
                <w:sz w:val="24"/>
                <w:szCs w:val="24"/>
              </w:rPr>
              <w:t>97 516,869 17 070,701</w:t>
            </w:r>
          </w:p>
          <w:p w14:paraId="39F5CB21" w14:textId="77777777" w:rsidR="00444154" w:rsidRPr="00CD44BD" w:rsidRDefault="00444154" w:rsidP="00CD44BD">
            <w:pPr>
              <w:spacing w:after="0" w:line="240" w:lineRule="auto"/>
              <w:ind w:left="83"/>
              <w:rPr>
                <w:rFonts w:ascii="Times New Roman" w:hAnsi="Times New Roman" w:cs="Times New Roman"/>
                <w:bCs/>
                <w:sz w:val="24"/>
                <w:szCs w:val="24"/>
              </w:rPr>
            </w:pPr>
            <w:r w:rsidRPr="00CD44BD">
              <w:rPr>
                <w:rFonts w:ascii="Times New Roman" w:hAnsi="Times New Roman" w:cs="Times New Roman"/>
                <w:bCs/>
                <w:sz w:val="24"/>
                <w:szCs w:val="24"/>
              </w:rPr>
              <w:t>35 263,870</w:t>
            </w:r>
          </w:p>
        </w:tc>
      </w:tr>
    </w:tbl>
    <w:p w14:paraId="343DE7C6" w14:textId="4A1445FE" w:rsidR="00444154" w:rsidRPr="00CD44BD" w:rsidRDefault="00444154" w:rsidP="00CD44BD">
      <w:pPr>
        <w:suppressAutoHyphens/>
        <w:spacing w:after="0" w:line="240" w:lineRule="auto"/>
        <w:ind w:left="426"/>
        <w:jc w:val="both"/>
        <w:rPr>
          <w:rFonts w:ascii="Times New Roman" w:hAnsi="Times New Roman" w:cs="Times New Roman"/>
          <w:b/>
          <w:sz w:val="24"/>
          <w:szCs w:val="24"/>
        </w:rPr>
      </w:pPr>
    </w:p>
    <w:p w14:paraId="06CE0FB9" w14:textId="77777777" w:rsidR="00444154" w:rsidRPr="00CD44BD" w:rsidRDefault="00444154" w:rsidP="00CD44BD">
      <w:pPr>
        <w:spacing w:line="240" w:lineRule="auto"/>
        <w:rPr>
          <w:rFonts w:ascii="Times New Roman" w:hAnsi="Times New Roman" w:cs="Times New Roman"/>
          <w:b/>
          <w:sz w:val="24"/>
          <w:szCs w:val="24"/>
        </w:rPr>
      </w:pPr>
      <w:r w:rsidRPr="00CD44BD">
        <w:rPr>
          <w:rFonts w:ascii="Times New Roman" w:hAnsi="Times New Roman" w:cs="Times New Roman"/>
          <w:b/>
          <w:sz w:val="24"/>
          <w:szCs w:val="24"/>
        </w:rPr>
        <w:br w:type="page"/>
      </w:r>
    </w:p>
    <w:p w14:paraId="65C6AB11" w14:textId="77777777" w:rsidR="00CD44BD" w:rsidRPr="00CD44BD" w:rsidRDefault="00CD44BD" w:rsidP="00CD44BD">
      <w:pPr>
        <w:pStyle w:val="2"/>
        <w:spacing w:line="240" w:lineRule="auto"/>
        <w:ind w:left="429" w:right="486"/>
        <w:rPr>
          <w:rFonts w:ascii="Times New Roman" w:hAnsi="Times New Roman" w:cs="Times New Roman"/>
          <w:sz w:val="24"/>
          <w:szCs w:val="24"/>
          <w:lang w:val="uk-UA"/>
        </w:rPr>
      </w:pPr>
      <w:r w:rsidRPr="00CD44BD">
        <w:rPr>
          <w:rFonts w:ascii="Times New Roman" w:hAnsi="Times New Roman" w:cs="Times New Roman"/>
          <w:sz w:val="24"/>
          <w:szCs w:val="24"/>
          <w:lang w:val="uk-UA"/>
        </w:rPr>
        <w:lastRenderedPageBreak/>
        <w:t>Генеральний план</w:t>
      </w:r>
    </w:p>
    <w:p w14:paraId="119DA3BD"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Земельна ділянка, на якій відбувається реконструкція дитячого закладу, становить 0,6645 га. Ділянка має неправильну форму з </w:t>
      </w:r>
      <w:proofErr w:type="spellStart"/>
      <w:r w:rsidRPr="00CD44BD">
        <w:rPr>
          <w:rFonts w:ascii="Times New Roman" w:hAnsi="Times New Roman" w:cs="Times New Roman"/>
          <w:sz w:val="24"/>
          <w:szCs w:val="24"/>
        </w:rPr>
        <w:t>витянутими</w:t>
      </w:r>
      <w:proofErr w:type="spellEnd"/>
      <w:r w:rsidRPr="00CD44BD">
        <w:rPr>
          <w:rFonts w:ascii="Times New Roman" w:hAnsi="Times New Roman" w:cs="Times New Roman"/>
          <w:sz w:val="24"/>
          <w:szCs w:val="24"/>
        </w:rPr>
        <w:t xml:space="preserve"> виступами.  З півночі, півдня та заходу ділянка межує з індивідуальною забудовою. Східна частина ділянки виходить на вул. Богдана Хмельницького. Існуючий рельєф ділянки має ухил із західної частини ділянки на східну. Максимальний перепад висот становить 0.98 м. від абсолютної відмітки 119.38 до абсолютної відмітки 118.40.</w:t>
      </w:r>
    </w:p>
    <w:p w14:paraId="679F4719" w14:textId="3737541A"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Територія ділянки  зайнята рештками конструкцій дитячого садка, які залишились внаслідок військової агресії </w:t>
      </w:r>
      <w:r>
        <w:rPr>
          <w:rFonts w:ascii="Times New Roman" w:hAnsi="Times New Roman" w:cs="Times New Roman"/>
          <w:sz w:val="24"/>
          <w:szCs w:val="24"/>
          <w:lang w:val="ru-RU"/>
        </w:rPr>
        <w:t>РФ</w:t>
      </w:r>
      <w:r w:rsidRPr="00CD44BD">
        <w:rPr>
          <w:rFonts w:ascii="Times New Roman" w:hAnsi="Times New Roman" w:cs="Times New Roman"/>
          <w:sz w:val="24"/>
          <w:szCs w:val="24"/>
        </w:rPr>
        <w:t xml:space="preserve">. Конструкції  будівлі дитячого садка та допоміжних споруд не підлягають відновленню, їх заплановано демонтувати. Дитячі майданчики разом з малими архітектурними формами та тіньовими навісами теж пошкоджені, заплановано їх демонтаж з подальшим відновленням. Пошкоджені інженерні мережі передбачено перебудовувати відповідно до </w:t>
      </w:r>
      <w:proofErr w:type="spellStart"/>
      <w:r w:rsidRPr="00CD44BD">
        <w:rPr>
          <w:rFonts w:ascii="Times New Roman" w:hAnsi="Times New Roman" w:cs="Times New Roman"/>
          <w:sz w:val="24"/>
          <w:szCs w:val="24"/>
        </w:rPr>
        <w:t>проєкту</w:t>
      </w:r>
      <w:proofErr w:type="spellEnd"/>
      <w:r w:rsidRPr="00CD44BD">
        <w:rPr>
          <w:rFonts w:ascii="Times New Roman" w:hAnsi="Times New Roman" w:cs="Times New Roman"/>
          <w:sz w:val="24"/>
          <w:szCs w:val="24"/>
        </w:rPr>
        <w:t xml:space="preserve"> реконструкції.  Огородження ділянки, яке виходить на вул. Б. Хмельницького,  зруйноване і підлягає демонтажу з подальшим будівництвом нового. З південного, західного та північного боків відбулась часткова руйнація, огородження підлягає відновленню.</w:t>
      </w:r>
    </w:p>
    <w:p w14:paraId="6477882F"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В’їзд автотранспорту на територію дитячого закладу передбачено з вул. Богдана Хмельницького. Рух спеціального автотранспорту по території відбувається по кільцевому проїзду шириною 3,5 м. Прохід батьків з дітьми організовано по тротуарам та доріжкам з </w:t>
      </w:r>
      <w:proofErr w:type="spellStart"/>
      <w:r w:rsidRPr="00CD44BD">
        <w:rPr>
          <w:rFonts w:ascii="Times New Roman" w:hAnsi="Times New Roman" w:cs="Times New Roman"/>
          <w:sz w:val="24"/>
          <w:szCs w:val="24"/>
        </w:rPr>
        <w:t>плиточним</w:t>
      </w:r>
      <w:proofErr w:type="spellEnd"/>
      <w:r w:rsidRPr="00CD44BD">
        <w:rPr>
          <w:rFonts w:ascii="Times New Roman" w:hAnsi="Times New Roman" w:cs="Times New Roman"/>
          <w:sz w:val="24"/>
          <w:szCs w:val="24"/>
        </w:rPr>
        <w:t xml:space="preserve"> покриттям. До центрального входу в будівлю планується влаштування тактильної плитки для людей з вадами зору.</w:t>
      </w:r>
    </w:p>
    <w:p w14:paraId="58B067D0"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Перед фасадами будівлі дитячого закладу передбачено влаштування квітників, далі по території – висаджування дерев та кущів. В північно-західній частині ділянки заплановано встановлення модульної котельні та реконструкцію господарської споруди з льохом.</w:t>
      </w:r>
    </w:p>
    <w:p w14:paraId="028B7041"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На території </w:t>
      </w:r>
      <w:proofErr w:type="spellStart"/>
      <w:r w:rsidRPr="00CD44BD">
        <w:rPr>
          <w:rFonts w:ascii="Times New Roman" w:hAnsi="Times New Roman" w:cs="Times New Roman"/>
          <w:sz w:val="24"/>
          <w:szCs w:val="24"/>
        </w:rPr>
        <w:t>запроєктовані</w:t>
      </w:r>
      <w:proofErr w:type="spellEnd"/>
      <w:r w:rsidRPr="00CD44BD">
        <w:rPr>
          <w:rFonts w:ascii="Times New Roman" w:hAnsi="Times New Roman" w:cs="Times New Roman"/>
          <w:sz w:val="24"/>
          <w:szCs w:val="24"/>
        </w:rPr>
        <w:t xml:space="preserve"> ігрові майданчики, майданчики відпочинку, майданчика для встановлення сміттєвих контейнерів, спортивної зони, зони юних натуралістів. Групові майданчики передбачено обладнати тіньовими навісами розміром 8.0х5.0 м. Покриття ігрових майданчиків </w:t>
      </w:r>
      <w:proofErr w:type="spellStart"/>
      <w:r w:rsidRPr="00CD44BD">
        <w:rPr>
          <w:rFonts w:ascii="Times New Roman" w:hAnsi="Times New Roman" w:cs="Times New Roman"/>
          <w:sz w:val="24"/>
          <w:szCs w:val="24"/>
        </w:rPr>
        <w:t>запроєктовано</w:t>
      </w:r>
      <w:proofErr w:type="spellEnd"/>
      <w:r w:rsidRPr="00CD44BD">
        <w:rPr>
          <w:rFonts w:ascii="Times New Roman" w:hAnsi="Times New Roman" w:cs="Times New Roman"/>
          <w:sz w:val="24"/>
          <w:szCs w:val="24"/>
        </w:rPr>
        <w:t xml:space="preserve"> з трав’яного покриття, стійкого до витоптування, та з твердого покриття. </w:t>
      </w:r>
      <w:proofErr w:type="spellStart"/>
      <w:r w:rsidRPr="00CD44BD">
        <w:rPr>
          <w:rFonts w:ascii="Times New Roman" w:hAnsi="Times New Roman" w:cs="Times New Roman"/>
          <w:sz w:val="24"/>
          <w:szCs w:val="24"/>
        </w:rPr>
        <w:t>Запроєктована</w:t>
      </w:r>
      <w:proofErr w:type="spellEnd"/>
      <w:r w:rsidRPr="00CD44BD">
        <w:rPr>
          <w:rFonts w:ascii="Times New Roman" w:hAnsi="Times New Roman" w:cs="Times New Roman"/>
          <w:sz w:val="24"/>
          <w:szCs w:val="24"/>
        </w:rPr>
        <w:t xml:space="preserve"> нова стоянка для автомобілів з місцями для МГН та гостьова автостоянка.</w:t>
      </w:r>
    </w:p>
    <w:p w14:paraId="54C4DD26" w14:textId="77777777" w:rsidR="00CD44BD" w:rsidRDefault="00CD44BD" w:rsidP="00CD44BD">
      <w:pPr>
        <w:pStyle w:val="2"/>
        <w:spacing w:line="240" w:lineRule="auto"/>
        <w:ind w:left="429" w:right="348"/>
        <w:rPr>
          <w:rFonts w:ascii="Times New Roman" w:hAnsi="Times New Roman" w:cs="Times New Roman"/>
          <w:sz w:val="24"/>
          <w:szCs w:val="24"/>
          <w:lang w:val="uk-UA"/>
        </w:rPr>
      </w:pPr>
    </w:p>
    <w:p w14:paraId="3A5E3159" w14:textId="79DE0077" w:rsidR="00CD44BD" w:rsidRPr="00CD44BD" w:rsidRDefault="00CD44BD" w:rsidP="00CD44BD">
      <w:pPr>
        <w:pStyle w:val="2"/>
        <w:spacing w:line="240" w:lineRule="auto"/>
        <w:ind w:left="429" w:right="348"/>
        <w:rPr>
          <w:rFonts w:ascii="Times New Roman" w:hAnsi="Times New Roman" w:cs="Times New Roman"/>
          <w:sz w:val="24"/>
          <w:szCs w:val="24"/>
          <w:lang w:val="uk-UA"/>
        </w:rPr>
      </w:pPr>
      <w:r w:rsidRPr="00CD44BD">
        <w:rPr>
          <w:rFonts w:ascii="Times New Roman" w:hAnsi="Times New Roman" w:cs="Times New Roman"/>
          <w:sz w:val="24"/>
          <w:szCs w:val="24"/>
          <w:lang w:val="uk-UA"/>
        </w:rPr>
        <w:t>Архітектурно-будівельні рішення</w:t>
      </w:r>
    </w:p>
    <w:p w14:paraId="4A9804F7"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proofErr w:type="spellStart"/>
      <w:r w:rsidRPr="00CD44BD">
        <w:rPr>
          <w:rFonts w:ascii="Times New Roman" w:hAnsi="Times New Roman" w:cs="Times New Roman"/>
          <w:color w:val="222222"/>
          <w:sz w:val="24"/>
          <w:szCs w:val="24"/>
        </w:rPr>
        <w:t>Проєктом</w:t>
      </w:r>
      <w:proofErr w:type="spellEnd"/>
      <w:r w:rsidRPr="00CD44BD">
        <w:rPr>
          <w:rFonts w:ascii="Times New Roman" w:hAnsi="Times New Roman" w:cs="Times New Roman"/>
          <w:color w:val="222222"/>
          <w:sz w:val="24"/>
          <w:szCs w:val="24"/>
        </w:rPr>
        <w:t xml:space="preserve"> передбачено будівництво нової будівлі дитячого садку на місці зруйнованої внаслідок агресії </w:t>
      </w:r>
      <w:proofErr w:type="spellStart"/>
      <w:r w:rsidRPr="00CD44BD">
        <w:rPr>
          <w:rFonts w:ascii="Times New Roman" w:hAnsi="Times New Roman" w:cs="Times New Roman"/>
          <w:color w:val="222222"/>
          <w:sz w:val="24"/>
          <w:szCs w:val="24"/>
        </w:rPr>
        <w:t>росії</w:t>
      </w:r>
      <w:proofErr w:type="spellEnd"/>
      <w:r w:rsidRPr="00CD44BD">
        <w:rPr>
          <w:rFonts w:ascii="Times New Roman" w:hAnsi="Times New Roman" w:cs="Times New Roman"/>
          <w:color w:val="222222"/>
          <w:sz w:val="24"/>
          <w:szCs w:val="24"/>
        </w:rPr>
        <w:t xml:space="preserve">. Будівля </w:t>
      </w:r>
      <w:proofErr w:type="spellStart"/>
      <w:r w:rsidRPr="00CD44BD">
        <w:rPr>
          <w:rFonts w:ascii="Times New Roman" w:hAnsi="Times New Roman" w:cs="Times New Roman"/>
          <w:color w:val="222222"/>
          <w:sz w:val="24"/>
          <w:szCs w:val="24"/>
        </w:rPr>
        <w:t>запроєктована</w:t>
      </w:r>
      <w:proofErr w:type="spellEnd"/>
      <w:r w:rsidRPr="00CD44BD">
        <w:rPr>
          <w:rFonts w:ascii="Times New Roman" w:hAnsi="Times New Roman" w:cs="Times New Roman"/>
          <w:color w:val="222222"/>
          <w:sz w:val="24"/>
          <w:szCs w:val="24"/>
        </w:rPr>
        <w:t xml:space="preserve"> в формі літери «Г» з розмірами між крайніми осями 34.0 х 34.0 м, розрахована на 80 місць. Будівля двоповерхова з підвалом, висота приміщень надземних поверхів 3,3 м, підвального поверху – 3,0 м, будівля розрахована на 80 місць. За умовну відмітку 0.00 прийнятий рівень чистої підлоги першого поверху, що відповідає абсолютній відмітці 119.30 м в Балтійській системі висот.</w:t>
      </w:r>
    </w:p>
    <w:p w14:paraId="45035C36"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На кожному поверсі передбачено по два групові осередки на 20 місць з орієнтацією на південь та схід. Кожен з осередків складається з роздягальні, туалетної, ігрової та спальні.</w:t>
      </w:r>
    </w:p>
    <w:p w14:paraId="2CF54D59"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 xml:space="preserve">На першому поверсі між осередками </w:t>
      </w:r>
      <w:proofErr w:type="spellStart"/>
      <w:r w:rsidRPr="00CD44BD">
        <w:rPr>
          <w:rFonts w:ascii="Times New Roman" w:hAnsi="Times New Roman" w:cs="Times New Roman"/>
          <w:color w:val="222222"/>
          <w:sz w:val="24"/>
          <w:szCs w:val="24"/>
        </w:rPr>
        <w:t>запроєктовано</w:t>
      </w:r>
      <w:proofErr w:type="spellEnd"/>
      <w:r w:rsidRPr="00CD44BD">
        <w:rPr>
          <w:rFonts w:ascii="Times New Roman" w:hAnsi="Times New Roman" w:cs="Times New Roman"/>
          <w:color w:val="222222"/>
          <w:sz w:val="24"/>
          <w:szCs w:val="24"/>
        </w:rPr>
        <w:t xml:space="preserve"> харчовий блок з окремими входами та блок медичних приміщень з ізолятором.</w:t>
      </w:r>
    </w:p>
    <w:p w14:paraId="59A51EFB"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 xml:space="preserve">На другому поверсі над харчовим і медичним блоками </w:t>
      </w:r>
      <w:proofErr w:type="spellStart"/>
      <w:r w:rsidRPr="00CD44BD">
        <w:rPr>
          <w:rFonts w:ascii="Times New Roman" w:hAnsi="Times New Roman" w:cs="Times New Roman"/>
          <w:color w:val="222222"/>
          <w:sz w:val="24"/>
          <w:szCs w:val="24"/>
        </w:rPr>
        <w:t>запроєктовані</w:t>
      </w:r>
      <w:proofErr w:type="spellEnd"/>
      <w:r w:rsidRPr="00CD44BD">
        <w:rPr>
          <w:rFonts w:ascii="Times New Roman" w:hAnsi="Times New Roman" w:cs="Times New Roman"/>
          <w:color w:val="222222"/>
          <w:sz w:val="24"/>
          <w:szCs w:val="24"/>
        </w:rPr>
        <w:t xml:space="preserve"> адміністративні приміщення та універсальний зал. Всі блоки приміщень об’єднані коридорами із сходовими клітинами та вестибюлями. На першому поверсі між блоками передбачено вхідний вестибюль з вбудованим тамбуром.</w:t>
      </w:r>
    </w:p>
    <w:p w14:paraId="2EA2603F"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 xml:space="preserve">Під всією будівлею </w:t>
      </w:r>
      <w:proofErr w:type="spellStart"/>
      <w:r w:rsidRPr="00CD44BD">
        <w:rPr>
          <w:rFonts w:ascii="Times New Roman" w:hAnsi="Times New Roman" w:cs="Times New Roman"/>
          <w:color w:val="222222"/>
          <w:sz w:val="24"/>
          <w:szCs w:val="24"/>
        </w:rPr>
        <w:t>запроєктовані</w:t>
      </w:r>
      <w:proofErr w:type="spellEnd"/>
      <w:r w:rsidRPr="00CD44BD">
        <w:rPr>
          <w:rFonts w:ascii="Times New Roman" w:hAnsi="Times New Roman" w:cs="Times New Roman"/>
          <w:color w:val="222222"/>
          <w:sz w:val="24"/>
          <w:szCs w:val="24"/>
        </w:rPr>
        <w:t xml:space="preserve"> підвальні приміщення. Під блоками групових осередків в підвалі розміщені приміщення протирадіаційного укриття для укриття вихованців з обслуговуючим персоналом.</w:t>
      </w:r>
    </w:p>
    <w:p w14:paraId="26531B4B"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 xml:space="preserve">Під харчовим блоком та медичними приміщеннями </w:t>
      </w:r>
      <w:proofErr w:type="spellStart"/>
      <w:r w:rsidRPr="00CD44BD">
        <w:rPr>
          <w:rFonts w:ascii="Times New Roman" w:hAnsi="Times New Roman" w:cs="Times New Roman"/>
          <w:color w:val="222222"/>
          <w:sz w:val="24"/>
          <w:szCs w:val="24"/>
        </w:rPr>
        <w:t>запроєктовано</w:t>
      </w:r>
      <w:proofErr w:type="spellEnd"/>
      <w:r w:rsidRPr="00CD44BD">
        <w:rPr>
          <w:rFonts w:ascii="Times New Roman" w:hAnsi="Times New Roman" w:cs="Times New Roman"/>
          <w:color w:val="222222"/>
          <w:sz w:val="24"/>
          <w:szCs w:val="24"/>
        </w:rPr>
        <w:t xml:space="preserve"> пральну,  комори кухні, майстерню для ремонту інвентарю, електрощитову, вентиляційну камеру, теплопункт.</w:t>
      </w:r>
    </w:p>
    <w:p w14:paraId="5D4ACDE2"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lastRenderedPageBreak/>
        <w:t xml:space="preserve">Для забезпечення зв’язку між поверхами </w:t>
      </w:r>
      <w:proofErr w:type="spellStart"/>
      <w:r w:rsidRPr="00CD44BD">
        <w:rPr>
          <w:rFonts w:ascii="Times New Roman" w:hAnsi="Times New Roman" w:cs="Times New Roman"/>
          <w:color w:val="222222"/>
          <w:sz w:val="24"/>
          <w:szCs w:val="24"/>
        </w:rPr>
        <w:t>запроєктовано</w:t>
      </w:r>
      <w:proofErr w:type="spellEnd"/>
      <w:r w:rsidRPr="00CD44BD">
        <w:rPr>
          <w:rFonts w:ascii="Times New Roman" w:hAnsi="Times New Roman" w:cs="Times New Roman"/>
          <w:color w:val="222222"/>
          <w:sz w:val="24"/>
          <w:szCs w:val="24"/>
        </w:rPr>
        <w:t xml:space="preserve"> 2 сходові клітини СК1 з монолітного залізобетону, 2 зовнішні сходові клітини типу С3 та ліфт для транспортування маломобільних груп населення і пожежних підрозділів.</w:t>
      </w:r>
    </w:p>
    <w:p w14:paraId="19C93570" w14:textId="77777777" w:rsidR="00CD44BD" w:rsidRPr="00CD44BD" w:rsidRDefault="00CD44BD" w:rsidP="00CD44BD">
      <w:pPr>
        <w:spacing w:after="181" w:line="240" w:lineRule="auto"/>
        <w:jc w:val="both"/>
        <w:rPr>
          <w:rFonts w:ascii="Times New Roman" w:hAnsi="Times New Roman" w:cs="Times New Roman"/>
          <w:sz w:val="24"/>
          <w:szCs w:val="24"/>
        </w:rPr>
      </w:pPr>
      <w:r w:rsidRPr="00CD44BD">
        <w:rPr>
          <w:rFonts w:ascii="Times New Roman" w:hAnsi="Times New Roman" w:cs="Times New Roman"/>
          <w:color w:val="222222"/>
          <w:sz w:val="24"/>
          <w:szCs w:val="24"/>
        </w:rPr>
        <w:t xml:space="preserve">Будівля </w:t>
      </w:r>
      <w:proofErr w:type="spellStart"/>
      <w:r w:rsidRPr="00CD44BD">
        <w:rPr>
          <w:rFonts w:ascii="Times New Roman" w:hAnsi="Times New Roman" w:cs="Times New Roman"/>
          <w:color w:val="222222"/>
          <w:sz w:val="24"/>
          <w:szCs w:val="24"/>
        </w:rPr>
        <w:t>запроєктована</w:t>
      </w:r>
      <w:proofErr w:type="spellEnd"/>
      <w:r w:rsidRPr="00CD44BD">
        <w:rPr>
          <w:rFonts w:ascii="Times New Roman" w:hAnsi="Times New Roman" w:cs="Times New Roman"/>
          <w:color w:val="222222"/>
          <w:sz w:val="24"/>
          <w:szCs w:val="24"/>
        </w:rPr>
        <w:t xml:space="preserve"> з цегляними повздовжніми несучими стінами. Зовнішні стіни з повнотілої керамічної цегли товщиною 510 мм з утепленням мінеральною </w:t>
      </w:r>
      <w:proofErr w:type="spellStart"/>
      <w:r w:rsidRPr="00CD44BD">
        <w:rPr>
          <w:rFonts w:ascii="Times New Roman" w:hAnsi="Times New Roman" w:cs="Times New Roman"/>
          <w:color w:val="222222"/>
          <w:sz w:val="24"/>
          <w:szCs w:val="24"/>
        </w:rPr>
        <w:t>ватою</w:t>
      </w:r>
      <w:proofErr w:type="spellEnd"/>
      <w:r w:rsidRPr="00CD44BD">
        <w:rPr>
          <w:rFonts w:ascii="Times New Roman" w:hAnsi="Times New Roman" w:cs="Times New Roman"/>
          <w:color w:val="222222"/>
          <w:sz w:val="24"/>
          <w:szCs w:val="24"/>
        </w:rPr>
        <w:t xml:space="preserve"> «120VAT FASAD» з 110 кг/м</w:t>
      </w:r>
      <w:r w:rsidRPr="00CD44BD">
        <w:rPr>
          <w:rFonts w:ascii="Times New Roman" w:hAnsi="Times New Roman" w:cs="Times New Roman"/>
          <w:color w:val="222222"/>
          <w:sz w:val="24"/>
          <w:szCs w:val="24"/>
          <w:vertAlign w:val="superscript"/>
        </w:rPr>
        <w:t>3</w:t>
      </w:r>
      <w:r w:rsidRPr="00CD44BD">
        <w:rPr>
          <w:rFonts w:ascii="Times New Roman" w:hAnsi="Times New Roman" w:cs="Times New Roman"/>
          <w:color w:val="222222"/>
          <w:sz w:val="24"/>
          <w:szCs w:val="24"/>
        </w:rPr>
        <w:t xml:space="preserve"> та оштукатурені «CEREZIT СТ225» по сітці з наступним фарбуванням.</w:t>
      </w:r>
    </w:p>
    <w:p w14:paraId="5713D776" w14:textId="77777777" w:rsidR="00CD44BD" w:rsidRPr="00CD44BD" w:rsidRDefault="00CD44BD" w:rsidP="00CD44BD">
      <w:pPr>
        <w:spacing w:after="195" w:line="240" w:lineRule="auto"/>
        <w:ind w:left="-15" w:right="137"/>
        <w:jc w:val="both"/>
        <w:rPr>
          <w:rFonts w:ascii="Times New Roman" w:hAnsi="Times New Roman" w:cs="Times New Roman"/>
          <w:sz w:val="24"/>
          <w:szCs w:val="24"/>
        </w:rPr>
      </w:pPr>
      <w:r w:rsidRPr="00CD44BD">
        <w:rPr>
          <w:rFonts w:ascii="Times New Roman" w:hAnsi="Times New Roman" w:cs="Times New Roman"/>
          <w:color w:val="222222"/>
          <w:sz w:val="24"/>
          <w:szCs w:val="24"/>
        </w:rPr>
        <w:t xml:space="preserve">Внутрішні стіни та перегородки </w:t>
      </w:r>
      <w:proofErr w:type="spellStart"/>
      <w:r w:rsidRPr="00CD44BD">
        <w:rPr>
          <w:rFonts w:ascii="Times New Roman" w:hAnsi="Times New Roman" w:cs="Times New Roman"/>
          <w:color w:val="222222"/>
          <w:sz w:val="24"/>
          <w:szCs w:val="24"/>
        </w:rPr>
        <w:t>запроєктовані</w:t>
      </w:r>
      <w:proofErr w:type="spellEnd"/>
      <w:r w:rsidRPr="00CD44BD">
        <w:rPr>
          <w:rFonts w:ascii="Times New Roman" w:hAnsi="Times New Roman" w:cs="Times New Roman"/>
          <w:color w:val="222222"/>
          <w:sz w:val="24"/>
          <w:szCs w:val="24"/>
        </w:rPr>
        <w:t xml:space="preserve"> з повнотілої керамічної цегли М 100 товщиною 380 та 120 мм на </w:t>
      </w:r>
      <w:proofErr w:type="spellStart"/>
      <w:r w:rsidRPr="00CD44BD">
        <w:rPr>
          <w:rFonts w:ascii="Times New Roman" w:hAnsi="Times New Roman" w:cs="Times New Roman"/>
          <w:color w:val="222222"/>
          <w:sz w:val="24"/>
          <w:szCs w:val="24"/>
        </w:rPr>
        <w:t>цементнопіщаному</w:t>
      </w:r>
      <w:proofErr w:type="spellEnd"/>
      <w:r w:rsidRPr="00CD44BD">
        <w:rPr>
          <w:rFonts w:ascii="Times New Roman" w:hAnsi="Times New Roman" w:cs="Times New Roman"/>
          <w:color w:val="222222"/>
          <w:sz w:val="24"/>
          <w:szCs w:val="24"/>
        </w:rPr>
        <w:t xml:space="preserve"> розчині М 75. Перекриття та покриття </w:t>
      </w:r>
      <w:proofErr w:type="spellStart"/>
      <w:r w:rsidRPr="00CD44BD">
        <w:rPr>
          <w:rFonts w:ascii="Times New Roman" w:hAnsi="Times New Roman" w:cs="Times New Roman"/>
          <w:color w:val="222222"/>
          <w:sz w:val="24"/>
          <w:szCs w:val="24"/>
        </w:rPr>
        <w:t>запроєктовані</w:t>
      </w:r>
      <w:proofErr w:type="spellEnd"/>
      <w:r w:rsidRPr="00CD44BD">
        <w:rPr>
          <w:rFonts w:ascii="Times New Roman" w:hAnsi="Times New Roman" w:cs="Times New Roman"/>
          <w:color w:val="222222"/>
          <w:sz w:val="24"/>
          <w:szCs w:val="24"/>
        </w:rPr>
        <w:t xml:space="preserve"> зі збірних залізобетонних плит з монолітними ділянками.</w:t>
      </w:r>
    </w:p>
    <w:p w14:paraId="2F3DB88A" w14:textId="77777777" w:rsidR="00CD44BD" w:rsidRPr="00CD44BD" w:rsidRDefault="00CD44BD" w:rsidP="00CD44BD">
      <w:pPr>
        <w:spacing w:after="109" w:line="240" w:lineRule="auto"/>
        <w:ind w:left="-15" w:right="424"/>
        <w:jc w:val="both"/>
        <w:rPr>
          <w:rFonts w:ascii="Times New Roman" w:hAnsi="Times New Roman" w:cs="Times New Roman"/>
          <w:sz w:val="24"/>
          <w:szCs w:val="24"/>
        </w:rPr>
      </w:pPr>
      <w:r w:rsidRPr="00CD44BD">
        <w:rPr>
          <w:rFonts w:ascii="Times New Roman" w:hAnsi="Times New Roman" w:cs="Times New Roman"/>
          <w:sz w:val="24"/>
          <w:szCs w:val="24"/>
        </w:rPr>
        <w:t xml:space="preserve">Дах будівлі передбачено скатним </w:t>
      </w:r>
      <w:proofErr w:type="spellStart"/>
      <w:r w:rsidRPr="00CD44BD">
        <w:rPr>
          <w:rFonts w:ascii="Times New Roman" w:hAnsi="Times New Roman" w:cs="Times New Roman"/>
          <w:sz w:val="24"/>
          <w:szCs w:val="24"/>
        </w:rPr>
        <w:t>вальмовим</w:t>
      </w:r>
      <w:proofErr w:type="spellEnd"/>
      <w:r w:rsidRPr="00CD44BD">
        <w:rPr>
          <w:rFonts w:ascii="Times New Roman" w:hAnsi="Times New Roman" w:cs="Times New Roman"/>
          <w:sz w:val="24"/>
          <w:szCs w:val="24"/>
        </w:rPr>
        <w:t xml:space="preserve">, що виконаний із дерев’яних конструкцій. Несучі елементи – крокви, </w:t>
      </w:r>
      <w:proofErr w:type="spellStart"/>
      <w:r w:rsidRPr="00CD44BD">
        <w:rPr>
          <w:rFonts w:ascii="Times New Roman" w:hAnsi="Times New Roman" w:cs="Times New Roman"/>
          <w:sz w:val="24"/>
          <w:szCs w:val="24"/>
        </w:rPr>
        <w:t>стійки</w:t>
      </w:r>
      <w:proofErr w:type="spellEnd"/>
      <w:r w:rsidRPr="00CD44BD">
        <w:rPr>
          <w:rFonts w:ascii="Times New Roman" w:hAnsi="Times New Roman" w:cs="Times New Roman"/>
          <w:sz w:val="24"/>
          <w:szCs w:val="24"/>
        </w:rPr>
        <w:t xml:space="preserve">, підкоси, діагональні ноги, прогони. Покрівля </w:t>
      </w:r>
      <w:proofErr w:type="spellStart"/>
      <w:r w:rsidRPr="00CD44BD">
        <w:rPr>
          <w:rFonts w:ascii="Times New Roman" w:hAnsi="Times New Roman" w:cs="Times New Roman"/>
          <w:sz w:val="24"/>
          <w:szCs w:val="24"/>
        </w:rPr>
        <w:t>запроєктована</w:t>
      </w:r>
      <w:proofErr w:type="spellEnd"/>
      <w:r w:rsidRPr="00CD44BD">
        <w:rPr>
          <w:rFonts w:ascii="Times New Roman" w:hAnsi="Times New Roman" w:cs="Times New Roman"/>
          <w:sz w:val="24"/>
          <w:szCs w:val="24"/>
        </w:rPr>
        <w:t xml:space="preserve"> з металочерепиці. Доступ на горище передбачено через люки в перекритті.</w:t>
      </w:r>
    </w:p>
    <w:p w14:paraId="48BBECAD" w14:textId="77777777" w:rsidR="00CD44BD" w:rsidRDefault="00CD44BD" w:rsidP="00CD44BD">
      <w:pPr>
        <w:spacing w:after="368" w:line="240" w:lineRule="auto"/>
        <w:jc w:val="both"/>
        <w:rPr>
          <w:rFonts w:ascii="Times New Roman" w:hAnsi="Times New Roman" w:cs="Times New Roman"/>
          <w:sz w:val="24"/>
          <w:szCs w:val="24"/>
        </w:rPr>
      </w:pPr>
    </w:p>
    <w:p w14:paraId="5C98B497" w14:textId="4633B538" w:rsidR="00CD44BD" w:rsidRPr="00CD44BD" w:rsidRDefault="00CD44BD" w:rsidP="00CD44BD">
      <w:pPr>
        <w:spacing w:after="368" w:line="240" w:lineRule="auto"/>
        <w:jc w:val="both"/>
        <w:rPr>
          <w:rFonts w:ascii="Times New Roman" w:hAnsi="Times New Roman" w:cs="Times New Roman"/>
          <w:sz w:val="24"/>
          <w:szCs w:val="24"/>
        </w:rPr>
      </w:pPr>
      <w:r w:rsidRPr="00CD44BD">
        <w:rPr>
          <w:rFonts w:ascii="Times New Roman" w:hAnsi="Times New Roman" w:cs="Times New Roman"/>
          <w:sz w:val="24"/>
          <w:szCs w:val="24"/>
        </w:rPr>
        <w:t xml:space="preserve">Відповідно до Науково-технічного звіту з </w:t>
      </w:r>
      <w:proofErr w:type="spellStart"/>
      <w:r w:rsidRPr="00CD44BD">
        <w:rPr>
          <w:rFonts w:ascii="Times New Roman" w:hAnsi="Times New Roman" w:cs="Times New Roman"/>
          <w:sz w:val="24"/>
          <w:szCs w:val="24"/>
        </w:rPr>
        <w:t>інженерногеологічних</w:t>
      </w:r>
      <w:proofErr w:type="spellEnd"/>
      <w:r w:rsidRPr="00CD44BD">
        <w:rPr>
          <w:rFonts w:ascii="Times New Roman" w:hAnsi="Times New Roman" w:cs="Times New Roman"/>
          <w:sz w:val="24"/>
          <w:szCs w:val="24"/>
        </w:rPr>
        <w:t xml:space="preserve"> розвідувань, майданчик реконструкції складений такими </w:t>
      </w:r>
      <w:proofErr w:type="spellStart"/>
      <w:r w:rsidRPr="00CD44BD">
        <w:rPr>
          <w:rFonts w:ascii="Times New Roman" w:hAnsi="Times New Roman" w:cs="Times New Roman"/>
          <w:sz w:val="24"/>
          <w:szCs w:val="24"/>
        </w:rPr>
        <w:t>грунтами</w:t>
      </w:r>
      <w:proofErr w:type="spellEnd"/>
      <w:r w:rsidRPr="00CD44BD">
        <w:rPr>
          <w:rFonts w:ascii="Times New Roman" w:hAnsi="Times New Roman" w:cs="Times New Roman"/>
          <w:sz w:val="24"/>
          <w:szCs w:val="24"/>
        </w:rPr>
        <w:t>:</w:t>
      </w:r>
    </w:p>
    <w:p w14:paraId="302A6E18" w14:textId="77777777" w:rsidR="00CD44BD" w:rsidRDefault="00CD44BD" w:rsidP="00CD44BD">
      <w:pPr>
        <w:pStyle w:val="a3"/>
        <w:numPr>
          <w:ilvl w:val="0"/>
          <w:numId w:val="12"/>
        </w:numPr>
        <w:spacing w:line="240" w:lineRule="auto"/>
        <w:ind w:right="429"/>
        <w:jc w:val="both"/>
        <w:rPr>
          <w:rFonts w:ascii="Times New Roman" w:hAnsi="Times New Roman"/>
          <w:szCs w:val="24"/>
        </w:rPr>
      </w:pPr>
      <w:proofErr w:type="spellStart"/>
      <w:r w:rsidRPr="00CD44BD">
        <w:rPr>
          <w:rFonts w:ascii="Times New Roman" w:hAnsi="Times New Roman"/>
          <w:szCs w:val="24"/>
        </w:rPr>
        <w:t>під</w:t>
      </w:r>
      <w:proofErr w:type="spellEnd"/>
      <w:r w:rsidRPr="00CD44BD">
        <w:rPr>
          <w:rFonts w:ascii="Times New Roman" w:hAnsi="Times New Roman"/>
          <w:szCs w:val="24"/>
        </w:rPr>
        <w:t xml:space="preserve"> </w:t>
      </w:r>
      <w:proofErr w:type="spellStart"/>
      <w:r w:rsidRPr="00CD44BD">
        <w:rPr>
          <w:rFonts w:ascii="Times New Roman" w:hAnsi="Times New Roman"/>
          <w:szCs w:val="24"/>
        </w:rPr>
        <w:t>насипним</w:t>
      </w:r>
      <w:proofErr w:type="spellEnd"/>
      <w:r w:rsidRPr="00CD44BD">
        <w:rPr>
          <w:rFonts w:ascii="Times New Roman" w:hAnsi="Times New Roman"/>
          <w:szCs w:val="24"/>
        </w:rPr>
        <w:t xml:space="preserve"> грунтом </w:t>
      </w:r>
      <w:proofErr w:type="spellStart"/>
      <w:proofErr w:type="gramStart"/>
      <w:r w:rsidRPr="00CD44BD">
        <w:rPr>
          <w:rFonts w:ascii="Times New Roman" w:hAnsi="Times New Roman"/>
          <w:szCs w:val="24"/>
        </w:rPr>
        <w:t>знаходиться</w:t>
      </w:r>
      <w:proofErr w:type="spellEnd"/>
      <w:r w:rsidRPr="00CD44BD">
        <w:rPr>
          <w:rFonts w:ascii="Times New Roman" w:hAnsi="Times New Roman"/>
          <w:szCs w:val="24"/>
        </w:rPr>
        <w:t xml:space="preserve">  пісок</w:t>
      </w:r>
      <w:proofErr w:type="gramEnd"/>
      <w:r w:rsidRPr="00CD44BD">
        <w:rPr>
          <w:rFonts w:ascii="Times New Roman" w:hAnsi="Times New Roman"/>
          <w:szCs w:val="24"/>
        </w:rPr>
        <w:t xml:space="preserve"> пилуватий, з прошарками дрібного, середньої щільності, від малої вологості до насиченого водою, потужність 1,6-2,1 м; ІГЕ 4</w:t>
      </w:r>
    </w:p>
    <w:p w14:paraId="7A5188EA" w14:textId="4A1559FF"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 xml:space="preserve">суглинок легкий, </w:t>
      </w:r>
      <w:proofErr w:type="spellStart"/>
      <w:r w:rsidRPr="00CD44BD">
        <w:rPr>
          <w:rFonts w:ascii="Times New Roman" w:hAnsi="Times New Roman"/>
          <w:szCs w:val="24"/>
        </w:rPr>
        <w:t>пилуватий</w:t>
      </w:r>
      <w:proofErr w:type="spellEnd"/>
      <w:r w:rsidRPr="00CD44BD">
        <w:rPr>
          <w:rFonts w:ascii="Times New Roman" w:hAnsi="Times New Roman"/>
          <w:szCs w:val="24"/>
        </w:rPr>
        <w:t xml:space="preserve">, в підошві замулений, </w:t>
      </w:r>
      <w:proofErr w:type="spellStart"/>
      <w:r w:rsidRPr="00CD44BD">
        <w:rPr>
          <w:rFonts w:ascii="Times New Roman" w:hAnsi="Times New Roman"/>
          <w:szCs w:val="24"/>
        </w:rPr>
        <w:t>м’якопластичний</w:t>
      </w:r>
      <w:proofErr w:type="spellEnd"/>
      <w:proofErr w:type="gramStart"/>
      <w:r w:rsidRPr="00CD44BD">
        <w:rPr>
          <w:rFonts w:ascii="Times New Roman" w:hAnsi="Times New Roman"/>
          <w:szCs w:val="24"/>
        </w:rPr>
        <w:t>, ,</w:t>
      </w:r>
      <w:proofErr w:type="gramEnd"/>
      <w:r w:rsidRPr="00CD44BD">
        <w:rPr>
          <w:rFonts w:ascii="Times New Roman" w:hAnsi="Times New Roman"/>
          <w:szCs w:val="24"/>
        </w:rPr>
        <w:t xml:space="preserve"> потужність 3,1-3,7 м.</w:t>
      </w:r>
    </w:p>
    <w:p w14:paraId="24FE8174"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Ґрунтові води встановлені на глибині 4,7-4,8 м, що відповідає відмітці 114,00.</w:t>
      </w:r>
    </w:p>
    <w:p w14:paraId="52B91023" w14:textId="77777777" w:rsidR="00CD44BD" w:rsidRPr="00CD44BD" w:rsidRDefault="00CD44BD" w:rsidP="00CD44BD">
      <w:pPr>
        <w:spacing w:line="240" w:lineRule="auto"/>
        <w:ind w:left="-15" w:right="423"/>
        <w:jc w:val="both"/>
        <w:rPr>
          <w:rFonts w:ascii="Times New Roman" w:hAnsi="Times New Roman" w:cs="Times New Roman"/>
          <w:sz w:val="24"/>
          <w:szCs w:val="24"/>
        </w:rPr>
      </w:pPr>
      <w:r w:rsidRPr="00CD44BD">
        <w:rPr>
          <w:rFonts w:ascii="Times New Roman" w:hAnsi="Times New Roman" w:cs="Times New Roman"/>
          <w:sz w:val="24"/>
          <w:szCs w:val="24"/>
        </w:rPr>
        <w:t>Фундаменти будівлі передбачені із монолітної залізобетонної стрічки з бетону класу С20/25, армовані в’язаними сітками. Основою фундаментів служить супісок піщанистий, пластичний з нормативними характеристиками γ=18,54кН/м</w:t>
      </w:r>
      <w:r w:rsidRPr="00CD44BD">
        <w:rPr>
          <w:rFonts w:ascii="Times New Roman" w:hAnsi="Times New Roman" w:cs="Times New Roman"/>
          <w:sz w:val="24"/>
          <w:szCs w:val="24"/>
          <w:vertAlign w:val="superscript"/>
        </w:rPr>
        <w:t>3</w:t>
      </w:r>
      <w:r w:rsidRPr="00CD44BD">
        <w:rPr>
          <w:rFonts w:ascii="Times New Roman" w:hAnsi="Times New Roman" w:cs="Times New Roman"/>
          <w:sz w:val="24"/>
          <w:szCs w:val="24"/>
        </w:rPr>
        <w:t xml:space="preserve">; Е=12,0 </w:t>
      </w:r>
      <w:proofErr w:type="spellStart"/>
      <w:r w:rsidRPr="00CD44BD">
        <w:rPr>
          <w:rFonts w:ascii="Times New Roman" w:hAnsi="Times New Roman" w:cs="Times New Roman"/>
          <w:sz w:val="24"/>
          <w:szCs w:val="24"/>
        </w:rPr>
        <w:t>мПа</w:t>
      </w:r>
      <w:proofErr w:type="spellEnd"/>
      <w:r w:rsidRPr="00CD44BD">
        <w:rPr>
          <w:rFonts w:ascii="Times New Roman" w:hAnsi="Times New Roman" w:cs="Times New Roman"/>
          <w:sz w:val="24"/>
          <w:szCs w:val="24"/>
        </w:rPr>
        <w:t>, с=24 кПа, φ=24°. Розрахунковий опір ґрунту становить 250…260 кПа. Тиск під підошвою фундаментів не перевищує 220 кПа.</w:t>
      </w:r>
    </w:p>
    <w:p w14:paraId="20ACF61E"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Стіни підвалу передбачені із залізобетонних монолітних стін з бетону класу С20/25 (В25), що армовані в’язаними каркасами.</w:t>
      </w:r>
    </w:p>
    <w:p w14:paraId="266AA9DA" w14:textId="77777777" w:rsidR="00CD44BD" w:rsidRPr="00CD44BD" w:rsidRDefault="00CD44BD" w:rsidP="00CD44BD">
      <w:pPr>
        <w:spacing w:after="280" w:line="240" w:lineRule="auto"/>
        <w:ind w:left="558"/>
        <w:jc w:val="both"/>
        <w:rPr>
          <w:rFonts w:ascii="Times New Roman" w:hAnsi="Times New Roman" w:cs="Times New Roman"/>
          <w:sz w:val="24"/>
          <w:szCs w:val="24"/>
        </w:rPr>
      </w:pPr>
      <w:r w:rsidRPr="00CD44BD">
        <w:rPr>
          <w:rFonts w:ascii="Times New Roman" w:hAnsi="Times New Roman" w:cs="Times New Roman"/>
          <w:color w:val="222222"/>
          <w:sz w:val="24"/>
          <w:szCs w:val="24"/>
        </w:rPr>
        <w:t xml:space="preserve"> </w:t>
      </w:r>
    </w:p>
    <w:p w14:paraId="6502D893" w14:textId="77777777" w:rsidR="00CD44BD" w:rsidRPr="00CD44BD" w:rsidRDefault="00CD44BD" w:rsidP="00CD44BD">
      <w:pPr>
        <w:spacing w:after="231"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u w:val="single" w:color="000000"/>
        </w:rPr>
        <w:t>Інженерні спору</w:t>
      </w:r>
      <w:r w:rsidRPr="00CD44BD">
        <w:rPr>
          <w:rFonts w:ascii="Times New Roman" w:hAnsi="Times New Roman" w:cs="Times New Roman"/>
          <w:sz w:val="24"/>
          <w:szCs w:val="24"/>
        </w:rPr>
        <w:t>д</w:t>
      </w:r>
      <w:r w:rsidRPr="00CD44BD">
        <w:rPr>
          <w:rFonts w:ascii="Times New Roman" w:hAnsi="Times New Roman" w:cs="Times New Roman"/>
          <w:sz w:val="24"/>
          <w:szCs w:val="24"/>
          <w:u w:val="single" w:color="000000"/>
        </w:rPr>
        <w:t xml:space="preserve">и.  </w:t>
      </w:r>
      <w:r w:rsidRPr="00CD44BD">
        <w:rPr>
          <w:rFonts w:ascii="Times New Roman" w:hAnsi="Times New Roman" w:cs="Times New Roman"/>
          <w:sz w:val="24"/>
          <w:szCs w:val="24"/>
        </w:rPr>
        <w:t xml:space="preserve">Для пожежогасіння передбачено реконструкцію 2-х пожежних резервуарів місткістю 100 м³ кожний. Резервуари з внутрішніми розмірами 6,0х5,35 м висотою 3,34 м </w:t>
      </w:r>
      <w:proofErr w:type="spellStart"/>
      <w:r w:rsidRPr="00CD44BD">
        <w:rPr>
          <w:rFonts w:ascii="Times New Roman" w:hAnsi="Times New Roman" w:cs="Times New Roman"/>
          <w:sz w:val="24"/>
          <w:szCs w:val="24"/>
        </w:rPr>
        <w:t>запроєктовані</w:t>
      </w:r>
      <w:proofErr w:type="spellEnd"/>
      <w:r w:rsidRPr="00CD44BD">
        <w:rPr>
          <w:rFonts w:ascii="Times New Roman" w:hAnsi="Times New Roman" w:cs="Times New Roman"/>
          <w:sz w:val="24"/>
          <w:szCs w:val="24"/>
        </w:rPr>
        <w:t xml:space="preserve"> з монолітного залізобетону з товщиною стін та днища 400 мм, покриття – ребристі панелі.</w:t>
      </w:r>
    </w:p>
    <w:p w14:paraId="393B6B13" w14:textId="77777777" w:rsidR="00CD44BD" w:rsidRPr="00CD44BD" w:rsidRDefault="00CD44BD" w:rsidP="00CD44BD">
      <w:pPr>
        <w:spacing w:after="216"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Насосна станція пожежогасіння </w:t>
      </w:r>
      <w:proofErr w:type="spellStart"/>
      <w:r w:rsidRPr="00CD44BD">
        <w:rPr>
          <w:rFonts w:ascii="Times New Roman" w:hAnsi="Times New Roman" w:cs="Times New Roman"/>
          <w:sz w:val="24"/>
          <w:szCs w:val="24"/>
        </w:rPr>
        <w:t>запроєктована</w:t>
      </w:r>
      <w:proofErr w:type="spellEnd"/>
      <w:r w:rsidRPr="00CD44BD">
        <w:rPr>
          <w:rFonts w:ascii="Times New Roman" w:hAnsi="Times New Roman" w:cs="Times New Roman"/>
          <w:sz w:val="24"/>
          <w:szCs w:val="24"/>
        </w:rPr>
        <w:t xml:space="preserve"> розмірами між осями 3,0х3,9 м з відміткою низу днища мінус 3,9. Стіни насосної передбачені з бетонних блоків із зовнішньою гідроізоляцією, перекриття – збірні панелі, фундаменти  під насос – монолітні залізобетонні.. Передбачено обвалування верхньої, виступаючої, частини насосної. Насосна станція прийнята з двома насосами </w:t>
      </w:r>
      <w:proofErr w:type="spellStart"/>
      <w:r w:rsidRPr="00CD44BD">
        <w:rPr>
          <w:rFonts w:ascii="Times New Roman" w:hAnsi="Times New Roman" w:cs="Times New Roman"/>
          <w:sz w:val="24"/>
          <w:szCs w:val="24"/>
        </w:rPr>
        <w:t>Wilo</w:t>
      </w:r>
      <w:proofErr w:type="spellEnd"/>
      <w:r w:rsidRPr="00CD44BD">
        <w:rPr>
          <w:rFonts w:ascii="Times New Roman" w:hAnsi="Times New Roman" w:cs="Times New Roman"/>
          <w:sz w:val="24"/>
          <w:szCs w:val="24"/>
        </w:rPr>
        <w:t xml:space="preserve"> (Німеччина) (1 робочий, 1 резервний) та шафою керування. Насосне обладнання розташоване в підземній частині станції.</w:t>
      </w:r>
    </w:p>
    <w:p w14:paraId="3787926B" w14:textId="15B0DD18" w:rsidR="00CD44BD" w:rsidRPr="00CD44BD" w:rsidRDefault="00CD44BD" w:rsidP="00CD44BD">
      <w:pPr>
        <w:spacing w:after="216"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О</w:t>
      </w:r>
      <w:r w:rsidRPr="00CD44BD">
        <w:rPr>
          <w:rFonts w:ascii="Times New Roman" w:hAnsi="Times New Roman" w:cs="Times New Roman"/>
          <w:sz w:val="24"/>
          <w:szCs w:val="24"/>
        </w:rPr>
        <w:t>глядові колодязі мереж каналізації прийняті із збірних залізобетонних  елементів Æ 1,0-1,5 м з поліетиленовим вкладишем.</w:t>
      </w:r>
    </w:p>
    <w:p w14:paraId="6708D687" w14:textId="77777777" w:rsidR="00CD44BD" w:rsidRPr="00CD44BD" w:rsidRDefault="00CD44BD" w:rsidP="00CD44BD">
      <w:pPr>
        <w:spacing w:after="223" w:line="240" w:lineRule="auto"/>
        <w:ind w:right="131"/>
        <w:jc w:val="both"/>
        <w:rPr>
          <w:rFonts w:ascii="Times New Roman" w:hAnsi="Times New Roman" w:cs="Times New Roman"/>
          <w:sz w:val="24"/>
          <w:szCs w:val="24"/>
        </w:rPr>
      </w:pPr>
      <w:r w:rsidRPr="00CD44BD">
        <w:rPr>
          <w:rFonts w:ascii="Times New Roman" w:hAnsi="Times New Roman" w:cs="Times New Roman"/>
          <w:sz w:val="24"/>
          <w:szCs w:val="24"/>
        </w:rPr>
        <w:t>Блочно-модульна котельня поставляється в зібраному вигляді.</w:t>
      </w:r>
    </w:p>
    <w:p w14:paraId="591AFA11" w14:textId="77777777" w:rsidR="00CD44BD" w:rsidRPr="00CD44BD" w:rsidRDefault="00CD44BD" w:rsidP="00CD44BD">
      <w:pPr>
        <w:spacing w:after="295" w:line="240" w:lineRule="auto"/>
        <w:ind w:left="558"/>
        <w:jc w:val="both"/>
        <w:rPr>
          <w:rFonts w:ascii="Times New Roman" w:hAnsi="Times New Roman" w:cs="Times New Roman"/>
          <w:sz w:val="24"/>
          <w:szCs w:val="24"/>
        </w:rPr>
      </w:pPr>
      <w:r w:rsidRPr="00CD44BD">
        <w:rPr>
          <w:rFonts w:ascii="Times New Roman" w:hAnsi="Times New Roman" w:cs="Times New Roman"/>
          <w:color w:val="222222"/>
          <w:sz w:val="24"/>
          <w:szCs w:val="24"/>
          <w:u w:val="single" w:color="000000"/>
        </w:rPr>
        <w:t xml:space="preserve"> </w:t>
      </w:r>
    </w:p>
    <w:p w14:paraId="7AF85622" w14:textId="77777777" w:rsidR="00CD44BD" w:rsidRPr="00CD44BD" w:rsidRDefault="00CD44BD" w:rsidP="00CD44BD">
      <w:pPr>
        <w:spacing w:after="312" w:line="240" w:lineRule="auto"/>
        <w:ind w:left="-5" w:right="131" w:hanging="10"/>
        <w:jc w:val="center"/>
        <w:rPr>
          <w:rFonts w:ascii="Times New Roman" w:eastAsia="Calibri" w:hAnsi="Times New Roman" w:cs="Times New Roman"/>
          <w:b/>
          <w:color w:val="000000"/>
          <w:kern w:val="0"/>
          <w:sz w:val="24"/>
          <w:szCs w:val="24"/>
          <w14:ligatures w14:val="none"/>
        </w:rPr>
      </w:pPr>
      <w:r w:rsidRPr="00CD44BD">
        <w:rPr>
          <w:rFonts w:ascii="Times New Roman" w:eastAsia="Calibri" w:hAnsi="Times New Roman" w:cs="Times New Roman"/>
          <w:b/>
          <w:color w:val="000000"/>
          <w:kern w:val="0"/>
          <w:sz w:val="24"/>
          <w:szCs w:val="24"/>
          <w14:ligatures w14:val="none"/>
        </w:rPr>
        <w:t>Інженерне забезпечення</w:t>
      </w:r>
    </w:p>
    <w:p w14:paraId="240D4F23" w14:textId="57ED6B8A" w:rsidR="00CD44BD" w:rsidRPr="00CD44BD" w:rsidRDefault="00CD44BD" w:rsidP="00CD44BD">
      <w:pPr>
        <w:spacing w:after="0" w:line="240" w:lineRule="auto"/>
        <w:jc w:val="both"/>
        <w:rPr>
          <w:rFonts w:ascii="Times New Roman" w:hAnsi="Times New Roman" w:cs="Times New Roman"/>
          <w:sz w:val="24"/>
          <w:szCs w:val="24"/>
        </w:rPr>
      </w:pPr>
      <w:r w:rsidRPr="00CD44BD">
        <w:rPr>
          <w:rFonts w:ascii="Times New Roman" w:hAnsi="Times New Roman" w:cs="Times New Roman"/>
          <w:b/>
          <w:bCs/>
          <w:sz w:val="24"/>
          <w:szCs w:val="24"/>
        </w:rPr>
        <w:t>Водопостачання.</w:t>
      </w:r>
      <w:r w:rsidRPr="00CD44BD">
        <w:rPr>
          <w:rFonts w:ascii="Times New Roman" w:hAnsi="Times New Roman" w:cs="Times New Roman"/>
          <w:sz w:val="24"/>
          <w:szCs w:val="24"/>
        </w:rPr>
        <w:t xml:space="preserve"> </w:t>
      </w:r>
      <w:proofErr w:type="spellStart"/>
      <w:r w:rsidRPr="00CD44BD">
        <w:rPr>
          <w:rFonts w:ascii="Times New Roman" w:hAnsi="Times New Roman" w:cs="Times New Roman"/>
          <w:sz w:val="24"/>
          <w:szCs w:val="24"/>
        </w:rPr>
        <w:t>Проєктом</w:t>
      </w:r>
      <w:proofErr w:type="spellEnd"/>
      <w:r w:rsidRPr="00CD44BD">
        <w:rPr>
          <w:rFonts w:ascii="Times New Roman" w:hAnsi="Times New Roman" w:cs="Times New Roman"/>
          <w:sz w:val="24"/>
          <w:szCs w:val="24"/>
        </w:rPr>
        <w:t xml:space="preserve"> передбачено дві роздільні системи водопостачання:</w:t>
      </w:r>
      <w:r>
        <w:rPr>
          <w:rFonts w:ascii="Times New Roman" w:hAnsi="Times New Roman" w:cs="Times New Roman"/>
          <w:sz w:val="24"/>
          <w:szCs w:val="24"/>
          <w:lang w:val="ru-RU"/>
        </w:rPr>
        <w:t xml:space="preserve"> </w:t>
      </w:r>
      <w:r w:rsidRPr="00CD44BD">
        <w:rPr>
          <w:rFonts w:ascii="Times New Roman" w:hAnsi="Times New Roman" w:cs="Times New Roman"/>
          <w:sz w:val="24"/>
          <w:szCs w:val="24"/>
        </w:rPr>
        <w:t>господарсько-питне та протипожежне.</w:t>
      </w:r>
    </w:p>
    <w:p w14:paraId="2DA1C410" w14:textId="77777777" w:rsidR="00CD44BD" w:rsidRPr="00CD44BD" w:rsidRDefault="00CD44BD" w:rsidP="00CD44BD">
      <w:pPr>
        <w:spacing w:after="6" w:line="240" w:lineRule="auto"/>
        <w:ind w:right="316"/>
        <w:jc w:val="both"/>
        <w:rPr>
          <w:rFonts w:ascii="Times New Roman" w:hAnsi="Times New Roman" w:cs="Times New Roman"/>
          <w:sz w:val="24"/>
          <w:szCs w:val="24"/>
        </w:rPr>
      </w:pPr>
      <w:proofErr w:type="spellStart"/>
      <w:r w:rsidRPr="00CD44BD">
        <w:rPr>
          <w:rFonts w:ascii="Times New Roman" w:hAnsi="Times New Roman" w:cs="Times New Roman"/>
          <w:sz w:val="24"/>
          <w:szCs w:val="24"/>
        </w:rPr>
        <w:lastRenderedPageBreak/>
        <w:t>Господарчо</w:t>
      </w:r>
      <w:proofErr w:type="spellEnd"/>
      <w:r w:rsidRPr="00CD44BD">
        <w:rPr>
          <w:rFonts w:ascii="Times New Roman" w:hAnsi="Times New Roman" w:cs="Times New Roman"/>
          <w:sz w:val="24"/>
          <w:szCs w:val="24"/>
        </w:rPr>
        <w:t xml:space="preserve">-питне водопостачання дошкільного закладу та модульної котельної здійснюється від водопровідної мережі села, з </w:t>
      </w:r>
      <w:proofErr w:type="spellStart"/>
      <w:r w:rsidRPr="00CD44BD">
        <w:rPr>
          <w:rFonts w:ascii="Times New Roman" w:hAnsi="Times New Roman" w:cs="Times New Roman"/>
          <w:sz w:val="24"/>
          <w:szCs w:val="24"/>
        </w:rPr>
        <w:t>проєктованого</w:t>
      </w:r>
      <w:proofErr w:type="spellEnd"/>
      <w:r w:rsidRPr="00CD44BD">
        <w:rPr>
          <w:rFonts w:ascii="Times New Roman" w:hAnsi="Times New Roman" w:cs="Times New Roman"/>
          <w:sz w:val="24"/>
          <w:szCs w:val="24"/>
        </w:rPr>
        <w:t xml:space="preserve"> колодязя. Діаметр існуючого водопроводу в точці підключення 50 мм, тиск – 2,5 </w:t>
      </w:r>
      <w:proofErr w:type="spellStart"/>
      <w:r w:rsidRPr="00CD44BD">
        <w:rPr>
          <w:rFonts w:ascii="Times New Roman" w:hAnsi="Times New Roman" w:cs="Times New Roman"/>
          <w:sz w:val="24"/>
          <w:szCs w:val="24"/>
        </w:rPr>
        <w:t>атм</w:t>
      </w:r>
      <w:proofErr w:type="spellEnd"/>
      <w:r w:rsidRPr="00CD44BD">
        <w:rPr>
          <w:rFonts w:ascii="Times New Roman" w:hAnsi="Times New Roman" w:cs="Times New Roman"/>
          <w:sz w:val="24"/>
          <w:szCs w:val="24"/>
        </w:rPr>
        <w:t>.</w:t>
      </w:r>
    </w:p>
    <w:p w14:paraId="31EB6531" w14:textId="77777777" w:rsidR="00CD44BD" w:rsidRPr="00CD44BD" w:rsidRDefault="00CD44BD" w:rsidP="00CD44BD">
      <w:pPr>
        <w:spacing w:after="47" w:line="240" w:lineRule="auto"/>
        <w:ind w:right="316"/>
        <w:jc w:val="both"/>
        <w:rPr>
          <w:rFonts w:ascii="Times New Roman" w:hAnsi="Times New Roman" w:cs="Times New Roman"/>
          <w:sz w:val="24"/>
          <w:szCs w:val="24"/>
        </w:rPr>
      </w:pPr>
      <w:r w:rsidRPr="00CD44BD">
        <w:rPr>
          <w:rFonts w:ascii="Times New Roman" w:hAnsi="Times New Roman" w:cs="Times New Roman"/>
          <w:sz w:val="24"/>
          <w:szCs w:val="24"/>
        </w:rPr>
        <w:t>Протипожежне  водопостачання забезпечується з 2-х пожежних резервуарів V=100 м</w:t>
      </w:r>
      <w:r w:rsidRPr="00CD44BD">
        <w:rPr>
          <w:rFonts w:ascii="Times New Roman" w:hAnsi="Times New Roman" w:cs="Times New Roman"/>
          <w:sz w:val="24"/>
          <w:szCs w:val="24"/>
          <w:vertAlign w:val="superscript"/>
        </w:rPr>
        <w:t xml:space="preserve">3 </w:t>
      </w:r>
      <w:r w:rsidRPr="00CD44BD">
        <w:rPr>
          <w:rFonts w:ascii="Times New Roman" w:hAnsi="Times New Roman" w:cs="Times New Roman"/>
          <w:sz w:val="24"/>
          <w:szCs w:val="24"/>
        </w:rPr>
        <w:t xml:space="preserve">по схемі: насосна станція пожежогасіння, кільцева мережа. Подача води для заповнення </w:t>
      </w:r>
      <w:proofErr w:type="spellStart"/>
      <w:r w:rsidRPr="00CD44BD">
        <w:rPr>
          <w:rFonts w:ascii="Times New Roman" w:hAnsi="Times New Roman" w:cs="Times New Roman"/>
          <w:sz w:val="24"/>
          <w:szCs w:val="24"/>
        </w:rPr>
        <w:t>пожрезервуарів</w:t>
      </w:r>
      <w:proofErr w:type="spellEnd"/>
      <w:r w:rsidRPr="00CD44BD">
        <w:rPr>
          <w:rFonts w:ascii="Times New Roman" w:hAnsi="Times New Roman" w:cs="Times New Roman"/>
          <w:sz w:val="24"/>
          <w:szCs w:val="24"/>
        </w:rPr>
        <w:t xml:space="preserve"> передбачена з існуючого колодязя біля амбулаторії. Необхідний тригодинний запас води на пожежогасіння становить 180 м</w:t>
      </w:r>
      <w:r w:rsidRPr="00CD44BD">
        <w:rPr>
          <w:rFonts w:ascii="Times New Roman" w:hAnsi="Times New Roman" w:cs="Times New Roman"/>
          <w:sz w:val="24"/>
          <w:szCs w:val="24"/>
          <w:vertAlign w:val="superscript"/>
        </w:rPr>
        <w:t>3</w:t>
      </w:r>
      <w:r w:rsidRPr="00CD44BD">
        <w:rPr>
          <w:rFonts w:ascii="Times New Roman" w:hAnsi="Times New Roman" w:cs="Times New Roman"/>
          <w:sz w:val="24"/>
          <w:szCs w:val="24"/>
        </w:rPr>
        <w:t>.</w:t>
      </w:r>
    </w:p>
    <w:p w14:paraId="2E95D84D" w14:textId="77777777" w:rsidR="00CD44BD" w:rsidRPr="00CD44BD" w:rsidRDefault="00CD44BD" w:rsidP="00CD44BD">
      <w:pPr>
        <w:spacing w:line="240" w:lineRule="auto"/>
        <w:ind w:right="131"/>
        <w:jc w:val="both"/>
        <w:rPr>
          <w:rFonts w:ascii="Times New Roman" w:hAnsi="Times New Roman" w:cs="Times New Roman"/>
          <w:sz w:val="24"/>
          <w:szCs w:val="24"/>
        </w:rPr>
      </w:pPr>
      <w:r w:rsidRPr="00CD44BD">
        <w:rPr>
          <w:rFonts w:ascii="Times New Roman" w:hAnsi="Times New Roman" w:cs="Times New Roman"/>
          <w:sz w:val="24"/>
          <w:szCs w:val="24"/>
        </w:rPr>
        <w:t>Випорожнення протипожежної мережі передбачено  у мокрий колодязь.</w:t>
      </w:r>
    </w:p>
    <w:p w14:paraId="4597D119" w14:textId="77777777" w:rsidR="00CD44BD" w:rsidRPr="00CD44BD" w:rsidRDefault="00CD44BD" w:rsidP="00CD44BD">
      <w:pPr>
        <w:spacing w:after="117"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Річні витрати води  по школі становлять     7705,15 м </w:t>
      </w:r>
      <w:r w:rsidRPr="00CD44BD">
        <w:rPr>
          <w:rFonts w:ascii="Times New Roman" w:hAnsi="Times New Roman" w:cs="Times New Roman"/>
          <w:sz w:val="24"/>
          <w:szCs w:val="24"/>
          <w:vertAlign w:val="superscript"/>
        </w:rPr>
        <w:t>3</w:t>
      </w:r>
      <w:r w:rsidRPr="00CD44BD">
        <w:rPr>
          <w:rFonts w:ascii="Times New Roman" w:hAnsi="Times New Roman" w:cs="Times New Roman"/>
          <w:sz w:val="24"/>
          <w:szCs w:val="24"/>
        </w:rPr>
        <w:t xml:space="preserve"> , в тому числі на полив (150 днів)    1330,05 м </w:t>
      </w:r>
      <w:r w:rsidRPr="00CD44BD">
        <w:rPr>
          <w:rFonts w:ascii="Times New Roman" w:hAnsi="Times New Roman" w:cs="Times New Roman"/>
          <w:sz w:val="24"/>
          <w:szCs w:val="24"/>
          <w:vertAlign w:val="superscript"/>
        </w:rPr>
        <w:t>3</w:t>
      </w:r>
      <w:r w:rsidRPr="00CD44BD">
        <w:rPr>
          <w:rFonts w:ascii="Times New Roman" w:hAnsi="Times New Roman" w:cs="Times New Roman"/>
          <w:b/>
          <w:sz w:val="24"/>
          <w:szCs w:val="24"/>
          <w:vertAlign w:val="superscript"/>
        </w:rPr>
        <w:t xml:space="preserve"> </w:t>
      </w:r>
      <w:r w:rsidRPr="00CD44BD">
        <w:rPr>
          <w:rFonts w:ascii="Times New Roman" w:hAnsi="Times New Roman" w:cs="Times New Roman"/>
          <w:b/>
          <w:sz w:val="24"/>
          <w:szCs w:val="24"/>
        </w:rPr>
        <w:t>.</w:t>
      </w:r>
    </w:p>
    <w:p w14:paraId="6C3D7EBA"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Каналізація. </w:t>
      </w:r>
      <w:proofErr w:type="spellStart"/>
      <w:r w:rsidRPr="00CD44BD">
        <w:rPr>
          <w:rFonts w:ascii="Times New Roman" w:hAnsi="Times New Roman" w:cs="Times New Roman"/>
          <w:sz w:val="24"/>
          <w:szCs w:val="24"/>
        </w:rPr>
        <w:t>Стiчнi</w:t>
      </w:r>
      <w:proofErr w:type="spellEnd"/>
      <w:r w:rsidRPr="00CD44BD">
        <w:rPr>
          <w:rFonts w:ascii="Times New Roman" w:hAnsi="Times New Roman" w:cs="Times New Roman"/>
          <w:sz w:val="24"/>
          <w:szCs w:val="24"/>
        </w:rPr>
        <w:t xml:space="preserve"> води від дошкільного закладу самопливом  надходять  у зовнішню каналізаційну мережу.</w:t>
      </w:r>
    </w:p>
    <w:p w14:paraId="0E338CD3" w14:textId="77777777" w:rsidR="00CD44BD" w:rsidRPr="00CD44BD" w:rsidRDefault="00CD44BD" w:rsidP="00CD44BD">
      <w:pPr>
        <w:spacing w:line="240" w:lineRule="auto"/>
        <w:ind w:left="-15" w:right="131"/>
        <w:jc w:val="both"/>
        <w:rPr>
          <w:rFonts w:ascii="Times New Roman" w:hAnsi="Times New Roman" w:cs="Times New Roman"/>
          <w:sz w:val="24"/>
          <w:szCs w:val="24"/>
        </w:rPr>
      </w:pPr>
      <w:proofErr w:type="spellStart"/>
      <w:r w:rsidRPr="00CD44BD">
        <w:rPr>
          <w:rFonts w:ascii="Times New Roman" w:hAnsi="Times New Roman" w:cs="Times New Roman"/>
          <w:sz w:val="24"/>
          <w:szCs w:val="24"/>
        </w:rPr>
        <w:t>Стiчнi</w:t>
      </w:r>
      <w:proofErr w:type="spellEnd"/>
      <w:r w:rsidRPr="00CD44BD">
        <w:rPr>
          <w:rFonts w:ascii="Times New Roman" w:hAnsi="Times New Roman" w:cs="Times New Roman"/>
          <w:sz w:val="24"/>
          <w:szCs w:val="24"/>
        </w:rPr>
        <w:t xml:space="preserve"> води від котельної  надходять  в  охолоджувальний колодязь (аварійний  злив), а потім надходять у майданчикову каналізаційну мережу.</w:t>
      </w:r>
    </w:p>
    <w:p w14:paraId="6AAE39D1" w14:textId="77777777" w:rsidR="00CD44BD" w:rsidRPr="00CD44BD" w:rsidRDefault="00CD44BD" w:rsidP="00CD44BD">
      <w:pPr>
        <w:spacing w:after="6" w:line="240" w:lineRule="auto"/>
        <w:ind w:right="318"/>
        <w:jc w:val="both"/>
        <w:rPr>
          <w:rFonts w:ascii="Times New Roman" w:hAnsi="Times New Roman" w:cs="Times New Roman"/>
          <w:sz w:val="24"/>
          <w:szCs w:val="24"/>
        </w:rPr>
      </w:pPr>
      <w:r w:rsidRPr="00CD44BD">
        <w:rPr>
          <w:rFonts w:ascii="Times New Roman" w:hAnsi="Times New Roman" w:cs="Times New Roman"/>
          <w:sz w:val="24"/>
          <w:szCs w:val="24"/>
        </w:rPr>
        <w:t xml:space="preserve">Мережі самопливної побутової каналізації </w:t>
      </w:r>
      <w:proofErr w:type="spellStart"/>
      <w:r w:rsidRPr="00CD44BD">
        <w:rPr>
          <w:rFonts w:ascii="Times New Roman" w:hAnsi="Times New Roman" w:cs="Times New Roman"/>
          <w:sz w:val="24"/>
          <w:szCs w:val="24"/>
        </w:rPr>
        <w:t>запроєктовано</w:t>
      </w:r>
      <w:proofErr w:type="spellEnd"/>
      <w:r w:rsidRPr="00CD44BD">
        <w:rPr>
          <w:rFonts w:ascii="Times New Roman" w:hAnsi="Times New Roman" w:cs="Times New Roman"/>
          <w:sz w:val="24"/>
          <w:szCs w:val="24"/>
        </w:rPr>
        <w:t xml:space="preserve"> із двошарових профільованих труб КОРСИС для безнапірної каналізації Æ 200 - 150 мм.</w:t>
      </w:r>
    </w:p>
    <w:p w14:paraId="38ECE57C" w14:textId="77777777" w:rsidR="00CD44BD" w:rsidRPr="00CD44BD" w:rsidRDefault="00CD44BD" w:rsidP="00CD44BD">
      <w:pPr>
        <w:spacing w:after="257" w:line="240" w:lineRule="auto"/>
        <w:jc w:val="both"/>
        <w:rPr>
          <w:rFonts w:ascii="Times New Roman" w:hAnsi="Times New Roman" w:cs="Times New Roman"/>
          <w:sz w:val="24"/>
          <w:szCs w:val="24"/>
        </w:rPr>
      </w:pPr>
      <w:r w:rsidRPr="00CD44BD">
        <w:rPr>
          <w:rFonts w:ascii="Times New Roman" w:hAnsi="Times New Roman" w:cs="Times New Roman"/>
          <w:sz w:val="24"/>
          <w:szCs w:val="24"/>
        </w:rPr>
        <w:t xml:space="preserve"> </w:t>
      </w:r>
    </w:p>
    <w:p w14:paraId="732CA8BA" w14:textId="77777777" w:rsidR="00CD44BD" w:rsidRPr="00CD44BD" w:rsidRDefault="00CD44BD" w:rsidP="00CD44BD">
      <w:pPr>
        <w:spacing w:after="6" w:line="240" w:lineRule="auto"/>
        <w:ind w:left="-15" w:right="131"/>
        <w:jc w:val="both"/>
        <w:rPr>
          <w:rFonts w:ascii="Times New Roman" w:hAnsi="Times New Roman" w:cs="Times New Roman"/>
          <w:sz w:val="24"/>
          <w:szCs w:val="24"/>
        </w:rPr>
      </w:pPr>
      <w:r w:rsidRPr="00CD44BD">
        <w:rPr>
          <w:rFonts w:ascii="Times New Roman" w:hAnsi="Times New Roman" w:cs="Times New Roman"/>
          <w:b/>
          <w:bCs/>
          <w:sz w:val="24"/>
          <w:szCs w:val="24"/>
        </w:rPr>
        <w:t>Електропостачання.</w:t>
      </w:r>
      <w:r w:rsidRPr="00CD44BD">
        <w:rPr>
          <w:rFonts w:ascii="Times New Roman" w:hAnsi="Times New Roman" w:cs="Times New Roman"/>
          <w:sz w:val="24"/>
          <w:szCs w:val="24"/>
        </w:rPr>
        <w:t xml:space="preserve"> відповідно до Технічних умов тимчасового приєднання від 24 березня 2023 р., № ПТП 021745</w:t>
      </w:r>
    </w:p>
    <w:p w14:paraId="1351C9E1"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240323 1 10  06 7 000000 1, наданих ДТЕК «Київські Регіональні Електромережі» тимчасове джерело електропостачання: ПС35/10 кВ «</w:t>
      </w:r>
      <w:proofErr w:type="spellStart"/>
      <w:r w:rsidRPr="00CD44BD">
        <w:rPr>
          <w:rFonts w:ascii="Times New Roman" w:hAnsi="Times New Roman" w:cs="Times New Roman"/>
          <w:sz w:val="24"/>
          <w:szCs w:val="24"/>
        </w:rPr>
        <w:t>Заліська</w:t>
      </w:r>
      <w:proofErr w:type="spellEnd"/>
      <w:r w:rsidRPr="00CD44BD">
        <w:rPr>
          <w:rFonts w:ascii="Times New Roman" w:hAnsi="Times New Roman" w:cs="Times New Roman"/>
          <w:sz w:val="24"/>
          <w:szCs w:val="24"/>
        </w:rPr>
        <w:t xml:space="preserve">», ЛЕП-10 кВ Л-47 «ТП 421» ТП 10/04 кВ №558, РУ-0,4 кВ.  </w:t>
      </w:r>
    </w:p>
    <w:p w14:paraId="43BA7C34" w14:textId="77777777" w:rsidR="00CD44BD" w:rsidRPr="00CD44BD" w:rsidRDefault="00CD44BD" w:rsidP="00CD44BD">
      <w:pPr>
        <w:spacing w:after="6"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За ступенем надійності та безперебійності електропостачання </w:t>
      </w:r>
      <w:proofErr w:type="spellStart"/>
      <w:r w:rsidRPr="00CD44BD">
        <w:rPr>
          <w:rFonts w:ascii="Times New Roman" w:hAnsi="Times New Roman" w:cs="Times New Roman"/>
          <w:sz w:val="24"/>
          <w:szCs w:val="24"/>
        </w:rPr>
        <w:t>електроприймачі</w:t>
      </w:r>
      <w:proofErr w:type="spellEnd"/>
      <w:r w:rsidRPr="00CD44BD">
        <w:rPr>
          <w:rFonts w:ascii="Times New Roman" w:hAnsi="Times New Roman" w:cs="Times New Roman"/>
          <w:sz w:val="24"/>
          <w:szCs w:val="24"/>
        </w:rPr>
        <w:t xml:space="preserve"> дошкільного навчального закладу відносяться до II категорії і отримують живлення за двома електричними вводами. Прилади аварійного освітлення, пожежної сигналізації, зв'язку та сигналізації, а також насосна станція пожежогасіння та система </w:t>
      </w:r>
      <w:proofErr w:type="spellStart"/>
      <w:r w:rsidRPr="00CD44BD">
        <w:rPr>
          <w:rFonts w:ascii="Times New Roman" w:hAnsi="Times New Roman" w:cs="Times New Roman"/>
          <w:sz w:val="24"/>
          <w:szCs w:val="24"/>
        </w:rPr>
        <w:t>протидимного</w:t>
      </w:r>
      <w:proofErr w:type="spellEnd"/>
      <w:r w:rsidRPr="00CD44BD">
        <w:rPr>
          <w:rFonts w:ascii="Times New Roman" w:hAnsi="Times New Roman" w:cs="Times New Roman"/>
          <w:sz w:val="24"/>
          <w:szCs w:val="24"/>
        </w:rPr>
        <w:t xml:space="preserve"> захисту</w:t>
      </w:r>
    </w:p>
    <w:p w14:paraId="643BAAF5"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відносяться до І категорії надійності електропостачання. </w:t>
      </w:r>
    </w:p>
    <w:p w14:paraId="601A7190" w14:textId="77777777" w:rsidR="00CD44BD" w:rsidRPr="00CD44BD" w:rsidRDefault="00CD44BD" w:rsidP="00CD44BD">
      <w:pPr>
        <w:spacing w:after="6" w:line="240" w:lineRule="auto"/>
        <w:ind w:right="199"/>
        <w:jc w:val="both"/>
        <w:rPr>
          <w:rFonts w:ascii="Times New Roman" w:hAnsi="Times New Roman" w:cs="Times New Roman"/>
          <w:sz w:val="24"/>
          <w:szCs w:val="24"/>
        </w:rPr>
      </w:pPr>
      <w:r w:rsidRPr="00CD44BD">
        <w:rPr>
          <w:rFonts w:ascii="Times New Roman" w:hAnsi="Times New Roman" w:cs="Times New Roman"/>
          <w:sz w:val="24"/>
          <w:szCs w:val="24"/>
        </w:rPr>
        <w:t xml:space="preserve">Живлення споживачів дитячого садочка передбачається від </w:t>
      </w:r>
      <w:proofErr w:type="spellStart"/>
      <w:r w:rsidRPr="00CD44BD">
        <w:rPr>
          <w:rFonts w:ascii="Times New Roman" w:hAnsi="Times New Roman" w:cs="Times New Roman"/>
          <w:sz w:val="24"/>
          <w:szCs w:val="24"/>
        </w:rPr>
        <w:t>ввідно</w:t>
      </w:r>
      <w:proofErr w:type="spellEnd"/>
      <w:r w:rsidRPr="00CD44BD">
        <w:rPr>
          <w:rFonts w:ascii="Times New Roman" w:hAnsi="Times New Roman" w:cs="Times New Roman"/>
          <w:sz w:val="24"/>
          <w:szCs w:val="24"/>
        </w:rPr>
        <w:t>-розподільного пристрою ВРП та шафи АВР, що розташовані в приміщенні електрощитової в будівлі дошкільного навчального закладу.</w:t>
      </w:r>
    </w:p>
    <w:p w14:paraId="7183851D"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Мережа живлення виконується кабелями з алюмінієвими жилами з ПВХ ізоляцією. Мережа між споживачами І категорії виконується кабелями з мідними жилами, з ізоляцією з </w:t>
      </w:r>
      <w:proofErr w:type="spellStart"/>
      <w:r w:rsidRPr="00CD44BD">
        <w:rPr>
          <w:rFonts w:ascii="Times New Roman" w:hAnsi="Times New Roman" w:cs="Times New Roman"/>
          <w:sz w:val="24"/>
          <w:szCs w:val="24"/>
        </w:rPr>
        <w:t>ПВХпластикату</w:t>
      </w:r>
      <w:proofErr w:type="spellEnd"/>
      <w:r w:rsidRPr="00CD44BD">
        <w:rPr>
          <w:rFonts w:ascii="Times New Roman" w:hAnsi="Times New Roman" w:cs="Times New Roman"/>
          <w:sz w:val="24"/>
          <w:szCs w:val="24"/>
        </w:rPr>
        <w:t>, що не поширює горіння.</w:t>
      </w:r>
    </w:p>
    <w:p w14:paraId="5D96A7A3" w14:textId="77777777" w:rsidR="00CD44BD" w:rsidRPr="00CD44BD" w:rsidRDefault="00CD44BD" w:rsidP="00CD44BD">
      <w:pPr>
        <w:spacing w:after="6" w:line="240" w:lineRule="auto"/>
        <w:ind w:right="205"/>
        <w:jc w:val="both"/>
        <w:rPr>
          <w:rFonts w:ascii="Times New Roman" w:hAnsi="Times New Roman" w:cs="Times New Roman"/>
          <w:sz w:val="24"/>
          <w:szCs w:val="24"/>
        </w:rPr>
      </w:pPr>
      <w:r w:rsidRPr="00CD44BD">
        <w:rPr>
          <w:rFonts w:ascii="Times New Roman" w:hAnsi="Times New Roman" w:cs="Times New Roman"/>
          <w:sz w:val="24"/>
          <w:szCs w:val="24"/>
        </w:rPr>
        <w:t>Блочно-модульна котельня та насосна станція пожежогасіння поставляються з виконаною кабельною розводкою від щита РЩ до електроспоживачів котельної і насосної.</w:t>
      </w:r>
    </w:p>
    <w:p w14:paraId="77AA0D06" w14:textId="77777777" w:rsidR="00CD44BD" w:rsidRPr="00CD44BD" w:rsidRDefault="00CD44BD" w:rsidP="00CD44BD">
      <w:pPr>
        <w:spacing w:after="0" w:line="240" w:lineRule="auto"/>
        <w:ind w:left="558"/>
        <w:jc w:val="both"/>
        <w:rPr>
          <w:rFonts w:ascii="Times New Roman" w:hAnsi="Times New Roman" w:cs="Times New Roman"/>
          <w:sz w:val="24"/>
          <w:szCs w:val="24"/>
        </w:rPr>
      </w:pPr>
      <w:r w:rsidRPr="00CD44BD">
        <w:rPr>
          <w:rFonts w:ascii="Times New Roman" w:hAnsi="Times New Roman" w:cs="Times New Roman"/>
          <w:i/>
          <w:sz w:val="24"/>
          <w:szCs w:val="24"/>
        </w:rPr>
        <w:t xml:space="preserve"> </w:t>
      </w:r>
    </w:p>
    <w:p w14:paraId="51C2A633"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b/>
          <w:bCs/>
          <w:iCs/>
          <w:sz w:val="24"/>
          <w:szCs w:val="24"/>
        </w:rPr>
        <w:t>Теплопостачання.</w:t>
      </w:r>
      <w:r w:rsidRPr="00CD44BD">
        <w:rPr>
          <w:rFonts w:ascii="Times New Roman" w:hAnsi="Times New Roman" w:cs="Times New Roman"/>
          <w:sz w:val="24"/>
          <w:szCs w:val="24"/>
        </w:rPr>
        <w:t xml:space="preserve"> До теплопункту дитячого садочка мережева вода подається від окремо розташованої модульної котельні ТМКУ – 400, на </w:t>
      </w:r>
      <w:proofErr w:type="spellStart"/>
      <w:r w:rsidRPr="00CD44BD">
        <w:rPr>
          <w:rFonts w:ascii="Times New Roman" w:hAnsi="Times New Roman" w:cs="Times New Roman"/>
          <w:sz w:val="24"/>
          <w:szCs w:val="24"/>
        </w:rPr>
        <w:t>пелетному</w:t>
      </w:r>
      <w:proofErr w:type="spellEnd"/>
      <w:r w:rsidRPr="00CD44BD">
        <w:rPr>
          <w:rFonts w:ascii="Times New Roman" w:hAnsi="Times New Roman" w:cs="Times New Roman"/>
          <w:sz w:val="24"/>
          <w:szCs w:val="24"/>
        </w:rPr>
        <w:t xml:space="preserve"> паливі. Вузол вводу передбачено на відмітці -3,450. В приміщенні  вузла  вводу розташовується арматура регулювання та відключення систем, контрольно-вимірювальні прилади а також розподільча гребінка на подавальній та зворотній магістралях. Від них передбачено окремі гілки для системи опалення та на теплопостачання калориферів припливних систем.</w:t>
      </w:r>
    </w:p>
    <w:p w14:paraId="336ED8A8"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Система опалення дитячого садочка передбачена двотрубна, горизонтальна з нижнім розведенням магістралей та примусовою циркуляцією теплоносія. Опалювальні прилади – сталеві панельні радіатори, обладнані термостатичними клапанами та кранами Маєвського. В приміщеннях з перебуванням дітей радіатори обладнуються негорючими захисними екранами, які знімаються. В приміщеннях ігрових та санвузлах </w:t>
      </w:r>
      <w:proofErr w:type="spellStart"/>
      <w:r w:rsidRPr="00CD44BD">
        <w:rPr>
          <w:rFonts w:ascii="Times New Roman" w:hAnsi="Times New Roman" w:cs="Times New Roman"/>
          <w:sz w:val="24"/>
          <w:szCs w:val="24"/>
        </w:rPr>
        <w:t>запроєктована</w:t>
      </w:r>
      <w:proofErr w:type="spellEnd"/>
      <w:r w:rsidRPr="00CD44BD">
        <w:rPr>
          <w:rFonts w:ascii="Times New Roman" w:hAnsi="Times New Roman" w:cs="Times New Roman"/>
          <w:sz w:val="24"/>
          <w:szCs w:val="24"/>
        </w:rPr>
        <w:t xml:space="preserve"> система "тепла підлога", яка здійснюється окремим відгалуженням з встановленням регулюючих вузлів і відповідною </w:t>
      </w:r>
      <w:proofErr w:type="spellStart"/>
      <w:r w:rsidRPr="00CD44BD">
        <w:rPr>
          <w:rFonts w:ascii="Times New Roman" w:hAnsi="Times New Roman" w:cs="Times New Roman"/>
          <w:sz w:val="24"/>
          <w:szCs w:val="24"/>
        </w:rPr>
        <w:t>запірно</w:t>
      </w:r>
      <w:proofErr w:type="spellEnd"/>
      <w:r w:rsidRPr="00CD44BD">
        <w:rPr>
          <w:rFonts w:ascii="Times New Roman" w:hAnsi="Times New Roman" w:cs="Times New Roman"/>
          <w:sz w:val="24"/>
          <w:szCs w:val="24"/>
        </w:rPr>
        <w:t>-регулюючою арматурою.</w:t>
      </w:r>
    </w:p>
    <w:p w14:paraId="3E7A6E9C" w14:textId="4A436519"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b/>
          <w:bCs/>
          <w:iCs/>
          <w:sz w:val="24"/>
          <w:szCs w:val="24"/>
        </w:rPr>
        <w:t>Вентиляція</w:t>
      </w:r>
      <w:r>
        <w:rPr>
          <w:rFonts w:ascii="Times New Roman" w:hAnsi="Times New Roman" w:cs="Times New Roman"/>
          <w:b/>
          <w:bCs/>
          <w:iCs/>
          <w:sz w:val="24"/>
          <w:szCs w:val="24"/>
          <w:lang w:val="ru-RU"/>
        </w:rPr>
        <w:t>.</w:t>
      </w:r>
      <w:r w:rsidRPr="00CD44BD">
        <w:rPr>
          <w:rFonts w:ascii="Times New Roman" w:hAnsi="Times New Roman" w:cs="Times New Roman"/>
          <w:sz w:val="24"/>
          <w:szCs w:val="24"/>
        </w:rPr>
        <w:t xml:space="preserve"> Дитячий садочок обладнується </w:t>
      </w:r>
      <w:proofErr w:type="spellStart"/>
      <w:r w:rsidRPr="00CD44BD">
        <w:rPr>
          <w:rFonts w:ascii="Times New Roman" w:hAnsi="Times New Roman" w:cs="Times New Roman"/>
          <w:sz w:val="24"/>
          <w:szCs w:val="24"/>
        </w:rPr>
        <w:t>загальнообмінними</w:t>
      </w:r>
      <w:proofErr w:type="spellEnd"/>
      <w:r w:rsidRPr="00CD44BD">
        <w:rPr>
          <w:rFonts w:ascii="Times New Roman" w:hAnsi="Times New Roman" w:cs="Times New Roman"/>
          <w:sz w:val="24"/>
          <w:szCs w:val="24"/>
        </w:rPr>
        <w:t xml:space="preserve"> витяжними та припливними системами вентиляції з механічним та природним спонуканням. Механічна припливна вентиляція приміщень дитячих груп, універсальної зали, адміністративних приміщень, пральні та приміщення </w:t>
      </w:r>
      <w:r w:rsidRPr="00CD44BD">
        <w:rPr>
          <w:rFonts w:ascii="Times New Roman" w:hAnsi="Times New Roman" w:cs="Times New Roman"/>
          <w:sz w:val="24"/>
          <w:szCs w:val="24"/>
        </w:rPr>
        <w:lastRenderedPageBreak/>
        <w:t xml:space="preserve">ремонту інвентаря здійснюється за допомогою припливних вентиляційних установок повітря з рекуперацією. Припливні установки розміщені в </w:t>
      </w:r>
      <w:proofErr w:type="spellStart"/>
      <w:r w:rsidRPr="00CD44BD">
        <w:rPr>
          <w:rFonts w:ascii="Times New Roman" w:hAnsi="Times New Roman" w:cs="Times New Roman"/>
          <w:sz w:val="24"/>
          <w:szCs w:val="24"/>
        </w:rPr>
        <w:t>венткамері</w:t>
      </w:r>
      <w:proofErr w:type="spellEnd"/>
      <w:r w:rsidRPr="00CD44BD">
        <w:rPr>
          <w:rFonts w:ascii="Times New Roman" w:hAnsi="Times New Roman" w:cs="Times New Roman"/>
          <w:sz w:val="24"/>
          <w:szCs w:val="24"/>
        </w:rPr>
        <w:t xml:space="preserve"> та в коридорах під стелею.</w:t>
      </w:r>
    </w:p>
    <w:p w14:paraId="79F23EBE"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Приплив повітря в приміщення кухні передбачається окремою припливною системою.</w:t>
      </w:r>
    </w:p>
    <w:p w14:paraId="5D5E0AB0"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Приплив та видалення повітря в приміщення укриття населення передбачено за допомогою </w:t>
      </w:r>
      <w:proofErr w:type="spellStart"/>
      <w:r w:rsidRPr="00CD44BD">
        <w:rPr>
          <w:rFonts w:ascii="Times New Roman" w:hAnsi="Times New Roman" w:cs="Times New Roman"/>
          <w:sz w:val="24"/>
          <w:szCs w:val="24"/>
        </w:rPr>
        <w:t>електроручних</w:t>
      </w:r>
      <w:proofErr w:type="spellEnd"/>
      <w:r w:rsidRPr="00CD44BD">
        <w:rPr>
          <w:rFonts w:ascii="Times New Roman" w:hAnsi="Times New Roman" w:cs="Times New Roman"/>
          <w:sz w:val="24"/>
          <w:szCs w:val="24"/>
        </w:rPr>
        <w:t xml:space="preserve"> вентиляторів (П2, В13). Вентилятори встановлені у </w:t>
      </w:r>
      <w:proofErr w:type="spellStart"/>
      <w:r w:rsidRPr="00CD44BD">
        <w:rPr>
          <w:rFonts w:ascii="Times New Roman" w:hAnsi="Times New Roman" w:cs="Times New Roman"/>
          <w:sz w:val="24"/>
          <w:szCs w:val="24"/>
        </w:rPr>
        <w:t>венткамері</w:t>
      </w:r>
      <w:proofErr w:type="spellEnd"/>
      <w:r w:rsidRPr="00CD44BD">
        <w:rPr>
          <w:rFonts w:ascii="Times New Roman" w:hAnsi="Times New Roman" w:cs="Times New Roman"/>
          <w:sz w:val="24"/>
          <w:szCs w:val="24"/>
        </w:rPr>
        <w:t xml:space="preserve"> та обладнані клапаном-витратоміром</w:t>
      </w:r>
    </w:p>
    <w:p w14:paraId="7BCCF1F4"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Окремі системи витяжної вентиляції </w:t>
      </w:r>
      <w:proofErr w:type="spellStart"/>
      <w:r w:rsidRPr="00CD44BD">
        <w:rPr>
          <w:rFonts w:ascii="Times New Roman" w:hAnsi="Times New Roman" w:cs="Times New Roman"/>
          <w:sz w:val="24"/>
          <w:szCs w:val="24"/>
        </w:rPr>
        <w:t>проєктуються</w:t>
      </w:r>
      <w:proofErr w:type="spellEnd"/>
      <w:r w:rsidRPr="00CD44BD">
        <w:rPr>
          <w:rFonts w:ascii="Times New Roman" w:hAnsi="Times New Roman" w:cs="Times New Roman"/>
          <w:sz w:val="24"/>
          <w:szCs w:val="24"/>
        </w:rPr>
        <w:t xml:space="preserve"> для виробничих приміщень їдальні, ізолятора, санвузлів, місцевих відсмоктувачів кухні приміщення укриття населення.</w:t>
      </w:r>
    </w:p>
    <w:p w14:paraId="006B0CB0" w14:textId="168A535D"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b/>
          <w:bCs/>
          <w:iCs/>
          <w:sz w:val="24"/>
          <w:szCs w:val="24"/>
        </w:rPr>
        <w:t>Системи зв’язку</w:t>
      </w:r>
      <w:r>
        <w:rPr>
          <w:rFonts w:ascii="Times New Roman" w:hAnsi="Times New Roman" w:cs="Times New Roman"/>
          <w:b/>
          <w:bCs/>
          <w:iCs/>
          <w:sz w:val="24"/>
          <w:szCs w:val="24"/>
          <w:lang w:val="ru-RU"/>
        </w:rPr>
        <w:t>.</w:t>
      </w:r>
      <w:r w:rsidRPr="00CD44BD">
        <w:rPr>
          <w:rFonts w:ascii="Times New Roman" w:hAnsi="Times New Roman" w:cs="Times New Roman"/>
          <w:i/>
          <w:sz w:val="24"/>
          <w:szCs w:val="24"/>
        </w:rPr>
        <w:t xml:space="preserve"> </w:t>
      </w:r>
      <w:r w:rsidRPr="00CD44BD">
        <w:rPr>
          <w:rFonts w:ascii="Times New Roman" w:hAnsi="Times New Roman" w:cs="Times New Roman"/>
          <w:sz w:val="24"/>
          <w:szCs w:val="24"/>
        </w:rPr>
        <w:t>Передбачено: радіофікація, телефонізація, мережі інтернету.</w:t>
      </w:r>
    </w:p>
    <w:p w14:paraId="25D276E8"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Ввід радіо здійснюється від сільських  мереж. Радіоточки передбачені в ігрових, медичній кімнаті, приймальній ізолятора, кімнаті персоналу харчоблока, кабінеті завідуючого, методичній кімнаті, приміщенні укриває мого населення підвалу. Мережі радіо передбачені проводом ПТПЖ, який прокладається приховано у шарі штукатурки.</w:t>
      </w:r>
    </w:p>
    <w:p w14:paraId="16287A40"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Ввід телефону здійснюється від сільських мереж. Телефонні апарати встановлюються в кабінеті завідуючого, методичному кабінеті, медичній кімнаті, кімнаті персоналу харчоблоку, приміщенні укриття населення       Телефонні мережі передбачені проводом ТРП, який прокладається відкрито.</w:t>
      </w:r>
    </w:p>
    <w:p w14:paraId="29E6B1AB" w14:textId="77777777" w:rsidR="00CD44BD" w:rsidRPr="00CD44BD" w:rsidRDefault="00CD44BD" w:rsidP="00CD44BD">
      <w:pPr>
        <w:spacing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Підключення мережі інтернету здійснюється </w:t>
      </w:r>
      <w:proofErr w:type="spellStart"/>
      <w:r w:rsidRPr="00CD44BD">
        <w:rPr>
          <w:rFonts w:ascii="Times New Roman" w:hAnsi="Times New Roman" w:cs="Times New Roman"/>
          <w:sz w:val="24"/>
          <w:szCs w:val="24"/>
        </w:rPr>
        <w:t>волоконнооптичним</w:t>
      </w:r>
      <w:proofErr w:type="spellEnd"/>
      <w:r w:rsidRPr="00CD44BD">
        <w:rPr>
          <w:rFonts w:ascii="Times New Roman" w:hAnsi="Times New Roman" w:cs="Times New Roman"/>
          <w:sz w:val="24"/>
          <w:szCs w:val="24"/>
        </w:rPr>
        <w:t xml:space="preserve"> кабелем. Телекомунікаційні шафи встановлюються в коридорах першого та другого поверхів, розетки - в кабінеті завідуючого, медичній кімнаті, ігрових.</w:t>
      </w:r>
    </w:p>
    <w:p w14:paraId="123AC919" w14:textId="77777777" w:rsidR="00CD44BD" w:rsidRPr="00CD44BD" w:rsidRDefault="00CD44BD" w:rsidP="00CD44BD">
      <w:pPr>
        <w:spacing w:after="94" w:line="240" w:lineRule="auto"/>
        <w:ind w:left="-15" w:right="131"/>
        <w:jc w:val="both"/>
        <w:rPr>
          <w:rFonts w:ascii="Times New Roman" w:hAnsi="Times New Roman" w:cs="Times New Roman"/>
          <w:sz w:val="24"/>
          <w:szCs w:val="24"/>
        </w:rPr>
      </w:pPr>
      <w:r w:rsidRPr="00CD44BD">
        <w:rPr>
          <w:rFonts w:ascii="Times New Roman" w:hAnsi="Times New Roman" w:cs="Times New Roman"/>
          <w:sz w:val="24"/>
          <w:szCs w:val="24"/>
        </w:rPr>
        <w:t xml:space="preserve">На виконання технічних умов з водопостачання та водовідведення </w:t>
      </w:r>
      <w:proofErr w:type="spellStart"/>
      <w:r w:rsidRPr="00CD44BD">
        <w:rPr>
          <w:rFonts w:ascii="Times New Roman" w:hAnsi="Times New Roman" w:cs="Times New Roman"/>
          <w:sz w:val="24"/>
          <w:szCs w:val="24"/>
        </w:rPr>
        <w:t>запроєктовано</w:t>
      </w:r>
      <w:proofErr w:type="spellEnd"/>
      <w:r w:rsidRPr="00CD44BD">
        <w:rPr>
          <w:rFonts w:ascii="Times New Roman" w:hAnsi="Times New Roman" w:cs="Times New Roman"/>
          <w:sz w:val="24"/>
          <w:szCs w:val="24"/>
        </w:rPr>
        <w:t xml:space="preserve"> заміна мереж зовнішніх мереж водопостачання, з поліетиленових труб ПЕ-100 SDR 17   Æ 63 та водовідведення, напірної каналізації прийнято з труб НПВХ SDR26 Æ 160мм, заміні каналізаційних насосів в існуючій КНС і насоса в свердловині.</w:t>
      </w:r>
    </w:p>
    <w:p w14:paraId="2AB7F165" w14:textId="77777777" w:rsidR="00CD44BD" w:rsidRDefault="00CD44BD" w:rsidP="00CD44BD">
      <w:pPr>
        <w:pStyle w:val="2"/>
        <w:spacing w:after="0" w:line="240" w:lineRule="auto"/>
        <w:ind w:right="0"/>
        <w:jc w:val="left"/>
        <w:rPr>
          <w:rFonts w:ascii="Times New Roman" w:hAnsi="Times New Roman" w:cs="Times New Roman"/>
          <w:sz w:val="24"/>
          <w:szCs w:val="24"/>
          <w:lang w:val="uk-UA"/>
        </w:rPr>
      </w:pPr>
    </w:p>
    <w:p w14:paraId="7441895A" w14:textId="53ACE41C" w:rsidR="00CD44BD" w:rsidRPr="00CD44BD" w:rsidRDefault="00CD44BD" w:rsidP="00CD44BD">
      <w:pPr>
        <w:pStyle w:val="2"/>
        <w:spacing w:after="0" w:line="240" w:lineRule="auto"/>
        <w:ind w:right="0"/>
        <w:jc w:val="left"/>
        <w:rPr>
          <w:rFonts w:ascii="Times New Roman" w:hAnsi="Times New Roman" w:cs="Times New Roman"/>
          <w:sz w:val="24"/>
          <w:szCs w:val="24"/>
          <w:lang w:val="uk-UA"/>
        </w:rPr>
      </w:pPr>
      <w:r w:rsidRPr="00CD44BD">
        <w:rPr>
          <w:rFonts w:ascii="Times New Roman" w:hAnsi="Times New Roman" w:cs="Times New Roman"/>
          <w:sz w:val="24"/>
          <w:szCs w:val="24"/>
          <w:lang w:val="uk-UA"/>
        </w:rPr>
        <w:t>Пожежна безпека</w:t>
      </w:r>
    </w:p>
    <w:p w14:paraId="3F843C39" w14:textId="0D70A1ED" w:rsidR="00CD44BD" w:rsidRPr="00CD44BD" w:rsidRDefault="00CD44BD" w:rsidP="00CD44BD">
      <w:pPr>
        <w:spacing w:after="0" w:line="240" w:lineRule="auto"/>
        <w:ind w:left="-15" w:right="131"/>
        <w:rPr>
          <w:rFonts w:ascii="Times New Roman" w:hAnsi="Times New Roman" w:cs="Times New Roman"/>
          <w:sz w:val="24"/>
          <w:szCs w:val="24"/>
        </w:rPr>
      </w:pPr>
      <w:r w:rsidRPr="00CD44BD">
        <w:rPr>
          <w:rFonts w:ascii="Times New Roman" w:hAnsi="Times New Roman" w:cs="Times New Roman"/>
          <w:sz w:val="24"/>
          <w:szCs w:val="24"/>
        </w:rPr>
        <w:t xml:space="preserve">Передбачені </w:t>
      </w:r>
      <w:proofErr w:type="spellStart"/>
      <w:r w:rsidRPr="00CD44BD">
        <w:rPr>
          <w:rFonts w:ascii="Times New Roman" w:hAnsi="Times New Roman" w:cs="Times New Roman"/>
          <w:sz w:val="24"/>
          <w:szCs w:val="24"/>
        </w:rPr>
        <w:t>проєктом</w:t>
      </w:r>
      <w:proofErr w:type="spellEnd"/>
      <w:r w:rsidRPr="00CD44BD">
        <w:rPr>
          <w:rFonts w:ascii="Times New Roman" w:hAnsi="Times New Roman" w:cs="Times New Roman"/>
          <w:sz w:val="24"/>
          <w:szCs w:val="24"/>
        </w:rPr>
        <w:t xml:space="preserve"> заходи щодо пожежної безпеки:</w:t>
      </w:r>
    </w:p>
    <w:p w14:paraId="4F07217C" w14:textId="77777777" w:rsidR="00CD44BD" w:rsidRPr="00CD44BD" w:rsidRDefault="00CD44BD" w:rsidP="00CD44BD">
      <w:pPr>
        <w:pStyle w:val="a3"/>
        <w:numPr>
          <w:ilvl w:val="0"/>
          <w:numId w:val="12"/>
        </w:numPr>
        <w:spacing w:line="240" w:lineRule="auto"/>
        <w:ind w:right="429"/>
        <w:jc w:val="both"/>
        <w:rPr>
          <w:rFonts w:ascii="Times New Roman" w:hAnsi="Times New Roman"/>
          <w:szCs w:val="24"/>
          <w:lang w:val="uk-UA"/>
        </w:rPr>
      </w:pPr>
      <w:r w:rsidRPr="00CD44BD">
        <w:rPr>
          <w:rFonts w:ascii="Times New Roman" w:hAnsi="Times New Roman"/>
          <w:szCs w:val="24"/>
          <w:lang w:val="uk-UA"/>
        </w:rPr>
        <w:t xml:space="preserve">забезпечення можливості проїзду пожежних автомобілів до </w:t>
      </w:r>
      <w:proofErr w:type="spellStart"/>
      <w:r w:rsidRPr="00CD44BD">
        <w:rPr>
          <w:rFonts w:ascii="Times New Roman" w:hAnsi="Times New Roman"/>
          <w:szCs w:val="24"/>
          <w:lang w:val="uk-UA"/>
        </w:rPr>
        <w:t>запроєктованої</w:t>
      </w:r>
      <w:proofErr w:type="spellEnd"/>
      <w:r w:rsidRPr="00CD44BD">
        <w:rPr>
          <w:rFonts w:ascii="Times New Roman" w:hAnsi="Times New Roman"/>
          <w:szCs w:val="24"/>
          <w:lang w:val="uk-UA"/>
        </w:rPr>
        <w:t xml:space="preserve"> будівлі дитячого садочка та доступу особового складу </w:t>
      </w:r>
      <w:proofErr w:type="spellStart"/>
      <w:r w:rsidRPr="00CD44BD">
        <w:rPr>
          <w:rFonts w:ascii="Times New Roman" w:hAnsi="Times New Roman"/>
          <w:szCs w:val="24"/>
          <w:lang w:val="uk-UA"/>
        </w:rPr>
        <w:t>пожежо</w:t>
      </w:r>
      <w:proofErr w:type="spellEnd"/>
      <w:r w:rsidRPr="00CD44BD">
        <w:rPr>
          <w:rFonts w:ascii="Times New Roman" w:hAnsi="Times New Roman"/>
          <w:szCs w:val="24"/>
          <w:lang w:val="uk-UA"/>
        </w:rPr>
        <w:t>-рятувальних підрозділів у будь-яке приміщення;</w:t>
      </w:r>
    </w:p>
    <w:p w14:paraId="5F9C7686"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proofErr w:type="spellStart"/>
      <w:r w:rsidRPr="00CD44BD">
        <w:rPr>
          <w:rFonts w:ascii="Times New Roman" w:hAnsi="Times New Roman"/>
          <w:szCs w:val="24"/>
        </w:rPr>
        <w:t>додержання</w:t>
      </w:r>
      <w:proofErr w:type="spellEnd"/>
      <w:r w:rsidRPr="00CD44BD">
        <w:rPr>
          <w:rFonts w:ascii="Times New Roman" w:hAnsi="Times New Roman"/>
          <w:szCs w:val="24"/>
        </w:rPr>
        <w:t xml:space="preserve"> </w:t>
      </w:r>
      <w:proofErr w:type="spellStart"/>
      <w:r w:rsidRPr="00CD44BD">
        <w:rPr>
          <w:rFonts w:ascii="Times New Roman" w:hAnsi="Times New Roman"/>
          <w:szCs w:val="24"/>
        </w:rPr>
        <w:t>нормативної</w:t>
      </w:r>
      <w:proofErr w:type="spellEnd"/>
      <w:r w:rsidRPr="00CD44BD">
        <w:rPr>
          <w:rFonts w:ascii="Times New Roman" w:hAnsi="Times New Roman"/>
          <w:szCs w:val="24"/>
        </w:rPr>
        <w:t xml:space="preserve"> </w:t>
      </w:r>
      <w:proofErr w:type="spellStart"/>
      <w:r w:rsidRPr="00CD44BD">
        <w:rPr>
          <w:rFonts w:ascii="Times New Roman" w:hAnsi="Times New Roman"/>
          <w:szCs w:val="24"/>
        </w:rPr>
        <w:t>відстані</w:t>
      </w:r>
      <w:proofErr w:type="spellEnd"/>
      <w:r w:rsidRPr="00CD44BD">
        <w:rPr>
          <w:rFonts w:ascii="Times New Roman" w:hAnsi="Times New Roman"/>
          <w:szCs w:val="24"/>
        </w:rPr>
        <w:t xml:space="preserve"> </w:t>
      </w:r>
      <w:proofErr w:type="spellStart"/>
      <w:r w:rsidRPr="00CD44BD">
        <w:rPr>
          <w:rFonts w:ascii="Times New Roman" w:hAnsi="Times New Roman"/>
          <w:szCs w:val="24"/>
        </w:rPr>
        <w:t>від</w:t>
      </w:r>
      <w:proofErr w:type="spellEnd"/>
      <w:r w:rsidRPr="00CD44BD">
        <w:rPr>
          <w:rFonts w:ascii="Times New Roman" w:hAnsi="Times New Roman"/>
          <w:szCs w:val="24"/>
        </w:rPr>
        <w:t xml:space="preserve"> </w:t>
      </w:r>
      <w:proofErr w:type="spellStart"/>
      <w:r w:rsidRPr="00CD44BD">
        <w:rPr>
          <w:rFonts w:ascii="Times New Roman" w:hAnsi="Times New Roman"/>
          <w:szCs w:val="24"/>
        </w:rPr>
        <w:t>запроєктованих</w:t>
      </w:r>
      <w:proofErr w:type="spellEnd"/>
      <w:r w:rsidRPr="00CD44BD">
        <w:rPr>
          <w:rFonts w:ascii="Times New Roman" w:hAnsi="Times New Roman"/>
          <w:szCs w:val="24"/>
        </w:rPr>
        <w:t xml:space="preserve"> відкритих автостоянок легкових автомобілів до </w:t>
      </w:r>
      <w:proofErr w:type="spellStart"/>
      <w:r w:rsidRPr="00CD44BD">
        <w:rPr>
          <w:rFonts w:ascii="Times New Roman" w:hAnsi="Times New Roman"/>
          <w:szCs w:val="24"/>
        </w:rPr>
        <w:t>запроєктовано</w:t>
      </w:r>
      <w:proofErr w:type="spellEnd"/>
      <w:r w:rsidRPr="00CD44BD">
        <w:rPr>
          <w:rFonts w:ascii="Times New Roman" w:hAnsi="Times New Roman"/>
          <w:szCs w:val="24"/>
        </w:rPr>
        <w:t xml:space="preserve"> будівлі;</w:t>
      </w:r>
    </w:p>
    <w:p w14:paraId="107BE2C7"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 xml:space="preserve">прийняття мінімальних значень класів </w:t>
      </w:r>
      <w:proofErr w:type="spellStart"/>
      <w:r w:rsidRPr="00CD44BD">
        <w:rPr>
          <w:rFonts w:ascii="Times New Roman" w:hAnsi="Times New Roman"/>
          <w:szCs w:val="24"/>
        </w:rPr>
        <w:t>вогнестійкост</w:t>
      </w:r>
      <w:proofErr w:type="spellEnd"/>
      <w:r w:rsidRPr="00CD44BD">
        <w:rPr>
          <w:rFonts w:ascii="Times New Roman" w:hAnsi="Times New Roman"/>
          <w:szCs w:val="24"/>
        </w:rPr>
        <w:t xml:space="preserve"> будівельних конструкцій і максимальних значень груп поширення</w:t>
      </w:r>
    </w:p>
    <w:p w14:paraId="7BB79593"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 xml:space="preserve">вогню по них, які відповідають ІІ ступеню </w:t>
      </w:r>
      <w:proofErr w:type="spellStart"/>
      <w:r w:rsidRPr="00CD44BD">
        <w:rPr>
          <w:rFonts w:ascii="Times New Roman" w:hAnsi="Times New Roman"/>
          <w:szCs w:val="24"/>
        </w:rPr>
        <w:t>вогнестійкост</w:t>
      </w:r>
      <w:proofErr w:type="spellEnd"/>
      <w:r w:rsidRPr="00CD44BD">
        <w:rPr>
          <w:rFonts w:ascii="Times New Roman" w:hAnsi="Times New Roman"/>
          <w:szCs w:val="24"/>
        </w:rPr>
        <w:t xml:space="preserve"> </w:t>
      </w:r>
      <w:proofErr w:type="spellStart"/>
      <w:r w:rsidRPr="00CD44BD">
        <w:rPr>
          <w:rFonts w:ascii="Times New Roman" w:hAnsi="Times New Roman"/>
          <w:szCs w:val="24"/>
        </w:rPr>
        <w:t>запроєктованої</w:t>
      </w:r>
      <w:proofErr w:type="spellEnd"/>
      <w:r w:rsidRPr="00CD44BD">
        <w:rPr>
          <w:rFonts w:ascii="Times New Roman" w:hAnsi="Times New Roman"/>
          <w:szCs w:val="24"/>
        </w:rPr>
        <w:t xml:space="preserve"> будівлі;</w:t>
      </w:r>
    </w:p>
    <w:p w14:paraId="4CF22BD3"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улаштування у пожежонебезпечних господарських та технічних приміщеннях будівлі протипожежних перегородок класом вогнестійкості ЕІ45 та протипожежних дверей з класом вогнестійкості ЕІ30;</w:t>
      </w:r>
    </w:p>
    <w:p w14:paraId="01882E93"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улаштування ліфта, який забезпечує можливість рятування МГБ під час пожежі, а також транспортування пожежних рятувальних підрозділів;</w:t>
      </w:r>
    </w:p>
    <w:p w14:paraId="606F669C"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визначення розрахункового часу евакуації людей приміщень і будівлі;</w:t>
      </w:r>
    </w:p>
    <w:p w14:paraId="2CC06B21"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застосування для зовнішнього оздоблення будівлі тільки негорючого теплоізоляційного матеріалу;</w:t>
      </w:r>
    </w:p>
    <w:p w14:paraId="6CDAAAFA" w14:textId="77777777" w:rsidR="00CD44BD" w:rsidRPr="00CD44BD" w:rsidRDefault="00CD44BD" w:rsidP="00CD44BD">
      <w:pPr>
        <w:pStyle w:val="a3"/>
        <w:numPr>
          <w:ilvl w:val="0"/>
          <w:numId w:val="12"/>
        </w:numPr>
        <w:spacing w:line="240" w:lineRule="auto"/>
        <w:ind w:right="429"/>
        <w:jc w:val="both"/>
        <w:rPr>
          <w:rFonts w:ascii="Times New Roman" w:hAnsi="Times New Roman"/>
          <w:szCs w:val="24"/>
        </w:rPr>
      </w:pPr>
      <w:r w:rsidRPr="00CD44BD">
        <w:rPr>
          <w:rFonts w:ascii="Times New Roman" w:hAnsi="Times New Roman"/>
          <w:szCs w:val="24"/>
        </w:rPr>
        <w:t>встановлення проходок інженерних комунікацій (електричних, кабельних, водопровідних, каналізаційних труб тощо) будівлі через огороджувальні конструкції з нормованим класом вогнестійкості або через протипожежні перешкоди за ознакою ЕІ.</w:t>
      </w:r>
    </w:p>
    <w:p w14:paraId="286E0BDA" w14:textId="77777777" w:rsidR="00CD44BD" w:rsidRDefault="00CD44BD" w:rsidP="00CD44BD">
      <w:pPr>
        <w:pStyle w:val="2"/>
        <w:spacing w:after="0" w:line="240" w:lineRule="auto"/>
        <w:ind w:right="0"/>
        <w:jc w:val="left"/>
        <w:rPr>
          <w:rFonts w:ascii="Times New Roman" w:hAnsi="Times New Roman" w:cs="Times New Roman"/>
          <w:sz w:val="24"/>
          <w:szCs w:val="24"/>
          <w:lang w:val="uk-UA"/>
        </w:rPr>
      </w:pPr>
    </w:p>
    <w:p w14:paraId="1BDE186E" w14:textId="5EF2ECAA" w:rsidR="00CD44BD" w:rsidRPr="00CD44BD" w:rsidRDefault="00CD44BD" w:rsidP="00262F50">
      <w:pPr>
        <w:pStyle w:val="2"/>
        <w:spacing w:after="0" w:line="240" w:lineRule="auto"/>
        <w:ind w:right="0"/>
        <w:rPr>
          <w:rFonts w:ascii="Times New Roman" w:hAnsi="Times New Roman" w:cs="Times New Roman"/>
          <w:sz w:val="24"/>
          <w:szCs w:val="24"/>
          <w:lang w:val="uk-UA"/>
        </w:rPr>
      </w:pPr>
      <w:r w:rsidRPr="00CD44BD">
        <w:rPr>
          <w:rFonts w:ascii="Times New Roman" w:hAnsi="Times New Roman" w:cs="Times New Roman"/>
          <w:sz w:val="24"/>
          <w:szCs w:val="24"/>
          <w:lang w:val="uk-UA"/>
        </w:rPr>
        <w:t>Інженерно-технічні заходи цивільного захисту</w:t>
      </w:r>
    </w:p>
    <w:p w14:paraId="325C051C" w14:textId="77777777" w:rsidR="00CD44BD" w:rsidRPr="00CD44BD" w:rsidRDefault="00CD44BD" w:rsidP="00CD44BD">
      <w:pPr>
        <w:spacing w:line="240" w:lineRule="auto"/>
        <w:ind w:left="-15" w:right="131"/>
        <w:rPr>
          <w:rFonts w:ascii="Times New Roman" w:hAnsi="Times New Roman" w:cs="Times New Roman"/>
          <w:sz w:val="24"/>
          <w:szCs w:val="24"/>
        </w:rPr>
      </w:pPr>
      <w:r w:rsidRPr="00CD44BD">
        <w:rPr>
          <w:rFonts w:ascii="Times New Roman" w:hAnsi="Times New Roman" w:cs="Times New Roman"/>
          <w:sz w:val="24"/>
          <w:szCs w:val="24"/>
        </w:rPr>
        <w:t>В підвалі будівлі передбачено улаштування захисної споруди цивільного захисту на 118 осіб – приміщення протирадіаційного укриття для вихованців і співробітників дошкільного навчального закладу.</w:t>
      </w:r>
    </w:p>
    <w:p w14:paraId="0F3CD226" w14:textId="77777777" w:rsidR="00CD44BD" w:rsidRPr="00CD44BD" w:rsidRDefault="00CD44BD" w:rsidP="00CD44BD">
      <w:pPr>
        <w:pStyle w:val="2"/>
        <w:spacing w:after="257" w:line="240" w:lineRule="auto"/>
        <w:ind w:left="429" w:right="560"/>
        <w:rPr>
          <w:rFonts w:ascii="Times New Roman" w:hAnsi="Times New Roman" w:cs="Times New Roman"/>
          <w:sz w:val="24"/>
          <w:szCs w:val="24"/>
          <w:lang w:val="uk-UA"/>
        </w:rPr>
      </w:pPr>
      <w:r w:rsidRPr="00CD44BD">
        <w:rPr>
          <w:rFonts w:ascii="Times New Roman" w:hAnsi="Times New Roman" w:cs="Times New Roman"/>
          <w:sz w:val="24"/>
          <w:szCs w:val="24"/>
          <w:lang w:val="uk-UA"/>
        </w:rPr>
        <w:lastRenderedPageBreak/>
        <w:t>Організація будівництва</w:t>
      </w:r>
    </w:p>
    <w:p w14:paraId="5CA892CA" w14:textId="2BF73261" w:rsidR="00444154" w:rsidRPr="00262F50" w:rsidRDefault="00CD44BD" w:rsidP="00262F50">
      <w:pPr>
        <w:spacing w:line="240" w:lineRule="auto"/>
        <w:ind w:left="-15" w:right="131"/>
        <w:rPr>
          <w:rFonts w:ascii="Times New Roman" w:hAnsi="Times New Roman" w:cs="Times New Roman"/>
          <w:sz w:val="24"/>
          <w:szCs w:val="24"/>
        </w:rPr>
      </w:pPr>
      <w:r w:rsidRPr="00CD44BD">
        <w:rPr>
          <w:rFonts w:ascii="Times New Roman" w:hAnsi="Times New Roman" w:cs="Times New Roman"/>
          <w:sz w:val="24"/>
          <w:szCs w:val="24"/>
        </w:rPr>
        <w:t xml:space="preserve">Тривалість будівництва складає 6,0 місяці. </w:t>
      </w:r>
      <w:proofErr w:type="spellStart"/>
      <w:r w:rsidRPr="00CD44BD">
        <w:rPr>
          <w:rFonts w:ascii="Times New Roman" w:hAnsi="Times New Roman" w:cs="Times New Roman"/>
          <w:sz w:val="24"/>
          <w:szCs w:val="24"/>
        </w:rPr>
        <w:t>Проєктом</w:t>
      </w:r>
      <w:proofErr w:type="spellEnd"/>
      <w:r w:rsidRPr="00CD44BD">
        <w:rPr>
          <w:rFonts w:ascii="Times New Roman" w:hAnsi="Times New Roman" w:cs="Times New Roman"/>
          <w:sz w:val="24"/>
          <w:szCs w:val="24"/>
        </w:rPr>
        <w:t xml:space="preserve"> визначені методи виконання основних робіт, потреби в будівельних машинах і механізмах, матеріальних ресурсах, тимчасових будівлях і спорудах, а також  заходи з охорони праці і техніки безпеки.</w:t>
      </w:r>
    </w:p>
    <w:sectPr w:rsidR="00444154" w:rsidRPr="00262F50" w:rsidSect="00267CF0">
      <w:pgSz w:w="11906" w:h="16838" w:code="9"/>
      <w:pgMar w:top="340" w:right="566" w:bottom="340" w:left="1134" w:header="454" w:footer="5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7426" w14:textId="77777777" w:rsidR="00586CF6" w:rsidRDefault="00586CF6" w:rsidP="00586CF6">
      <w:pPr>
        <w:spacing w:after="0" w:line="240" w:lineRule="auto"/>
      </w:pPr>
      <w:r>
        <w:separator/>
      </w:r>
    </w:p>
  </w:endnote>
  <w:endnote w:type="continuationSeparator" w:id="0">
    <w:p w14:paraId="36AE0A31" w14:textId="77777777" w:rsidR="00586CF6" w:rsidRDefault="00586CF6" w:rsidP="0058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SOCPEUR">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06E0" w14:textId="77777777" w:rsidR="00586CF6" w:rsidRDefault="00586CF6" w:rsidP="00586CF6">
      <w:pPr>
        <w:spacing w:after="0" w:line="240" w:lineRule="auto"/>
      </w:pPr>
      <w:r>
        <w:separator/>
      </w:r>
    </w:p>
  </w:footnote>
  <w:footnote w:type="continuationSeparator" w:id="0">
    <w:p w14:paraId="6E6D7AA1" w14:textId="77777777" w:rsidR="00586CF6" w:rsidRDefault="00586CF6" w:rsidP="00586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EF8"/>
    <w:multiLevelType w:val="hybridMultilevel"/>
    <w:tmpl w:val="DD2EA6D8"/>
    <w:lvl w:ilvl="0" w:tplc="D4FEAE28">
      <w:start w:val="1"/>
      <w:numFmt w:val="bullet"/>
      <w:lvlText w:val="-"/>
      <w:lvlJc w:val="left"/>
      <w:pPr>
        <w:ind w:left="1211" w:hanging="360"/>
      </w:pPr>
      <w:rPr>
        <w:rFonts w:ascii="ISOCPEUR" w:eastAsia="Calibri" w:hAnsi="ISOCPEUR" w:cs="Aria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0F7D604F"/>
    <w:multiLevelType w:val="hybridMultilevel"/>
    <w:tmpl w:val="8320C7AA"/>
    <w:lvl w:ilvl="0" w:tplc="FAB6D302">
      <w:start w:val="5"/>
      <w:numFmt w:val="bullet"/>
      <w:lvlText w:val="-"/>
      <w:lvlJc w:val="left"/>
      <w:pPr>
        <w:ind w:left="720" w:hanging="360"/>
      </w:pPr>
      <w:rPr>
        <w:rFonts w:ascii="ISOCPEUR" w:eastAsia="Calibri" w:hAnsi="ISOCPEUR"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C33274"/>
    <w:multiLevelType w:val="hybridMultilevel"/>
    <w:tmpl w:val="6CC8C338"/>
    <w:lvl w:ilvl="0" w:tplc="038EDD1A">
      <w:start w:val="1"/>
      <w:numFmt w:val="bullet"/>
      <w:lvlText w:val="-"/>
      <w:lvlJc w:val="left"/>
      <w:pPr>
        <w:ind w:left="1917" w:hanging="360"/>
      </w:pPr>
      <w:rPr>
        <w:rFonts w:ascii="Courier New" w:hAnsi="Courier New" w:hint="default"/>
      </w:rPr>
    </w:lvl>
    <w:lvl w:ilvl="1" w:tplc="04220003" w:tentative="1">
      <w:start w:val="1"/>
      <w:numFmt w:val="bullet"/>
      <w:lvlText w:val="o"/>
      <w:lvlJc w:val="left"/>
      <w:pPr>
        <w:ind w:left="2637" w:hanging="360"/>
      </w:pPr>
      <w:rPr>
        <w:rFonts w:ascii="Courier New" w:hAnsi="Courier New" w:cs="Courier New" w:hint="default"/>
      </w:rPr>
    </w:lvl>
    <w:lvl w:ilvl="2" w:tplc="04220005" w:tentative="1">
      <w:start w:val="1"/>
      <w:numFmt w:val="bullet"/>
      <w:lvlText w:val=""/>
      <w:lvlJc w:val="left"/>
      <w:pPr>
        <w:ind w:left="3357" w:hanging="360"/>
      </w:pPr>
      <w:rPr>
        <w:rFonts w:ascii="Wingdings" w:hAnsi="Wingdings" w:hint="default"/>
      </w:rPr>
    </w:lvl>
    <w:lvl w:ilvl="3" w:tplc="04220001" w:tentative="1">
      <w:start w:val="1"/>
      <w:numFmt w:val="bullet"/>
      <w:lvlText w:val=""/>
      <w:lvlJc w:val="left"/>
      <w:pPr>
        <w:ind w:left="4077" w:hanging="360"/>
      </w:pPr>
      <w:rPr>
        <w:rFonts w:ascii="Symbol" w:hAnsi="Symbol" w:hint="default"/>
      </w:rPr>
    </w:lvl>
    <w:lvl w:ilvl="4" w:tplc="04220003" w:tentative="1">
      <w:start w:val="1"/>
      <w:numFmt w:val="bullet"/>
      <w:lvlText w:val="o"/>
      <w:lvlJc w:val="left"/>
      <w:pPr>
        <w:ind w:left="4797" w:hanging="360"/>
      </w:pPr>
      <w:rPr>
        <w:rFonts w:ascii="Courier New" w:hAnsi="Courier New" w:cs="Courier New" w:hint="default"/>
      </w:rPr>
    </w:lvl>
    <w:lvl w:ilvl="5" w:tplc="04220005" w:tentative="1">
      <w:start w:val="1"/>
      <w:numFmt w:val="bullet"/>
      <w:lvlText w:val=""/>
      <w:lvlJc w:val="left"/>
      <w:pPr>
        <w:ind w:left="5517" w:hanging="360"/>
      </w:pPr>
      <w:rPr>
        <w:rFonts w:ascii="Wingdings" w:hAnsi="Wingdings" w:hint="default"/>
      </w:rPr>
    </w:lvl>
    <w:lvl w:ilvl="6" w:tplc="04220001" w:tentative="1">
      <w:start w:val="1"/>
      <w:numFmt w:val="bullet"/>
      <w:lvlText w:val=""/>
      <w:lvlJc w:val="left"/>
      <w:pPr>
        <w:ind w:left="6237" w:hanging="360"/>
      </w:pPr>
      <w:rPr>
        <w:rFonts w:ascii="Symbol" w:hAnsi="Symbol" w:hint="default"/>
      </w:rPr>
    </w:lvl>
    <w:lvl w:ilvl="7" w:tplc="04220003" w:tentative="1">
      <w:start w:val="1"/>
      <w:numFmt w:val="bullet"/>
      <w:lvlText w:val="o"/>
      <w:lvlJc w:val="left"/>
      <w:pPr>
        <w:ind w:left="6957" w:hanging="360"/>
      </w:pPr>
      <w:rPr>
        <w:rFonts w:ascii="Courier New" w:hAnsi="Courier New" w:cs="Courier New" w:hint="default"/>
      </w:rPr>
    </w:lvl>
    <w:lvl w:ilvl="8" w:tplc="04220005" w:tentative="1">
      <w:start w:val="1"/>
      <w:numFmt w:val="bullet"/>
      <w:lvlText w:val=""/>
      <w:lvlJc w:val="left"/>
      <w:pPr>
        <w:ind w:left="7677" w:hanging="360"/>
      </w:pPr>
      <w:rPr>
        <w:rFonts w:ascii="Wingdings" w:hAnsi="Wingdings" w:hint="default"/>
      </w:rPr>
    </w:lvl>
  </w:abstractNum>
  <w:abstractNum w:abstractNumId="3" w15:restartNumberingAfterBreak="0">
    <w:nsid w:val="234F3C97"/>
    <w:multiLevelType w:val="hybridMultilevel"/>
    <w:tmpl w:val="64D6FB58"/>
    <w:lvl w:ilvl="0" w:tplc="04E29428">
      <w:start w:val="1"/>
      <w:numFmt w:val="bullet"/>
      <w:lvlText w:val="-"/>
      <w:lvlJc w:val="left"/>
      <w:pPr>
        <w:ind w:left="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A708B2C">
      <w:start w:val="1"/>
      <w:numFmt w:val="bullet"/>
      <w:lvlText w:val="o"/>
      <w:lvlJc w:val="left"/>
      <w:pPr>
        <w:ind w:left="1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1948280">
      <w:start w:val="1"/>
      <w:numFmt w:val="bullet"/>
      <w:lvlText w:val="▪"/>
      <w:lvlJc w:val="left"/>
      <w:pPr>
        <w:ind w:left="2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578C6F4">
      <w:start w:val="1"/>
      <w:numFmt w:val="bullet"/>
      <w:lvlText w:val="•"/>
      <w:lvlJc w:val="left"/>
      <w:pPr>
        <w:ind w:left="3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9CF8C6">
      <w:start w:val="1"/>
      <w:numFmt w:val="bullet"/>
      <w:lvlText w:val="o"/>
      <w:lvlJc w:val="left"/>
      <w:pPr>
        <w:ind w:left="3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D04E002">
      <w:start w:val="1"/>
      <w:numFmt w:val="bullet"/>
      <w:lvlText w:val="▪"/>
      <w:lvlJc w:val="left"/>
      <w:pPr>
        <w:ind w:left="4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DDA00D2">
      <w:start w:val="1"/>
      <w:numFmt w:val="bullet"/>
      <w:lvlText w:val="•"/>
      <w:lvlJc w:val="left"/>
      <w:pPr>
        <w:ind w:left="5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E9AB8C6">
      <w:start w:val="1"/>
      <w:numFmt w:val="bullet"/>
      <w:lvlText w:val="o"/>
      <w:lvlJc w:val="left"/>
      <w:pPr>
        <w:ind w:left="5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A0022E">
      <w:start w:val="1"/>
      <w:numFmt w:val="bullet"/>
      <w:lvlText w:val="▪"/>
      <w:lvlJc w:val="left"/>
      <w:pPr>
        <w:ind w:left="66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1F04355"/>
    <w:multiLevelType w:val="multilevel"/>
    <w:tmpl w:val="C146555E"/>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3B1318D"/>
    <w:multiLevelType w:val="multilevel"/>
    <w:tmpl w:val="8F541750"/>
    <w:lvl w:ilvl="0">
      <w:start w:val="2"/>
      <w:numFmt w:val="decimal"/>
      <w:lvlText w:val="%1"/>
      <w:lvlJc w:val="left"/>
      <w:pPr>
        <w:ind w:left="435" w:hanging="435"/>
      </w:pPr>
      <w:rPr>
        <w:rFonts w:hint="default"/>
        <w:b/>
        <w:i w:val="0"/>
      </w:rPr>
    </w:lvl>
    <w:lvl w:ilvl="1">
      <w:start w:val="2"/>
      <w:numFmt w:val="decimal"/>
      <w:lvlText w:val="%1.%2"/>
      <w:lvlJc w:val="left"/>
      <w:pPr>
        <w:ind w:left="541" w:hanging="43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6" w15:restartNumberingAfterBreak="0">
    <w:nsid w:val="5191722E"/>
    <w:multiLevelType w:val="hybridMultilevel"/>
    <w:tmpl w:val="5DFACADA"/>
    <w:lvl w:ilvl="0" w:tplc="04220001">
      <w:start w:val="1"/>
      <w:numFmt w:val="bullet"/>
      <w:lvlText w:val=""/>
      <w:lvlJc w:val="left"/>
      <w:pPr>
        <w:ind w:left="705" w:hanging="360"/>
      </w:pPr>
      <w:rPr>
        <w:rFonts w:ascii="Symbol" w:hAnsi="Symbol" w:hint="default"/>
      </w:rPr>
    </w:lvl>
    <w:lvl w:ilvl="1" w:tplc="04220003" w:tentative="1">
      <w:start w:val="1"/>
      <w:numFmt w:val="bullet"/>
      <w:lvlText w:val="o"/>
      <w:lvlJc w:val="left"/>
      <w:pPr>
        <w:ind w:left="1425" w:hanging="360"/>
      </w:pPr>
      <w:rPr>
        <w:rFonts w:ascii="Courier New" w:hAnsi="Courier New" w:cs="Courier New" w:hint="default"/>
      </w:rPr>
    </w:lvl>
    <w:lvl w:ilvl="2" w:tplc="04220005" w:tentative="1">
      <w:start w:val="1"/>
      <w:numFmt w:val="bullet"/>
      <w:lvlText w:val=""/>
      <w:lvlJc w:val="left"/>
      <w:pPr>
        <w:ind w:left="2145" w:hanging="360"/>
      </w:pPr>
      <w:rPr>
        <w:rFonts w:ascii="Wingdings" w:hAnsi="Wingdings" w:hint="default"/>
      </w:rPr>
    </w:lvl>
    <w:lvl w:ilvl="3" w:tplc="04220001" w:tentative="1">
      <w:start w:val="1"/>
      <w:numFmt w:val="bullet"/>
      <w:lvlText w:val=""/>
      <w:lvlJc w:val="left"/>
      <w:pPr>
        <w:ind w:left="2865" w:hanging="360"/>
      </w:pPr>
      <w:rPr>
        <w:rFonts w:ascii="Symbol" w:hAnsi="Symbol" w:hint="default"/>
      </w:rPr>
    </w:lvl>
    <w:lvl w:ilvl="4" w:tplc="04220003" w:tentative="1">
      <w:start w:val="1"/>
      <w:numFmt w:val="bullet"/>
      <w:lvlText w:val="o"/>
      <w:lvlJc w:val="left"/>
      <w:pPr>
        <w:ind w:left="3585" w:hanging="360"/>
      </w:pPr>
      <w:rPr>
        <w:rFonts w:ascii="Courier New" w:hAnsi="Courier New" w:cs="Courier New" w:hint="default"/>
      </w:rPr>
    </w:lvl>
    <w:lvl w:ilvl="5" w:tplc="04220005" w:tentative="1">
      <w:start w:val="1"/>
      <w:numFmt w:val="bullet"/>
      <w:lvlText w:val=""/>
      <w:lvlJc w:val="left"/>
      <w:pPr>
        <w:ind w:left="4305" w:hanging="360"/>
      </w:pPr>
      <w:rPr>
        <w:rFonts w:ascii="Wingdings" w:hAnsi="Wingdings" w:hint="default"/>
      </w:rPr>
    </w:lvl>
    <w:lvl w:ilvl="6" w:tplc="04220001" w:tentative="1">
      <w:start w:val="1"/>
      <w:numFmt w:val="bullet"/>
      <w:lvlText w:val=""/>
      <w:lvlJc w:val="left"/>
      <w:pPr>
        <w:ind w:left="5025" w:hanging="360"/>
      </w:pPr>
      <w:rPr>
        <w:rFonts w:ascii="Symbol" w:hAnsi="Symbol" w:hint="default"/>
      </w:rPr>
    </w:lvl>
    <w:lvl w:ilvl="7" w:tplc="04220003" w:tentative="1">
      <w:start w:val="1"/>
      <w:numFmt w:val="bullet"/>
      <w:lvlText w:val="o"/>
      <w:lvlJc w:val="left"/>
      <w:pPr>
        <w:ind w:left="5745" w:hanging="360"/>
      </w:pPr>
      <w:rPr>
        <w:rFonts w:ascii="Courier New" w:hAnsi="Courier New" w:cs="Courier New" w:hint="default"/>
      </w:rPr>
    </w:lvl>
    <w:lvl w:ilvl="8" w:tplc="04220005" w:tentative="1">
      <w:start w:val="1"/>
      <w:numFmt w:val="bullet"/>
      <w:lvlText w:val=""/>
      <w:lvlJc w:val="left"/>
      <w:pPr>
        <w:ind w:left="6465" w:hanging="360"/>
      </w:pPr>
      <w:rPr>
        <w:rFonts w:ascii="Wingdings" w:hAnsi="Wingdings" w:hint="default"/>
      </w:rPr>
    </w:lvl>
  </w:abstractNum>
  <w:abstractNum w:abstractNumId="7" w15:restartNumberingAfterBreak="0">
    <w:nsid w:val="53A17DED"/>
    <w:multiLevelType w:val="hybridMultilevel"/>
    <w:tmpl w:val="8C2C1D02"/>
    <w:lvl w:ilvl="0" w:tplc="2A3818E6">
      <w:start w:val="1"/>
      <w:numFmt w:val="bullet"/>
      <w:lvlText w:val="-"/>
      <w:lvlJc w:val="left"/>
      <w:pPr>
        <w:ind w:left="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D64822">
      <w:start w:val="1"/>
      <w:numFmt w:val="bullet"/>
      <w:lvlText w:val="o"/>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A8D1FE">
      <w:start w:val="1"/>
      <w:numFmt w:val="bullet"/>
      <w:lvlText w:val="▪"/>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3E9E04">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1A3446">
      <w:start w:val="1"/>
      <w:numFmt w:val="bullet"/>
      <w:lvlText w:val="o"/>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7C4DD2">
      <w:start w:val="1"/>
      <w:numFmt w:val="bullet"/>
      <w:lvlText w:val="▪"/>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DC3012">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B2400C">
      <w:start w:val="1"/>
      <w:numFmt w:val="bullet"/>
      <w:lvlText w:val="o"/>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6E44D2">
      <w:start w:val="1"/>
      <w:numFmt w:val="bullet"/>
      <w:lvlText w:val="▪"/>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B56F21"/>
    <w:multiLevelType w:val="multilevel"/>
    <w:tmpl w:val="30C44D32"/>
    <w:lvl w:ilvl="0">
      <w:start w:val="2"/>
      <w:numFmt w:val="decimal"/>
      <w:lvlText w:val="%1."/>
      <w:lvlJc w:val="left"/>
      <w:pPr>
        <w:ind w:left="720" w:hanging="360"/>
      </w:pPr>
      <w:rPr>
        <w:rFonts w:hint="default"/>
        <w:b/>
        <w:i w:val="0"/>
        <w:sz w:val="28"/>
        <w:szCs w:val="28"/>
      </w:rPr>
    </w:lvl>
    <w:lvl w:ilvl="1">
      <w:start w:val="1"/>
      <w:numFmt w:val="decimal"/>
      <w:isLgl/>
      <w:lvlText w:val="%1.%2"/>
      <w:lvlJc w:val="left"/>
      <w:pPr>
        <w:ind w:left="644" w:hanging="360"/>
      </w:pPr>
      <w:rPr>
        <w:rFonts w:ascii="Calibri" w:hAnsi="Calibri" w:hint="default"/>
        <w:b/>
        <w:i w:val="0"/>
      </w:rPr>
    </w:lvl>
    <w:lvl w:ilvl="2">
      <w:start w:val="1"/>
      <w:numFmt w:val="decimal"/>
      <w:isLgl/>
      <w:lvlText w:val="%1.%2.%3"/>
      <w:lvlJc w:val="left"/>
      <w:pPr>
        <w:ind w:left="1494" w:hanging="720"/>
      </w:pPr>
      <w:rPr>
        <w:rFonts w:hint="default"/>
        <w:i w:val="0"/>
        <w:sz w:val="24"/>
        <w:szCs w:val="24"/>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62C97CDD"/>
    <w:multiLevelType w:val="hybridMultilevel"/>
    <w:tmpl w:val="F294973A"/>
    <w:lvl w:ilvl="0" w:tplc="168C5E7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4E010C4">
      <w:start w:val="1"/>
      <w:numFmt w:val="bullet"/>
      <w:lvlText w:val="o"/>
      <w:lvlJc w:val="left"/>
      <w:pPr>
        <w:ind w:left="1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CA67678">
      <w:start w:val="1"/>
      <w:numFmt w:val="bullet"/>
      <w:lvlText w:val="▪"/>
      <w:lvlJc w:val="left"/>
      <w:pPr>
        <w:ind w:left="2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87C97C8">
      <w:start w:val="1"/>
      <w:numFmt w:val="bullet"/>
      <w:lvlText w:val="•"/>
      <w:lvlJc w:val="left"/>
      <w:pPr>
        <w:ind w:left="3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570A8D6">
      <w:start w:val="1"/>
      <w:numFmt w:val="bullet"/>
      <w:lvlText w:val="o"/>
      <w:lvlJc w:val="left"/>
      <w:pPr>
        <w:ind w:left="3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E821EE">
      <w:start w:val="1"/>
      <w:numFmt w:val="bullet"/>
      <w:lvlText w:val="▪"/>
      <w:lvlJc w:val="left"/>
      <w:pPr>
        <w:ind w:left="4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9B47ED0">
      <w:start w:val="1"/>
      <w:numFmt w:val="bullet"/>
      <w:lvlText w:val="•"/>
      <w:lvlJc w:val="left"/>
      <w:pPr>
        <w:ind w:left="5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D84BB2">
      <w:start w:val="1"/>
      <w:numFmt w:val="bullet"/>
      <w:lvlText w:val="o"/>
      <w:lvlJc w:val="left"/>
      <w:pPr>
        <w:ind w:left="5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BEAFC2">
      <w:start w:val="1"/>
      <w:numFmt w:val="bullet"/>
      <w:lvlText w:val="▪"/>
      <w:lvlJc w:val="left"/>
      <w:pPr>
        <w:ind w:left="66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F904016"/>
    <w:multiLevelType w:val="hybridMultilevel"/>
    <w:tmpl w:val="7FB852B8"/>
    <w:lvl w:ilvl="0" w:tplc="BD56274A">
      <w:start w:val="1"/>
      <w:numFmt w:val="bullet"/>
      <w:lvlText w:val="-"/>
      <w:lvlJc w:val="left"/>
      <w:pPr>
        <w:ind w:left="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2C3CD4">
      <w:start w:val="1"/>
      <w:numFmt w:val="bullet"/>
      <w:lvlText w:val="o"/>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48DB36">
      <w:start w:val="1"/>
      <w:numFmt w:val="bullet"/>
      <w:lvlText w:val="▪"/>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ACFA82">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F225BC">
      <w:start w:val="1"/>
      <w:numFmt w:val="bullet"/>
      <w:lvlText w:val="o"/>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149ED6">
      <w:start w:val="1"/>
      <w:numFmt w:val="bullet"/>
      <w:lvlText w:val="▪"/>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3CA3B4">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88E2A">
      <w:start w:val="1"/>
      <w:numFmt w:val="bullet"/>
      <w:lvlText w:val="o"/>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28AFAA">
      <w:start w:val="1"/>
      <w:numFmt w:val="bullet"/>
      <w:lvlText w:val="▪"/>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BF714C"/>
    <w:multiLevelType w:val="hybridMultilevel"/>
    <w:tmpl w:val="4C26B69C"/>
    <w:lvl w:ilvl="0" w:tplc="4ECEB842">
      <w:start w:val="2"/>
      <w:numFmt w:val="bullet"/>
      <w:lvlText w:val="-"/>
      <w:lvlJc w:val="left"/>
      <w:pPr>
        <w:ind w:left="1135" w:hanging="360"/>
      </w:pPr>
      <w:rPr>
        <w:rFonts w:ascii="Arial" w:eastAsia="Calibri" w:hAnsi="Arial" w:cs="Arial" w:hint="default"/>
      </w:rPr>
    </w:lvl>
    <w:lvl w:ilvl="1" w:tplc="04220003" w:tentative="1">
      <w:start w:val="1"/>
      <w:numFmt w:val="bullet"/>
      <w:lvlText w:val="o"/>
      <w:lvlJc w:val="left"/>
      <w:pPr>
        <w:ind w:left="1855" w:hanging="360"/>
      </w:pPr>
      <w:rPr>
        <w:rFonts w:ascii="Courier New" w:hAnsi="Courier New" w:cs="Courier New" w:hint="default"/>
      </w:rPr>
    </w:lvl>
    <w:lvl w:ilvl="2" w:tplc="04220005" w:tentative="1">
      <w:start w:val="1"/>
      <w:numFmt w:val="bullet"/>
      <w:lvlText w:val=""/>
      <w:lvlJc w:val="left"/>
      <w:pPr>
        <w:ind w:left="2575" w:hanging="360"/>
      </w:pPr>
      <w:rPr>
        <w:rFonts w:ascii="Wingdings" w:hAnsi="Wingdings" w:hint="default"/>
      </w:rPr>
    </w:lvl>
    <w:lvl w:ilvl="3" w:tplc="04220001" w:tentative="1">
      <w:start w:val="1"/>
      <w:numFmt w:val="bullet"/>
      <w:lvlText w:val=""/>
      <w:lvlJc w:val="left"/>
      <w:pPr>
        <w:ind w:left="3295" w:hanging="360"/>
      </w:pPr>
      <w:rPr>
        <w:rFonts w:ascii="Symbol" w:hAnsi="Symbol" w:hint="default"/>
      </w:rPr>
    </w:lvl>
    <w:lvl w:ilvl="4" w:tplc="04220003" w:tentative="1">
      <w:start w:val="1"/>
      <w:numFmt w:val="bullet"/>
      <w:lvlText w:val="o"/>
      <w:lvlJc w:val="left"/>
      <w:pPr>
        <w:ind w:left="4015" w:hanging="360"/>
      </w:pPr>
      <w:rPr>
        <w:rFonts w:ascii="Courier New" w:hAnsi="Courier New" w:cs="Courier New" w:hint="default"/>
      </w:rPr>
    </w:lvl>
    <w:lvl w:ilvl="5" w:tplc="04220005" w:tentative="1">
      <w:start w:val="1"/>
      <w:numFmt w:val="bullet"/>
      <w:lvlText w:val=""/>
      <w:lvlJc w:val="left"/>
      <w:pPr>
        <w:ind w:left="4735" w:hanging="360"/>
      </w:pPr>
      <w:rPr>
        <w:rFonts w:ascii="Wingdings" w:hAnsi="Wingdings" w:hint="default"/>
      </w:rPr>
    </w:lvl>
    <w:lvl w:ilvl="6" w:tplc="04220001" w:tentative="1">
      <w:start w:val="1"/>
      <w:numFmt w:val="bullet"/>
      <w:lvlText w:val=""/>
      <w:lvlJc w:val="left"/>
      <w:pPr>
        <w:ind w:left="5455" w:hanging="360"/>
      </w:pPr>
      <w:rPr>
        <w:rFonts w:ascii="Symbol" w:hAnsi="Symbol" w:hint="default"/>
      </w:rPr>
    </w:lvl>
    <w:lvl w:ilvl="7" w:tplc="04220003" w:tentative="1">
      <w:start w:val="1"/>
      <w:numFmt w:val="bullet"/>
      <w:lvlText w:val="o"/>
      <w:lvlJc w:val="left"/>
      <w:pPr>
        <w:ind w:left="6175" w:hanging="360"/>
      </w:pPr>
      <w:rPr>
        <w:rFonts w:ascii="Courier New" w:hAnsi="Courier New" w:cs="Courier New" w:hint="default"/>
      </w:rPr>
    </w:lvl>
    <w:lvl w:ilvl="8" w:tplc="04220005" w:tentative="1">
      <w:start w:val="1"/>
      <w:numFmt w:val="bullet"/>
      <w:lvlText w:val=""/>
      <w:lvlJc w:val="left"/>
      <w:pPr>
        <w:ind w:left="6895" w:hanging="360"/>
      </w:pPr>
      <w:rPr>
        <w:rFonts w:ascii="Wingdings" w:hAnsi="Wingdings" w:hint="default"/>
      </w:rPr>
    </w:lvl>
  </w:abstractNum>
  <w:num w:numId="1" w16cid:durableId="408356395">
    <w:abstractNumId w:val="4"/>
  </w:num>
  <w:num w:numId="2" w16cid:durableId="2125298283">
    <w:abstractNumId w:val="8"/>
  </w:num>
  <w:num w:numId="3" w16cid:durableId="527958756">
    <w:abstractNumId w:val="11"/>
  </w:num>
  <w:num w:numId="4" w16cid:durableId="1614627767">
    <w:abstractNumId w:val="2"/>
  </w:num>
  <w:num w:numId="5" w16cid:durableId="345983719">
    <w:abstractNumId w:val="0"/>
  </w:num>
  <w:num w:numId="6" w16cid:durableId="884830950">
    <w:abstractNumId w:val="5"/>
  </w:num>
  <w:num w:numId="7" w16cid:durableId="894514282">
    <w:abstractNumId w:val="1"/>
  </w:num>
  <w:num w:numId="8" w16cid:durableId="436026127">
    <w:abstractNumId w:val="10"/>
  </w:num>
  <w:num w:numId="9" w16cid:durableId="1589078268">
    <w:abstractNumId w:val="7"/>
  </w:num>
  <w:num w:numId="10" w16cid:durableId="364523377">
    <w:abstractNumId w:val="9"/>
  </w:num>
  <w:num w:numId="11" w16cid:durableId="950556328">
    <w:abstractNumId w:val="3"/>
  </w:num>
  <w:num w:numId="12" w16cid:durableId="959843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00"/>
    <w:rsid w:val="00027B0F"/>
    <w:rsid w:val="00103CAD"/>
    <w:rsid w:val="001C263D"/>
    <w:rsid w:val="00207E24"/>
    <w:rsid w:val="00262F50"/>
    <w:rsid w:val="00267CF0"/>
    <w:rsid w:val="00444154"/>
    <w:rsid w:val="00586CF6"/>
    <w:rsid w:val="00613D47"/>
    <w:rsid w:val="006214B3"/>
    <w:rsid w:val="007D24EE"/>
    <w:rsid w:val="008645BB"/>
    <w:rsid w:val="00990747"/>
    <w:rsid w:val="009D7DFC"/>
    <w:rsid w:val="00A168FF"/>
    <w:rsid w:val="00B90DB9"/>
    <w:rsid w:val="00BB5000"/>
    <w:rsid w:val="00BD52AD"/>
    <w:rsid w:val="00CD44BD"/>
    <w:rsid w:val="00D773E5"/>
    <w:rsid w:val="00DF45F3"/>
    <w:rsid w:val="00F145FD"/>
    <w:rsid w:val="00F36ABA"/>
    <w:rsid w:val="00FB4D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F1937"/>
  <w15:chartTrackingRefBased/>
  <w15:docId w15:val="{886FA7C8-C520-4A74-A90F-5D7473D0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next w:val="a"/>
    <w:link w:val="20"/>
    <w:uiPriority w:val="9"/>
    <w:unhideWhenUsed/>
    <w:qFormat/>
    <w:rsid w:val="00CD44BD"/>
    <w:pPr>
      <w:keepNext/>
      <w:keepLines/>
      <w:spacing w:after="50"/>
      <w:ind w:left="10" w:right="67" w:hanging="10"/>
      <w:jc w:val="center"/>
      <w:outlineLvl w:val="1"/>
    </w:pPr>
    <w:rPr>
      <w:rFonts w:ascii="Calibri" w:eastAsia="Calibri" w:hAnsi="Calibri" w:cs="Calibri"/>
      <w:b/>
      <w:color w:val="000000"/>
      <w:kern w:val="0"/>
      <w:sz w:val="2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24EE"/>
    <w:pPr>
      <w:spacing w:after="0" w:line="276" w:lineRule="auto"/>
      <w:ind w:left="720"/>
      <w:contextualSpacing/>
    </w:pPr>
    <w:rPr>
      <w:rFonts w:ascii="Calibri" w:eastAsia="Calibri" w:hAnsi="Calibri" w:cs="Times New Roman"/>
      <w:kern w:val="0"/>
      <w:sz w:val="24"/>
      <w:lang w:val="ru-RU"/>
      <w14:ligatures w14:val="none"/>
    </w:rPr>
  </w:style>
  <w:style w:type="character" w:customStyle="1" w:styleId="a4">
    <w:name w:val="Абзац списка Знак"/>
    <w:link w:val="a3"/>
    <w:rsid w:val="007D24EE"/>
    <w:rPr>
      <w:rFonts w:ascii="Calibri" w:eastAsia="Calibri" w:hAnsi="Calibri" w:cs="Times New Roman"/>
      <w:kern w:val="0"/>
      <w:sz w:val="24"/>
      <w:lang w:val="ru-RU"/>
      <w14:ligatures w14:val="none"/>
    </w:rPr>
  </w:style>
  <w:style w:type="paragraph" w:styleId="a5">
    <w:name w:val="footer"/>
    <w:basedOn w:val="a"/>
    <w:link w:val="a6"/>
    <w:uiPriority w:val="99"/>
    <w:unhideWhenUsed/>
    <w:rsid w:val="00586CF6"/>
    <w:pPr>
      <w:tabs>
        <w:tab w:val="center" w:pos="4677"/>
        <w:tab w:val="right" w:pos="9355"/>
      </w:tabs>
      <w:spacing w:after="0" w:line="240" w:lineRule="auto"/>
    </w:pPr>
    <w:rPr>
      <w:rFonts w:ascii="Calibri" w:eastAsia="Calibri" w:hAnsi="Calibri" w:cs="Times New Roman"/>
      <w:kern w:val="0"/>
      <w:sz w:val="24"/>
      <w:lang w:val="ru-RU"/>
      <w14:ligatures w14:val="none"/>
    </w:rPr>
  </w:style>
  <w:style w:type="character" w:customStyle="1" w:styleId="a6">
    <w:name w:val="Нижний колонтитул Знак"/>
    <w:basedOn w:val="a0"/>
    <w:link w:val="a5"/>
    <w:uiPriority w:val="99"/>
    <w:rsid w:val="00586CF6"/>
    <w:rPr>
      <w:rFonts w:ascii="Calibri" w:eastAsia="Calibri" w:hAnsi="Calibri" w:cs="Times New Roman"/>
      <w:kern w:val="0"/>
      <w:sz w:val="24"/>
      <w:lang w:val="ru-RU"/>
      <w14:ligatures w14:val="none"/>
    </w:rPr>
  </w:style>
  <w:style w:type="paragraph" w:customStyle="1" w:styleId="a7">
    <w:name w:val="Штамр"/>
    <w:basedOn w:val="a"/>
    <w:rsid w:val="00586CF6"/>
    <w:pPr>
      <w:spacing w:after="0" w:line="240" w:lineRule="auto"/>
    </w:pPr>
    <w:rPr>
      <w:rFonts w:ascii="Calibri" w:eastAsia="SimSun" w:hAnsi="Calibri" w:cs="Times New Roman"/>
      <w:kern w:val="0"/>
      <w:sz w:val="20"/>
      <w:szCs w:val="24"/>
      <w:lang w:eastAsia="ru-RU"/>
      <w14:ligatures w14:val="none"/>
    </w:rPr>
  </w:style>
  <w:style w:type="table" w:styleId="a8">
    <w:name w:val="Table Grid"/>
    <w:basedOn w:val="a1"/>
    <w:rsid w:val="00586CF6"/>
    <w:pPr>
      <w:autoSpaceDE w:val="0"/>
      <w:autoSpaceDN w:val="0"/>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Штамп 14 центр"/>
    <w:basedOn w:val="a7"/>
    <w:qFormat/>
    <w:rsid w:val="00586CF6"/>
    <w:pPr>
      <w:framePr w:wrap="around" w:vAnchor="page" w:hAnchor="margin" w:xAlign="center" w:y="14233"/>
      <w:jc w:val="center"/>
    </w:pPr>
    <w:rPr>
      <w:sz w:val="28"/>
      <w:szCs w:val="28"/>
    </w:rPr>
  </w:style>
  <w:style w:type="paragraph" w:customStyle="1" w:styleId="10">
    <w:name w:val="Штамп 10 центр"/>
    <w:basedOn w:val="14"/>
    <w:qFormat/>
    <w:rsid w:val="00586CF6"/>
    <w:pPr>
      <w:framePr w:wrap="around"/>
    </w:pPr>
    <w:rPr>
      <w:sz w:val="20"/>
    </w:rPr>
  </w:style>
  <w:style w:type="paragraph" w:customStyle="1" w:styleId="100">
    <w:name w:val="Штамп 10 лево"/>
    <w:basedOn w:val="10"/>
    <w:qFormat/>
    <w:rsid w:val="00586CF6"/>
    <w:pPr>
      <w:framePr w:wrap="around"/>
      <w:jc w:val="left"/>
    </w:pPr>
    <w:rPr>
      <w:spacing w:val="-2"/>
      <w:szCs w:val="20"/>
    </w:rPr>
  </w:style>
  <w:style w:type="paragraph" w:customStyle="1" w:styleId="11">
    <w:name w:val="Штамп 11 центр"/>
    <w:basedOn w:val="10"/>
    <w:qFormat/>
    <w:rsid w:val="00586CF6"/>
    <w:pPr>
      <w:framePr w:wrap="around"/>
    </w:pPr>
    <w:rPr>
      <w:sz w:val="22"/>
    </w:rPr>
  </w:style>
  <w:style w:type="paragraph" w:styleId="a9">
    <w:name w:val="header"/>
    <w:basedOn w:val="a"/>
    <w:link w:val="aa"/>
    <w:uiPriority w:val="99"/>
    <w:unhideWhenUsed/>
    <w:rsid w:val="00586CF6"/>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586CF6"/>
  </w:style>
  <w:style w:type="character" w:customStyle="1" w:styleId="20">
    <w:name w:val="Заголовок 2 Знак"/>
    <w:basedOn w:val="a0"/>
    <w:link w:val="2"/>
    <w:uiPriority w:val="9"/>
    <w:rsid w:val="00CD44BD"/>
    <w:rPr>
      <w:rFonts w:ascii="Calibri" w:eastAsia="Calibri" w:hAnsi="Calibri" w:cs="Calibri"/>
      <w:b/>
      <w:color w:val="000000"/>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9674</Words>
  <Characters>5515</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Салій</dc:creator>
  <cp:keywords/>
  <dc:description/>
  <cp:lastModifiedBy>Микита Ільїн</cp:lastModifiedBy>
  <cp:revision>22</cp:revision>
  <dcterms:created xsi:type="dcterms:W3CDTF">2023-05-26T07:51:00Z</dcterms:created>
  <dcterms:modified xsi:type="dcterms:W3CDTF">2023-07-31T10:06:00Z</dcterms:modified>
</cp:coreProperties>
</file>