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159E" w14:textId="12234DAA" w:rsidR="00C40B4C" w:rsidRPr="00F57F21" w:rsidRDefault="00A63D3F" w:rsidP="003D77D6">
      <w:pPr>
        <w:rPr>
          <w:b/>
          <w:sz w:val="22"/>
          <w:szCs w:val="22"/>
          <w:lang w:val="uk-UA"/>
        </w:rPr>
      </w:pPr>
      <w:r w:rsidRPr="00F57F21">
        <w:rPr>
          <w:b/>
          <w:sz w:val="22"/>
          <w:szCs w:val="22"/>
          <w:lang w:val="uk-UA"/>
        </w:rPr>
        <w:t>м. Київ</w:t>
      </w:r>
      <w:r w:rsidR="003D77D6">
        <w:rPr>
          <w:b/>
          <w:sz w:val="22"/>
          <w:szCs w:val="22"/>
          <w:lang w:val="uk-UA"/>
        </w:rPr>
        <w:t xml:space="preserve">                                                                                                                        </w:t>
      </w:r>
      <w:r w:rsidR="00C40B4C" w:rsidRPr="00F57F21">
        <w:rPr>
          <w:b/>
          <w:sz w:val="22"/>
          <w:szCs w:val="22"/>
          <w:lang w:val="uk-UA"/>
        </w:rPr>
        <w:t>«</w:t>
      </w:r>
      <w:r w:rsidR="00C40B4C" w:rsidRPr="003D77D6">
        <w:rPr>
          <w:b/>
          <w:sz w:val="22"/>
          <w:szCs w:val="22"/>
        </w:rPr>
        <w:t>0</w:t>
      </w:r>
      <w:r w:rsidR="00B21A94">
        <w:rPr>
          <w:b/>
          <w:sz w:val="22"/>
          <w:szCs w:val="22"/>
          <w:lang w:val="uk-UA"/>
        </w:rPr>
        <w:t>7</w:t>
      </w:r>
      <w:r w:rsidR="00C40B4C" w:rsidRPr="00F57F21">
        <w:rPr>
          <w:b/>
          <w:sz w:val="22"/>
          <w:szCs w:val="22"/>
          <w:lang w:val="uk-UA"/>
        </w:rPr>
        <w:t xml:space="preserve">»  </w:t>
      </w:r>
      <w:r w:rsidR="00C40B4C">
        <w:rPr>
          <w:b/>
          <w:sz w:val="22"/>
          <w:szCs w:val="22"/>
          <w:lang w:val="uk-UA"/>
        </w:rPr>
        <w:t>квітня</w:t>
      </w:r>
      <w:r w:rsidR="00C40B4C" w:rsidRPr="00F57F21">
        <w:rPr>
          <w:b/>
          <w:sz w:val="22"/>
          <w:szCs w:val="22"/>
          <w:lang w:val="uk-UA"/>
        </w:rPr>
        <w:t xml:space="preserve">  2023 р.</w:t>
      </w:r>
    </w:p>
    <w:p w14:paraId="43D12789" w14:textId="77777777" w:rsidR="0034152A" w:rsidRPr="00F57F21" w:rsidRDefault="0034152A" w:rsidP="00A63D3F">
      <w:pPr>
        <w:rPr>
          <w:b/>
          <w:strike/>
          <w:color w:val="FF0000"/>
          <w:sz w:val="22"/>
          <w:szCs w:val="22"/>
          <w:lang w:val="uk-UA"/>
        </w:rPr>
      </w:pPr>
      <w:r w:rsidRPr="00F57F21">
        <w:rPr>
          <w:b/>
          <w:sz w:val="22"/>
          <w:szCs w:val="22"/>
          <w:lang w:val="uk-UA"/>
        </w:rPr>
        <w:t xml:space="preserve"> </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99089B3" w14:textId="71BD0B8E" w:rsidR="00A63D3F" w:rsidRPr="00F57F21" w:rsidRDefault="00A63D3F" w:rsidP="00A63D3F">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F02BF8">
        <w:rPr>
          <w:sz w:val="22"/>
          <w:szCs w:val="22"/>
          <w:lang w:val="uk-UA"/>
        </w:rPr>
        <w:t>пального та паливної картки.</w:t>
      </w:r>
    </w:p>
    <w:p w14:paraId="28FF5386" w14:textId="77777777" w:rsidR="00B30D82" w:rsidRPr="00F57F21" w:rsidRDefault="00B30D82" w:rsidP="00A63D3F">
      <w:pPr>
        <w:pStyle w:val="a3"/>
        <w:spacing w:before="0" w:beforeAutospacing="0" w:after="0" w:afterAutospacing="0"/>
        <w:jc w:val="both"/>
        <w:rPr>
          <w:rFonts w:ascii="Times New Roman" w:hAnsi="Times New Roman" w:cs="Times New Roman"/>
          <w:sz w:val="22"/>
          <w:szCs w:val="22"/>
          <w:lang w:val="uk-UA"/>
        </w:rPr>
      </w:pPr>
    </w:p>
    <w:p w14:paraId="72B25475" w14:textId="46ADC126" w:rsidR="00A63D3F" w:rsidRPr="00012601" w:rsidRDefault="00A63D3F" w:rsidP="00012601">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839"/>
        <w:gridCol w:w="1701"/>
        <w:gridCol w:w="2155"/>
      </w:tblGrid>
      <w:tr w:rsidR="00E63365" w:rsidRPr="00F57F21" w14:paraId="4B87C4F6" w14:textId="77777777" w:rsidTr="00832749">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6028975F" w:rsidR="00A63D3F" w:rsidRPr="00F57F21" w:rsidRDefault="00A63D3F" w:rsidP="00B30D82">
            <w:pPr>
              <w:jc w:val="center"/>
              <w:rPr>
                <w:b/>
                <w:sz w:val="22"/>
                <w:szCs w:val="22"/>
                <w:lang w:val="uk-UA"/>
              </w:rPr>
            </w:pPr>
            <w:r w:rsidRPr="00F57F21">
              <w:rPr>
                <w:b/>
                <w:sz w:val="22"/>
                <w:szCs w:val="22"/>
                <w:lang w:val="uk-UA"/>
              </w:rPr>
              <w:t>Кількість</w:t>
            </w:r>
            <w:r w:rsidR="005056A5">
              <w:rPr>
                <w:b/>
                <w:sz w:val="22"/>
                <w:szCs w:val="22"/>
                <w:lang w:val="uk-UA"/>
              </w:rPr>
              <w:t xml:space="preserve"> </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DC0A0A" w:rsidRPr="00F57F21" w14:paraId="65E27D26" w14:textId="77777777" w:rsidTr="00832749">
        <w:trPr>
          <w:trHeight w:val="407"/>
        </w:trPr>
        <w:tc>
          <w:tcPr>
            <w:tcW w:w="661" w:type="dxa"/>
          </w:tcPr>
          <w:p w14:paraId="329BFC4B" w14:textId="179A5ADA" w:rsidR="00DC0A0A" w:rsidRPr="00F57F21" w:rsidRDefault="00DC0A0A" w:rsidP="00450616">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4839" w:type="dxa"/>
          </w:tcPr>
          <w:p w14:paraId="4DD22C22" w14:textId="37B27D84" w:rsidR="00DC0A0A" w:rsidRPr="008B0528" w:rsidRDefault="00DC0A0A" w:rsidP="008B0528">
            <w:pPr>
              <w:rPr>
                <w:rFonts w:eastAsia="Arial Unicode MS"/>
                <w:sz w:val="22"/>
                <w:szCs w:val="22"/>
                <w:lang w:val="uk-UA"/>
              </w:rPr>
            </w:pPr>
            <w:r w:rsidRPr="008B0528">
              <w:rPr>
                <w:rFonts w:eastAsia="Arial Unicode MS"/>
                <w:sz w:val="22"/>
                <w:szCs w:val="22"/>
                <w:lang w:val="uk-UA"/>
              </w:rPr>
              <w:t>Паливн</w:t>
            </w:r>
            <w:r>
              <w:rPr>
                <w:rFonts w:eastAsia="Arial Unicode MS"/>
                <w:sz w:val="22"/>
                <w:szCs w:val="22"/>
                <w:lang w:val="uk-UA"/>
              </w:rPr>
              <w:t>а</w:t>
            </w:r>
            <w:r w:rsidRPr="008B0528">
              <w:rPr>
                <w:rFonts w:eastAsia="Arial Unicode MS"/>
                <w:sz w:val="22"/>
                <w:szCs w:val="22"/>
                <w:lang w:val="uk-UA"/>
              </w:rPr>
              <w:t xml:space="preserve"> картк</w:t>
            </w:r>
            <w:r>
              <w:rPr>
                <w:rFonts w:eastAsia="Arial Unicode MS"/>
                <w:sz w:val="22"/>
                <w:szCs w:val="22"/>
                <w:lang w:val="uk-UA"/>
              </w:rPr>
              <w:t xml:space="preserve">а </w:t>
            </w:r>
          </w:p>
          <w:p w14:paraId="252A9214" w14:textId="4E8E8D5E" w:rsidR="00DC0A0A" w:rsidRPr="00F57F21" w:rsidRDefault="00DC0A0A" w:rsidP="002500F1">
            <w:pPr>
              <w:pStyle w:val="a3"/>
              <w:spacing w:before="0" w:beforeAutospacing="0" w:after="0" w:afterAutospacing="0"/>
              <w:jc w:val="both"/>
              <w:rPr>
                <w:rFonts w:ascii="Times New Roman" w:hAnsi="Times New Roman" w:cs="Times New Roman"/>
                <w:sz w:val="22"/>
                <w:szCs w:val="22"/>
                <w:lang w:val="uk-UA"/>
              </w:rPr>
            </w:pPr>
          </w:p>
        </w:tc>
        <w:tc>
          <w:tcPr>
            <w:tcW w:w="1701" w:type="dxa"/>
          </w:tcPr>
          <w:p w14:paraId="6D32D205" w14:textId="339DDAF1" w:rsidR="00DC0A0A" w:rsidRPr="00F57F21" w:rsidRDefault="00DC0A0A"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1 шт.</w:t>
            </w:r>
          </w:p>
        </w:tc>
        <w:tc>
          <w:tcPr>
            <w:tcW w:w="2155" w:type="dxa"/>
            <w:vMerge w:val="restart"/>
          </w:tcPr>
          <w:p w14:paraId="35945118" w14:textId="77777777" w:rsidR="00DC0A0A" w:rsidRDefault="00DC0A0A" w:rsidP="00A63D3F">
            <w:pPr>
              <w:rPr>
                <w:sz w:val="22"/>
                <w:szCs w:val="22"/>
                <w:lang w:val="uk-UA"/>
              </w:rPr>
            </w:pPr>
            <w:r>
              <w:rPr>
                <w:sz w:val="22"/>
                <w:szCs w:val="22"/>
                <w:lang w:val="uk-UA"/>
              </w:rPr>
              <w:t xml:space="preserve">          </w:t>
            </w:r>
          </w:p>
          <w:p w14:paraId="31302D4F" w14:textId="77777777" w:rsidR="00DF3BFA" w:rsidRDefault="00DF3BFA" w:rsidP="00F02BF8">
            <w:pPr>
              <w:jc w:val="center"/>
              <w:rPr>
                <w:sz w:val="22"/>
                <w:szCs w:val="22"/>
                <w:lang w:val="uk-UA"/>
              </w:rPr>
            </w:pPr>
          </w:p>
          <w:p w14:paraId="51AFF1F7" w14:textId="17C30F57" w:rsidR="00DC0A0A" w:rsidRPr="00FE65AD" w:rsidRDefault="00DC0A0A" w:rsidP="00F02BF8">
            <w:pPr>
              <w:jc w:val="center"/>
              <w:rPr>
                <w:sz w:val="22"/>
                <w:szCs w:val="22"/>
                <w:lang w:val="uk-UA"/>
              </w:rPr>
            </w:pPr>
            <w:r>
              <w:rPr>
                <w:sz w:val="22"/>
                <w:szCs w:val="22"/>
                <w:lang w:val="uk-UA"/>
              </w:rPr>
              <w:t>Додаток 1</w:t>
            </w:r>
          </w:p>
        </w:tc>
      </w:tr>
      <w:tr w:rsidR="00DC0A0A" w:rsidRPr="00F57F21" w14:paraId="19D9AF40" w14:textId="77777777" w:rsidTr="00832749">
        <w:trPr>
          <w:trHeight w:val="407"/>
        </w:trPr>
        <w:tc>
          <w:tcPr>
            <w:tcW w:w="661" w:type="dxa"/>
          </w:tcPr>
          <w:p w14:paraId="3EE5A34F" w14:textId="4F24FC85" w:rsidR="00DC0A0A" w:rsidRPr="00F02BF8" w:rsidRDefault="00DC0A0A" w:rsidP="00450616">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839" w:type="dxa"/>
          </w:tcPr>
          <w:p w14:paraId="0AB6E0E0" w14:textId="33744305" w:rsidR="00DC0A0A" w:rsidRPr="008B0528" w:rsidRDefault="00DC0A0A" w:rsidP="008B0528">
            <w:pPr>
              <w:rPr>
                <w:rFonts w:eastAsia="Arial Unicode MS"/>
                <w:sz w:val="22"/>
                <w:szCs w:val="22"/>
                <w:lang w:val="uk-UA"/>
              </w:rPr>
            </w:pPr>
            <w:r>
              <w:rPr>
                <w:rFonts w:eastAsia="Arial Unicode MS"/>
                <w:sz w:val="22"/>
                <w:szCs w:val="22"/>
                <w:lang w:val="uk-UA"/>
              </w:rPr>
              <w:t>Б</w:t>
            </w:r>
            <w:r w:rsidRPr="008B0528">
              <w:rPr>
                <w:rFonts w:eastAsia="Arial Unicode MS"/>
                <w:sz w:val="22"/>
                <w:szCs w:val="22"/>
                <w:lang w:val="uk-UA"/>
              </w:rPr>
              <w:t>ензин А95</w:t>
            </w:r>
          </w:p>
        </w:tc>
        <w:tc>
          <w:tcPr>
            <w:tcW w:w="1701" w:type="dxa"/>
          </w:tcPr>
          <w:p w14:paraId="5F64ED16" w14:textId="5759CC8A" w:rsidR="00DC0A0A" w:rsidRDefault="00BD51CB"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600</w:t>
            </w:r>
            <w:r w:rsidR="009C7414">
              <w:rPr>
                <w:rFonts w:ascii="Times New Roman" w:hAnsi="Times New Roman" w:cs="Times New Roman"/>
                <w:sz w:val="22"/>
                <w:szCs w:val="22"/>
                <w:lang w:val="uk-UA"/>
              </w:rPr>
              <w:t xml:space="preserve"> л.</w:t>
            </w:r>
          </w:p>
          <w:p w14:paraId="24DD9651" w14:textId="00713222" w:rsidR="00DC0A0A" w:rsidRDefault="00DC0A0A" w:rsidP="002500F1">
            <w:pPr>
              <w:pStyle w:val="a3"/>
              <w:spacing w:before="0" w:beforeAutospacing="0" w:after="0" w:afterAutospacing="0"/>
              <w:jc w:val="center"/>
              <w:rPr>
                <w:rFonts w:ascii="Times New Roman" w:hAnsi="Times New Roman" w:cs="Times New Roman"/>
                <w:sz w:val="22"/>
                <w:szCs w:val="22"/>
                <w:lang w:val="uk-UA"/>
              </w:rPr>
            </w:pPr>
          </w:p>
        </w:tc>
        <w:tc>
          <w:tcPr>
            <w:tcW w:w="2155" w:type="dxa"/>
            <w:vMerge/>
          </w:tcPr>
          <w:p w14:paraId="63DC69F4" w14:textId="77777777" w:rsidR="00DC0A0A" w:rsidRDefault="00DC0A0A" w:rsidP="00A63D3F">
            <w:pPr>
              <w:rPr>
                <w:sz w:val="22"/>
                <w:szCs w:val="22"/>
                <w:lang w:val="uk-UA"/>
              </w:rPr>
            </w:pPr>
          </w:p>
        </w:tc>
      </w:tr>
      <w:tr w:rsidR="00DC0A0A" w:rsidRPr="00F57F21" w14:paraId="18208AA9" w14:textId="77777777" w:rsidTr="00832749">
        <w:trPr>
          <w:trHeight w:val="407"/>
        </w:trPr>
        <w:tc>
          <w:tcPr>
            <w:tcW w:w="661" w:type="dxa"/>
          </w:tcPr>
          <w:p w14:paraId="09FD7494" w14:textId="3554B25B" w:rsidR="00DC0A0A" w:rsidRDefault="00DC0A0A" w:rsidP="00450616">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839" w:type="dxa"/>
          </w:tcPr>
          <w:p w14:paraId="5B6E011E" w14:textId="7E44ED68" w:rsidR="00DC0A0A" w:rsidRDefault="00DC0A0A" w:rsidP="008B0528">
            <w:pPr>
              <w:rPr>
                <w:rFonts w:eastAsia="Arial Unicode MS"/>
                <w:sz w:val="22"/>
                <w:szCs w:val="22"/>
                <w:lang w:val="uk-UA"/>
              </w:rPr>
            </w:pPr>
            <w:r>
              <w:rPr>
                <w:rFonts w:eastAsia="Arial Unicode MS"/>
                <w:sz w:val="22"/>
                <w:szCs w:val="22"/>
                <w:lang w:val="uk-UA"/>
              </w:rPr>
              <w:t>Дизельне паливо</w:t>
            </w:r>
          </w:p>
        </w:tc>
        <w:tc>
          <w:tcPr>
            <w:tcW w:w="1701" w:type="dxa"/>
          </w:tcPr>
          <w:p w14:paraId="262DD44F" w14:textId="4A39DC63" w:rsidR="00DC0A0A" w:rsidRDefault="009C7414" w:rsidP="009C7414">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1</w:t>
            </w:r>
            <w:r w:rsidR="00BD51CB">
              <w:rPr>
                <w:rFonts w:ascii="Times New Roman" w:hAnsi="Times New Roman" w:cs="Times New Roman"/>
                <w:sz w:val="22"/>
                <w:szCs w:val="22"/>
                <w:lang w:val="uk-UA"/>
              </w:rPr>
              <w:t>4</w:t>
            </w:r>
            <w:r>
              <w:rPr>
                <w:rFonts w:ascii="Times New Roman" w:hAnsi="Times New Roman" w:cs="Times New Roman"/>
                <w:sz w:val="22"/>
                <w:szCs w:val="22"/>
                <w:lang w:val="uk-UA"/>
              </w:rPr>
              <w:t>00 л.</w:t>
            </w:r>
          </w:p>
        </w:tc>
        <w:tc>
          <w:tcPr>
            <w:tcW w:w="2155" w:type="dxa"/>
            <w:vMerge/>
          </w:tcPr>
          <w:p w14:paraId="4736B091" w14:textId="77777777" w:rsidR="00DC0A0A" w:rsidRDefault="00DC0A0A" w:rsidP="00A63D3F">
            <w:pPr>
              <w:rPr>
                <w:sz w:val="22"/>
                <w:szCs w:val="22"/>
                <w:lang w:val="uk-UA"/>
              </w:rPr>
            </w:pP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665EAD7C" w14:textId="00D2E24C" w:rsidR="0051264C" w:rsidRDefault="0051264C" w:rsidP="00FE65AD">
      <w:pPr>
        <w:jc w:val="both"/>
        <w:textAlignment w:val="baseline"/>
        <w:rPr>
          <w:sz w:val="22"/>
          <w:szCs w:val="22"/>
          <w:lang w:val="uk-UA" w:eastAsia="uk-UA"/>
        </w:rPr>
      </w:pPr>
      <w:r w:rsidRPr="0051264C">
        <w:rPr>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r w:rsidRPr="0051264C">
        <w:rPr>
          <w:sz w:val="22"/>
          <w:szCs w:val="22"/>
          <w:lang w:val="uk-UA" w:eastAsia="uk-UA"/>
        </w:rPr>
        <w:tab/>
      </w:r>
    </w:p>
    <w:p w14:paraId="56588621" w14:textId="77777777" w:rsidR="00832749" w:rsidRDefault="00832749" w:rsidP="00886444">
      <w:pPr>
        <w:pStyle w:val="a3"/>
        <w:spacing w:before="0" w:beforeAutospacing="0" w:after="0" w:afterAutospacing="0"/>
        <w:rPr>
          <w:rFonts w:ascii="Times New Roman" w:hAnsi="Times New Roman" w:cs="Times New Roman"/>
          <w:b/>
          <w:sz w:val="22"/>
          <w:szCs w:val="22"/>
          <w:lang w:val="uk-UA"/>
        </w:rPr>
      </w:pPr>
    </w:p>
    <w:p w14:paraId="1E1EB168" w14:textId="72A81E3E" w:rsidR="00A63D3F" w:rsidRPr="00F57F21" w:rsidRDefault="00832749" w:rsidP="00886444">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5877EB">
        <w:rPr>
          <w:rFonts w:ascii="Times New Roman" w:hAnsi="Times New Roman" w:cs="Times New Roman"/>
          <w:b/>
          <w:sz w:val="22"/>
          <w:szCs w:val="22"/>
          <w:lang w:val="uk-UA"/>
        </w:rPr>
        <w:t xml:space="preserve">Місце надання послуг: </w:t>
      </w:r>
      <w:r w:rsidR="00450616" w:rsidRPr="00450616">
        <w:rPr>
          <w:rFonts w:ascii="Times New Roman" w:hAnsi="Times New Roman" w:cs="Times New Roman"/>
          <w:bCs/>
          <w:sz w:val="22"/>
          <w:szCs w:val="22"/>
          <w:lang w:val="uk-UA"/>
        </w:rPr>
        <w:t>мережа АЗС</w:t>
      </w:r>
      <w:r w:rsidR="00450616">
        <w:rPr>
          <w:rFonts w:ascii="Times New Roman" w:hAnsi="Times New Roman" w:cs="Times New Roman"/>
          <w:bCs/>
          <w:sz w:val="22"/>
          <w:szCs w:val="22"/>
          <w:lang w:val="uk-UA"/>
        </w:rPr>
        <w:t xml:space="preserve"> </w:t>
      </w:r>
      <w:r w:rsidR="00CE35A8">
        <w:rPr>
          <w:rFonts w:ascii="Times New Roman" w:hAnsi="Times New Roman" w:cs="Times New Roman"/>
          <w:bCs/>
          <w:sz w:val="22"/>
          <w:szCs w:val="22"/>
          <w:lang w:val="uk-UA"/>
        </w:rPr>
        <w:t>на підконтрольній території Україн</w:t>
      </w:r>
      <w:r w:rsidR="00AF1BC4">
        <w:rPr>
          <w:rFonts w:ascii="Times New Roman" w:hAnsi="Times New Roman" w:cs="Times New Roman"/>
          <w:bCs/>
          <w:sz w:val="22"/>
          <w:szCs w:val="22"/>
          <w:lang w:val="uk-UA"/>
        </w:rPr>
        <w:t>и</w:t>
      </w:r>
      <w:r w:rsidR="00A3628E">
        <w:rPr>
          <w:rFonts w:ascii="Times New Roman" w:hAnsi="Times New Roman" w:cs="Times New Roman"/>
          <w:bCs/>
          <w:sz w:val="22"/>
          <w:szCs w:val="22"/>
          <w:lang w:val="uk-UA"/>
        </w:rPr>
        <w:t>.</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76957E4F" w14:textId="2C2E6730" w:rsidR="00F57F21" w:rsidRPr="00F57F21" w:rsidRDefault="00F57F21" w:rsidP="009179D8">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BD51CB"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DC0A0A"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794AFBE4" w:rsidR="00F57F21" w:rsidRPr="00F57F21" w:rsidRDefault="0065629D" w:rsidP="00F57F21">
            <w:pPr>
              <w:pStyle w:val="a4"/>
              <w:numPr>
                <w:ilvl w:val="0"/>
                <w:numId w:val="5"/>
              </w:numPr>
              <w:spacing w:line="240" w:lineRule="exact"/>
              <w:textAlignment w:val="baseline"/>
              <w:rPr>
                <w:sz w:val="22"/>
                <w:szCs w:val="22"/>
                <w:lang w:val="uk-UA" w:eastAsia="uk-UA"/>
              </w:rPr>
            </w:pPr>
            <w:r>
              <w:rPr>
                <w:sz w:val="22"/>
                <w:szCs w:val="22"/>
                <w:lang w:val="uk-UA" w:eastAsia="uk-UA"/>
              </w:rPr>
              <w:t>П</w:t>
            </w:r>
            <w:r w:rsidR="00171827" w:rsidRPr="00171827">
              <w:rPr>
                <w:sz w:val="22"/>
                <w:szCs w:val="22"/>
                <w:lang w:val="uk-UA" w:eastAsia="uk-UA"/>
              </w:rPr>
              <w:t>аспорт якості виробника та/або сертифікатом відповідності по кожному виду пального згідно вимог чинного законодавства</w:t>
            </w:r>
            <w:r>
              <w:rPr>
                <w:sz w:val="22"/>
                <w:szCs w:val="22"/>
                <w:lang w:val="uk-UA" w:eastAsia="uk-UA"/>
              </w:rPr>
              <w:t xml:space="preserve"> України</w:t>
            </w:r>
            <w:r w:rsidR="00904222">
              <w:rPr>
                <w:sz w:val="22"/>
                <w:szCs w:val="22"/>
                <w:lang w:val="uk-UA" w:eastAsia="uk-UA"/>
              </w:rPr>
              <w:t xml:space="preserve">, </w:t>
            </w:r>
            <w:r w:rsidR="009708C7" w:rsidRPr="009708C7">
              <w:rPr>
                <w:sz w:val="22"/>
                <w:szCs w:val="22"/>
                <w:lang w:val="uk-UA" w:eastAsia="uk-UA"/>
              </w:rPr>
              <w:t>ліцензі</w:t>
            </w:r>
            <w:r w:rsidR="009708C7">
              <w:rPr>
                <w:sz w:val="22"/>
                <w:szCs w:val="22"/>
                <w:lang w:val="uk-UA" w:eastAsia="uk-UA"/>
              </w:rPr>
              <w:t>я</w:t>
            </w:r>
            <w:r w:rsidR="009708C7" w:rsidRPr="009708C7">
              <w:rPr>
                <w:sz w:val="22"/>
                <w:szCs w:val="22"/>
                <w:lang w:val="uk-UA" w:eastAsia="uk-UA"/>
              </w:rPr>
              <w:t xml:space="preserve"> на право роздрібної торгівлі пальним</w:t>
            </w:r>
            <w:r w:rsidR="009708C7">
              <w:rPr>
                <w:sz w:val="22"/>
                <w:szCs w:val="22"/>
                <w:lang w:val="uk-UA" w:eastAsia="uk-UA"/>
              </w:rPr>
              <w:t>.</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0C9208EB"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100% </w:t>
            </w:r>
            <w:r w:rsidR="00FE7AE7" w:rsidRPr="00F57F21">
              <w:rPr>
                <w:sz w:val="22"/>
                <w:szCs w:val="22"/>
                <w:lang w:val="uk-UA" w:eastAsia="uk-UA"/>
              </w:rPr>
              <w:t>після</w:t>
            </w:r>
            <w:r w:rsidR="00FE7AE7">
              <w:rPr>
                <w:sz w:val="22"/>
                <w:szCs w:val="22"/>
                <w:lang w:val="uk-UA" w:eastAsia="uk-UA"/>
              </w:rPr>
              <w:t xml:space="preserve"> </w:t>
            </w:r>
            <w:r w:rsidR="00FE7AE7" w:rsidRPr="00F57F21">
              <w:rPr>
                <w:sz w:val="22"/>
                <w:szCs w:val="22"/>
                <w:lang w:val="uk-UA" w:eastAsia="uk-UA"/>
              </w:rPr>
              <w:t>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Юридична особа, яка є учасником, не внесена до Єдиного державного реєстру осіб, які вчинили </w:t>
            </w:r>
            <w:r w:rsidRPr="00F57F21">
              <w:rPr>
                <w:sz w:val="22"/>
                <w:szCs w:val="22"/>
                <w:lang w:val="uk-UA" w:eastAsia="uk-UA"/>
              </w:rPr>
              <w:lastRenderedPageBreak/>
              <w:t>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lastRenderedPageBreak/>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64B1431F" w14:textId="77777777" w:rsidR="00A3628E" w:rsidRDefault="00A3628E" w:rsidP="009179D8">
      <w:pPr>
        <w:jc w:val="center"/>
        <w:textAlignment w:val="baseline"/>
        <w:rPr>
          <w:sz w:val="22"/>
          <w:szCs w:val="22"/>
          <w:u w:val="single"/>
          <w:lang w:val="uk-UA" w:eastAsia="uk-UA"/>
        </w:rPr>
      </w:pPr>
    </w:p>
    <w:p w14:paraId="2C434AE6" w14:textId="2D20F705" w:rsidR="00F57F21" w:rsidRPr="00A3628E" w:rsidRDefault="00F57F21" w:rsidP="009179D8">
      <w:pPr>
        <w:jc w:val="center"/>
        <w:textAlignment w:val="baseline"/>
        <w:rPr>
          <w:b/>
          <w:bCs/>
          <w:sz w:val="22"/>
          <w:szCs w:val="22"/>
          <w:lang w:val="uk-UA" w:eastAsia="uk-UA"/>
        </w:rPr>
      </w:pPr>
      <w:r w:rsidRPr="00A3628E">
        <w:rPr>
          <w:b/>
          <w:bCs/>
          <w:sz w:val="22"/>
          <w:szCs w:val="22"/>
          <w:lang w:val="uk-UA" w:eastAsia="uk-UA"/>
        </w:rPr>
        <w:t>Інша інформація:</w:t>
      </w:r>
    </w:p>
    <w:p w14:paraId="25FA702B" w14:textId="77777777" w:rsidR="00F57F21" w:rsidRDefault="00F57F21" w:rsidP="00422532">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422532">
      <w:pPr>
        <w:ind w:firstLine="709"/>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7B1E7AE0" w14:textId="6C3226BD" w:rsidR="00F57F21" w:rsidRPr="00F57F21" w:rsidRDefault="00F57F21" w:rsidP="007771B1">
      <w:pPr>
        <w:ind w:firstLine="709"/>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5AAC0261" w14:textId="77777777" w:rsidR="00B14057" w:rsidRDefault="00F57F21" w:rsidP="00422532">
      <w:pPr>
        <w:ind w:firstLine="709"/>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D74A47B" w14:textId="4FD5DDD5" w:rsidR="00F57F21" w:rsidRPr="00B14057" w:rsidRDefault="00F57F21" w:rsidP="00B14057">
      <w:pPr>
        <w:ind w:firstLine="420"/>
        <w:jc w:val="both"/>
        <w:textAlignment w:val="baseline"/>
        <w:rPr>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E8F65E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4958FF7B" w14:textId="29655F7A" w:rsidR="00F57F21" w:rsidRPr="00275641" w:rsidRDefault="00F57F21" w:rsidP="00F57F21">
      <w:pPr>
        <w:jc w:val="both"/>
        <w:textAlignment w:val="baseline"/>
        <w:rPr>
          <w:b/>
          <w:bCs/>
          <w:sz w:val="22"/>
          <w:szCs w:val="22"/>
          <w:lang w:val="uk-UA" w:eastAsia="uk-UA"/>
        </w:rPr>
      </w:pPr>
      <w:r w:rsidRPr="00275641">
        <w:rPr>
          <w:b/>
          <w:bCs/>
          <w:sz w:val="22"/>
          <w:szCs w:val="22"/>
          <w:lang w:val="uk-UA" w:eastAsia="uk-UA"/>
        </w:rPr>
        <w:t>Запитання щодо цінової пропозиції надсилайте на адресу:</w:t>
      </w:r>
      <w:r w:rsidRPr="00F57F21">
        <w:rPr>
          <w:sz w:val="22"/>
          <w:szCs w:val="22"/>
          <w:lang w:val="uk-UA" w:eastAsia="uk-UA"/>
        </w:rPr>
        <w:t xml:space="preserve"> </w:t>
      </w:r>
      <w:hyperlink r:id="rId8" w:history="1">
        <w:r w:rsidRPr="00F57F21">
          <w:rPr>
            <w:rStyle w:val="a5"/>
            <w:sz w:val="22"/>
            <w:szCs w:val="22"/>
            <w:lang w:val="uk-UA"/>
          </w:rPr>
          <w:t>tender@redcross.org.ua</w:t>
        </w:r>
      </w:hyperlink>
      <w:r w:rsidRPr="00F57F21">
        <w:rPr>
          <w:sz w:val="22"/>
          <w:szCs w:val="22"/>
          <w:lang w:val="uk-UA"/>
        </w:rPr>
        <w:t xml:space="preserve"> </w:t>
      </w:r>
      <w:r w:rsidRPr="00275641">
        <w:rPr>
          <w:b/>
          <w:bCs/>
          <w:sz w:val="22"/>
          <w:szCs w:val="22"/>
          <w:lang w:val="uk-UA" w:eastAsia="uk-UA"/>
        </w:rPr>
        <w:t xml:space="preserve">до </w:t>
      </w:r>
      <w:r w:rsidR="00345FCA" w:rsidRPr="00345FCA">
        <w:rPr>
          <w:b/>
          <w:bCs/>
          <w:sz w:val="22"/>
          <w:szCs w:val="22"/>
          <w:lang w:val="uk-UA" w:eastAsia="uk-UA"/>
        </w:rPr>
        <w:t>1</w:t>
      </w:r>
      <w:r w:rsidR="005264A4">
        <w:rPr>
          <w:b/>
          <w:bCs/>
          <w:sz w:val="22"/>
          <w:szCs w:val="22"/>
          <w:lang w:val="uk-UA" w:eastAsia="uk-UA"/>
        </w:rPr>
        <w:t>1</w:t>
      </w:r>
      <w:r w:rsidR="00345FCA" w:rsidRPr="00345FCA">
        <w:rPr>
          <w:b/>
          <w:bCs/>
          <w:sz w:val="22"/>
          <w:szCs w:val="22"/>
          <w:lang w:val="uk-UA" w:eastAsia="uk-UA"/>
        </w:rPr>
        <w:t xml:space="preserve">.04.2023 </w:t>
      </w:r>
      <w:r w:rsidRPr="00345FCA">
        <w:rPr>
          <w:b/>
          <w:bCs/>
          <w:sz w:val="22"/>
          <w:szCs w:val="22"/>
          <w:lang w:val="uk-UA" w:eastAsia="uk-UA"/>
        </w:rPr>
        <w:t>року</w:t>
      </w:r>
      <w:r w:rsidR="00275641" w:rsidRPr="00345FCA">
        <w:rPr>
          <w:b/>
          <w:bCs/>
          <w:sz w:val="22"/>
          <w:szCs w:val="22"/>
          <w:lang w:val="uk-UA" w:eastAsia="uk-UA"/>
        </w:rPr>
        <w:t>.</w:t>
      </w:r>
    </w:p>
    <w:p w14:paraId="251AD352" w14:textId="0AAB14B3"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на електронну пошту </w:t>
      </w:r>
      <w:hyperlink r:id="rId9"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 xml:space="preserve">до </w:t>
      </w:r>
      <w:r w:rsidRPr="00275641">
        <w:rPr>
          <w:b/>
          <w:bCs/>
          <w:sz w:val="22"/>
          <w:szCs w:val="22"/>
          <w:lang w:val="uk-UA" w:eastAsia="uk-UA"/>
        </w:rPr>
        <w:t>1</w:t>
      </w:r>
      <w:r w:rsidR="00C653E1">
        <w:rPr>
          <w:b/>
          <w:bCs/>
          <w:sz w:val="22"/>
          <w:szCs w:val="22"/>
          <w:lang w:val="uk-UA" w:eastAsia="uk-UA"/>
        </w:rPr>
        <w:t>8</w:t>
      </w:r>
      <w:r w:rsidRPr="00275641">
        <w:rPr>
          <w:b/>
          <w:bCs/>
          <w:sz w:val="22"/>
          <w:szCs w:val="22"/>
          <w:lang w:val="uk-UA" w:eastAsia="uk-UA"/>
        </w:rPr>
        <w:t xml:space="preserve">:00 </w:t>
      </w:r>
      <w:r w:rsidR="000431BF" w:rsidRPr="00345FCA">
        <w:rPr>
          <w:b/>
          <w:bCs/>
          <w:sz w:val="22"/>
          <w:szCs w:val="22"/>
          <w:lang w:val="uk-UA" w:eastAsia="uk-UA"/>
        </w:rPr>
        <w:t>1</w:t>
      </w:r>
      <w:r w:rsidR="00B26EF0">
        <w:rPr>
          <w:b/>
          <w:bCs/>
          <w:sz w:val="22"/>
          <w:szCs w:val="22"/>
          <w:lang w:val="uk-UA" w:eastAsia="uk-UA"/>
        </w:rPr>
        <w:t>1</w:t>
      </w:r>
      <w:r w:rsidR="000431BF" w:rsidRPr="00345FCA">
        <w:rPr>
          <w:b/>
          <w:bCs/>
          <w:sz w:val="22"/>
          <w:szCs w:val="22"/>
          <w:lang w:val="uk-UA" w:eastAsia="uk-UA"/>
        </w:rPr>
        <w:t>.04.2023 року.</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422532">
      <w:pPr>
        <w:ind w:firstLine="709"/>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92B8310" w:rsidR="00F57F21" w:rsidRPr="00F57F21" w:rsidRDefault="00F57F21" w:rsidP="00422532">
      <w:pPr>
        <w:ind w:firstLine="709"/>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3DE78E58" w14:textId="77777777" w:rsidR="00362DFC" w:rsidRDefault="00F57F21" w:rsidP="00422532">
      <w:pPr>
        <w:ind w:firstLine="709"/>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623C49C9" w:rsidR="00F57F21" w:rsidRPr="00F57F21" w:rsidRDefault="00F57F21" w:rsidP="00422532">
      <w:pPr>
        <w:ind w:firstLine="709"/>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422532">
      <w:pPr>
        <w:ind w:firstLine="709"/>
        <w:jc w:val="both"/>
        <w:textAlignment w:val="baseline"/>
        <w:rPr>
          <w:sz w:val="22"/>
          <w:szCs w:val="22"/>
          <w:lang w:val="uk-UA" w:eastAsia="uk-UA"/>
        </w:rPr>
      </w:pPr>
    </w:p>
    <w:p w14:paraId="5A032A3A" w14:textId="1FA4E694" w:rsidR="001F40E7" w:rsidRDefault="00F57F21" w:rsidP="00422532">
      <w:pPr>
        <w:ind w:firstLine="709"/>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Р.І. Ошовськ</w:t>
      </w:r>
      <w:r w:rsidR="00C92312">
        <w:rPr>
          <w:sz w:val="22"/>
          <w:szCs w:val="22"/>
          <w:lang w:val="uk-UA" w:eastAsia="uk-UA"/>
        </w:rPr>
        <w:t>а</w:t>
      </w:r>
    </w:p>
    <w:p w14:paraId="2213FEA1" w14:textId="77777777" w:rsidR="00362DFC" w:rsidRDefault="00362DFC" w:rsidP="001F40E7">
      <w:pPr>
        <w:ind w:firstLine="420"/>
        <w:jc w:val="right"/>
        <w:textAlignment w:val="baseline"/>
        <w:rPr>
          <w:b/>
          <w:bCs/>
          <w:sz w:val="22"/>
          <w:szCs w:val="22"/>
          <w:lang w:val="uk-UA" w:eastAsia="uk-UA"/>
        </w:rPr>
      </w:pPr>
    </w:p>
    <w:p w14:paraId="7F8200EA" w14:textId="00002EE7" w:rsidR="00BB01BE" w:rsidRPr="001F40E7" w:rsidRDefault="00BB01BE" w:rsidP="001F40E7">
      <w:pPr>
        <w:ind w:firstLine="420"/>
        <w:jc w:val="right"/>
        <w:textAlignment w:val="baseline"/>
        <w:rPr>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5F6EDAA7" w14:textId="583C9003" w:rsidR="00295F3E" w:rsidRPr="00F57F21" w:rsidRDefault="00BB01BE" w:rsidP="00295F3E">
      <w:pPr>
        <w:jc w:val="both"/>
        <w:rPr>
          <w:sz w:val="22"/>
          <w:szCs w:val="22"/>
          <w:lang w:val="uk-UA"/>
        </w:rPr>
      </w:pPr>
      <w:r w:rsidRPr="00BB01BE">
        <w:rPr>
          <w:sz w:val="22"/>
          <w:szCs w:val="22"/>
          <w:lang w:val="uk-UA" w:eastAsia="uk-UA"/>
        </w:rPr>
        <w:t>_______</w:t>
      </w:r>
      <w:r w:rsidR="00662963">
        <w:rPr>
          <w:sz w:val="22"/>
          <w:szCs w:val="22"/>
          <w:lang w:val="uk-UA" w:eastAsia="uk-UA"/>
        </w:rPr>
        <w:t>__</w:t>
      </w:r>
      <w:r w:rsidR="00156525">
        <w:rPr>
          <w:sz w:val="22"/>
          <w:szCs w:val="22"/>
          <w:lang w:val="uk-UA" w:eastAsia="uk-UA"/>
        </w:rPr>
        <w:t>_____</w:t>
      </w:r>
      <w:r w:rsidRPr="00BB01BE">
        <w:rPr>
          <w:sz w:val="22"/>
          <w:szCs w:val="22"/>
          <w:lang w:val="uk-UA" w:eastAsia="uk-UA"/>
        </w:rPr>
        <w:t xml:space="preserve">(назва підприємства/фізичної особи), надає свою пропозицію щодо участі у закупівлі </w:t>
      </w:r>
      <w:r w:rsidR="00450616">
        <w:rPr>
          <w:sz w:val="22"/>
          <w:szCs w:val="22"/>
          <w:lang w:val="uk-UA"/>
        </w:rPr>
        <w:t>пального та паливної картки</w:t>
      </w:r>
      <w:r w:rsidR="00295F3E" w:rsidRPr="00F57F21">
        <w:rPr>
          <w:sz w:val="22"/>
          <w:szCs w:val="22"/>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703E94">
            <w:pPr>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
        <w:gridCol w:w="1737"/>
        <w:gridCol w:w="4965"/>
        <w:gridCol w:w="800"/>
        <w:gridCol w:w="1453"/>
        <w:gridCol w:w="14"/>
      </w:tblGrid>
      <w:tr w:rsidR="00022011" w:rsidRPr="00BB01BE" w14:paraId="26843A46" w14:textId="77777777" w:rsidTr="00ED42C5">
        <w:trPr>
          <w:trHeight w:val="555"/>
        </w:trPr>
        <w:tc>
          <w:tcPr>
            <w:tcW w:w="203"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22011" w:rsidRDefault="00022011" w:rsidP="00573F4A">
            <w:pPr>
              <w:jc w:val="center"/>
              <w:textAlignment w:val="baseline"/>
              <w:rPr>
                <w:b/>
                <w:bCs/>
                <w:sz w:val="22"/>
                <w:szCs w:val="22"/>
                <w:lang w:val="uk-UA" w:eastAsia="uk-UA"/>
              </w:rPr>
            </w:pPr>
          </w:p>
          <w:p w14:paraId="5B50ED68"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w:t>
            </w:r>
          </w:p>
        </w:tc>
        <w:tc>
          <w:tcPr>
            <w:tcW w:w="929" w:type="pct"/>
            <w:tcBorders>
              <w:top w:val="single" w:sz="6" w:space="0" w:color="000000"/>
              <w:left w:val="nil"/>
              <w:bottom w:val="single" w:sz="6" w:space="0" w:color="auto"/>
              <w:right w:val="single" w:sz="6" w:space="0" w:color="000000"/>
            </w:tcBorders>
            <w:shd w:val="clear" w:color="auto" w:fill="auto"/>
            <w:hideMark/>
          </w:tcPr>
          <w:p w14:paraId="4AB09489" w14:textId="77777777" w:rsidR="00022011" w:rsidRDefault="00022011" w:rsidP="00573F4A">
            <w:pPr>
              <w:jc w:val="center"/>
              <w:textAlignment w:val="baseline"/>
              <w:rPr>
                <w:b/>
                <w:bCs/>
                <w:sz w:val="22"/>
                <w:szCs w:val="22"/>
                <w:lang w:val="uk-UA" w:eastAsia="uk-UA"/>
              </w:rPr>
            </w:pPr>
          </w:p>
          <w:p w14:paraId="733F18DE"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655" w:type="pct"/>
            <w:tcBorders>
              <w:top w:val="single" w:sz="6" w:space="0" w:color="000000"/>
              <w:left w:val="nil"/>
              <w:bottom w:val="single" w:sz="6" w:space="0" w:color="000000"/>
              <w:right w:val="single" w:sz="6" w:space="0" w:color="000000"/>
            </w:tcBorders>
            <w:shd w:val="clear" w:color="auto" w:fill="auto"/>
            <w:hideMark/>
          </w:tcPr>
          <w:p w14:paraId="56A9F954" w14:textId="77777777" w:rsidR="00022011" w:rsidRDefault="00022011" w:rsidP="00573F4A">
            <w:pPr>
              <w:jc w:val="center"/>
              <w:textAlignment w:val="baseline"/>
              <w:rPr>
                <w:b/>
                <w:bCs/>
                <w:sz w:val="22"/>
                <w:szCs w:val="22"/>
                <w:lang w:val="uk-UA" w:eastAsia="uk-UA"/>
              </w:rPr>
            </w:pPr>
          </w:p>
          <w:p w14:paraId="51CEEEF2"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428" w:type="pct"/>
            <w:tcBorders>
              <w:top w:val="single" w:sz="6" w:space="0" w:color="000000"/>
              <w:left w:val="nil"/>
              <w:bottom w:val="single" w:sz="6" w:space="0" w:color="000000"/>
              <w:right w:val="single" w:sz="6" w:space="0" w:color="auto"/>
            </w:tcBorders>
            <w:shd w:val="clear" w:color="auto" w:fill="auto"/>
            <w:hideMark/>
          </w:tcPr>
          <w:p w14:paraId="0AB1952E" w14:textId="77777777" w:rsidR="00022011" w:rsidRDefault="00022011" w:rsidP="00573F4A">
            <w:pPr>
              <w:jc w:val="center"/>
              <w:textAlignment w:val="baseline"/>
              <w:rPr>
                <w:b/>
                <w:bCs/>
                <w:sz w:val="22"/>
                <w:szCs w:val="22"/>
                <w:lang w:val="uk-UA" w:eastAsia="uk-UA"/>
              </w:rPr>
            </w:pPr>
          </w:p>
          <w:p w14:paraId="0ED0839A" w14:textId="40246D2C" w:rsidR="00022011" w:rsidRDefault="002F53EC" w:rsidP="00573F4A">
            <w:pPr>
              <w:jc w:val="center"/>
              <w:textAlignment w:val="baseline"/>
              <w:rPr>
                <w:b/>
                <w:bCs/>
                <w:sz w:val="22"/>
                <w:szCs w:val="22"/>
                <w:lang w:val="uk-UA" w:eastAsia="uk-UA"/>
              </w:rPr>
            </w:pPr>
            <w:r>
              <w:rPr>
                <w:b/>
                <w:bCs/>
                <w:sz w:val="22"/>
                <w:szCs w:val="22"/>
                <w:lang w:val="uk-UA" w:eastAsia="uk-UA"/>
              </w:rPr>
              <w:t>*</w:t>
            </w:r>
            <w:r w:rsidR="007756C2">
              <w:rPr>
                <w:b/>
                <w:bCs/>
                <w:sz w:val="22"/>
                <w:szCs w:val="22"/>
                <w:lang w:val="uk-UA" w:eastAsia="uk-UA"/>
              </w:rPr>
              <w:t>Ум.</w:t>
            </w:r>
          </w:p>
          <w:p w14:paraId="59B4C254" w14:textId="3ABEB1DF" w:rsidR="007756C2" w:rsidRPr="00BB01BE" w:rsidRDefault="007756C2" w:rsidP="00573F4A">
            <w:pPr>
              <w:jc w:val="center"/>
              <w:textAlignment w:val="baseline"/>
              <w:rPr>
                <w:b/>
                <w:bCs/>
                <w:sz w:val="22"/>
                <w:szCs w:val="22"/>
                <w:lang w:val="uk-UA" w:eastAsia="uk-UA"/>
              </w:rPr>
            </w:pPr>
            <w:r>
              <w:rPr>
                <w:b/>
                <w:bCs/>
                <w:sz w:val="22"/>
                <w:szCs w:val="22"/>
                <w:lang w:val="uk-UA" w:eastAsia="uk-UA"/>
              </w:rPr>
              <w:t>к-ть.</w:t>
            </w:r>
          </w:p>
        </w:tc>
        <w:tc>
          <w:tcPr>
            <w:tcW w:w="777"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4EDC07E0" w:rsidR="00022011" w:rsidRPr="00D54C87" w:rsidRDefault="00974CFC" w:rsidP="00573F4A">
            <w:pPr>
              <w:jc w:val="center"/>
              <w:textAlignment w:val="baseline"/>
              <w:rPr>
                <w:i/>
                <w:iCs/>
                <w:sz w:val="22"/>
                <w:szCs w:val="22"/>
                <w:lang w:val="uk-UA" w:eastAsia="uk-UA"/>
              </w:rPr>
            </w:pPr>
            <w:r>
              <w:rPr>
                <w:b/>
                <w:bCs/>
                <w:sz w:val="22"/>
                <w:szCs w:val="22"/>
                <w:lang w:val="uk-UA" w:eastAsia="uk-UA"/>
              </w:rPr>
              <w:t>Ціна</w:t>
            </w:r>
            <w:r w:rsidR="00022011" w:rsidRPr="00BB01BE">
              <w:rPr>
                <w:b/>
                <w:bCs/>
                <w:sz w:val="22"/>
                <w:szCs w:val="22"/>
                <w:lang w:val="uk-UA" w:eastAsia="uk-UA"/>
              </w:rPr>
              <w:t xml:space="preserve"> </w:t>
            </w:r>
            <w:r w:rsidR="00022011">
              <w:rPr>
                <w:b/>
                <w:bCs/>
                <w:sz w:val="22"/>
                <w:szCs w:val="22"/>
                <w:lang w:val="uk-UA" w:eastAsia="uk-UA"/>
              </w:rPr>
              <w:t xml:space="preserve">за </w:t>
            </w:r>
            <w:r w:rsidR="007B6F71">
              <w:rPr>
                <w:b/>
                <w:bCs/>
                <w:sz w:val="22"/>
                <w:szCs w:val="22"/>
                <w:lang w:val="uk-UA" w:eastAsia="uk-UA"/>
              </w:rPr>
              <w:t>од</w:t>
            </w:r>
            <w:r w:rsidR="00022011" w:rsidRPr="00543BCB">
              <w:rPr>
                <w:sz w:val="22"/>
                <w:szCs w:val="22"/>
                <w:lang w:val="uk-UA" w:eastAsia="uk-UA"/>
              </w:rPr>
              <w:t>.(</w:t>
            </w:r>
            <w:r w:rsidR="00022011" w:rsidRPr="00D54C87">
              <w:rPr>
                <w:i/>
                <w:iCs/>
                <w:sz w:val="22"/>
                <w:szCs w:val="22"/>
                <w:lang w:val="uk-UA" w:eastAsia="uk-UA"/>
              </w:rPr>
              <w:t>з врахуванням відповідного</w:t>
            </w:r>
          </w:p>
          <w:p w14:paraId="59D0DA39" w14:textId="77777777" w:rsidR="00022011" w:rsidRPr="00BB01BE" w:rsidRDefault="00022011" w:rsidP="00573F4A">
            <w:pPr>
              <w:jc w:val="center"/>
              <w:textAlignment w:val="baseline"/>
              <w:rPr>
                <w:b/>
                <w:bCs/>
                <w:sz w:val="22"/>
                <w:szCs w:val="22"/>
                <w:lang w:val="uk-UA" w:eastAsia="uk-UA"/>
              </w:rPr>
            </w:pPr>
            <w:r w:rsidRPr="00D54C87">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7" w:type="pct"/>
            <w:vMerge w:val="restart"/>
            <w:tcBorders>
              <w:top w:val="nil"/>
              <w:left w:val="nil"/>
              <w:right w:val="nil"/>
            </w:tcBorders>
            <w:shd w:val="clear" w:color="auto" w:fill="auto"/>
            <w:hideMark/>
          </w:tcPr>
          <w:p w14:paraId="3C509247" w14:textId="77777777" w:rsidR="00022011" w:rsidRPr="00BB01BE" w:rsidRDefault="00022011" w:rsidP="00573F4A">
            <w:pPr>
              <w:jc w:val="center"/>
              <w:rPr>
                <w:sz w:val="22"/>
                <w:szCs w:val="22"/>
                <w:lang w:val="uk-UA" w:eastAsia="uk-UA"/>
              </w:rPr>
            </w:pPr>
          </w:p>
          <w:p w14:paraId="7A0871E6" w14:textId="77777777" w:rsidR="00022011" w:rsidRPr="00BB01BE" w:rsidRDefault="00022011" w:rsidP="00573F4A">
            <w:pPr>
              <w:jc w:val="center"/>
              <w:rPr>
                <w:sz w:val="22"/>
                <w:szCs w:val="22"/>
                <w:lang w:val="uk-UA" w:eastAsia="uk-UA"/>
              </w:rPr>
            </w:pPr>
          </w:p>
          <w:p w14:paraId="31068907" w14:textId="77777777" w:rsidR="00022011" w:rsidRPr="00BB01BE" w:rsidRDefault="00022011" w:rsidP="00573F4A">
            <w:pPr>
              <w:jc w:val="center"/>
              <w:rPr>
                <w:sz w:val="22"/>
                <w:szCs w:val="22"/>
                <w:lang w:val="uk-UA" w:eastAsia="uk-UA"/>
              </w:rPr>
            </w:pPr>
          </w:p>
          <w:p w14:paraId="62C3B0C6" w14:textId="77777777" w:rsidR="00022011" w:rsidRPr="00BB01BE" w:rsidRDefault="00022011" w:rsidP="00573F4A">
            <w:pPr>
              <w:jc w:val="center"/>
              <w:rPr>
                <w:sz w:val="22"/>
                <w:szCs w:val="22"/>
                <w:lang w:val="uk-UA" w:eastAsia="uk-UA"/>
              </w:rPr>
            </w:pPr>
          </w:p>
          <w:p w14:paraId="086196F7" w14:textId="77777777" w:rsidR="00022011" w:rsidRPr="00BB01BE" w:rsidRDefault="00022011" w:rsidP="00573F4A">
            <w:pPr>
              <w:jc w:val="center"/>
              <w:rPr>
                <w:sz w:val="22"/>
                <w:szCs w:val="22"/>
                <w:lang w:val="uk-UA" w:eastAsia="uk-UA"/>
              </w:rPr>
            </w:pPr>
          </w:p>
          <w:p w14:paraId="22E93EF3" w14:textId="77777777" w:rsidR="00022011" w:rsidRPr="00BB01BE" w:rsidRDefault="00022011" w:rsidP="00573F4A">
            <w:pPr>
              <w:jc w:val="center"/>
              <w:rPr>
                <w:sz w:val="22"/>
                <w:szCs w:val="22"/>
                <w:lang w:val="uk-UA" w:eastAsia="uk-UA"/>
              </w:rPr>
            </w:pPr>
          </w:p>
          <w:p w14:paraId="6920B31C" w14:textId="77777777" w:rsidR="00022011" w:rsidRPr="00BB01BE" w:rsidRDefault="00022011" w:rsidP="00573F4A">
            <w:pPr>
              <w:jc w:val="center"/>
              <w:textAlignment w:val="baseline"/>
              <w:rPr>
                <w:sz w:val="22"/>
                <w:szCs w:val="22"/>
                <w:lang w:val="uk-UA" w:eastAsia="uk-UA"/>
              </w:rPr>
            </w:pPr>
          </w:p>
        </w:tc>
      </w:tr>
      <w:tr w:rsidR="00E5167F" w:rsidRPr="00BB01BE" w14:paraId="0DA62515" w14:textId="77777777" w:rsidTr="00ED42C5">
        <w:trPr>
          <w:trHeight w:val="555"/>
        </w:trPr>
        <w:tc>
          <w:tcPr>
            <w:tcW w:w="203" w:type="pct"/>
            <w:tcBorders>
              <w:top w:val="single" w:sz="6" w:space="0" w:color="000000"/>
              <w:left w:val="single" w:sz="6" w:space="0" w:color="000000"/>
              <w:bottom w:val="single" w:sz="6" w:space="0" w:color="000000"/>
              <w:right w:val="single" w:sz="6" w:space="0" w:color="000000"/>
            </w:tcBorders>
            <w:shd w:val="clear" w:color="auto" w:fill="auto"/>
          </w:tcPr>
          <w:p w14:paraId="1CF2C3D0" w14:textId="39E952F2" w:rsidR="00E5167F" w:rsidRPr="00E5167F" w:rsidRDefault="00E5167F" w:rsidP="00573F4A">
            <w:pPr>
              <w:jc w:val="center"/>
              <w:textAlignment w:val="baseline"/>
              <w:rPr>
                <w:sz w:val="22"/>
                <w:szCs w:val="22"/>
                <w:lang w:val="uk-UA" w:eastAsia="uk-UA"/>
              </w:rPr>
            </w:pPr>
            <w:r w:rsidRPr="00E5167F">
              <w:rPr>
                <w:sz w:val="22"/>
                <w:szCs w:val="22"/>
                <w:lang w:val="uk-UA" w:eastAsia="uk-UA"/>
              </w:rPr>
              <w:t>1</w:t>
            </w:r>
          </w:p>
        </w:tc>
        <w:tc>
          <w:tcPr>
            <w:tcW w:w="929" w:type="pct"/>
            <w:tcBorders>
              <w:top w:val="single" w:sz="6" w:space="0" w:color="000000"/>
              <w:left w:val="nil"/>
              <w:bottom w:val="single" w:sz="6" w:space="0" w:color="auto"/>
              <w:right w:val="single" w:sz="6" w:space="0" w:color="000000"/>
            </w:tcBorders>
            <w:shd w:val="clear" w:color="auto" w:fill="auto"/>
          </w:tcPr>
          <w:p w14:paraId="284EB79D" w14:textId="39945D22" w:rsidR="00E5167F" w:rsidRPr="00E5167F" w:rsidRDefault="00CA351F" w:rsidP="00E5167F">
            <w:pPr>
              <w:textAlignment w:val="baseline"/>
              <w:rPr>
                <w:sz w:val="22"/>
                <w:szCs w:val="22"/>
                <w:lang w:val="uk-UA" w:eastAsia="uk-UA"/>
              </w:rPr>
            </w:pPr>
            <w:r>
              <w:rPr>
                <w:sz w:val="22"/>
                <w:szCs w:val="22"/>
                <w:lang w:val="uk-UA" w:eastAsia="uk-UA"/>
              </w:rPr>
              <w:t xml:space="preserve"> </w:t>
            </w:r>
            <w:r w:rsidR="00E5167F" w:rsidRPr="00E5167F">
              <w:rPr>
                <w:sz w:val="22"/>
                <w:szCs w:val="22"/>
                <w:lang w:val="uk-UA" w:eastAsia="uk-UA"/>
              </w:rPr>
              <w:t>Паливна картка</w:t>
            </w:r>
          </w:p>
        </w:tc>
        <w:tc>
          <w:tcPr>
            <w:tcW w:w="2655" w:type="pct"/>
            <w:tcBorders>
              <w:top w:val="single" w:sz="6" w:space="0" w:color="000000"/>
              <w:left w:val="nil"/>
              <w:bottom w:val="single" w:sz="6" w:space="0" w:color="000000"/>
              <w:right w:val="single" w:sz="6" w:space="0" w:color="000000"/>
            </w:tcBorders>
            <w:shd w:val="clear" w:color="auto" w:fill="auto"/>
          </w:tcPr>
          <w:p w14:paraId="3717168D" w14:textId="0984D0DE" w:rsidR="00E5167F" w:rsidRDefault="00C92312" w:rsidP="00E5167F">
            <w:pPr>
              <w:pStyle w:val="a4"/>
              <w:shd w:val="clear" w:color="auto" w:fill="FFFFFF"/>
              <w:ind w:left="0"/>
              <w:textAlignment w:val="baseline"/>
              <w:rPr>
                <w:spacing w:val="-4"/>
                <w:sz w:val="22"/>
                <w:szCs w:val="22"/>
                <w:lang w:val="uk-UA"/>
              </w:rPr>
            </w:pPr>
            <w:r>
              <w:rPr>
                <w:spacing w:val="-4"/>
                <w:sz w:val="22"/>
                <w:szCs w:val="22"/>
                <w:lang w:val="uk-UA"/>
              </w:rPr>
              <w:t xml:space="preserve"> </w:t>
            </w:r>
            <w:r w:rsidR="00E5167F" w:rsidRPr="00F26C01">
              <w:rPr>
                <w:spacing w:val="-4"/>
                <w:sz w:val="22"/>
                <w:szCs w:val="22"/>
                <w:lang w:val="uk-UA"/>
              </w:rPr>
              <w:t xml:space="preserve">Картки мають бути єдиного зразка </w:t>
            </w:r>
            <w:r w:rsidR="00E5167F">
              <w:rPr>
                <w:spacing w:val="-4"/>
                <w:sz w:val="22"/>
                <w:szCs w:val="22"/>
                <w:lang w:val="uk-UA"/>
              </w:rPr>
              <w:t>і</w:t>
            </w:r>
            <w:r w:rsidR="00E5167F" w:rsidRPr="00F26C01">
              <w:rPr>
                <w:spacing w:val="-4"/>
                <w:sz w:val="22"/>
                <w:szCs w:val="22"/>
                <w:lang w:val="uk-UA"/>
              </w:rPr>
              <w:t>з зазначенням торгової марки та діяти по всій мережі АЗС (власних та/або АЗС партнерів), про що учасник має надати відповідні підтверджуючи документи щодо права власності або використання цієї торгової марки</w:t>
            </w:r>
            <w:r w:rsidR="00E5167F">
              <w:rPr>
                <w:spacing w:val="-4"/>
                <w:sz w:val="22"/>
                <w:szCs w:val="22"/>
                <w:lang w:val="uk-UA"/>
              </w:rPr>
              <w:t xml:space="preserve">, </w:t>
            </w:r>
            <w:r w:rsidR="00E5167F" w:rsidRPr="00F26C01">
              <w:rPr>
                <w:spacing w:val="-4"/>
                <w:sz w:val="22"/>
                <w:szCs w:val="22"/>
                <w:lang w:val="uk-UA"/>
              </w:rPr>
              <w:t xml:space="preserve">а </w:t>
            </w:r>
            <w:r w:rsidR="00E5167F">
              <w:rPr>
                <w:spacing w:val="-4"/>
                <w:sz w:val="22"/>
                <w:szCs w:val="22"/>
                <w:lang w:val="uk-UA"/>
              </w:rPr>
              <w:t xml:space="preserve">для </w:t>
            </w:r>
            <w:r w:rsidR="00E5167F" w:rsidRPr="00F26C01">
              <w:rPr>
                <w:spacing w:val="-4"/>
                <w:sz w:val="22"/>
                <w:szCs w:val="22"/>
                <w:lang w:val="uk-UA"/>
              </w:rPr>
              <w:t xml:space="preserve">підтвердження партнерських відносин учасник має надати копії діючих договорів (угод), укладених між Учасником та АЗС партнерами.  </w:t>
            </w:r>
          </w:p>
          <w:p w14:paraId="6EE6CC96" w14:textId="41E238D6" w:rsidR="007B6F71" w:rsidRPr="000F7C50" w:rsidRDefault="00DF655B" w:rsidP="007B6F71">
            <w:pPr>
              <w:pStyle w:val="a4"/>
              <w:shd w:val="clear" w:color="auto" w:fill="FFFFFF"/>
              <w:ind w:left="0"/>
              <w:textAlignment w:val="baseline"/>
              <w:rPr>
                <w:i/>
                <w:iCs/>
                <w:spacing w:val="-4"/>
                <w:sz w:val="22"/>
                <w:szCs w:val="22"/>
              </w:rPr>
            </w:pPr>
            <w:r w:rsidRPr="000F7C50">
              <w:rPr>
                <w:i/>
                <w:iCs/>
                <w:spacing w:val="-4"/>
                <w:sz w:val="22"/>
                <w:szCs w:val="22"/>
                <w:lang w:val="uk-UA"/>
              </w:rPr>
              <w:t>*</w:t>
            </w:r>
            <w:r w:rsidR="007B6F71" w:rsidRPr="000F7C50">
              <w:rPr>
                <w:i/>
                <w:iCs/>
                <w:spacing w:val="-4"/>
                <w:sz w:val="22"/>
                <w:szCs w:val="22"/>
              </w:rPr>
              <w:t xml:space="preserve">Термін дії картки має бути </w:t>
            </w:r>
            <w:r w:rsidR="007B6F71" w:rsidRPr="000F7C50">
              <w:rPr>
                <w:b/>
                <w:bCs/>
                <w:i/>
                <w:iCs/>
                <w:spacing w:val="-4"/>
                <w:sz w:val="22"/>
                <w:szCs w:val="22"/>
              </w:rPr>
              <w:t>не менш</w:t>
            </w:r>
            <w:r w:rsidR="007B6F71" w:rsidRPr="000F7C50">
              <w:rPr>
                <w:i/>
                <w:iCs/>
                <w:spacing w:val="-4"/>
                <w:sz w:val="22"/>
                <w:szCs w:val="22"/>
              </w:rPr>
              <w:t xml:space="preserve"> ніж 1 (один) рік з дня придбання.  </w:t>
            </w:r>
          </w:p>
        </w:tc>
        <w:tc>
          <w:tcPr>
            <w:tcW w:w="428" w:type="pct"/>
            <w:tcBorders>
              <w:top w:val="single" w:sz="6" w:space="0" w:color="000000"/>
              <w:left w:val="nil"/>
              <w:bottom w:val="single" w:sz="6" w:space="0" w:color="000000"/>
              <w:right w:val="single" w:sz="6" w:space="0" w:color="auto"/>
            </w:tcBorders>
            <w:shd w:val="clear" w:color="auto" w:fill="auto"/>
          </w:tcPr>
          <w:p w14:paraId="6AFEA2E2" w14:textId="77777777" w:rsidR="00063852" w:rsidRDefault="00063852" w:rsidP="000F7C50">
            <w:pPr>
              <w:jc w:val="center"/>
              <w:textAlignment w:val="baseline"/>
              <w:rPr>
                <w:sz w:val="22"/>
                <w:szCs w:val="22"/>
                <w:lang w:val="uk-UA" w:eastAsia="uk-UA"/>
              </w:rPr>
            </w:pPr>
          </w:p>
          <w:p w14:paraId="499B081F" w14:textId="77777777" w:rsidR="00063852" w:rsidRDefault="00063852" w:rsidP="000F7C50">
            <w:pPr>
              <w:jc w:val="center"/>
              <w:textAlignment w:val="baseline"/>
              <w:rPr>
                <w:sz w:val="22"/>
                <w:szCs w:val="22"/>
                <w:lang w:val="uk-UA" w:eastAsia="uk-UA"/>
              </w:rPr>
            </w:pPr>
          </w:p>
          <w:p w14:paraId="4345A6D4" w14:textId="77777777" w:rsidR="00063852" w:rsidRDefault="00063852" w:rsidP="000F7C50">
            <w:pPr>
              <w:jc w:val="center"/>
              <w:textAlignment w:val="baseline"/>
              <w:rPr>
                <w:sz w:val="22"/>
                <w:szCs w:val="22"/>
                <w:lang w:val="uk-UA" w:eastAsia="uk-UA"/>
              </w:rPr>
            </w:pPr>
          </w:p>
          <w:p w14:paraId="32EEA9E5" w14:textId="77777777" w:rsidR="00063852" w:rsidRDefault="00063852" w:rsidP="000F7C50">
            <w:pPr>
              <w:jc w:val="center"/>
              <w:textAlignment w:val="baseline"/>
              <w:rPr>
                <w:sz w:val="22"/>
                <w:szCs w:val="22"/>
                <w:lang w:val="uk-UA" w:eastAsia="uk-UA"/>
              </w:rPr>
            </w:pPr>
          </w:p>
          <w:p w14:paraId="27438C6E" w14:textId="621DF937" w:rsidR="00E5167F" w:rsidRPr="00E5167F" w:rsidRDefault="00E5167F" w:rsidP="000F7C50">
            <w:pPr>
              <w:jc w:val="center"/>
              <w:textAlignment w:val="baseline"/>
              <w:rPr>
                <w:sz w:val="22"/>
                <w:szCs w:val="22"/>
                <w:lang w:val="uk-UA" w:eastAsia="uk-UA"/>
              </w:rPr>
            </w:pPr>
            <w:r w:rsidRPr="00E5167F">
              <w:rPr>
                <w:sz w:val="22"/>
                <w:szCs w:val="22"/>
                <w:lang w:val="uk-UA" w:eastAsia="uk-UA"/>
              </w:rPr>
              <w:t>1</w:t>
            </w:r>
            <w:r w:rsidR="006C2CCB">
              <w:rPr>
                <w:sz w:val="22"/>
                <w:szCs w:val="22"/>
                <w:lang w:val="uk-UA" w:eastAsia="uk-UA"/>
              </w:rPr>
              <w:t xml:space="preserve"> шт.</w:t>
            </w:r>
          </w:p>
        </w:tc>
        <w:tc>
          <w:tcPr>
            <w:tcW w:w="777" w:type="pct"/>
            <w:tcBorders>
              <w:top w:val="single" w:sz="6" w:space="0" w:color="000000"/>
              <w:left w:val="single" w:sz="6" w:space="0" w:color="auto"/>
              <w:bottom w:val="single" w:sz="6" w:space="0" w:color="000000"/>
              <w:right w:val="single" w:sz="6" w:space="0" w:color="auto"/>
            </w:tcBorders>
            <w:shd w:val="clear" w:color="auto" w:fill="auto"/>
          </w:tcPr>
          <w:p w14:paraId="656F2E34" w14:textId="77777777" w:rsidR="00E5167F" w:rsidRPr="00E5167F" w:rsidRDefault="00E5167F" w:rsidP="00573F4A">
            <w:pPr>
              <w:jc w:val="center"/>
              <w:textAlignment w:val="baseline"/>
              <w:rPr>
                <w:sz w:val="22"/>
                <w:szCs w:val="22"/>
                <w:lang w:val="uk-UA" w:eastAsia="uk-UA"/>
              </w:rPr>
            </w:pPr>
          </w:p>
        </w:tc>
        <w:tc>
          <w:tcPr>
            <w:tcW w:w="7" w:type="pct"/>
            <w:vMerge/>
            <w:tcBorders>
              <w:top w:val="nil"/>
              <w:left w:val="nil"/>
              <w:right w:val="nil"/>
            </w:tcBorders>
            <w:shd w:val="clear" w:color="auto" w:fill="auto"/>
          </w:tcPr>
          <w:p w14:paraId="754C5D59" w14:textId="77777777" w:rsidR="00E5167F" w:rsidRPr="00BB01BE" w:rsidRDefault="00E5167F" w:rsidP="00573F4A">
            <w:pPr>
              <w:jc w:val="center"/>
              <w:rPr>
                <w:sz w:val="22"/>
                <w:szCs w:val="22"/>
                <w:lang w:val="uk-UA" w:eastAsia="uk-UA"/>
              </w:rPr>
            </w:pPr>
          </w:p>
        </w:tc>
      </w:tr>
      <w:tr w:rsidR="00BB032D" w:rsidRPr="00BB01BE" w14:paraId="488501EE" w14:textId="77777777" w:rsidTr="00ED42C5">
        <w:trPr>
          <w:trHeight w:val="1528"/>
        </w:trPr>
        <w:tc>
          <w:tcPr>
            <w:tcW w:w="203" w:type="pct"/>
            <w:tcBorders>
              <w:top w:val="single" w:sz="6" w:space="0" w:color="auto"/>
              <w:left w:val="single" w:sz="6" w:space="0" w:color="000000"/>
              <w:bottom w:val="single" w:sz="6" w:space="0" w:color="auto"/>
              <w:right w:val="single" w:sz="6" w:space="0" w:color="000000"/>
            </w:tcBorders>
            <w:shd w:val="clear" w:color="auto" w:fill="auto"/>
            <w:hideMark/>
          </w:tcPr>
          <w:p w14:paraId="39BC67FF" w14:textId="32BD60F9" w:rsidR="00BB032D" w:rsidRPr="00BB01BE" w:rsidRDefault="000D24AB" w:rsidP="00573F4A">
            <w:pPr>
              <w:jc w:val="center"/>
              <w:textAlignment w:val="baseline"/>
              <w:rPr>
                <w:sz w:val="22"/>
                <w:szCs w:val="22"/>
                <w:lang w:val="uk-UA" w:eastAsia="uk-UA"/>
              </w:rPr>
            </w:pPr>
            <w:r>
              <w:rPr>
                <w:sz w:val="22"/>
                <w:szCs w:val="22"/>
                <w:lang w:val="uk-UA" w:eastAsia="uk-UA"/>
              </w:rPr>
              <w:t>2</w:t>
            </w:r>
          </w:p>
        </w:tc>
        <w:tc>
          <w:tcPr>
            <w:tcW w:w="929" w:type="pct"/>
            <w:tcBorders>
              <w:top w:val="single" w:sz="6" w:space="0" w:color="auto"/>
              <w:left w:val="nil"/>
              <w:bottom w:val="single" w:sz="6" w:space="0" w:color="auto"/>
              <w:right w:val="single" w:sz="4" w:space="0" w:color="auto"/>
            </w:tcBorders>
            <w:shd w:val="clear" w:color="auto" w:fill="auto"/>
          </w:tcPr>
          <w:p w14:paraId="37DB20D3" w14:textId="15595E87" w:rsidR="00BB032D" w:rsidRDefault="00CA351F" w:rsidP="00BD0A2F">
            <w:pPr>
              <w:rPr>
                <w:sz w:val="22"/>
                <w:szCs w:val="22"/>
                <w:lang w:val="uk-UA"/>
              </w:rPr>
            </w:pPr>
            <w:r>
              <w:rPr>
                <w:sz w:val="22"/>
                <w:szCs w:val="22"/>
                <w:lang w:val="uk-UA"/>
              </w:rPr>
              <w:t xml:space="preserve"> </w:t>
            </w:r>
            <w:r w:rsidR="00BB032D" w:rsidRPr="008B0528">
              <w:rPr>
                <w:sz w:val="22"/>
                <w:szCs w:val="22"/>
                <w:lang w:val="uk-UA"/>
              </w:rPr>
              <w:t>Бензин А95</w:t>
            </w:r>
          </w:p>
          <w:p w14:paraId="5D14D98B" w14:textId="77777777" w:rsidR="008C55FA" w:rsidRDefault="008C55FA" w:rsidP="008B0528">
            <w:pPr>
              <w:rPr>
                <w:sz w:val="22"/>
                <w:szCs w:val="22"/>
                <w:lang w:val="uk-UA"/>
              </w:rPr>
            </w:pPr>
          </w:p>
          <w:p w14:paraId="48F94950" w14:textId="77777777" w:rsidR="008C55FA" w:rsidRPr="008B0528" w:rsidRDefault="008C55FA" w:rsidP="008B0528">
            <w:pPr>
              <w:rPr>
                <w:sz w:val="22"/>
                <w:szCs w:val="22"/>
                <w:lang w:val="uk-UA"/>
              </w:rPr>
            </w:pPr>
          </w:p>
          <w:p w14:paraId="0BEE6FF1" w14:textId="3396B644" w:rsidR="00BB032D" w:rsidRPr="00BB01BE" w:rsidRDefault="00BB032D" w:rsidP="00573F4A">
            <w:pPr>
              <w:contextualSpacing/>
              <w:textAlignment w:val="baseline"/>
              <w:rPr>
                <w:b/>
                <w:bCs/>
                <w:sz w:val="22"/>
                <w:szCs w:val="22"/>
                <w:lang w:val="uk-UA" w:eastAsia="uk-UA"/>
              </w:rPr>
            </w:pPr>
          </w:p>
        </w:tc>
        <w:tc>
          <w:tcPr>
            <w:tcW w:w="2655" w:type="pct"/>
            <w:tcBorders>
              <w:top w:val="single" w:sz="6" w:space="0" w:color="auto"/>
              <w:left w:val="single" w:sz="4" w:space="0" w:color="auto"/>
              <w:bottom w:val="single" w:sz="6" w:space="0" w:color="auto"/>
              <w:right w:val="single" w:sz="6" w:space="0" w:color="000000"/>
            </w:tcBorders>
            <w:shd w:val="clear" w:color="auto" w:fill="auto"/>
          </w:tcPr>
          <w:p w14:paraId="0E90EB65" w14:textId="142E8A71" w:rsidR="00D31B0E" w:rsidRPr="00D31B0E" w:rsidRDefault="00C92312" w:rsidP="00D31B0E">
            <w:pPr>
              <w:pStyle w:val="a4"/>
              <w:shd w:val="clear" w:color="auto" w:fill="FFFFFF"/>
              <w:ind w:left="0"/>
              <w:textAlignment w:val="baseline"/>
              <w:rPr>
                <w:spacing w:val="-4"/>
                <w:sz w:val="22"/>
                <w:szCs w:val="22"/>
                <w:lang w:val="uk-UA"/>
              </w:rPr>
            </w:pPr>
            <w:r>
              <w:rPr>
                <w:spacing w:val="-4"/>
                <w:sz w:val="22"/>
                <w:szCs w:val="22"/>
                <w:lang w:val="uk-UA"/>
              </w:rPr>
              <w:t xml:space="preserve"> </w:t>
            </w:r>
            <w:r w:rsidR="00D31B0E">
              <w:rPr>
                <w:spacing w:val="-4"/>
                <w:sz w:val="22"/>
                <w:szCs w:val="22"/>
                <w:lang w:val="uk-UA"/>
              </w:rPr>
              <w:t xml:space="preserve">Якість пального згідно </w:t>
            </w:r>
            <w:r w:rsidR="00D31B0E" w:rsidRPr="00D31B0E">
              <w:rPr>
                <w:spacing w:val="-4"/>
                <w:sz w:val="22"/>
                <w:szCs w:val="22"/>
                <w:lang w:val="uk-UA"/>
              </w:rPr>
              <w:t xml:space="preserve">ДСТУ 7687:2015 або </w:t>
            </w:r>
            <w:r w:rsidR="00D31B0E">
              <w:rPr>
                <w:spacing w:val="-4"/>
                <w:sz w:val="22"/>
                <w:szCs w:val="22"/>
                <w:lang w:val="uk-UA"/>
              </w:rPr>
              <w:t>т</w:t>
            </w:r>
            <w:r w:rsidR="00D31B0E" w:rsidRPr="00D31B0E">
              <w:rPr>
                <w:spacing w:val="-4"/>
                <w:sz w:val="22"/>
                <w:szCs w:val="22"/>
                <w:lang w:val="uk-UA"/>
              </w:rPr>
              <w:t>ехнічно</w:t>
            </w:r>
            <w:r w:rsidR="00D31B0E">
              <w:rPr>
                <w:spacing w:val="-4"/>
                <w:sz w:val="22"/>
                <w:szCs w:val="22"/>
                <w:lang w:val="uk-UA"/>
              </w:rPr>
              <w:t>го</w:t>
            </w:r>
            <w:r w:rsidR="00D31B0E" w:rsidRPr="00D31B0E">
              <w:rPr>
                <w:spacing w:val="-4"/>
                <w:sz w:val="22"/>
                <w:szCs w:val="22"/>
                <w:lang w:val="uk-UA"/>
              </w:rPr>
              <w:t xml:space="preserve">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w:t>
            </w:r>
          </w:p>
          <w:p w14:paraId="7E50C544" w14:textId="584EB781" w:rsidR="006F3871" w:rsidRPr="006C2CCB" w:rsidRDefault="0051264C" w:rsidP="006C2CCB">
            <w:pPr>
              <w:pStyle w:val="a4"/>
              <w:shd w:val="clear" w:color="auto" w:fill="FFFFFF"/>
              <w:ind w:left="0"/>
              <w:textAlignment w:val="baseline"/>
              <w:rPr>
                <w:spacing w:val="-4"/>
                <w:sz w:val="22"/>
                <w:szCs w:val="22"/>
                <w:lang w:val="uk-UA"/>
              </w:rPr>
            </w:pPr>
            <w:r>
              <w:rPr>
                <w:spacing w:val="-4"/>
                <w:sz w:val="22"/>
                <w:szCs w:val="22"/>
                <w:lang w:val="uk-UA"/>
              </w:rPr>
              <w:t xml:space="preserve">   </w:t>
            </w:r>
            <w:r w:rsidR="00BD0A2F">
              <w:rPr>
                <w:spacing w:val="-4"/>
                <w:sz w:val="22"/>
                <w:szCs w:val="22"/>
                <w:lang w:val="uk-UA"/>
              </w:rPr>
              <w:t xml:space="preserve">1. </w:t>
            </w:r>
            <w:r w:rsidR="00BB032D" w:rsidRPr="0051264C">
              <w:rPr>
                <w:spacing w:val="-4"/>
                <w:sz w:val="22"/>
                <w:szCs w:val="22"/>
                <w:lang w:val="uk-UA"/>
              </w:rPr>
              <w:t>Заправка має здійснюватис</w:t>
            </w:r>
            <w:r w:rsidR="00B93EBC">
              <w:rPr>
                <w:spacing w:val="-4"/>
                <w:sz w:val="22"/>
                <w:szCs w:val="22"/>
                <w:lang w:val="uk-UA"/>
              </w:rPr>
              <w:t>ь</w:t>
            </w:r>
            <w:r w:rsidR="00BB032D" w:rsidRPr="0051264C">
              <w:rPr>
                <w:spacing w:val="-4"/>
                <w:sz w:val="22"/>
                <w:szCs w:val="22"/>
                <w:lang w:val="uk-UA"/>
              </w:rPr>
              <w:t xml:space="preserve"> по паливним карткам </w:t>
            </w:r>
            <w:r w:rsidR="00BE22C5" w:rsidRPr="00BD0A2F">
              <w:rPr>
                <w:spacing w:val="-4"/>
                <w:sz w:val="22"/>
                <w:szCs w:val="22"/>
                <w:lang w:val="uk-UA"/>
              </w:rPr>
              <w:t>згідно</w:t>
            </w:r>
            <w:r w:rsidR="00E6036F" w:rsidRPr="00BD0A2F">
              <w:rPr>
                <w:spacing w:val="-4"/>
                <w:sz w:val="22"/>
                <w:szCs w:val="22"/>
                <w:lang w:val="uk-UA"/>
              </w:rPr>
              <w:t xml:space="preserve"> їхнього</w:t>
            </w:r>
            <w:r w:rsidR="00BE22C5" w:rsidRPr="00BD0A2F">
              <w:rPr>
                <w:spacing w:val="-4"/>
                <w:sz w:val="22"/>
                <w:szCs w:val="22"/>
                <w:lang w:val="uk-UA"/>
              </w:rPr>
              <w:t xml:space="preserve"> балансу</w:t>
            </w:r>
            <w:r w:rsidR="006F3871" w:rsidRPr="00BD0A2F">
              <w:rPr>
                <w:spacing w:val="-4"/>
                <w:sz w:val="22"/>
                <w:szCs w:val="22"/>
                <w:lang w:val="uk-UA"/>
              </w:rPr>
              <w:t xml:space="preserve"> </w:t>
            </w:r>
            <w:r w:rsidR="00BB032D" w:rsidRPr="0051264C">
              <w:rPr>
                <w:spacing w:val="-4"/>
                <w:sz w:val="22"/>
                <w:szCs w:val="22"/>
                <w:lang w:val="uk-UA"/>
              </w:rPr>
              <w:t>через мережу власних та/або АЗС партнерів</w:t>
            </w:r>
            <w:r w:rsidR="00DF2815" w:rsidRPr="00BD0A2F">
              <w:rPr>
                <w:spacing w:val="-4"/>
                <w:sz w:val="22"/>
                <w:szCs w:val="22"/>
                <w:lang w:val="uk-UA"/>
              </w:rPr>
              <w:t xml:space="preserve"> на підконтрольній території України</w:t>
            </w:r>
            <w:r w:rsidR="00BB032D" w:rsidRPr="0051264C">
              <w:rPr>
                <w:spacing w:val="-4"/>
                <w:sz w:val="22"/>
                <w:szCs w:val="22"/>
                <w:lang w:val="uk-UA"/>
              </w:rPr>
              <w:t xml:space="preserve">. </w:t>
            </w:r>
          </w:p>
          <w:p w14:paraId="1A0AE420" w14:textId="79151BD8" w:rsidR="00BB032D" w:rsidRDefault="0051264C" w:rsidP="00D348F7">
            <w:pPr>
              <w:pStyle w:val="a4"/>
              <w:shd w:val="clear" w:color="auto" w:fill="FFFFFF"/>
              <w:ind w:left="0"/>
              <w:textAlignment w:val="baseline"/>
              <w:rPr>
                <w:spacing w:val="-4"/>
                <w:sz w:val="22"/>
                <w:szCs w:val="22"/>
              </w:rPr>
            </w:pPr>
            <w:r>
              <w:rPr>
                <w:spacing w:val="-4"/>
                <w:sz w:val="22"/>
                <w:szCs w:val="22"/>
                <w:lang w:val="uk-UA"/>
              </w:rPr>
              <w:t xml:space="preserve">   </w:t>
            </w:r>
            <w:r w:rsidR="00BD0A2F">
              <w:rPr>
                <w:spacing w:val="-4"/>
                <w:sz w:val="22"/>
                <w:szCs w:val="22"/>
                <w:lang w:val="uk-UA"/>
              </w:rPr>
              <w:t xml:space="preserve">2. </w:t>
            </w:r>
            <w:r w:rsidR="003D1E84">
              <w:rPr>
                <w:spacing w:val="-4"/>
                <w:sz w:val="22"/>
                <w:szCs w:val="22"/>
                <w:lang w:val="uk-UA"/>
              </w:rPr>
              <w:t>Д</w:t>
            </w:r>
            <w:r w:rsidR="00BB032D" w:rsidRPr="007D5DC5">
              <w:rPr>
                <w:spacing w:val="-4"/>
                <w:sz w:val="22"/>
                <w:szCs w:val="22"/>
              </w:rPr>
              <w:t>овідк</w:t>
            </w:r>
            <w:r w:rsidR="003D1E84">
              <w:rPr>
                <w:spacing w:val="-4"/>
                <w:sz w:val="22"/>
                <w:szCs w:val="22"/>
                <w:lang w:val="uk-UA"/>
              </w:rPr>
              <w:t>а</w:t>
            </w:r>
            <w:r w:rsidR="00BB032D" w:rsidRPr="007D5DC5">
              <w:rPr>
                <w:spacing w:val="-4"/>
                <w:sz w:val="22"/>
                <w:szCs w:val="22"/>
              </w:rPr>
              <w:t xml:space="preserve"> у довільній формі із зазначенням назви та адрес АЗС (власних та/або АЗС партнерів).</w:t>
            </w:r>
          </w:p>
          <w:p w14:paraId="4ECD45DB" w14:textId="41F53E0F" w:rsidR="00F11BD1" w:rsidRPr="00473839" w:rsidRDefault="00F11BD1" w:rsidP="00D348F7">
            <w:pPr>
              <w:pStyle w:val="a4"/>
              <w:shd w:val="clear" w:color="auto" w:fill="FFFFFF"/>
              <w:ind w:left="0"/>
              <w:textAlignment w:val="baseline"/>
              <w:rPr>
                <w:i/>
                <w:iCs/>
                <w:spacing w:val="-4"/>
                <w:sz w:val="22"/>
                <w:szCs w:val="22"/>
              </w:rPr>
            </w:pPr>
            <w:r>
              <w:rPr>
                <w:spacing w:val="-4"/>
                <w:sz w:val="22"/>
                <w:szCs w:val="22"/>
                <w:lang w:val="uk-UA"/>
              </w:rPr>
              <w:t xml:space="preserve">   3. </w:t>
            </w:r>
            <w:r w:rsidRPr="00F11BD1">
              <w:rPr>
                <w:spacing w:val="-4"/>
                <w:sz w:val="22"/>
                <w:szCs w:val="22"/>
                <w:lang w:val="uk-UA"/>
              </w:rPr>
              <w:t>Можливість заправки в кожному обласному центрі та по област</w:t>
            </w:r>
            <w:r w:rsidR="000F7C50">
              <w:rPr>
                <w:spacing w:val="-4"/>
                <w:sz w:val="22"/>
                <w:szCs w:val="22"/>
                <w:lang w:val="uk-UA"/>
              </w:rPr>
              <w:t>і</w:t>
            </w:r>
            <w:r w:rsidRPr="00F11BD1">
              <w:rPr>
                <w:spacing w:val="-4"/>
                <w:sz w:val="22"/>
                <w:szCs w:val="22"/>
                <w:lang w:val="uk-UA"/>
              </w:rPr>
              <w:t xml:space="preserve"> (власних та/або АЗС партнерів)</w:t>
            </w:r>
            <w:r>
              <w:rPr>
                <w:spacing w:val="-4"/>
                <w:sz w:val="22"/>
                <w:szCs w:val="22"/>
                <w:lang w:val="uk-UA"/>
              </w:rPr>
              <w:t>.</w:t>
            </w:r>
          </w:p>
          <w:p w14:paraId="36017C21" w14:textId="70958223" w:rsidR="00BB032D" w:rsidRPr="007D416D" w:rsidRDefault="00BB032D" w:rsidP="007B6F71">
            <w:pPr>
              <w:pStyle w:val="a4"/>
              <w:shd w:val="clear" w:color="auto" w:fill="FFFFFF"/>
              <w:ind w:left="0"/>
              <w:textAlignment w:val="baseline"/>
              <w:rPr>
                <w:spacing w:val="-4"/>
                <w:sz w:val="22"/>
                <w:szCs w:val="22"/>
              </w:rPr>
            </w:pPr>
          </w:p>
        </w:tc>
        <w:tc>
          <w:tcPr>
            <w:tcW w:w="428" w:type="pct"/>
            <w:tcBorders>
              <w:top w:val="single" w:sz="6" w:space="0" w:color="auto"/>
              <w:left w:val="nil"/>
              <w:bottom w:val="single" w:sz="6" w:space="0" w:color="auto"/>
              <w:right w:val="single" w:sz="6" w:space="0" w:color="auto"/>
            </w:tcBorders>
            <w:shd w:val="clear" w:color="auto" w:fill="auto"/>
          </w:tcPr>
          <w:p w14:paraId="668867BE" w14:textId="77777777" w:rsidR="00BB032D" w:rsidRDefault="00BB032D" w:rsidP="000F7C50">
            <w:pPr>
              <w:jc w:val="center"/>
              <w:textAlignment w:val="baseline"/>
              <w:rPr>
                <w:sz w:val="22"/>
                <w:szCs w:val="22"/>
                <w:lang w:val="uk-UA" w:eastAsia="uk-UA"/>
              </w:rPr>
            </w:pPr>
          </w:p>
          <w:p w14:paraId="2AD6A992" w14:textId="77777777" w:rsidR="00BB032D" w:rsidRDefault="00BB032D" w:rsidP="000F7C50">
            <w:pPr>
              <w:jc w:val="center"/>
              <w:textAlignment w:val="baseline"/>
              <w:rPr>
                <w:sz w:val="22"/>
                <w:szCs w:val="22"/>
                <w:lang w:val="uk-UA" w:eastAsia="uk-UA"/>
              </w:rPr>
            </w:pPr>
          </w:p>
          <w:p w14:paraId="4E25E10C" w14:textId="77777777" w:rsidR="00BB032D" w:rsidRDefault="00BB032D" w:rsidP="000F7C50">
            <w:pPr>
              <w:jc w:val="center"/>
              <w:textAlignment w:val="baseline"/>
              <w:rPr>
                <w:sz w:val="22"/>
                <w:szCs w:val="22"/>
                <w:lang w:val="uk-UA" w:eastAsia="uk-UA"/>
              </w:rPr>
            </w:pPr>
          </w:p>
          <w:p w14:paraId="454D8632" w14:textId="77777777" w:rsidR="000F7C50" w:rsidRDefault="000F7C50" w:rsidP="000F7C50">
            <w:pPr>
              <w:jc w:val="center"/>
              <w:textAlignment w:val="baseline"/>
              <w:rPr>
                <w:sz w:val="22"/>
                <w:szCs w:val="22"/>
                <w:lang w:val="uk-UA" w:eastAsia="uk-UA"/>
              </w:rPr>
            </w:pPr>
          </w:p>
          <w:p w14:paraId="16F99E47" w14:textId="77777777" w:rsidR="000F7C50" w:rsidRDefault="000F7C50" w:rsidP="000F7C50">
            <w:pPr>
              <w:jc w:val="center"/>
              <w:textAlignment w:val="baseline"/>
              <w:rPr>
                <w:sz w:val="22"/>
                <w:szCs w:val="22"/>
                <w:lang w:val="uk-UA" w:eastAsia="uk-UA"/>
              </w:rPr>
            </w:pPr>
          </w:p>
          <w:p w14:paraId="223DEDCA" w14:textId="77777777" w:rsidR="000F7C50" w:rsidRDefault="000F7C50" w:rsidP="000F7C50">
            <w:pPr>
              <w:jc w:val="center"/>
              <w:textAlignment w:val="baseline"/>
              <w:rPr>
                <w:sz w:val="22"/>
                <w:szCs w:val="22"/>
                <w:lang w:val="uk-UA" w:eastAsia="uk-UA"/>
              </w:rPr>
            </w:pPr>
          </w:p>
          <w:p w14:paraId="7203BFEC" w14:textId="0139D21A" w:rsidR="00BB032D" w:rsidRPr="00BB01BE" w:rsidRDefault="00B31845" w:rsidP="000F7C50">
            <w:pPr>
              <w:jc w:val="center"/>
              <w:textAlignment w:val="baseline"/>
              <w:rPr>
                <w:sz w:val="22"/>
                <w:szCs w:val="22"/>
                <w:lang w:val="uk-UA" w:eastAsia="uk-UA"/>
              </w:rPr>
            </w:pPr>
            <w:r>
              <w:rPr>
                <w:sz w:val="22"/>
                <w:szCs w:val="22"/>
                <w:lang w:val="uk-UA" w:eastAsia="uk-UA"/>
              </w:rPr>
              <w:t>1</w:t>
            </w:r>
            <w:r w:rsidR="006C2CCB">
              <w:rPr>
                <w:sz w:val="22"/>
                <w:szCs w:val="22"/>
                <w:lang w:val="uk-UA" w:eastAsia="uk-UA"/>
              </w:rPr>
              <w:t xml:space="preserve"> </w:t>
            </w:r>
            <w:r w:rsidR="00BB032D">
              <w:rPr>
                <w:sz w:val="22"/>
                <w:szCs w:val="22"/>
                <w:lang w:val="uk-UA" w:eastAsia="uk-UA"/>
              </w:rPr>
              <w:t>л</w:t>
            </w:r>
            <w:r w:rsidR="006C2CCB">
              <w:rPr>
                <w:sz w:val="22"/>
                <w:szCs w:val="22"/>
                <w:lang w:val="uk-UA" w:eastAsia="uk-UA"/>
              </w:rPr>
              <w:t>ітр</w:t>
            </w:r>
          </w:p>
        </w:tc>
        <w:tc>
          <w:tcPr>
            <w:tcW w:w="777" w:type="pct"/>
            <w:tcBorders>
              <w:top w:val="single" w:sz="6" w:space="0" w:color="auto"/>
              <w:left w:val="single" w:sz="6" w:space="0" w:color="auto"/>
              <w:bottom w:val="single" w:sz="6" w:space="0" w:color="auto"/>
              <w:right w:val="single" w:sz="6" w:space="0" w:color="auto"/>
            </w:tcBorders>
            <w:shd w:val="clear" w:color="auto" w:fill="auto"/>
            <w:hideMark/>
          </w:tcPr>
          <w:p w14:paraId="14E6BAF2" w14:textId="77777777" w:rsidR="00BB032D" w:rsidRPr="00BB01BE" w:rsidRDefault="00BB032D" w:rsidP="00573F4A">
            <w:pPr>
              <w:jc w:val="center"/>
              <w:textAlignment w:val="baseline"/>
              <w:rPr>
                <w:sz w:val="22"/>
                <w:szCs w:val="22"/>
                <w:lang w:val="uk-UA" w:eastAsia="uk-UA"/>
              </w:rPr>
            </w:pPr>
          </w:p>
        </w:tc>
        <w:tc>
          <w:tcPr>
            <w:tcW w:w="7" w:type="pct"/>
            <w:vMerge/>
            <w:tcBorders>
              <w:left w:val="nil"/>
              <w:right w:val="nil"/>
            </w:tcBorders>
            <w:shd w:val="clear" w:color="auto" w:fill="auto"/>
            <w:hideMark/>
          </w:tcPr>
          <w:p w14:paraId="729E9347" w14:textId="77777777" w:rsidR="00BB032D" w:rsidRPr="00BB01BE" w:rsidRDefault="00BB032D" w:rsidP="00573F4A">
            <w:pPr>
              <w:jc w:val="center"/>
              <w:textAlignment w:val="baseline"/>
              <w:rPr>
                <w:sz w:val="22"/>
                <w:szCs w:val="22"/>
                <w:lang w:val="uk-UA" w:eastAsia="uk-UA"/>
              </w:rPr>
            </w:pPr>
          </w:p>
        </w:tc>
      </w:tr>
      <w:tr w:rsidR="000D24AB" w:rsidRPr="00BB01BE" w14:paraId="1E569E63" w14:textId="77777777" w:rsidTr="00ED42C5">
        <w:trPr>
          <w:trHeight w:val="1528"/>
        </w:trPr>
        <w:tc>
          <w:tcPr>
            <w:tcW w:w="203" w:type="pct"/>
            <w:tcBorders>
              <w:top w:val="single" w:sz="6" w:space="0" w:color="auto"/>
              <w:left w:val="single" w:sz="6" w:space="0" w:color="000000"/>
              <w:right w:val="single" w:sz="6" w:space="0" w:color="000000"/>
            </w:tcBorders>
            <w:shd w:val="clear" w:color="auto" w:fill="auto"/>
          </w:tcPr>
          <w:p w14:paraId="6EEEA9CC" w14:textId="263DF3D2" w:rsidR="000D24AB" w:rsidRPr="00BB01BE" w:rsidRDefault="000D24AB" w:rsidP="00573F4A">
            <w:pPr>
              <w:jc w:val="center"/>
              <w:textAlignment w:val="baseline"/>
              <w:rPr>
                <w:sz w:val="22"/>
                <w:szCs w:val="22"/>
                <w:lang w:val="uk-UA" w:eastAsia="uk-UA"/>
              </w:rPr>
            </w:pPr>
            <w:r>
              <w:rPr>
                <w:sz w:val="22"/>
                <w:szCs w:val="22"/>
                <w:lang w:val="uk-UA" w:eastAsia="uk-UA"/>
              </w:rPr>
              <w:t>3</w:t>
            </w:r>
          </w:p>
        </w:tc>
        <w:tc>
          <w:tcPr>
            <w:tcW w:w="929" w:type="pct"/>
            <w:tcBorders>
              <w:top w:val="single" w:sz="6" w:space="0" w:color="auto"/>
              <w:left w:val="nil"/>
              <w:right w:val="single" w:sz="4" w:space="0" w:color="auto"/>
            </w:tcBorders>
            <w:shd w:val="clear" w:color="auto" w:fill="auto"/>
          </w:tcPr>
          <w:p w14:paraId="7D6A9B54" w14:textId="208C187E" w:rsidR="000D24AB" w:rsidRDefault="00CA351F" w:rsidP="000D24AB">
            <w:pPr>
              <w:rPr>
                <w:sz w:val="22"/>
                <w:szCs w:val="22"/>
                <w:lang w:val="uk-UA"/>
              </w:rPr>
            </w:pPr>
            <w:r>
              <w:rPr>
                <w:sz w:val="22"/>
                <w:szCs w:val="22"/>
                <w:lang w:val="uk-UA"/>
              </w:rPr>
              <w:t xml:space="preserve"> </w:t>
            </w:r>
            <w:r w:rsidR="000D24AB" w:rsidRPr="008B0528">
              <w:rPr>
                <w:sz w:val="22"/>
                <w:szCs w:val="22"/>
                <w:lang w:val="uk-UA"/>
              </w:rPr>
              <w:t>Дизельне паливо</w:t>
            </w:r>
          </w:p>
          <w:p w14:paraId="54F4FB5B" w14:textId="77777777" w:rsidR="000D24AB" w:rsidRPr="008B0528" w:rsidRDefault="000D24AB" w:rsidP="00BD0A2F">
            <w:pPr>
              <w:rPr>
                <w:sz w:val="22"/>
                <w:szCs w:val="22"/>
                <w:lang w:val="uk-UA"/>
              </w:rPr>
            </w:pPr>
          </w:p>
        </w:tc>
        <w:tc>
          <w:tcPr>
            <w:tcW w:w="2655" w:type="pct"/>
            <w:tcBorders>
              <w:top w:val="single" w:sz="6" w:space="0" w:color="auto"/>
              <w:left w:val="single" w:sz="4" w:space="0" w:color="auto"/>
              <w:right w:val="single" w:sz="6" w:space="0" w:color="000000"/>
            </w:tcBorders>
            <w:shd w:val="clear" w:color="auto" w:fill="auto"/>
          </w:tcPr>
          <w:p w14:paraId="6E98DF2D" w14:textId="5881E040" w:rsidR="00D31B0E" w:rsidRPr="00D31B0E" w:rsidRDefault="00C92312" w:rsidP="000D24AB">
            <w:pPr>
              <w:pStyle w:val="a4"/>
              <w:shd w:val="clear" w:color="auto" w:fill="FFFFFF"/>
              <w:ind w:left="0"/>
              <w:textAlignment w:val="baseline"/>
              <w:rPr>
                <w:spacing w:val="-4"/>
                <w:sz w:val="22"/>
                <w:szCs w:val="22"/>
                <w:lang w:val="uk-UA"/>
              </w:rPr>
            </w:pPr>
            <w:r>
              <w:rPr>
                <w:spacing w:val="-4"/>
                <w:sz w:val="22"/>
                <w:szCs w:val="22"/>
                <w:lang w:val="uk-UA"/>
              </w:rPr>
              <w:t xml:space="preserve"> </w:t>
            </w:r>
            <w:r w:rsidR="00D31B0E">
              <w:rPr>
                <w:spacing w:val="-4"/>
                <w:sz w:val="22"/>
                <w:szCs w:val="22"/>
                <w:lang w:val="uk-UA"/>
              </w:rPr>
              <w:t xml:space="preserve">Якість пального згідно </w:t>
            </w:r>
            <w:r w:rsidR="00D31B0E" w:rsidRPr="00D31B0E">
              <w:rPr>
                <w:spacing w:val="-4"/>
                <w:sz w:val="22"/>
                <w:szCs w:val="22"/>
                <w:lang w:val="uk-UA"/>
              </w:rPr>
              <w:t xml:space="preserve">ДСТУ 7687:2015 або </w:t>
            </w:r>
            <w:r w:rsidR="00D31B0E">
              <w:rPr>
                <w:spacing w:val="-4"/>
                <w:sz w:val="22"/>
                <w:szCs w:val="22"/>
                <w:lang w:val="uk-UA"/>
              </w:rPr>
              <w:t>т</w:t>
            </w:r>
            <w:r w:rsidR="00D31B0E" w:rsidRPr="00D31B0E">
              <w:rPr>
                <w:spacing w:val="-4"/>
                <w:sz w:val="22"/>
                <w:szCs w:val="22"/>
                <w:lang w:val="uk-UA"/>
              </w:rPr>
              <w:t>ехнічно</w:t>
            </w:r>
            <w:r w:rsidR="00D31B0E">
              <w:rPr>
                <w:spacing w:val="-4"/>
                <w:sz w:val="22"/>
                <w:szCs w:val="22"/>
                <w:lang w:val="uk-UA"/>
              </w:rPr>
              <w:t>го</w:t>
            </w:r>
            <w:r w:rsidR="00D31B0E" w:rsidRPr="00D31B0E">
              <w:rPr>
                <w:spacing w:val="-4"/>
                <w:sz w:val="22"/>
                <w:szCs w:val="22"/>
                <w:lang w:val="uk-UA"/>
              </w:rPr>
              <w:t xml:space="preserve">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w:t>
            </w:r>
          </w:p>
          <w:p w14:paraId="62151538" w14:textId="2F8CA946" w:rsidR="000D24AB" w:rsidRPr="006C2CCB" w:rsidRDefault="0051264C" w:rsidP="000D24AB">
            <w:pPr>
              <w:pStyle w:val="a4"/>
              <w:shd w:val="clear" w:color="auto" w:fill="FFFFFF"/>
              <w:ind w:left="0"/>
              <w:textAlignment w:val="baseline"/>
              <w:rPr>
                <w:spacing w:val="-4"/>
                <w:sz w:val="22"/>
                <w:szCs w:val="22"/>
                <w:lang w:val="uk-UA"/>
              </w:rPr>
            </w:pPr>
            <w:r>
              <w:rPr>
                <w:spacing w:val="-4"/>
                <w:sz w:val="22"/>
                <w:szCs w:val="22"/>
                <w:lang w:val="uk-UA"/>
              </w:rPr>
              <w:t xml:space="preserve">   </w:t>
            </w:r>
            <w:r w:rsidR="000D24AB">
              <w:rPr>
                <w:spacing w:val="-4"/>
                <w:sz w:val="22"/>
                <w:szCs w:val="22"/>
                <w:lang w:val="uk-UA"/>
              </w:rPr>
              <w:t xml:space="preserve">1. </w:t>
            </w:r>
            <w:r w:rsidR="000D24AB" w:rsidRPr="0051264C">
              <w:rPr>
                <w:spacing w:val="-4"/>
                <w:sz w:val="22"/>
                <w:szCs w:val="22"/>
                <w:lang w:val="uk-UA"/>
              </w:rPr>
              <w:t xml:space="preserve">Заправка має </w:t>
            </w:r>
            <w:r w:rsidR="00A35EC0" w:rsidRPr="0051264C">
              <w:rPr>
                <w:spacing w:val="-4"/>
                <w:sz w:val="22"/>
                <w:szCs w:val="22"/>
                <w:lang w:val="uk-UA"/>
              </w:rPr>
              <w:t>здійснюватис</w:t>
            </w:r>
            <w:r w:rsidR="00A35EC0">
              <w:rPr>
                <w:spacing w:val="-4"/>
                <w:sz w:val="22"/>
                <w:szCs w:val="22"/>
                <w:lang w:val="uk-UA"/>
              </w:rPr>
              <w:t>я</w:t>
            </w:r>
            <w:r w:rsidR="000D24AB" w:rsidRPr="0051264C">
              <w:rPr>
                <w:spacing w:val="-4"/>
                <w:sz w:val="22"/>
                <w:szCs w:val="22"/>
                <w:lang w:val="uk-UA"/>
              </w:rPr>
              <w:t xml:space="preserve"> по паливним карткам </w:t>
            </w:r>
            <w:r w:rsidR="000D24AB" w:rsidRPr="00BD0A2F">
              <w:rPr>
                <w:spacing w:val="-4"/>
                <w:sz w:val="22"/>
                <w:szCs w:val="22"/>
                <w:lang w:val="uk-UA"/>
              </w:rPr>
              <w:t xml:space="preserve">згідно їхнього балансу </w:t>
            </w:r>
            <w:r w:rsidR="000D24AB" w:rsidRPr="0051264C">
              <w:rPr>
                <w:spacing w:val="-4"/>
                <w:sz w:val="22"/>
                <w:szCs w:val="22"/>
                <w:lang w:val="uk-UA"/>
              </w:rPr>
              <w:t>через мережу власних та/або АЗС партнерів</w:t>
            </w:r>
            <w:r w:rsidR="000D24AB" w:rsidRPr="00BD0A2F">
              <w:rPr>
                <w:spacing w:val="-4"/>
                <w:sz w:val="22"/>
                <w:szCs w:val="22"/>
                <w:lang w:val="uk-UA"/>
              </w:rPr>
              <w:t xml:space="preserve"> на підконтрольній території України</w:t>
            </w:r>
            <w:r w:rsidR="000D24AB" w:rsidRPr="0051264C">
              <w:rPr>
                <w:spacing w:val="-4"/>
                <w:sz w:val="22"/>
                <w:szCs w:val="22"/>
                <w:lang w:val="uk-UA"/>
              </w:rPr>
              <w:t xml:space="preserve">. </w:t>
            </w:r>
          </w:p>
          <w:p w14:paraId="58EDEA26" w14:textId="3B513826" w:rsidR="000D24AB" w:rsidRDefault="0051264C" w:rsidP="000D24AB">
            <w:pPr>
              <w:pStyle w:val="a4"/>
              <w:shd w:val="clear" w:color="auto" w:fill="FFFFFF"/>
              <w:ind w:left="0"/>
              <w:textAlignment w:val="baseline"/>
              <w:rPr>
                <w:spacing w:val="-4"/>
                <w:sz w:val="22"/>
                <w:szCs w:val="22"/>
              </w:rPr>
            </w:pPr>
            <w:r>
              <w:rPr>
                <w:spacing w:val="-4"/>
                <w:sz w:val="22"/>
                <w:szCs w:val="22"/>
                <w:lang w:val="uk-UA"/>
              </w:rPr>
              <w:t xml:space="preserve">   </w:t>
            </w:r>
            <w:r w:rsidR="000D24AB">
              <w:rPr>
                <w:spacing w:val="-4"/>
                <w:sz w:val="22"/>
                <w:szCs w:val="22"/>
                <w:lang w:val="uk-UA"/>
              </w:rPr>
              <w:t>2. Д</w:t>
            </w:r>
            <w:r w:rsidR="000D24AB" w:rsidRPr="007D5DC5">
              <w:rPr>
                <w:spacing w:val="-4"/>
                <w:sz w:val="22"/>
                <w:szCs w:val="22"/>
              </w:rPr>
              <w:t>овідк</w:t>
            </w:r>
            <w:r w:rsidR="000D24AB">
              <w:rPr>
                <w:spacing w:val="-4"/>
                <w:sz w:val="22"/>
                <w:szCs w:val="22"/>
                <w:lang w:val="uk-UA"/>
              </w:rPr>
              <w:t>а</w:t>
            </w:r>
            <w:r w:rsidR="000D24AB" w:rsidRPr="007D5DC5">
              <w:rPr>
                <w:spacing w:val="-4"/>
                <w:sz w:val="22"/>
                <w:szCs w:val="22"/>
              </w:rPr>
              <w:t xml:space="preserve"> у довільній формі із зазначенням назви та адрес АЗС (власних та/або АЗС партнерів). </w:t>
            </w:r>
          </w:p>
          <w:p w14:paraId="555BC2D3" w14:textId="029F96FC" w:rsidR="000D24AB" w:rsidRPr="000F7C50" w:rsidRDefault="00F11BD1" w:rsidP="006C2CCB">
            <w:pPr>
              <w:pStyle w:val="a4"/>
              <w:shd w:val="clear" w:color="auto" w:fill="FFFFFF"/>
              <w:ind w:left="0"/>
              <w:textAlignment w:val="baseline"/>
              <w:rPr>
                <w:spacing w:val="-4"/>
                <w:sz w:val="22"/>
                <w:szCs w:val="22"/>
                <w:lang w:val="uk-UA"/>
              </w:rPr>
            </w:pPr>
            <w:r>
              <w:rPr>
                <w:spacing w:val="-4"/>
                <w:sz w:val="22"/>
                <w:szCs w:val="22"/>
                <w:lang w:val="uk-UA"/>
              </w:rPr>
              <w:t xml:space="preserve">   3. </w:t>
            </w:r>
            <w:r w:rsidRPr="00F11BD1">
              <w:rPr>
                <w:spacing w:val="-4"/>
                <w:sz w:val="22"/>
                <w:szCs w:val="22"/>
                <w:lang w:val="uk-UA"/>
              </w:rPr>
              <w:t>Можливість заправки в кожному обласному центрі т</w:t>
            </w:r>
            <w:r w:rsidR="000F7C50">
              <w:rPr>
                <w:spacing w:val="-4"/>
                <w:sz w:val="22"/>
                <w:szCs w:val="22"/>
                <w:lang w:val="uk-UA"/>
              </w:rPr>
              <w:t>а</w:t>
            </w:r>
            <w:r w:rsidRPr="00F11BD1">
              <w:rPr>
                <w:spacing w:val="-4"/>
                <w:sz w:val="22"/>
                <w:szCs w:val="22"/>
                <w:lang w:val="uk-UA"/>
              </w:rPr>
              <w:t xml:space="preserve"> област</w:t>
            </w:r>
            <w:r w:rsidR="000F7C50">
              <w:rPr>
                <w:spacing w:val="-4"/>
                <w:sz w:val="22"/>
                <w:szCs w:val="22"/>
                <w:lang w:val="uk-UA"/>
              </w:rPr>
              <w:t>і</w:t>
            </w:r>
            <w:r w:rsidRPr="00F11BD1">
              <w:rPr>
                <w:spacing w:val="-4"/>
                <w:sz w:val="22"/>
                <w:szCs w:val="22"/>
                <w:lang w:val="uk-UA"/>
              </w:rPr>
              <w:t xml:space="preserve"> (власних та/або АЗС партнерів)</w:t>
            </w:r>
            <w:r>
              <w:rPr>
                <w:spacing w:val="-4"/>
                <w:sz w:val="22"/>
                <w:szCs w:val="22"/>
                <w:lang w:val="uk-UA"/>
              </w:rPr>
              <w:t>.</w:t>
            </w:r>
          </w:p>
        </w:tc>
        <w:tc>
          <w:tcPr>
            <w:tcW w:w="428" w:type="pct"/>
            <w:tcBorders>
              <w:top w:val="single" w:sz="6" w:space="0" w:color="auto"/>
              <w:left w:val="nil"/>
              <w:right w:val="single" w:sz="6" w:space="0" w:color="auto"/>
            </w:tcBorders>
            <w:shd w:val="clear" w:color="auto" w:fill="auto"/>
          </w:tcPr>
          <w:p w14:paraId="14D91B1D" w14:textId="77777777" w:rsidR="000D24AB" w:rsidRDefault="000D24AB" w:rsidP="000F7C50">
            <w:pPr>
              <w:jc w:val="center"/>
              <w:textAlignment w:val="baseline"/>
              <w:rPr>
                <w:sz w:val="22"/>
                <w:szCs w:val="22"/>
                <w:lang w:val="uk-UA" w:eastAsia="uk-UA"/>
              </w:rPr>
            </w:pPr>
          </w:p>
          <w:p w14:paraId="46B63961" w14:textId="77777777" w:rsidR="000D24AB" w:rsidRDefault="000D24AB" w:rsidP="000F7C50">
            <w:pPr>
              <w:jc w:val="center"/>
              <w:textAlignment w:val="baseline"/>
              <w:rPr>
                <w:sz w:val="22"/>
                <w:szCs w:val="22"/>
                <w:lang w:val="uk-UA" w:eastAsia="uk-UA"/>
              </w:rPr>
            </w:pPr>
          </w:p>
          <w:p w14:paraId="48E9F9D1" w14:textId="77777777" w:rsidR="000F7C50" w:rsidRDefault="000F7C50" w:rsidP="000F7C50">
            <w:pPr>
              <w:jc w:val="center"/>
              <w:textAlignment w:val="baseline"/>
              <w:rPr>
                <w:sz w:val="22"/>
                <w:szCs w:val="22"/>
                <w:lang w:val="uk-UA" w:eastAsia="uk-UA"/>
              </w:rPr>
            </w:pPr>
          </w:p>
          <w:p w14:paraId="4EF89028" w14:textId="77777777" w:rsidR="000F7C50" w:rsidRDefault="000F7C50" w:rsidP="000F7C50">
            <w:pPr>
              <w:jc w:val="center"/>
              <w:textAlignment w:val="baseline"/>
              <w:rPr>
                <w:sz w:val="22"/>
                <w:szCs w:val="22"/>
                <w:lang w:val="uk-UA" w:eastAsia="uk-UA"/>
              </w:rPr>
            </w:pPr>
          </w:p>
          <w:p w14:paraId="2F65C2BB" w14:textId="77777777" w:rsidR="000F7C50" w:rsidRDefault="000F7C50" w:rsidP="000F7C50">
            <w:pPr>
              <w:jc w:val="center"/>
              <w:textAlignment w:val="baseline"/>
              <w:rPr>
                <w:sz w:val="22"/>
                <w:szCs w:val="22"/>
                <w:lang w:val="uk-UA" w:eastAsia="uk-UA"/>
              </w:rPr>
            </w:pPr>
          </w:p>
          <w:p w14:paraId="3C4E00A7" w14:textId="30BF211A" w:rsidR="000D24AB" w:rsidRDefault="000D24AB" w:rsidP="000F7C50">
            <w:pPr>
              <w:jc w:val="center"/>
              <w:textAlignment w:val="baseline"/>
              <w:rPr>
                <w:sz w:val="22"/>
                <w:szCs w:val="22"/>
                <w:lang w:val="uk-UA" w:eastAsia="uk-UA"/>
              </w:rPr>
            </w:pPr>
            <w:r>
              <w:rPr>
                <w:sz w:val="22"/>
                <w:szCs w:val="22"/>
                <w:lang w:val="uk-UA" w:eastAsia="uk-UA"/>
              </w:rPr>
              <w:t>1 літр</w:t>
            </w:r>
          </w:p>
        </w:tc>
        <w:tc>
          <w:tcPr>
            <w:tcW w:w="777" w:type="pct"/>
            <w:tcBorders>
              <w:top w:val="single" w:sz="6" w:space="0" w:color="auto"/>
              <w:left w:val="single" w:sz="6" w:space="0" w:color="auto"/>
              <w:right w:val="single" w:sz="6" w:space="0" w:color="auto"/>
            </w:tcBorders>
            <w:shd w:val="clear" w:color="auto" w:fill="auto"/>
          </w:tcPr>
          <w:p w14:paraId="177BE501" w14:textId="77777777" w:rsidR="000D24AB" w:rsidRPr="00BB01BE" w:rsidRDefault="000D24AB" w:rsidP="00573F4A">
            <w:pPr>
              <w:jc w:val="center"/>
              <w:textAlignment w:val="baseline"/>
              <w:rPr>
                <w:sz w:val="22"/>
                <w:szCs w:val="22"/>
                <w:lang w:val="uk-UA" w:eastAsia="uk-UA"/>
              </w:rPr>
            </w:pPr>
          </w:p>
        </w:tc>
        <w:tc>
          <w:tcPr>
            <w:tcW w:w="7" w:type="pct"/>
            <w:tcBorders>
              <w:left w:val="nil"/>
              <w:right w:val="nil"/>
            </w:tcBorders>
            <w:shd w:val="clear" w:color="auto" w:fill="auto"/>
          </w:tcPr>
          <w:p w14:paraId="070D2525" w14:textId="77777777" w:rsidR="000D24AB" w:rsidRPr="00BB01BE" w:rsidRDefault="000D24AB" w:rsidP="00573F4A">
            <w:pPr>
              <w:jc w:val="center"/>
              <w:textAlignment w:val="baseline"/>
              <w:rPr>
                <w:sz w:val="22"/>
                <w:szCs w:val="22"/>
                <w:lang w:val="uk-UA" w:eastAsia="uk-UA"/>
              </w:rPr>
            </w:pPr>
          </w:p>
        </w:tc>
      </w:tr>
    </w:tbl>
    <w:p w14:paraId="36F2DB9A" w14:textId="6F1B7B0D" w:rsidR="007D416D" w:rsidRDefault="007D416D" w:rsidP="007D416D">
      <w:pPr>
        <w:textAlignment w:val="baseline"/>
        <w:rPr>
          <w:bCs/>
          <w:sz w:val="22"/>
          <w:szCs w:val="22"/>
          <w:lang w:val="uk-UA"/>
        </w:rPr>
      </w:pPr>
      <w:r>
        <w:rPr>
          <w:b/>
          <w:sz w:val="22"/>
          <w:szCs w:val="22"/>
          <w:lang w:val="uk-UA"/>
        </w:rPr>
        <w:lastRenderedPageBreak/>
        <w:t>М</w:t>
      </w:r>
      <w:r w:rsidRPr="00F57F21">
        <w:rPr>
          <w:b/>
          <w:sz w:val="22"/>
          <w:szCs w:val="22"/>
          <w:lang w:val="uk-UA"/>
        </w:rPr>
        <w:t>ісце надання послуг</w:t>
      </w:r>
      <w:r>
        <w:rPr>
          <w:b/>
          <w:sz w:val="22"/>
          <w:szCs w:val="22"/>
          <w:lang w:val="uk-UA"/>
        </w:rPr>
        <w:t>:</w:t>
      </w:r>
      <w:r w:rsidRPr="00F57F21">
        <w:rPr>
          <w:b/>
          <w:sz w:val="22"/>
          <w:szCs w:val="22"/>
          <w:lang w:val="uk-UA"/>
        </w:rPr>
        <w:t xml:space="preserve"> </w:t>
      </w:r>
      <w:r w:rsidR="00E547D1">
        <w:rPr>
          <w:bCs/>
          <w:sz w:val="22"/>
          <w:szCs w:val="22"/>
          <w:lang w:val="uk-UA"/>
        </w:rPr>
        <w:t>мережа АЗС</w:t>
      </w:r>
      <w:r w:rsidR="00B83F2B">
        <w:rPr>
          <w:bCs/>
          <w:sz w:val="22"/>
          <w:szCs w:val="22"/>
          <w:lang w:val="uk-UA"/>
        </w:rPr>
        <w:t xml:space="preserve"> </w:t>
      </w:r>
      <w:r w:rsidR="000F7C50">
        <w:rPr>
          <w:bCs/>
          <w:sz w:val="22"/>
          <w:szCs w:val="22"/>
          <w:lang w:val="uk-UA"/>
        </w:rPr>
        <w:t>*</w:t>
      </w:r>
      <w:r w:rsidR="00B83F2B">
        <w:rPr>
          <w:bCs/>
          <w:sz w:val="22"/>
          <w:szCs w:val="22"/>
          <w:lang w:val="uk-UA"/>
        </w:rPr>
        <w:t>(</w:t>
      </w:r>
      <w:r w:rsidR="00B83F2B" w:rsidRPr="00CA6232">
        <w:rPr>
          <w:bCs/>
          <w:i/>
          <w:iCs/>
          <w:sz w:val="22"/>
          <w:szCs w:val="22"/>
          <w:lang w:val="uk-UA"/>
        </w:rPr>
        <w:t>необхідно зазначити</w:t>
      </w:r>
      <w:r w:rsidR="00B83F2B">
        <w:rPr>
          <w:bCs/>
          <w:sz w:val="22"/>
          <w:szCs w:val="22"/>
          <w:lang w:val="uk-UA"/>
        </w:rPr>
        <w:t>)</w:t>
      </w:r>
      <w:r w:rsidR="00E547D1">
        <w:rPr>
          <w:bCs/>
          <w:sz w:val="22"/>
          <w:szCs w:val="22"/>
          <w:lang w:val="uk-UA"/>
        </w:rPr>
        <w:t xml:space="preserve"> на</w:t>
      </w:r>
      <w:r w:rsidR="00D43B62">
        <w:rPr>
          <w:bCs/>
          <w:sz w:val="22"/>
          <w:szCs w:val="22"/>
          <w:lang w:val="uk-UA"/>
        </w:rPr>
        <w:t xml:space="preserve"> підконтрольній</w:t>
      </w:r>
      <w:r w:rsidR="00E547D1">
        <w:rPr>
          <w:bCs/>
          <w:sz w:val="22"/>
          <w:szCs w:val="22"/>
          <w:lang w:val="uk-UA"/>
        </w:rPr>
        <w:t xml:space="preserve"> території України</w:t>
      </w:r>
      <w:r w:rsidR="00D43B62">
        <w:rPr>
          <w:bCs/>
          <w:sz w:val="22"/>
          <w:szCs w:val="22"/>
          <w:lang w:val="uk-UA"/>
        </w:rPr>
        <w:t>.</w:t>
      </w:r>
    </w:p>
    <w:p w14:paraId="5BDFA0A7" w14:textId="5A9290DE"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Pr="00F57F21">
        <w:rPr>
          <w:spacing w:val="-4"/>
          <w:sz w:val="22"/>
          <w:szCs w:val="22"/>
          <w:lang w:val="uk-UA"/>
        </w:rPr>
        <w:t xml:space="preserve">(100% </w:t>
      </w:r>
      <w:r w:rsidR="00D31513" w:rsidRPr="00F57F21">
        <w:rPr>
          <w:spacing w:val="-4"/>
          <w:sz w:val="22"/>
          <w:szCs w:val="22"/>
          <w:lang w:val="uk-UA"/>
        </w:rPr>
        <w:t>після</w:t>
      </w:r>
      <w:r w:rsidR="00D31513">
        <w:rPr>
          <w:spacing w:val="-4"/>
          <w:sz w:val="22"/>
          <w:szCs w:val="22"/>
          <w:lang w:val="uk-UA"/>
        </w:rPr>
        <w:t xml:space="preserve"> </w:t>
      </w:r>
      <w:r w:rsidR="00D31513" w:rsidRPr="00F57F21">
        <w:rPr>
          <w:spacing w:val="-4"/>
          <w:sz w:val="22"/>
          <w:szCs w:val="22"/>
          <w:lang w:val="uk-UA"/>
        </w:rPr>
        <w:t>оплата</w:t>
      </w:r>
      <w:r w:rsidRPr="00F57F21">
        <w:rPr>
          <w:spacing w:val="-4"/>
          <w:sz w:val="22"/>
          <w:szCs w:val="22"/>
          <w:lang w:val="uk-UA"/>
        </w:rPr>
        <w:t>)</w:t>
      </w:r>
      <w:r w:rsidR="00D43B62">
        <w:rPr>
          <w:spacing w:val="-4"/>
          <w:sz w:val="22"/>
          <w:szCs w:val="22"/>
          <w:lang w:val="uk-UA"/>
        </w:rPr>
        <w:t xml:space="preserve"> </w:t>
      </w:r>
      <w:r w:rsidRPr="00F57F21">
        <w:rPr>
          <w:spacing w:val="-4"/>
          <w:sz w:val="22"/>
          <w:szCs w:val="22"/>
          <w:lang w:val="uk-UA"/>
        </w:rPr>
        <w:t>_________</w:t>
      </w:r>
      <w:r>
        <w:rPr>
          <w:b/>
          <w:bCs/>
          <w:color w:val="000000"/>
          <w:sz w:val="22"/>
          <w:szCs w:val="22"/>
          <w:lang w:val="uk-UA" w:eastAsia="uk-UA"/>
        </w:rPr>
        <w:t xml:space="preserve"> </w:t>
      </w:r>
    </w:p>
    <w:p w14:paraId="2D2301A2" w14:textId="77777777" w:rsidR="00FE65AD" w:rsidRDefault="00FE65AD" w:rsidP="00BB01BE">
      <w:pPr>
        <w:ind w:firstLine="540"/>
        <w:jc w:val="both"/>
        <w:textAlignment w:val="baseline"/>
        <w:rPr>
          <w:sz w:val="22"/>
          <w:szCs w:val="22"/>
          <w:lang w:val="uk-UA" w:eastAsia="uk-UA"/>
        </w:rPr>
      </w:pPr>
    </w:p>
    <w:p w14:paraId="33026AF6" w14:textId="1C3AB269" w:rsidR="00BB01BE" w:rsidRPr="00BB01BE" w:rsidRDefault="00BB01BE" w:rsidP="00BB1F4D">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ECE214D"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BB01BE">
        <w:rPr>
          <w:sz w:val="22"/>
          <w:szCs w:val="22"/>
          <w:lang w:val="uk-UA" w:eastAsia="uk-UA"/>
        </w:rPr>
        <w:tab/>
      </w:r>
    </w:p>
    <w:p w14:paraId="44E0812E" w14:textId="77777777" w:rsidR="00BB01BE" w:rsidRPr="00BB01BE" w:rsidRDefault="00BB01BE" w:rsidP="00BB01BE">
      <w:pPr>
        <w:ind w:firstLine="540"/>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BB01BE">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77777777" w:rsidR="00BB01BE" w:rsidRPr="00BB01BE" w:rsidRDefault="00BB01BE" w:rsidP="00BB01BE">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6867FA00" w14:textId="4BDD5A69" w:rsidR="001B5A72" w:rsidRPr="00F57F21" w:rsidRDefault="00BB01BE" w:rsidP="00256E0C">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3425" w14:textId="77777777" w:rsidR="0038476F" w:rsidRDefault="0038476F" w:rsidP="00974CFC">
      <w:r>
        <w:separator/>
      </w:r>
    </w:p>
  </w:endnote>
  <w:endnote w:type="continuationSeparator" w:id="0">
    <w:p w14:paraId="226FFD6D" w14:textId="77777777" w:rsidR="0038476F" w:rsidRDefault="0038476F" w:rsidP="0097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6993" w14:textId="77777777" w:rsidR="0038476F" w:rsidRDefault="0038476F" w:rsidP="00974CFC">
      <w:r>
        <w:separator/>
      </w:r>
    </w:p>
  </w:footnote>
  <w:footnote w:type="continuationSeparator" w:id="0">
    <w:p w14:paraId="6BFA2D1C" w14:textId="77777777" w:rsidR="0038476F" w:rsidRDefault="0038476F" w:rsidP="0097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1A253079"/>
    <w:multiLevelType w:val="hybridMultilevel"/>
    <w:tmpl w:val="2794AF5C"/>
    <w:lvl w:ilvl="0" w:tplc="0422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2CDB0642"/>
    <w:multiLevelType w:val="hybridMultilevel"/>
    <w:tmpl w:val="BFCEC3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B6799D"/>
    <w:multiLevelType w:val="hybridMultilevel"/>
    <w:tmpl w:val="264A4A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354E8F"/>
    <w:multiLevelType w:val="hybridMultilevel"/>
    <w:tmpl w:val="6910F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5A0A2B"/>
    <w:multiLevelType w:val="hybridMultilevel"/>
    <w:tmpl w:val="6BA2A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3188675">
    <w:abstractNumId w:val="1"/>
  </w:num>
  <w:num w:numId="2" w16cid:durableId="72631609">
    <w:abstractNumId w:val="0"/>
  </w:num>
  <w:num w:numId="3" w16cid:durableId="1848012581">
    <w:abstractNumId w:val="7"/>
  </w:num>
  <w:num w:numId="4" w16cid:durableId="619068588">
    <w:abstractNumId w:val="6"/>
  </w:num>
  <w:num w:numId="5" w16cid:durableId="1478524243">
    <w:abstractNumId w:val="5"/>
  </w:num>
  <w:num w:numId="6" w16cid:durableId="820118760">
    <w:abstractNumId w:val="3"/>
  </w:num>
  <w:num w:numId="7" w16cid:durableId="1515220515">
    <w:abstractNumId w:val="2"/>
  </w:num>
  <w:num w:numId="8" w16cid:durableId="1464424147">
    <w:abstractNumId w:val="9"/>
  </w:num>
  <w:num w:numId="9" w16cid:durableId="587538886">
    <w:abstractNumId w:val="4"/>
  </w:num>
  <w:num w:numId="10" w16cid:durableId="151719596">
    <w:abstractNumId w:val="8"/>
  </w:num>
  <w:num w:numId="11" w16cid:durableId="1839075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12601"/>
    <w:rsid w:val="00021B79"/>
    <w:rsid w:val="00022011"/>
    <w:rsid w:val="000431BF"/>
    <w:rsid w:val="00046F27"/>
    <w:rsid w:val="000610FF"/>
    <w:rsid w:val="00063852"/>
    <w:rsid w:val="00076578"/>
    <w:rsid w:val="00081663"/>
    <w:rsid w:val="00087C22"/>
    <w:rsid w:val="00096114"/>
    <w:rsid w:val="000D24AB"/>
    <w:rsid w:val="000D62F5"/>
    <w:rsid w:val="000E6E0F"/>
    <w:rsid w:val="000F7C50"/>
    <w:rsid w:val="001277BF"/>
    <w:rsid w:val="00134C02"/>
    <w:rsid w:val="001379D4"/>
    <w:rsid w:val="00141DD4"/>
    <w:rsid w:val="001453D2"/>
    <w:rsid w:val="00154404"/>
    <w:rsid w:val="00155BE9"/>
    <w:rsid w:val="00156525"/>
    <w:rsid w:val="00171827"/>
    <w:rsid w:val="00180D5B"/>
    <w:rsid w:val="00181311"/>
    <w:rsid w:val="00197B7C"/>
    <w:rsid w:val="001A14D2"/>
    <w:rsid w:val="001A19F6"/>
    <w:rsid w:val="001B5A72"/>
    <w:rsid w:val="001B62E1"/>
    <w:rsid w:val="001B7689"/>
    <w:rsid w:val="001B7E3C"/>
    <w:rsid w:val="001D2473"/>
    <w:rsid w:val="001D42DA"/>
    <w:rsid w:val="001E2169"/>
    <w:rsid w:val="001E51B9"/>
    <w:rsid w:val="001F40E7"/>
    <w:rsid w:val="002336B7"/>
    <w:rsid w:val="0024498A"/>
    <w:rsid w:val="002500F1"/>
    <w:rsid w:val="00256E0C"/>
    <w:rsid w:val="002619C1"/>
    <w:rsid w:val="0026281C"/>
    <w:rsid w:val="0026436C"/>
    <w:rsid w:val="00275641"/>
    <w:rsid w:val="00284790"/>
    <w:rsid w:val="00295F3E"/>
    <w:rsid w:val="002B0E7F"/>
    <w:rsid w:val="002D07E4"/>
    <w:rsid w:val="002E3F32"/>
    <w:rsid w:val="002E4D0D"/>
    <w:rsid w:val="002F53EC"/>
    <w:rsid w:val="0030621D"/>
    <w:rsid w:val="0032069E"/>
    <w:rsid w:val="00332041"/>
    <w:rsid w:val="0034152A"/>
    <w:rsid w:val="00345FCA"/>
    <w:rsid w:val="00362DFC"/>
    <w:rsid w:val="003779AC"/>
    <w:rsid w:val="0038476F"/>
    <w:rsid w:val="003865E3"/>
    <w:rsid w:val="00387158"/>
    <w:rsid w:val="0039541F"/>
    <w:rsid w:val="003B1E55"/>
    <w:rsid w:val="003B5F55"/>
    <w:rsid w:val="003C4D6B"/>
    <w:rsid w:val="003D0E2E"/>
    <w:rsid w:val="003D1E84"/>
    <w:rsid w:val="003D387D"/>
    <w:rsid w:val="003D67C3"/>
    <w:rsid w:val="003D77D6"/>
    <w:rsid w:val="003E1462"/>
    <w:rsid w:val="003F1DDE"/>
    <w:rsid w:val="004140F1"/>
    <w:rsid w:val="00422532"/>
    <w:rsid w:val="00424B2B"/>
    <w:rsid w:val="00436B4C"/>
    <w:rsid w:val="0044740B"/>
    <w:rsid w:val="00450616"/>
    <w:rsid w:val="00460EF1"/>
    <w:rsid w:val="00461F90"/>
    <w:rsid w:val="004663AB"/>
    <w:rsid w:val="00467316"/>
    <w:rsid w:val="00473839"/>
    <w:rsid w:val="00482AF8"/>
    <w:rsid w:val="004A7E73"/>
    <w:rsid w:val="004B60CC"/>
    <w:rsid w:val="004D055F"/>
    <w:rsid w:val="004D5704"/>
    <w:rsid w:val="004E3D8D"/>
    <w:rsid w:val="004E4349"/>
    <w:rsid w:val="005056A5"/>
    <w:rsid w:val="0051264C"/>
    <w:rsid w:val="00513867"/>
    <w:rsid w:val="00520709"/>
    <w:rsid w:val="0052425C"/>
    <w:rsid w:val="005264A4"/>
    <w:rsid w:val="00534B80"/>
    <w:rsid w:val="00543BCB"/>
    <w:rsid w:val="00570B69"/>
    <w:rsid w:val="00573F4A"/>
    <w:rsid w:val="005877EB"/>
    <w:rsid w:val="005A557F"/>
    <w:rsid w:val="005B2EC3"/>
    <w:rsid w:val="005C0095"/>
    <w:rsid w:val="005D28F3"/>
    <w:rsid w:val="006251DB"/>
    <w:rsid w:val="00643708"/>
    <w:rsid w:val="00651A17"/>
    <w:rsid w:val="00651D7E"/>
    <w:rsid w:val="0065629D"/>
    <w:rsid w:val="0065766B"/>
    <w:rsid w:val="00657742"/>
    <w:rsid w:val="00657E4C"/>
    <w:rsid w:val="00661D0B"/>
    <w:rsid w:val="00662010"/>
    <w:rsid w:val="00662963"/>
    <w:rsid w:val="0066385A"/>
    <w:rsid w:val="0066435D"/>
    <w:rsid w:val="006B37C8"/>
    <w:rsid w:val="006C2CCB"/>
    <w:rsid w:val="006C584A"/>
    <w:rsid w:val="006C72FB"/>
    <w:rsid w:val="006F3871"/>
    <w:rsid w:val="00702F73"/>
    <w:rsid w:val="00703E94"/>
    <w:rsid w:val="00737585"/>
    <w:rsid w:val="00744890"/>
    <w:rsid w:val="00750101"/>
    <w:rsid w:val="007756C2"/>
    <w:rsid w:val="007771B1"/>
    <w:rsid w:val="00782E63"/>
    <w:rsid w:val="007B512E"/>
    <w:rsid w:val="007B5376"/>
    <w:rsid w:val="007B6F71"/>
    <w:rsid w:val="007D416D"/>
    <w:rsid w:val="007D5DC5"/>
    <w:rsid w:val="00813535"/>
    <w:rsid w:val="0083228D"/>
    <w:rsid w:val="00832749"/>
    <w:rsid w:val="00843214"/>
    <w:rsid w:val="008474D6"/>
    <w:rsid w:val="00857CA6"/>
    <w:rsid w:val="00886444"/>
    <w:rsid w:val="00887B52"/>
    <w:rsid w:val="008B0528"/>
    <w:rsid w:val="008B272B"/>
    <w:rsid w:val="008B2DB3"/>
    <w:rsid w:val="008C514C"/>
    <w:rsid w:val="008C55FA"/>
    <w:rsid w:val="008C6892"/>
    <w:rsid w:val="008E2135"/>
    <w:rsid w:val="008F4686"/>
    <w:rsid w:val="00904222"/>
    <w:rsid w:val="009179D8"/>
    <w:rsid w:val="00924301"/>
    <w:rsid w:val="00924DC8"/>
    <w:rsid w:val="00945936"/>
    <w:rsid w:val="00961D47"/>
    <w:rsid w:val="00962AAE"/>
    <w:rsid w:val="009708C7"/>
    <w:rsid w:val="00972CEE"/>
    <w:rsid w:val="00974CFC"/>
    <w:rsid w:val="00981B6B"/>
    <w:rsid w:val="00987BC6"/>
    <w:rsid w:val="009B631C"/>
    <w:rsid w:val="009C1348"/>
    <w:rsid w:val="009C7414"/>
    <w:rsid w:val="00A11DCF"/>
    <w:rsid w:val="00A21541"/>
    <w:rsid w:val="00A21F4C"/>
    <w:rsid w:val="00A35EC0"/>
    <w:rsid w:val="00A3628E"/>
    <w:rsid w:val="00A53304"/>
    <w:rsid w:val="00A62351"/>
    <w:rsid w:val="00A63D3F"/>
    <w:rsid w:val="00A71F5E"/>
    <w:rsid w:val="00A961C8"/>
    <w:rsid w:val="00A97E4B"/>
    <w:rsid w:val="00AA377E"/>
    <w:rsid w:val="00AB2909"/>
    <w:rsid w:val="00AD3CCA"/>
    <w:rsid w:val="00AE0118"/>
    <w:rsid w:val="00AF1BC4"/>
    <w:rsid w:val="00B14057"/>
    <w:rsid w:val="00B170F9"/>
    <w:rsid w:val="00B21A94"/>
    <w:rsid w:val="00B21B7A"/>
    <w:rsid w:val="00B26EF0"/>
    <w:rsid w:val="00B27AFD"/>
    <w:rsid w:val="00B30D82"/>
    <w:rsid w:val="00B31845"/>
    <w:rsid w:val="00B34DCF"/>
    <w:rsid w:val="00B41FF5"/>
    <w:rsid w:val="00B56025"/>
    <w:rsid w:val="00B6360A"/>
    <w:rsid w:val="00B71B92"/>
    <w:rsid w:val="00B83F2B"/>
    <w:rsid w:val="00B9151B"/>
    <w:rsid w:val="00B93EBC"/>
    <w:rsid w:val="00B94092"/>
    <w:rsid w:val="00BA5B5D"/>
    <w:rsid w:val="00BB01BE"/>
    <w:rsid w:val="00BB032D"/>
    <w:rsid w:val="00BB1F4D"/>
    <w:rsid w:val="00BC6E18"/>
    <w:rsid w:val="00BD0A2F"/>
    <w:rsid w:val="00BD22E1"/>
    <w:rsid w:val="00BD51CB"/>
    <w:rsid w:val="00BD5F69"/>
    <w:rsid w:val="00BD6354"/>
    <w:rsid w:val="00BE22C5"/>
    <w:rsid w:val="00C116D5"/>
    <w:rsid w:val="00C23A41"/>
    <w:rsid w:val="00C25EC4"/>
    <w:rsid w:val="00C26D11"/>
    <w:rsid w:val="00C302DA"/>
    <w:rsid w:val="00C30BCF"/>
    <w:rsid w:val="00C40B4C"/>
    <w:rsid w:val="00C50130"/>
    <w:rsid w:val="00C60D1A"/>
    <w:rsid w:val="00C653E1"/>
    <w:rsid w:val="00C670C9"/>
    <w:rsid w:val="00C67E60"/>
    <w:rsid w:val="00C82E77"/>
    <w:rsid w:val="00C92312"/>
    <w:rsid w:val="00C978A5"/>
    <w:rsid w:val="00CA351F"/>
    <w:rsid w:val="00CA6232"/>
    <w:rsid w:val="00CB2C4A"/>
    <w:rsid w:val="00CC2756"/>
    <w:rsid w:val="00CD628A"/>
    <w:rsid w:val="00CD7DC8"/>
    <w:rsid w:val="00CE35A8"/>
    <w:rsid w:val="00CE556B"/>
    <w:rsid w:val="00CE7FC2"/>
    <w:rsid w:val="00D05B6A"/>
    <w:rsid w:val="00D07B2B"/>
    <w:rsid w:val="00D23447"/>
    <w:rsid w:val="00D31513"/>
    <w:rsid w:val="00D31B0E"/>
    <w:rsid w:val="00D348F7"/>
    <w:rsid w:val="00D43B62"/>
    <w:rsid w:val="00D54C87"/>
    <w:rsid w:val="00D74C58"/>
    <w:rsid w:val="00D80DFC"/>
    <w:rsid w:val="00D84A01"/>
    <w:rsid w:val="00D9634F"/>
    <w:rsid w:val="00DA311C"/>
    <w:rsid w:val="00DC0A0A"/>
    <w:rsid w:val="00DC3207"/>
    <w:rsid w:val="00DF2815"/>
    <w:rsid w:val="00DF3BFA"/>
    <w:rsid w:val="00DF655B"/>
    <w:rsid w:val="00E002DB"/>
    <w:rsid w:val="00E15245"/>
    <w:rsid w:val="00E22E07"/>
    <w:rsid w:val="00E5167F"/>
    <w:rsid w:val="00E547D1"/>
    <w:rsid w:val="00E54E2F"/>
    <w:rsid w:val="00E6036F"/>
    <w:rsid w:val="00E61059"/>
    <w:rsid w:val="00E63365"/>
    <w:rsid w:val="00E96EA7"/>
    <w:rsid w:val="00E97C17"/>
    <w:rsid w:val="00EB6887"/>
    <w:rsid w:val="00EC1DA2"/>
    <w:rsid w:val="00EC32A1"/>
    <w:rsid w:val="00ED42C5"/>
    <w:rsid w:val="00EE0B36"/>
    <w:rsid w:val="00EE214B"/>
    <w:rsid w:val="00EE68EB"/>
    <w:rsid w:val="00EF381D"/>
    <w:rsid w:val="00EF77B6"/>
    <w:rsid w:val="00F000CA"/>
    <w:rsid w:val="00F02BF8"/>
    <w:rsid w:val="00F03CEC"/>
    <w:rsid w:val="00F11BD1"/>
    <w:rsid w:val="00F22013"/>
    <w:rsid w:val="00F262F7"/>
    <w:rsid w:val="00F26C01"/>
    <w:rsid w:val="00F518C2"/>
    <w:rsid w:val="00F5764E"/>
    <w:rsid w:val="00F57F21"/>
    <w:rsid w:val="00F66343"/>
    <w:rsid w:val="00F74861"/>
    <w:rsid w:val="00F87A3A"/>
    <w:rsid w:val="00FA2A89"/>
    <w:rsid w:val="00FA3EBF"/>
    <w:rsid w:val="00FA5DA9"/>
    <w:rsid w:val="00FA65F5"/>
    <w:rsid w:val="00FE65AD"/>
    <w:rsid w:val="00FE7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74CFC"/>
    <w:pPr>
      <w:tabs>
        <w:tab w:val="center" w:pos="4819"/>
        <w:tab w:val="right" w:pos="9639"/>
      </w:tabs>
    </w:pPr>
  </w:style>
  <w:style w:type="character" w:customStyle="1" w:styleId="aa">
    <w:name w:val="Верхній колонтитул Знак"/>
    <w:basedOn w:val="a0"/>
    <w:link w:val="a9"/>
    <w:uiPriority w:val="99"/>
    <w:rsid w:val="00974CFC"/>
    <w:rPr>
      <w:rFonts w:ascii="Times New Roman" w:eastAsia="Times New Roman" w:hAnsi="Times New Roman"/>
      <w:sz w:val="24"/>
      <w:szCs w:val="24"/>
      <w:lang w:val="ru-RU" w:eastAsia="ru-RU"/>
    </w:rPr>
  </w:style>
  <w:style w:type="paragraph" w:styleId="ab">
    <w:name w:val="footer"/>
    <w:basedOn w:val="a"/>
    <w:link w:val="ac"/>
    <w:uiPriority w:val="99"/>
    <w:unhideWhenUsed/>
    <w:rsid w:val="00974CFC"/>
    <w:pPr>
      <w:tabs>
        <w:tab w:val="center" w:pos="4819"/>
        <w:tab w:val="right" w:pos="9639"/>
      </w:tabs>
    </w:pPr>
  </w:style>
  <w:style w:type="character" w:customStyle="1" w:styleId="ac">
    <w:name w:val="Нижній колонтитул Знак"/>
    <w:basedOn w:val="a0"/>
    <w:link w:val="ab"/>
    <w:uiPriority w:val="99"/>
    <w:rsid w:val="00974CF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000">
      <w:bodyDiv w:val="1"/>
      <w:marLeft w:val="0"/>
      <w:marRight w:val="0"/>
      <w:marTop w:val="0"/>
      <w:marBottom w:val="0"/>
      <w:divBdr>
        <w:top w:val="none" w:sz="0" w:space="0" w:color="auto"/>
        <w:left w:val="none" w:sz="0" w:space="0" w:color="auto"/>
        <w:bottom w:val="none" w:sz="0" w:space="0" w:color="auto"/>
        <w:right w:val="none" w:sz="0" w:space="0" w:color="auto"/>
      </w:divBdr>
    </w:div>
    <w:div w:id="147597923">
      <w:bodyDiv w:val="1"/>
      <w:marLeft w:val="0"/>
      <w:marRight w:val="0"/>
      <w:marTop w:val="0"/>
      <w:marBottom w:val="0"/>
      <w:divBdr>
        <w:top w:val="none" w:sz="0" w:space="0" w:color="auto"/>
        <w:left w:val="none" w:sz="0" w:space="0" w:color="auto"/>
        <w:bottom w:val="none" w:sz="0" w:space="0" w:color="auto"/>
        <w:right w:val="none" w:sz="0" w:space="0" w:color="auto"/>
      </w:divBdr>
    </w:div>
    <w:div w:id="280647423">
      <w:bodyDiv w:val="1"/>
      <w:marLeft w:val="0"/>
      <w:marRight w:val="0"/>
      <w:marTop w:val="0"/>
      <w:marBottom w:val="0"/>
      <w:divBdr>
        <w:top w:val="none" w:sz="0" w:space="0" w:color="auto"/>
        <w:left w:val="none" w:sz="0" w:space="0" w:color="auto"/>
        <w:bottom w:val="none" w:sz="0" w:space="0" w:color="auto"/>
        <w:right w:val="none" w:sz="0" w:space="0" w:color="auto"/>
      </w:divBdr>
    </w:div>
    <w:div w:id="306400734">
      <w:bodyDiv w:val="1"/>
      <w:marLeft w:val="0"/>
      <w:marRight w:val="0"/>
      <w:marTop w:val="0"/>
      <w:marBottom w:val="0"/>
      <w:divBdr>
        <w:top w:val="none" w:sz="0" w:space="0" w:color="auto"/>
        <w:left w:val="none" w:sz="0" w:space="0" w:color="auto"/>
        <w:bottom w:val="none" w:sz="0" w:space="0" w:color="auto"/>
        <w:right w:val="none" w:sz="0" w:space="0" w:color="auto"/>
      </w:divBdr>
    </w:div>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8464">
      <w:bodyDiv w:val="1"/>
      <w:marLeft w:val="0"/>
      <w:marRight w:val="0"/>
      <w:marTop w:val="0"/>
      <w:marBottom w:val="0"/>
      <w:divBdr>
        <w:top w:val="none" w:sz="0" w:space="0" w:color="auto"/>
        <w:left w:val="none" w:sz="0" w:space="0" w:color="auto"/>
        <w:bottom w:val="none" w:sz="0" w:space="0" w:color="auto"/>
        <w:right w:val="none" w:sz="0" w:space="0" w:color="auto"/>
      </w:divBdr>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1973561358">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7984</Words>
  <Characters>4552</Characters>
  <Application>Microsoft Office Word</Application>
  <DocSecurity>0</DocSecurity>
  <Lines>37</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12511</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Андрій Сидоренко</cp:lastModifiedBy>
  <cp:revision>141</cp:revision>
  <cp:lastPrinted>2023-04-07T07:34:00Z</cp:lastPrinted>
  <dcterms:created xsi:type="dcterms:W3CDTF">2023-03-28T09:12:00Z</dcterms:created>
  <dcterms:modified xsi:type="dcterms:W3CDTF">2023-04-07T12:42:00Z</dcterms:modified>
</cp:coreProperties>
</file>