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19A7" w14:textId="77777777" w:rsidR="00033C76" w:rsidRPr="0025403C" w:rsidRDefault="004745A8" w:rsidP="00760907">
      <w:pPr>
        <w:contextualSpacing/>
        <w:rPr>
          <w:b/>
          <w:sz w:val="22"/>
          <w:szCs w:val="22"/>
        </w:rPr>
      </w:pPr>
      <w:r w:rsidRPr="0025403C">
        <w:rPr>
          <w:b/>
          <w:sz w:val="22"/>
          <w:szCs w:val="22"/>
        </w:rPr>
        <w:tab/>
      </w:r>
      <w:r w:rsidRPr="0025403C">
        <w:rPr>
          <w:b/>
          <w:sz w:val="22"/>
          <w:szCs w:val="22"/>
        </w:rPr>
        <w:tab/>
      </w:r>
      <w:r w:rsidRPr="0025403C">
        <w:rPr>
          <w:b/>
          <w:sz w:val="22"/>
          <w:szCs w:val="22"/>
        </w:rPr>
        <w:tab/>
      </w:r>
      <w:r w:rsidRPr="0025403C">
        <w:rPr>
          <w:b/>
          <w:sz w:val="22"/>
          <w:szCs w:val="22"/>
        </w:rPr>
        <w:tab/>
      </w:r>
    </w:p>
    <w:p w14:paraId="5B70156D" w14:textId="77777777" w:rsidR="00FF69B1" w:rsidRPr="0025403C" w:rsidRDefault="00FF69B1" w:rsidP="00960F84">
      <w:pPr>
        <w:contextualSpacing/>
        <w:jc w:val="center"/>
        <w:rPr>
          <w:b/>
          <w:sz w:val="22"/>
          <w:szCs w:val="22"/>
        </w:rPr>
      </w:pPr>
      <w:r w:rsidRPr="0025403C">
        <w:rPr>
          <w:b/>
          <w:sz w:val="22"/>
          <w:szCs w:val="22"/>
        </w:rPr>
        <w:t>ЗАПИТ ЦІНОВИХ ПРОПОЗИЦІЙ</w:t>
      </w:r>
    </w:p>
    <w:p w14:paraId="75F2D6E1" w14:textId="77777777" w:rsidR="00FF69B1" w:rsidRPr="0025403C" w:rsidRDefault="00FF69B1" w:rsidP="00960F84">
      <w:pPr>
        <w:contextualSpacing/>
        <w:jc w:val="center"/>
        <w:rPr>
          <w:sz w:val="22"/>
          <w:szCs w:val="22"/>
        </w:rPr>
      </w:pPr>
      <w:r w:rsidRPr="0025403C">
        <w:rPr>
          <w:sz w:val="22"/>
          <w:szCs w:val="22"/>
        </w:rPr>
        <w:t xml:space="preserve"> (далі – </w:t>
      </w:r>
      <w:r w:rsidR="00E5534B" w:rsidRPr="0025403C">
        <w:rPr>
          <w:sz w:val="22"/>
          <w:szCs w:val="22"/>
        </w:rPr>
        <w:t>«</w:t>
      </w:r>
      <w:r w:rsidRPr="0025403C">
        <w:rPr>
          <w:b/>
          <w:sz w:val="22"/>
          <w:szCs w:val="22"/>
        </w:rPr>
        <w:t>Запит</w:t>
      </w:r>
      <w:r w:rsidR="00E5534B" w:rsidRPr="0025403C">
        <w:rPr>
          <w:sz w:val="22"/>
          <w:szCs w:val="22"/>
        </w:rPr>
        <w:t>»</w:t>
      </w:r>
      <w:r w:rsidRPr="0025403C">
        <w:rPr>
          <w:sz w:val="22"/>
          <w:szCs w:val="22"/>
        </w:rPr>
        <w:t>)</w:t>
      </w:r>
    </w:p>
    <w:p w14:paraId="002A5F3E" w14:textId="386B41AE" w:rsidR="00760907" w:rsidRPr="0025403C" w:rsidRDefault="00760907" w:rsidP="00760907">
      <w:pPr>
        <w:contextualSpacing/>
        <w:jc w:val="center"/>
        <w:rPr>
          <w:b/>
          <w:sz w:val="22"/>
          <w:szCs w:val="22"/>
        </w:rPr>
      </w:pPr>
      <w:r w:rsidRPr="0025403C">
        <w:rPr>
          <w:b/>
          <w:sz w:val="22"/>
          <w:szCs w:val="22"/>
        </w:rPr>
        <w:t>м. Київ</w:t>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t xml:space="preserve">      </w:t>
      </w:r>
      <w:r w:rsidRPr="0025403C">
        <w:rPr>
          <w:b/>
          <w:sz w:val="22"/>
          <w:szCs w:val="22"/>
        </w:rPr>
        <w:tab/>
        <w:t xml:space="preserve">               «</w:t>
      </w:r>
      <w:r w:rsidR="008C02DD" w:rsidRPr="0025403C">
        <w:rPr>
          <w:b/>
          <w:sz w:val="22"/>
          <w:szCs w:val="22"/>
        </w:rPr>
        <w:t>2</w:t>
      </w:r>
      <w:r w:rsidR="005A0D8A" w:rsidRPr="0025403C">
        <w:rPr>
          <w:b/>
          <w:sz w:val="22"/>
          <w:szCs w:val="22"/>
        </w:rPr>
        <w:t>5</w:t>
      </w:r>
      <w:r w:rsidRPr="0025403C">
        <w:rPr>
          <w:b/>
          <w:sz w:val="22"/>
          <w:szCs w:val="22"/>
        </w:rPr>
        <w:t xml:space="preserve">» </w:t>
      </w:r>
      <w:r w:rsidR="00933B14" w:rsidRPr="0025403C">
        <w:rPr>
          <w:b/>
          <w:sz w:val="22"/>
          <w:szCs w:val="22"/>
        </w:rPr>
        <w:t>квітня</w:t>
      </w:r>
      <w:r w:rsidR="004C539E" w:rsidRPr="0025403C">
        <w:rPr>
          <w:b/>
          <w:sz w:val="22"/>
          <w:szCs w:val="22"/>
        </w:rPr>
        <w:t xml:space="preserve"> </w:t>
      </w:r>
      <w:r w:rsidRPr="0025403C">
        <w:rPr>
          <w:b/>
          <w:sz w:val="22"/>
          <w:szCs w:val="22"/>
        </w:rPr>
        <w:t>2023 р.</w:t>
      </w:r>
    </w:p>
    <w:p w14:paraId="74947768" w14:textId="77777777" w:rsidR="00760907" w:rsidRPr="0025403C" w:rsidRDefault="00760907" w:rsidP="00960F84">
      <w:pPr>
        <w:contextualSpacing/>
        <w:jc w:val="center"/>
        <w:rPr>
          <w:b/>
          <w:sz w:val="22"/>
          <w:szCs w:val="22"/>
        </w:rPr>
      </w:pPr>
    </w:p>
    <w:p w14:paraId="7EB5BF39" w14:textId="77777777" w:rsidR="00FF69B1" w:rsidRPr="0025403C" w:rsidRDefault="00FF69B1" w:rsidP="00960F84">
      <w:pPr>
        <w:contextualSpacing/>
        <w:rPr>
          <w:b/>
          <w:bCs/>
          <w:spacing w:val="-6"/>
          <w:sz w:val="22"/>
          <w:szCs w:val="22"/>
        </w:rPr>
      </w:pPr>
    </w:p>
    <w:p w14:paraId="1D75F242" w14:textId="42FCC354" w:rsidR="00FF69B1" w:rsidRPr="0025403C" w:rsidRDefault="00033C76" w:rsidP="00933EC6">
      <w:pPr>
        <w:widowControl w:val="0"/>
        <w:contextualSpacing/>
        <w:jc w:val="both"/>
        <w:rPr>
          <w:sz w:val="22"/>
          <w:szCs w:val="22"/>
        </w:rPr>
      </w:pPr>
      <w:r w:rsidRPr="0025403C">
        <w:rPr>
          <w:bCs/>
          <w:spacing w:val="-6"/>
          <w:sz w:val="22"/>
          <w:szCs w:val="22"/>
        </w:rPr>
        <w:t xml:space="preserve">Товариство Червоного Хреста України </w:t>
      </w:r>
      <w:r w:rsidR="00FF69B1" w:rsidRPr="0025403C">
        <w:rPr>
          <w:bCs/>
          <w:spacing w:val="-6"/>
          <w:sz w:val="22"/>
          <w:szCs w:val="22"/>
        </w:rPr>
        <w:t>(далі – «</w:t>
      </w:r>
      <w:r w:rsidR="000C5C83" w:rsidRPr="0025403C">
        <w:rPr>
          <w:b/>
          <w:bCs/>
          <w:spacing w:val="-6"/>
          <w:sz w:val="22"/>
          <w:szCs w:val="22"/>
        </w:rPr>
        <w:t>Замовник</w:t>
      </w:r>
      <w:r w:rsidR="00FF69B1" w:rsidRPr="0025403C">
        <w:rPr>
          <w:bCs/>
          <w:spacing w:val="-6"/>
          <w:sz w:val="22"/>
          <w:szCs w:val="22"/>
        </w:rPr>
        <w:t>»)</w:t>
      </w:r>
      <w:r w:rsidR="00FF69B1" w:rsidRPr="0025403C">
        <w:rPr>
          <w:spacing w:val="-4"/>
          <w:sz w:val="22"/>
          <w:szCs w:val="22"/>
        </w:rPr>
        <w:t xml:space="preserve"> оголошує конкурс </w:t>
      </w:r>
      <w:r w:rsidR="00FF69B1" w:rsidRPr="0025403C">
        <w:rPr>
          <w:sz w:val="22"/>
          <w:szCs w:val="22"/>
        </w:rPr>
        <w:t>на місцеву закупівлю</w:t>
      </w:r>
      <w:r w:rsidR="00CC5E1E" w:rsidRPr="0025403C">
        <w:rPr>
          <w:sz w:val="22"/>
          <w:szCs w:val="22"/>
        </w:rPr>
        <w:t xml:space="preserve"> послуг з</w:t>
      </w:r>
      <w:r w:rsidR="00B9074B" w:rsidRPr="0025403C">
        <w:rPr>
          <w:sz w:val="22"/>
          <w:szCs w:val="22"/>
        </w:rPr>
        <w:t xml:space="preserve"> </w:t>
      </w:r>
      <w:r w:rsidR="00E03766" w:rsidRPr="0025403C">
        <w:rPr>
          <w:sz w:val="22"/>
          <w:szCs w:val="22"/>
        </w:rPr>
        <w:t xml:space="preserve">вивчення потреб Замовника, </w:t>
      </w:r>
      <w:r w:rsidR="00CC5E1E" w:rsidRPr="0025403C">
        <w:rPr>
          <w:sz w:val="22"/>
          <w:szCs w:val="22"/>
        </w:rPr>
        <w:t>розробки</w:t>
      </w:r>
      <w:r w:rsidR="00E03766" w:rsidRPr="0025403C">
        <w:rPr>
          <w:sz w:val="22"/>
          <w:szCs w:val="22"/>
        </w:rPr>
        <w:t xml:space="preserve"> </w:t>
      </w:r>
      <w:r w:rsidR="00AE3E86" w:rsidRPr="0025403C">
        <w:rPr>
          <w:sz w:val="22"/>
          <w:szCs w:val="22"/>
        </w:rPr>
        <w:t xml:space="preserve">проекту технічного завдання для створення </w:t>
      </w:r>
      <w:r w:rsidR="00E03766" w:rsidRPr="0025403C">
        <w:rPr>
          <w:sz w:val="22"/>
          <w:szCs w:val="22"/>
        </w:rPr>
        <w:t xml:space="preserve">програмного забезпечення </w:t>
      </w:r>
      <w:r w:rsidR="00A6229C" w:rsidRPr="0025403C">
        <w:rPr>
          <w:sz w:val="22"/>
          <w:szCs w:val="22"/>
        </w:rPr>
        <w:t>з метою</w:t>
      </w:r>
      <w:r w:rsidR="002E2694" w:rsidRPr="0025403C">
        <w:rPr>
          <w:sz w:val="22"/>
          <w:szCs w:val="22"/>
        </w:rPr>
        <w:t xml:space="preserve"> зб</w:t>
      </w:r>
      <w:r w:rsidR="00094984" w:rsidRPr="0025403C">
        <w:rPr>
          <w:sz w:val="22"/>
          <w:szCs w:val="22"/>
        </w:rPr>
        <w:t>о</w:t>
      </w:r>
      <w:r w:rsidR="002E2694" w:rsidRPr="0025403C">
        <w:rPr>
          <w:sz w:val="22"/>
          <w:szCs w:val="22"/>
        </w:rPr>
        <w:t>р</w:t>
      </w:r>
      <w:r w:rsidR="00094984" w:rsidRPr="0025403C">
        <w:rPr>
          <w:sz w:val="22"/>
          <w:szCs w:val="22"/>
        </w:rPr>
        <w:t>у</w:t>
      </w:r>
      <w:r w:rsidR="002E2694" w:rsidRPr="0025403C">
        <w:rPr>
          <w:sz w:val="22"/>
          <w:szCs w:val="22"/>
        </w:rPr>
        <w:t>, узагальнення та аналізу даних</w:t>
      </w:r>
      <w:r w:rsidR="00CC5E1E" w:rsidRPr="0025403C">
        <w:rPr>
          <w:sz w:val="22"/>
          <w:szCs w:val="22"/>
        </w:rPr>
        <w:t xml:space="preserve"> </w:t>
      </w:r>
      <w:r w:rsidR="002E2694" w:rsidRPr="0025403C">
        <w:rPr>
          <w:sz w:val="22"/>
          <w:szCs w:val="22"/>
        </w:rPr>
        <w:t>для</w:t>
      </w:r>
      <w:r w:rsidR="00DA105D" w:rsidRPr="0025403C">
        <w:rPr>
          <w:sz w:val="22"/>
          <w:szCs w:val="22"/>
        </w:rPr>
        <w:t xml:space="preserve"> </w:t>
      </w:r>
      <w:r w:rsidR="00E03766" w:rsidRPr="0025403C">
        <w:rPr>
          <w:sz w:val="22"/>
          <w:szCs w:val="22"/>
        </w:rPr>
        <w:t xml:space="preserve">моніторингу виконання програм </w:t>
      </w:r>
      <w:r w:rsidR="00E65989" w:rsidRPr="0025403C">
        <w:rPr>
          <w:sz w:val="22"/>
          <w:szCs w:val="22"/>
        </w:rPr>
        <w:t>і</w:t>
      </w:r>
      <w:r w:rsidR="00E03766" w:rsidRPr="0025403C">
        <w:rPr>
          <w:sz w:val="22"/>
          <w:szCs w:val="22"/>
        </w:rPr>
        <w:t xml:space="preserve"> проектів Замовника</w:t>
      </w:r>
      <w:r w:rsidR="00AE3E86" w:rsidRPr="0025403C">
        <w:rPr>
          <w:sz w:val="22"/>
          <w:szCs w:val="22"/>
        </w:rPr>
        <w:t xml:space="preserve"> (далі – «</w:t>
      </w:r>
      <w:r w:rsidR="002E2694" w:rsidRPr="0025403C">
        <w:rPr>
          <w:sz w:val="22"/>
          <w:szCs w:val="22"/>
        </w:rPr>
        <w:t>Технічне</w:t>
      </w:r>
      <w:r w:rsidR="00AE3E86" w:rsidRPr="0025403C">
        <w:rPr>
          <w:sz w:val="22"/>
          <w:szCs w:val="22"/>
        </w:rPr>
        <w:t xml:space="preserve"> завдання»)</w:t>
      </w:r>
      <w:r w:rsidR="00881DC9" w:rsidRPr="0025403C">
        <w:rPr>
          <w:sz w:val="22"/>
          <w:szCs w:val="22"/>
        </w:rPr>
        <w:t>.</w:t>
      </w:r>
    </w:p>
    <w:p w14:paraId="50DB8DE4" w14:textId="77777777" w:rsidR="000C5C83" w:rsidRPr="0025403C" w:rsidRDefault="000C5C83" w:rsidP="00960F84">
      <w:pPr>
        <w:widowControl w:val="0"/>
        <w:contextualSpacing/>
        <w:jc w:val="both"/>
        <w:rPr>
          <w:b/>
          <w:sz w:val="22"/>
          <w:szCs w:val="22"/>
        </w:rPr>
      </w:pPr>
    </w:p>
    <w:p w14:paraId="11DF3B59" w14:textId="50B32121" w:rsidR="000C5C83" w:rsidRPr="0025403C" w:rsidRDefault="000C5C83" w:rsidP="00960F84">
      <w:pPr>
        <w:pStyle w:val="a6"/>
        <w:widowControl w:val="0"/>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 xml:space="preserve">Термін виконання робіт чи надання послуг: </w:t>
      </w:r>
      <w:r w:rsidR="002961AB" w:rsidRPr="0025403C">
        <w:rPr>
          <w:rFonts w:ascii="Times New Roman" w:hAnsi="Times New Roman" w:cs="Times New Roman"/>
          <w:b/>
          <w:bCs/>
          <w:sz w:val="22"/>
          <w:szCs w:val="22"/>
        </w:rPr>
        <w:t xml:space="preserve">два місяця </w:t>
      </w:r>
      <w:r w:rsidR="00676A6A" w:rsidRPr="0025403C">
        <w:rPr>
          <w:rFonts w:ascii="Times New Roman" w:hAnsi="Times New Roman" w:cs="Times New Roman"/>
          <w:b/>
          <w:bCs/>
          <w:sz w:val="22"/>
          <w:szCs w:val="22"/>
        </w:rPr>
        <w:t>з</w:t>
      </w:r>
      <w:r w:rsidRPr="0025403C">
        <w:rPr>
          <w:rFonts w:ascii="Times New Roman" w:hAnsi="Times New Roman" w:cs="Times New Roman"/>
          <w:b/>
          <w:bCs/>
          <w:sz w:val="22"/>
          <w:szCs w:val="22"/>
        </w:rPr>
        <w:t xml:space="preserve"> дати </w:t>
      </w:r>
      <w:r w:rsidR="00372BC4" w:rsidRPr="0025403C">
        <w:rPr>
          <w:rFonts w:ascii="Times New Roman" w:hAnsi="Times New Roman" w:cs="Times New Roman"/>
          <w:b/>
          <w:bCs/>
          <w:sz w:val="22"/>
          <w:szCs w:val="22"/>
        </w:rPr>
        <w:t>укладання договору</w:t>
      </w:r>
      <w:r w:rsidR="002961AB" w:rsidRPr="0025403C">
        <w:rPr>
          <w:rFonts w:ascii="Times New Roman" w:hAnsi="Times New Roman" w:cs="Times New Roman"/>
          <w:b/>
          <w:bCs/>
          <w:sz w:val="22"/>
          <w:szCs w:val="22"/>
        </w:rPr>
        <w:t>.</w:t>
      </w:r>
    </w:p>
    <w:p w14:paraId="3BF47ECD" w14:textId="77777777" w:rsidR="00771BF5" w:rsidRPr="0025403C" w:rsidRDefault="002B1ECF" w:rsidP="00960F84">
      <w:pPr>
        <w:pStyle w:val="a6"/>
        <w:widowControl w:val="0"/>
        <w:spacing w:before="0" w:beforeAutospacing="0" w:after="0" w:afterAutospacing="0"/>
        <w:contextualSpacing/>
        <w:jc w:val="both"/>
        <w:rPr>
          <w:rFonts w:ascii="Times New Roman" w:hAnsi="Times New Roman" w:cs="Times New Roman"/>
          <w:b/>
          <w:sz w:val="22"/>
          <w:szCs w:val="22"/>
        </w:rPr>
      </w:pPr>
      <w:r w:rsidRPr="0025403C">
        <w:rPr>
          <w:rFonts w:ascii="Times New Roman" w:eastAsia="Times New Roman" w:hAnsi="Times New Roman"/>
          <w:sz w:val="22"/>
          <w:szCs w:val="22"/>
        </w:rPr>
        <w:t xml:space="preserve">Місце виконання робіт чи надання послуг: </w:t>
      </w:r>
      <w:r w:rsidR="00771BF5" w:rsidRPr="0025403C">
        <w:rPr>
          <w:rFonts w:ascii="Times New Roman" w:eastAsia="Times New Roman" w:hAnsi="Times New Roman"/>
          <w:sz w:val="22"/>
          <w:szCs w:val="22"/>
        </w:rPr>
        <w:t>м. Київ, вул.</w:t>
      </w:r>
      <w:r w:rsidRPr="0025403C">
        <w:rPr>
          <w:rFonts w:ascii="Times New Roman" w:eastAsia="Times New Roman" w:hAnsi="Times New Roman"/>
          <w:sz w:val="22"/>
          <w:szCs w:val="22"/>
        </w:rPr>
        <w:t xml:space="preserve"> </w:t>
      </w:r>
      <w:r w:rsidR="000678A7" w:rsidRPr="0025403C">
        <w:rPr>
          <w:rFonts w:ascii="Times New Roman" w:eastAsia="Times New Roman" w:hAnsi="Times New Roman"/>
          <w:sz w:val="22"/>
          <w:szCs w:val="22"/>
        </w:rPr>
        <w:t>Євгена Чикаленка (</w:t>
      </w:r>
      <w:r w:rsidR="00771BF5" w:rsidRPr="0025403C">
        <w:rPr>
          <w:rFonts w:ascii="Times New Roman" w:hAnsi="Times New Roman" w:cs="Times New Roman"/>
          <w:sz w:val="22"/>
          <w:szCs w:val="22"/>
        </w:rPr>
        <w:t>Пушкінська</w:t>
      </w:r>
      <w:r w:rsidR="000678A7" w:rsidRPr="0025403C">
        <w:rPr>
          <w:rFonts w:ascii="Times New Roman" w:hAnsi="Times New Roman" w:cs="Times New Roman"/>
          <w:sz w:val="22"/>
          <w:szCs w:val="22"/>
        </w:rPr>
        <w:t>)</w:t>
      </w:r>
      <w:r w:rsidR="00771BF5" w:rsidRPr="0025403C">
        <w:rPr>
          <w:rFonts w:ascii="Times New Roman" w:hAnsi="Times New Roman" w:cs="Times New Roman"/>
          <w:sz w:val="22"/>
          <w:szCs w:val="22"/>
        </w:rPr>
        <w:t>, 30.</w:t>
      </w:r>
    </w:p>
    <w:p w14:paraId="06B85BC5" w14:textId="77777777" w:rsidR="00CE082A" w:rsidRPr="0025403C" w:rsidRDefault="00CE082A" w:rsidP="00960F84">
      <w:pPr>
        <w:pStyle w:val="a6"/>
        <w:spacing w:before="0" w:beforeAutospacing="0" w:after="0" w:afterAutospacing="0"/>
        <w:contextualSpacing/>
        <w:jc w:val="both"/>
        <w:rPr>
          <w:rFonts w:ascii="Times New Roman" w:eastAsia="Times New Roman" w:hAnsi="Times New Roman" w:cs="Times New Roman"/>
          <w:sz w:val="22"/>
          <w:szCs w:val="22"/>
        </w:rPr>
      </w:pPr>
    </w:p>
    <w:p w14:paraId="2DB16487" w14:textId="52830089" w:rsidR="00236D0C" w:rsidRPr="0025403C" w:rsidRDefault="00236D0C" w:rsidP="00960F84">
      <w:pPr>
        <w:pStyle w:val="a6"/>
        <w:spacing w:before="0" w:beforeAutospacing="0" w:after="0" w:afterAutospacing="0"/>
        <w:contextualSpacing/>
        <w:jc w:val="both"/>
        <w:rPr>
          <w:rFonts w:ascii="Times New Roman" w:eastAsia="Times New Roman" w:hAnsi="Times New Roman"/>
          <w:sz w:val="22"/>
          <w:szCs w:val="22"/>
        </w:rPr>
      </w:pPr>
      <w:r w:rsidRPr="0025403C">
        <w:rPr>
          <w:rFonts w:ascii="Times New Roman" w:eastAsia="Times New Roman" w:hAnsi="Times New Roman" w:cs="Times New Roman"/>
          <w:sz w:val="22"/>
          <w:szCs w:val="22"/>
        </w:rPr>
        <w:t>Технічні вимоги до закупівлі:</w:t>
      </w:r>
      <w:r w:rsidRPr="0025403C">
        <w:rPr>
          <w:rFonts w:ascii="Times New Roman" w:eastAsia="Times New Roman" w:hAnsi="Times New Roman" w:cs="Times New Roman"/>
          <w:b/>
          <w:bCs/>
          <w:sz w:val="22"/>
          <w:szCs w:val="22"/>
        </w:rPr>
        <w:t xml:space="preserve"> </w:t>
      </w:r>
      <w:r w:rsidR="00E5534B" w:rsidRPr="0025403C">
        <w:rPr>
          <w:rFonts w:ascii="Times New Roman" w:eastAsia="Times New Roman" w:hAnsi="Times New Roman"/>
          <w:sz w:val="22"/>
          <w:szCs w:val="22"/>
        </w:rPr>
        <w:t xml:space="preserve">надаються на другому етапі </w:t>
      </w:r>
      <w:r w:rsidR="001501DA" w:rsidRPr="0025403C">
        <w:rPr>
          <w:rFonts w:ascii="Times New Roman" w:eastAsia="Times New Roman" w:hAnsi="Times New Roman"/>
          <w:sz w:val="22"/>
          <w:szCs w:val="22"/>
        </w:rPr>
        <w:t>процедури закупівлі у вигляді</w:t>
      </w:r>
      <w:r w:rsidR="00E65989" w:rsidRPr="0025403C">
        <w:rPr>
          <w:rFonts w:ascii="Times New Roman" w:eastAsia="Times New Roman" w:hAnsi="Times New Roman"/>
          <w:sz w:val="22"/>
          <w:szCs w:val="22"/>
        </w:rPr>
        <w:t xml:space="preserve"> проекту технічного завдання на розробку програмного забезпечення з питань моніторингу впровадження та виконання програм і проектів Замовника</w:t>
      </w:r>
      <w:r w:rsidR="00B46FCA" w:rsidRPr="0025403C">
        <w:rPr>
          <w:rFonts w:ascii="Times New Roman" w:eastAsia="Times New Roman" w:hAnsi="Times New Roman"/>
          <w:sz w:val="22"/>
          <w:szCs w:val="22"/>
        </w:rPr>
        <w:t>.</w:t>
      </w:r>
    </w:p>
    <w:p w14:paraId="096A51A8" w14:textId="77777777" w:rsidR="00960F84" w:rsidRPr="0025403C" w:rsidRDefault="00960F84" w:rsidP="00960F84">
      <w:pPr>
        <w:pStyle w:val="a6"/>
        <w:spacing w:before="0" w:beforeAutospacing="0" w:after="0" w:afterAutospacing="0"/>
        <w:contextualSpacing/>
        <w:jc w:val="both"/>
        <w:rPr>
          <w:rFonts w:ascii="Times New Roman" w:eastAsia="Times New Roman" w:hAnsi="Times New Roman" w:cs="Times New Roman"/>
          <w:b/>
          <w:bCs/>
          <w:sz w:val="22"/>
          <w:szCs w:val="22"/>
        </w:rPr>
      </w:pPr>
    </w:p>
    <w:p w14:paraId="4ECB5FDD" w14:textId="77777777" w:rsidR="0027132E" w:rsidRPr="0025403C" w:rsidRDefault="00E5534B" w:rsidP="00960F84">
      <w:pPr>
        <w:contextualSpacing/>
        <w:jc w:val="center"/>
        <w:rPr>
          <w:rFonts w:eastAsia="Arial Unicode MS"/>
          <w:b/>
          <w:bCs/>
          <w:sz w:val="22"/>
          <w:szCs w:val="22"/>
        </w:rPr>
      </w:pPr>
      <w:r w:rsidRPr="0025403C">
        <w:rPr>
          <w:rFonts w:eastAsia="Arial Unicode MS"/>
          <w:b/>
          <w:bCs/>
          <w:sz w:val="22"/>
          <w:szCs w:val="22"/>
        </w:rPr>
        <w:t>Кваліфікаційні вимоги</w:t>
      </w:r>
    </w:p>
    <w:p w14:paraId="6B298636" w14:textId="77777777" w:rsidR="00881DC9" w:rsidRPr="0025403C" w:rsidRDefault="00881DC9" w:rsidP="00960F84">
      <w:pPr>
        <w:contextualSpacing/>
        <w:jc w:val="both"/>
        <w:rPr>
          <w:rFonts w:eastAsia="Arial Unicode MS"/>
          <w:b/>
          <w:bCs/>
          <w:sz w:val="22"/>
          <w:szCs w:val="22"/>
        </w:rPr>
      </w:pPr>
    </w:p>
    <w:tbl>
      <w:tblPr>
        <w:tblW w:w="10069" w:type="dxa"/>
        <w:tblInd w:w="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239"/>
        <w:gridCol w:w="5830"/>
      </w:tblGrid>
      <w:tr w:rsidR="0027132E" w:rsidRPr="0025403C" w14:paraId="73450A36" w14:textId="77777777" w:rsidTr="00B96975">
        <w:trPr>
          <w:trHeight w:val="722"/>
        </w:trPr>
        <w:tc>
          <w:tcPr>
            <w:tcW w:w="4239" w:type="dxa"/>
            <w:vAlign w:val="center"/>
          </w:tcPr>
          <w:p w14:paraId="330EB928" w14:textId="77777777" w:rsidR="00E5534B" w:rsidRPr="0025403C" w:rsidRDefault="0027132E" w:rsidP="00724E56">
            <w:pPr>
              <w:pStyle w:val="a6"/>
              <w:spacing w:before="0" w:beforeAutospacing="0" w:after="0" w:afterAutospacing="0"/>
              <w:contextualSpacing/>
              <w:jc w:val="center"/>
              <w:rPr>
                <w:rFonts w:ascii="Times New Roman" w:hAnsi="Times New Roman" w:cs="Times New Roman"/>
                <w:b/>
                <w:bCs/>
                <w:sz w:val="22"/>
                <w:szCs w:val="22"/>
              </w:rPr>
            </w:pPr>
            <w:r w:rsidRPr="0025403C">
              <w:rPr>
                <w:rFonts w:ascii="Times New Roman" w:hAnsi="Times New Roman" w:cs="Times New Roman"/>
                <w:b/>
                <w:bCs/>
                <w:sz w:val="22"/>
                <w:szCs w:val="22"/>
              </w:rPr>
              <w:t>Обов’язкові кваліфікаційні вимоги</w:t>
            </w:r>
          </w:p>
          <w:p w14:paraId="56E210F7" w14:textId="77777777" w:rsidR="0027132E" w:rsidRPr="0025403C" w:rsidRDefault="0027132E" w:rsidP="00724E56">
            <w:pPr>
              <w:pStyle w:val="a6"/>
              <w:spacing w:before="0" w:beforeAutospacing="0" w:after="0" w:afterAutospacing="0"/>
              <w:contextualSpacing/>
              <w:jc w:val="center"/>
              <w:rPr>
                <w:rFonts w:ascii="Times New Roman" w:hAnsi="Times New Roman" w:cs="Times New Roman"/>
                <w:b/>
                <w:bCs/>
                <w:sz w:val="22"/>
                <w:szCs w:val="22"/>
              </w:rPr>
            </w:pPr>
            <w:r w:rsidRPr="0025403C">
              <w:rPr>
                <w:rFonts w:ascii="Times New Roman" w:hAnsi="Times New Roman" w:cs="Times New Roman"/>
                <w:b/>
                <w:bCs/>
                <w:sz w:val="22"/>
                <w:szCs w:val="22"/>
              </w:rPr>
              <w:t>до учасника</w:t>
            </w:r>
          </w:p>
        </w:tc>
        <w:tc>
          <w:tcPr>
            <w:tcW w:w="5830" w:type="dxa"/>
            <w:vAlign w:val="center"/>
          </w:tcPr>
          <w:p w14:paraId="39B1C0FA" w14:textId="77777777" w:rsidR="0027132E" w:rsidRPr="0025403C" w:rsidRDefault="0027132E" w:rsidP="00724E56">
            <w:pPr>
              <w:pStyle w:val="a6"/>
              <w:spacing w:before="0" w:beforeAutospacing="0" w:after="0" w:afterAutospacing="0"/>
              <w:contextualSpacing/>
              <w:jc w:val="center"/>
              <w:rPr>
                <w:rFonts w:ascii="Times New Roman" w:hAnsi="Times New Roman" w:cs="Times New Roman"/>
                <w:b/>
                <w:bCs/>
                <w:sz w:val="22"/>
                <w:szCs w:val="22"/>
              </w:rPr>
            </w:pPr>
            <w:r w:rsidRPr="0025403C">
              <w:rPr>
                <w:rFonts w:ascii="Times New Roman" w:hAnsi="Times New Roman" w:cs="Times New Roman"/>
                <w:b/>
                <w:bCs/>
                <w:sz w:val="22"/>
                <w:szCs w:val="22"/>
              </w:rPr>
              <w:t>Документи, які підтверджують</w:t>
            </w:r>
            <w:r w:rsidR="00B96975" w:rsidRPr="0025403C">
              <w:rPr>
                <w:rFonts w:ascii="Times New Roman" w:hAnsi="Times New Roman" w:cs="Times New Roman"/>
                <w:b/>
                <w:bCs/>
                <w:sz w:val="22"/>
                <w:szCs w:val="22"/>
              </w:rPr>
              <w:t xml:space="preserve"> </w:t>
            </w:r>
            <w:r w:rsidRPr="0025403C">
              <w:rPr>
                <w:rFonts w:ascii="Times New Roman" w:hAnsi="Times New Roman" w:cs="Times New Roman"/>
                <w:b/>
                <w:bCs/>
                <w:sz w:val="22"/>
                <w:szCs w:val="22"/>
              </w:rPr>
              <w:t>відповідність кваліфікаційним вимогам</w:t>
            </w:r>
          </w:p>
        </w:tc>
      </w:tr>
      <w:tr w:rsidR="0027132E" w:rsidRPr="0025403C" w14:paraId="0D028DF1" w14:textId="77777777" w:rsidTr="00B96975">
        <w:trPr>
          <w:trHeight w:val="552"/>
        </w:trPr>
        <w:tc>
          <w:tcPr>
            <w:tcW w:w="4239" w:type="dxa"/>
          </w:tcPr>
          <w:p w14:paraId="3AA5C030" w14:textId="77777777" w:rsidR="0027132E" w:rsidRPr="0025403C" w:rsidRDefault="0027132E" w:rsidP="00960F84">
            <w:pPr>
              <w:spacing w:before="240" w:after="240"/>
              <w:ind w:right="37"/>
              <w:contextualSpacing/>
              <w:jc w:val="both"/>
              <w:rPr>
                <w:sz w:val="22"/>
                <w:szCs w:val="22"/>
              </w:rPr>
            </w:pPr>
            <w:r w:rsidRPr="0025403C">
              <w:rPr>
                <w:sz w:val="22"/>
                <w:szCs w:val="22"/>
              </w:rPr>
              <w:t>Суб’єкт підприємницької діяльності за законодавством України (юридична або фізична особа) не менше 5 років.</w:t>
            </w:r>
          </w:p>
        </w:tc>
        <w:tc>
          <w:tcPr>
            <w:tcW w:w="5830" w:type="dxa"/>
          </w:tcPr>
          <w:p w14:paraId="03CAD3F9" w14:textId="77777777" w:rsidR="00563D6E" w:rsidRPr="0025403C" w:rsidRDefault="0027132E" w:rsidP="00852325">
            <w:pPr>
              <w:pStyle w:val="af1"/>
              <w:numPr>
                <w:ilvl w:val="0"/>
                <w:numId w:val="13"/>
              </w:numPr>
              <w:ind w:left="309" w:right="171"/>
              <w:jc w:val="both"/>
              <w:rPr>
                <w:sz w:val="22"/>
                <w:szCs w:val="22"/>
              </w:rPr>
            </w:pPr>
            <w:r w:rsidRPr="0025403C">
              <w:rPr>
                <w:sz w:val="22"/>
                <w:szCs w:val="22"/>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732A577" w14:textId="77777777" w:rsidR="0027132E" w:rsidRPr="0025403C" w:rsidRDefault="0027132E" w:rsidP="00852325">
            <w:pPr>
              <w:pStyle w:val="af1"/>
              <w:numPr>
                <w:ilvl w:val="0"/>
                <w:numId w:val="13"/>
              </w:numPr>
              <w:ind w:left="309" w:right="171"/>
              <w:jc w:val="both"/>
              <w:rPr>
                <w:sz w:val="22"/>
                <w:szCs w:val="22"/>
              </w:rPr>
            </w:pPr>
            <w:r w:rsidRPr="0025403C">
              <w:rPr>
                <w:sz w:val="22"/>
                <w:szCs w:val="22"/>
              </w:rPr>
              <w:t>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w:t>
            </w:r>
            <w:r w:rsidR="00881DC9" w:rsidRPr="0025403C">
              <w:rPr>
                <w:sz w:val="22"/>
                <w:szCs w:val="22"/>
              </w:rPr>
              <w:t>.</w:t>
            </w:r>
          </w:p>
        </w:tc>
      </w:tr>
      <w:tr w:rsidR="0027132E" w:rsidRPr="0025403C" w14:paraId="4CFA9AE2" w14:textId="77777777" w:rsidTr="00B96975">
        <w:trPr>
          <w:trHeight w:val="131"/>
        </w:trPr>
        <w:tc>
          <w:tcPr>
            <w:tcW w:w="4239" w:type="dxa"/>
          </w:tcPr>
          <w:p w14:paraId="360C0382" w14:textId="77777777" w:rsidR="0027132E" w:rsidRPr="0025403C" w:rsidRDefault="0027132E" w:rsidP="00960F84">
            <w:pPr>
              <w:spacing w:before="240" w:after="240"/>
              <w:ind w:right="37"/>
              <w:contextualSpacing/>
              <w:jc w:val="both"/>
              <w:rPr>
                <w:sz w:val="22"/>
                <w:szCs w:val="22"/>
              </w:rPr>
            </w:pPr>
            <w:r w:rsidRPr="0025403C">
              <w:rPr>
                <w:sz w:val="22"/>
                <w:szCs w:val="22"/>
              </w:rPr>
              <w:t>Безготівковий розрахунок</w:t>
            </w:r>
          </w:p>
        </w:tc>
        <w:tc>
          <w:tcPr>
            <w:tcW w:w="5830" w:type="dxa"/>
          </w:tcPr>
          <w:p w14:paraId="05EF6B78" w14:textId="77777777" w:rsidR="0027132E" w:rsidRPr="0025403C" w:rsidRDefault="0027132E" w:rsidP="00852325">
            <w:pPr>
              <w:ind w:right="171"/>
              <w:contextualSpacing/>
              <w:jc w:val="both"/>
              <w:rPr>
                <w:sz w:val="22"/>
                <w:szCs w:val="22"/>
              </w:rPr>
            </w:pPr>
            <w:r w:rsidRPr="0025403C">
              <w:rPr>
                <w:sz w:val="22"/>
                <w:szCs w:val="22"/>
              </w:rPr>
              <w:t>Цінова пропозиція з зазначенням банківських реквізитів постачальника, умов оплати та умов доставки</w:t>
            </w:r>
          </w:p>
        </w:tc>
      </w:tr>
      <w:tr w:rsidR="00CE082A" w:rsidRPr="0025403C" w14:paraId="046024ED" w14:textId="77777777" w:rsidTr="00F67B22">
        <w:trPr>
          <w:trHeight w:val="131"/>
        </w:trPr>
        <w:tc>
          <w:tcPr>
            <w:tcW w:w="4239" w:type="dxa"/>
            <w:tcBorders>
              <w:top w:val="single" w:sz="4" w:space="0" w:color="808080"/>
              <w:left w:val="single" w:sz="4" w:space="0" w:color="808080"/>
              <w:bottom w:val="single" w:sz="4" w:space="0" w:color="808080"/>
              <w:right w:val="single" w:sz="4" w:space="0" w:color="808080"/>
            </w:tcBorders>
          </w:tcPr>
          <w:p w14:paraId="71EDFF56" w14:textId="77777777" w:rsidR="00CE082A" w:rsidRPr="0025403C" w:rsidRDefault="00CE082A" w:rsidP="00371F11">
            <w:pPr>
              <w:spacing w:before="240" w:after="240"/>
              <w:ind w:right="37"/>
              <w:contextualSpacing/>
              <w:jc w:val="both"/>
              <w:rPr>
                <w:sz w:val="22"/>
                <w:szCs w:val="22"/>
              </w:rPr>
            </w:pPr>
            <w:r w:rsidRPr="0025403C">
              <w:rPr>
                <w:sz w:val="22"/>
                <w:szCs w:val="22"/>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5830" w:type="dxa"/>
            <w:vMerge w:val="restart"/>
            <w:tcBorders>
              <w:top w:val="single" w:sz="4" w:space="0" w:color="808080"/>
              <w:left w:val="single" w:sz="4" w:space="0" w:color="808080"/>
              <w:right w:val="single" w:sz="4" w:space="0" w:color="808080"/>
            </w:tcBorders>
          </w:tcPr>
          <w:p w14:paraId="52696FA1" w14:textId="77777777" w:rsidR="00CE082A" w:rsidRPr="0025403C" w:rsidRDefault="00CE082A" w:rsidP="00CE082A">
            <w:pPr>
              <w:ind w:right="171"/>
              <w:contextualSpacing/>
              <w:jc w:val="both"/>
              <w:rPr>
                <w:sz w:val="22"/>
                <w:szCs w:val="22"/>
              </w:rPr>
            </w:pPr>
            <w:r w:rsidRPr="0025403C">
              <w:rPr>
                <w:sz w:val="22"/>
                <w:szCs w:val="22"/>
              </w:rPr>
              <w:t xml:space="preserve">Лист-гарантія на бланку учасника </w:t>
            </w:r>
          </w:p>
          <w:p w14:paraId="31EC4C94" w14:textId="77777777" w:rsidR="00CE082A" w:rsidRPr="0025403C" w:rsidRDefault="00CE082A" w:rsidP="00CE082A">
            <w:pPr>
              <w:ind w:right="171"/>
              <w:contextualSpacing/>
              <w:jc w:val="both"/>
              <w:rPr>
                <w:sz w:val="22"/>
                <w:szCs w:val="22"/>
              </w:rPr>
            </w:pPr>
            <w:r w:rsidRPr="0025403C">
              <w:rPr>
                <w:sz w:val="22"/>
                <w:szCs w:val="22"/>
              </w:rPr>
              <w:t xml:space="preserve"> </w:t>
            </w:r>
          </w:p>
          <w:p w14:paraId="5142A27B" w14:textId="77777777" w:rsidR="00CE082A" w:rsidRPr="0025403C" w:rsidRDefault="00CE082A" w:rsidP="00CE082A">
            <w:pPr>
              <w:ind w:right="171"/>
              <w:contextualSpacing/>
              <w:jc w:val="both"/>
              <w:rPr>
                <w:sz w:val="22"/>
                <w:szCs w:val="22"/>
              </w:rPr>
            </w:pPr>
            <w:r w:rsidRPr="0025403C">
              <w:rPr>
                <w:sz w:val="22"/>
                <w:szCs w:val="22"/>
              </w:rPr>
              <w:t xml:space="preserve"> </w:t>
            </w:r>
          </w:p>
        </w:tc>
      </w:tr>
      <w:tr w:rsidR="00CE082A" w:rsidRPr="0025403C" w14:paraId="2D029EC8" w14:textId="77777777" w:rsidTr="00F67B22">
        <w:trPr>
          <w:trHeight w:val="131"/>
        </w:trPr>
        <w:tc>
          <w:tcPr>
            <w:tcW w:w="4239" w:type="dxa"/>
            <w:tcBorders>
              <w:top w:val="single" w:sz="4" w:space="0" w:color="808080"/>
              <w:left w:val="single" w:sz="4" w:space="0" w:color="808080"/>
              <w:bottom w:val="single" w:sz="4" w:space="0" w:color="808080"/>
              <w:right w:val="single" w:sz="4" w:space="0" w:color="808080"/>
            </w:tcBorders>
          </w:tcPr>
          <w:p w14:paraId="77753C36" w14:textId="77777777" w:rsidR="00CE082A" w:rsidRPr="0025403C" w:rsidRDefault="00CE082A" w:rsidP="00371F11">
            <w:pPr>
              <w:spacing w:before="240" w:after="240"/>
              <w:ind w:right="37"/>
              <w:contextualSpacing/>
              <w:jc w:val="both"/>
              <w:rPr>
                <w:sz w:val="22"/>
                <w:szCs w:val="22"/>
              </w:rPr>
            </w:pPr>
            <w:r w:rsidRPr="0025403C">
              <w:rPr>
                <w:sz w:val="22"/>
                <w:szCs w:val="22"/>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5830" w:type="dxa"/>
            <w:vMerge/>
            <w:tcBorders>
              <w:left w:val="single" w:sz="4" w:space="0" w:color="808080"/>
              <w:right w:val="single" w:sz="4" w:space="0" w:color="808080"/>
            </w:tcBorders>
          </w:tcPr>
          <w:p w14:paraId="6793D295" w14:textId="77777777" w:rsidR="00CE082A" w:rsidRPr="0025403C" w:rsidRDefault="00CE082A" w:rsidP="00CE082A">
            <w:pPr>
              <w:ind w:right="171"/>
              <w:contextualSpacing/>
              <w:jc w:val="both"/>
              <w:rPr>
                <w:sz w:val="22"/>
                <w:szCs w:val="22"/>
              </w:rPr>
            </w:pPr>
          </w:p>
        </w:tc>
      </w:tr>
      <w:tr w:rsidR="00CE082A" w:rsidRPr="0025403C" w14:paraId="52C59C7A" w14:textId="77777777" w:rsidTr="00F67B22">
        <w:trPr>
          <w:trHeight w:val="131"/>
        </w:trPr>
        <w:tc>
          <w:tcPr>
            <w:tcW w:w="4239" w:type="dxa"/>
            <w:tcBorders>
              <w:top w:val="single" w:sz="4" w:space="0" w:color="808080"/>
              <w:left w:val="single" w:sz="4" w:space="0" w:color="808080"/>
              <w:bottom w:val="single" w:sz="4" w:space="0" w:color="808080"/>
              <w:right w:val="single" w:sz="4" w:space="0" w:color="808080"/>
            </w:tcBorders>
          </w:tcPr>
          <w:p w14:paraId="589233C6" w14:textId="77777777" w:rsidR="00CE082A" w:rsidRPr="0025403C" w:rsidRDefault="00CE082A" w:rsidP="00371F11">
            <w:pPr>
              <w:spacing w:before="240" w:after="240"/>
              <w:ind w:right="37"/>
              <w:contextualSpacing/>
              <w:jc w:val="both"/>
              <w:rPr>
                <w:sz w:val="22"/>
                <w:szCs w:val="22"/>
              </w:rPr>
            </w:pPr>
            <w:r w:rsidRPr="0025403C">
              <w:rPr>
                <w:sz w:val="22"/>
                <w:szCs w:val="22"/>
              </w:rPr>
              <w:t>Юридична особа, яка є учасником, не має заборгованості із сплати податків і зборів (обов’язкових платежів)</w:t>
            </w:r>
          </w:p>
        </w:tc>
        <w:tc>
          <w:tcPr>
            <w:tcW w:w="5830" w:type="dxa"/>
            <w:vMerge/>
            <w:tcBorders>
              <w:left w:val="single" w:sz="4" w:space="0" w:color="808080"/>
              <w:right w:val="single" w:sz="4" w:space="0" w:color="808080"/>
            </w:tcBorders>
          </w:tcPr>
          <w:p w14:paraId="7BD919F4" w14:textId="77777777" w:rsidR="00CE082A" w:rsidRPr="0025403C" w:rsidRDefault="00CE082A" w:rsidP="00CE082A">
            <w:pPr>
              <w:ind w:right="171"/>
              <w:contextualSpacing/>
              <w:jc w:val="both"/>
              <w:rPr>
                <w:sz w:val="22"/>
                <w:szCs w:val="22"/>
              </w:rPr>
            </w:pPr>
          </w:p>
        </w:tc>
      </w:tr>
      <w:tr w:rsidR="00CE082A" w:rsidRPr="0025403C" w14:paraId="6EEBE341" w14:textId="77777777" w:rsidTr="00F67B22">
        <w:trPr>
          <w:trHeight w:val="131"/>
        </w:trPr>
        <w:tc>
          <w:tcPr>
            <w:tcW w:w="4239" w:type="dxa"/>
            <w:tcBorders>
              <w:top w:val="single" w:sz="4" w:space="0" w:color="808080"/>
              <w:left w:val="single" w:sz="4" w:space="0" w:color="808080"/>
              <w:bottom w:val="single" w:sz="4" w:space="0" w:color="808080"/>
              <w:right w:val="single" w:sz="4" w:space="0" w:color="808080"/>
            </w:tcBorders>
          </w:tcPr>
          <w:p w14:paraId="0210D176" w14:textId="77777777" w:rsidR="00CE082A" w:rsidRPr="0025403C" w:rsidRDefault="00CE082A" w:rsidP="00371F11">
            <w:pPr>
              <w:spacing w:before="240" w:after="240"/>
              <w:ind w:right="37"/>
              <w:contextualSpacing/>
              <w:jc w:val="both"/>
              <w:rPr>
                <w:sz w:val="22"/>
                <w:szCs w:val="22"/>
              </w:rPr>
            </w:pPr>
            <w:r w:rsidRPr="0025403C">
              <w:rPr>
                <w:sz w:val="22"/>
                <w:szCs w:val="22"/>
              </w:rPr>
              <w:t xml:space="preserve">Службова (посадова) особа учасника, яка підписала тендерну пропозицію, не було засуджено за злочин, вчинений з </w:t>
            </w:r>
            <w:r w:rsidRPr="0025403C">
              <w:rPr>
                <w:sz w:val="22"/>
                <w:szCs w:val="22"/>
              </w:rPr>
              <w:lastRenderedPageBreak/>
              <w:t>корисливих мотивів, судимість з якої не знято або не погашено у встановленому законом порядку</w:t>
            </w:r>
          </w:p>
        </w:tc>
        <w:tc>
          <w:tcPr>
            <w:tcW w:w="5830" w:type="dxa"/>
            <w:vMerge/>
            <w:tcBorders>
              <w:left w:val="single" w:sz="4" w:space="0" w:color="808080"/>
              <w:right w:val="single" w:sz="4" w:space="0" w:color="808080"/>
            </w:tcBorders>
          </w:tcPr>
          <w:p w14:paraId="5A4046E0" w14:textId="77777777" w:rsidR="00CE082A" w:rsidRPr="0025403C" w:rsidRDefault="00CE082A" w:rsidP="00CE082A">
            <w:pPr>
              <w:ind w:right="171"/>
              <w:contextualSpacing/>
              <w:jc w:val="both"/>
              <w:rPr>
                <w:sz w:val="22"/>
                <w:szCs w:val="22"/>
              </w:rPr>
            </w:pPr>
          </w:p>
        </w:tc>
      </w:tr>
      <w:tr w:rsidR="00CE082A" w:rsidRPr="0025403C" w14:paraId="3755CC9D" w14:textId="77777777" w:rsidTr="00F67B22">
        <w:trPr>
          <w:trHeight w:val="131"/>
        </w:trPr>
        <w:tc>
          <w:tcPr>
            <w:tcW w:w="4239" w:type="dxa"/>
            <w:tcBorders>
              <w:top w:val="single" w:sz="4" w:space="0" w:color="808080"/>
              <w:left w:val="single" w:sz="4" w:space="0" w:color="808080"/>
              <w:bottom w:val="single" w:sz="4" w:space="0" w:color="808080"/>
              <w:right w:val="single" w:sz="4" w:space="0" w:color="808080"/>
            </w:tcBorders>
          </w:tcPr>
          <w:p w14:paraId="6A7A2A53" w14:textId="77777777" w:rsidR="00CE082A" w:rsidRPr="0025403C" w:rsidRDefault="00CE082A" w:rsidP="00CE082A">
            <w:pPr>
              <w:spacing w:before="240" w:after="240"/>
              <w:ind w:right="37"/>
              <w:contextualSpacing/>
              <w:jc w:val="both"/>
              <w:rPr>
                <w:sz w:val="22"/>
                <w:szCs w:val="22"/>
              </w:rPr>
            </w:pPr>
            <w:r w:rsidRPr="0025403C">
              <w:rPr>
                <w:sz w:val="22"/>
                <w:szCs w:val="22"/>
              </w:rPr>
              <w:t>Юридична особа, яка є учасником, не має</w:t>
            </w:r>
          </w:p>
          <w:p w14:paraId="6BB699C7" w14:textId="77777777" w:rsidR="00CE082A" w:rsidRPr="0025403C" w:rsidRDefault="00CE082A" w:rsidP="00CE082A">
            <w:pPr>
              <w:spacing w:before="240" w:after="240"/>
              <w:ind w:right="37"/>
              <w:contextualSpacing/>
              <w:jc w:val="both"/>
              <w:rPr>
                <w:sz w:val="22"/>
                <w:szCs w:val="22"/>
              </w:rPr>
            </w:pPr>
            <w:r w:rsidRPr="0025403C">
              <w:rPr>
                <w:sz w:val="22"/>
                <w:szCs w:val="22"/>
              </w:rPr>
              <w:t xml:space="preserve">серед кінцевих </w:t>
            </w:r>
            <w:proofErr w:type="spellStart"/>
            <w:r w:rsidRPr="0025403C">
              <w:rPr>
                <w:sz w:val="22"/>
                <w:szCs w:val="22"/>
              </w:rPr>
              <w:t>бенефіціарних</w:t>
            </w:r>
            <w:proofErr w:type="spellEnd"/>
            <w:r w:rsidRPr="0025403C">
              <w:rPr>
                <w:sz w:val="22"/>
                <w:szCs w:val="22"/>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57364926" w14:textId="77777777" w:rsidR="00CE082A" w:rsidRPr="0025403C" w:rsidRDefault="00CE082A" w:rsidP="00371F11">
            <w:pPr>
              <w:spacing w:before="240" w:after="240"/>
              <w:ind w:right="37"/>
              <w:contextualSpacing/>
              <w:jc w:val="both"/>
              <w:rPr>
                <w:sz w:val="22"/>
                <w:szCs w:val="22"/>
              </w:rPr>
            </w:pPr>
            <w:r w:rsidRPr="0025403C">
              <w:rPr>
                <w:sz w:val="22"/>
                <w:szCs w:val="22"/>
              </w:rPr>
              <w:t>Відповідно до Постанови КМУ № 187 від 03.03.2022 року.</w:t>
            </w:r>
          </w:p>
        </w:tc>
        <w:tc>
          <w:tcPr>
            <w:tcW w:w="5830" w:type="dxa"/>
            <w:vMerge/>
            <w:tcBorders>
              <w:left w:val="single" w:sz="4" w:space="0" w:color="808080"/>
              <w:bottom w:val="single" w:sz="4" w:space="0" w:color="808080"/>
              <w:right w:val="single" w:sz="4" w:space="0" w:color="808080"/>
            </w:tcBorders>
          </w:tcPr>
          <w:p w14:paraId="58A11956" w14:textId="77777777" w:rsidR="00CE082A" w:rsidRPr="0025403C" w:rsidRDefault="00CE082A" w:rsidP="00CE082A">
            <w:pPr>
              <w:ind w:right="171"/>
              <w:contextualSpacing/>
              <w:jc w:val="both"/>
              <w:rPr>
                <w:sz w:val="22"/>
                <w:szCs w:val="22"/>
              </w:rPr>
            </w:pPr>
          </w:p>
        </w:tc>
      </w:tr>
      <w:tr w:rsidR="00CE082A" w:rsidRPr="0025403C" w14:paraId="2986DF36" w14:textId="77777777" w:rsidTr="00CE082A">
        <w:trPr>
          <w:trHeight w:val="131"/>
        </w:trPr>
        <w:tc>
          <w:tcPr>
            <w:tcW w:w="4239" w:type="dxa"/>
            <w:tcBorders>
              <w:top w:val="single" w:sz="4" w:space="0" w:color="808080"/>
              <w:left w:val="single" w:sz="4" w:space="0" w:color="808080"/>
              <w:bottom w:val="single" w:sz="4" w:space="0" w:color="808080"/>
              <w:right w:val="single" w:sz="4" w:space="0" w:color="808080"/>
            </w:tcBorders>
          </w:tcPr>
          <w:p w14:paraId="71976ABD" w14:textId="77777777" w:rsidR="00CE082A" w:rsidRPr="0025403C" w:rsidRDefault="00CE082A" w:rsidP="00CE082A">
            <w:pPr>
              <w:spacing w:before="240" w:after="240"/>
              <w:ind w:right="37"/>
              <w:contextualSpacing/>
              <w:jc w:val="both"/>
              <w:rPr>
                <w:sz w:val="22"/>
                <w:szCs w:val="22"/>
              </w:rPr>
            </w:pPr>
            <w:r w:rsidRPr="0025403C">
              <w:rPr>
                <w:sz w:val="22"/>
                <w:szCs w:val="22"/>
              </w:rPr>
              <w:t>Схематичне зображення структури власності</w:t>
            </w:r>
          </w:p>
        </w:tc>
        <w:tc>
          <w:tcPr>
            <w:tcW w:w="5830" w:type="dxa"/>
            <w:tcBorders>
              <w:top w:val="single" w:sz="4" w:space="0" w:color="808080"/>
              <w:left w:val="single" w:sz="4" w:space="0" w:color="808080"/>
              <w:bottom w:val="single" w:sz="4" w:space="0" w:color="808080"/>
              <w:right w:val="single" w:sz="4" w:space="0" w:color="808080"/>
            </w:tcBorders>
          </w:tcPr>
          <w:p w14:paraId="58E6CE58" w14:textId="77777777" w:rsidR="00CE082A" w:rsidRPr="0025403C" w:rsidRDefault="00CE082A" w:rsidP="00CE082A">
            <w:pPr>
              <w:ind w:right="171"/>
              <w:contextualSpacing/>
              <w:jc w:val="both"/>
              <w:rPr>
                <w:sz w:val="22"/>
                <w:szCs w:val="22"/>
              </w:rPr>
            </w:pPr>
          </w:p>
        </w:tc>
      </w:tr>
      <w:tr w:rsidR="00CE082A" w:rsidRPr="0025403C" w14:paraId="46151464" w14:textId="77777777" w:rsidTr="00CE082A">
        <w:trPr>
          <w:trHeight w:val="131"/>
        </w:trPr>
        <w:tc>
          <w:tcPr>
            <w:tcW w:w="4239" w:type="dxa"/>
            <w:tcBorders>
              <w:top w:val="single" w:sz="4" w:space="0" w:color="808080"/>
              <w:left w:val="single" w:sz="4" w:space="0" w:color="808080"/>
              <w:bottom w:val="single" w:sz="4" w:space="0" w:color="808080"/>
              <w:right w:val="single" w:sz="4" w:space="0" w:color="808080"/>
            </w:tcBorders>
          </w:tcPr>
          <w:p w14:paraId="362DDAE8" w14:textId="77777777" w:rsidR="00CE082A" w:rsidRPr="0025403C" w:rsidRDefault="00CE082A" w:rsidP="00CE082A">
            <w:pPr>
              <w:spacing w:before="240" w:after="240"/>
              <w:ind w:right="37"/>
              <w:contextualSpacing/>
              <w:jc w:val="both"/>
              <w:rPr>
                <w:sz w:val="22"/>
                <w:szCs w:val="22"/>
              </w:rPr>
            </w:pPr>
            <w:r w:rsidRPr="0025403C">
              <w:rPr>
                <w:sz w:val="22"/>
                <w:szCs w:val="22"/>
              </w:rPr>
              <w:t xml:space="preserve">Обов’язкові документи на підтвердження досвіду </w:t>
            </w:r>
          </w:p>
        </w:tc>
        <w:tc>
          <w:tcPr>
            <w:tcW w:w="5830" w:type="dxa"/>
            <w:tcBorders>
              <w:top w:val="single" w:sz="4" w:space="0" w:color="808080"/>
              <w:left w:val="single" w:sz="4" w:space="0" w:color="808080"/>
              <w:bottom w:val="single" w:sz="4" w:space="0" w:color="808080"/>
              <w:right w:val="single" w:sz="4" w:space="0" w:color="808080"/>
            </w:tcBorders>
          </w:tcPr>
          <w:p w14:paraId="1833CA47" w14:textId="77777777" w:rsidR="00CE082A" w:rsidRPr="0025403C" w:rsidRDefault="00CE082A" w:rsidP="00371F11">
            <w:pPr>
              <w:pStyle w:val="af1"/>
              <w:numPr>
                <w:ilvl w:val="0"/>
                <w:numId w:val="13"/>
              </w:numPr>
              <w:spacing w:line="276" w:lineRule="auto"/>
              <w:ind w:left="309"/>
              <w:jc w:val="both"/>
              <w:rPr>
                <w:sz w:val="22"/>
                <w:szCs w:val="22"/>
              </w:rPr>
            </w:pPr>
            <w:r w:rsidRPr="0025403C">
              <w:rPr>
                <w:sz w:val="22"/>
                <w:szCs w:val="22"/>
              </w:rPr>
              <w:t xml:space="preserve">Досвід роботи не менше  3 років. </w:t>
            </w:r>
          </w:p>
          <w:p w14:paraId="15E3D106" w14:textId="77777777" w:rsidR="00CE082A" w:rsidRPr="0025403C" w:rsidRDefault="00CE082A" w:rsidP="00371F11">
            <w:pPr>
              <w:pStyle w:val="af1"/>
              <w:numPr>
                <w:ilvl w:val="0"/>
                <w:numId w:val="13"/>
              </w:numPr>
              <w:spacing w:line="276" w:lineRule="auto"/>
              <w:ind w:left="309"/>
              <w:jc w:val="both"/>
              <w:rPr>
                <w:sz w:val="22"/>
                <w:szCs w:val="22"/>
              </w:rPr>
            </w:pPr>
            <w:r w:rsidRPr="0025403C">
              <w:rPr>
                <w:sz w:val="22"/>
                <w:szCs w:val="22"/>
              </w:rPr>
              <w:t>Перелік корпоративних клієнтів з телефонами контактних осіб, що можуть надати відгуки, та інформацію щодо фактичного обсягу послуг, наданих учасником тендеру.</w:t>
            </w:r>
          </w:p>
          <w:p w14:paraId="5FD694BE" w14:textId="77777777" w:rsidR="00CE082A" w:rsidRPr="0025403C" w:rsidRDefault="00CE082A" w:rsidP="00CE082A">
            <w:pPr>
              <w:ind w:right="171"/>
              <w:rPr>
                <w:sz w:val="22"/>
                <w:szCs w:val="22"/>
              </w:rPr>
            </w:pPr>
          </w:p>
        </w:tc>
      </w:tr>
    </w:tbl>
    <w:p w14:paraId="57A12710" w14:textId="77777777" w:rsidR="00F64ECB" w:rsidRPr="0025403C" w:rsidRDefault="00F64ECB" w:rsidP="00960F84">
      <w:pPr>
        <w:pStyle w:val="a6"/>
        <w:spacing w:before="0" w:beforeAutospacing="0" w:after="0" w:afterAutospacing="0"/>
        <w:contextualSpacing/>
        <w:jc w:val="both"/>
        <w:rPr>
          <w:rFonts w:ascii="Times New Roman" w:hAnsi="Times New Roman" w:cs="Times New Roman"/>
          <w:b/>
          <w:bCs/>
          <w:sz w:val="22"/>
          <w:szCs w:val="22"/>
        </w:rPr>
      </w:pPr>
    </w:p>
    <w:p w14:paraId="0FE26499" w14:textId="5C646E79" w:rsidR="00236D0C" w:rsidRPr="0025403C" w:rsidRDefault="00236D0C" w:rsidP="00960F84">
      <w:pPr>
        <w:pStyle w:val="a6"/>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 xml:space="preserve">Інша інформація: </w:t>
      </w:r>
    </w:p>
    <w:p w14:paraId="77F70394" w14:textId="77777777" w:rsidR="009A5CE3" w:rsidRPr="0025403C" w:rsidRDefault="00236D0C" w:rsidP="00960F84">
      <w:pPr>
        <w:pStyle w:val="a6"/>
        <w:numPr>
          <w:ilvl w:val="0"/>
          <w:numId w:val="12"/>
        </w:numPr>
        <w:spacing w:before="0" w:beforeAutospacing="0" w:after="0" w:afterAutospacing="0"/>
        <w:ind w:left="0" w:firstLine="0"/>
        <w:contextualSpacing/>
        <w:jc w:val="both"/>
        <w:rPr>
          <w:rFonts w:ascii="Times New Roman" w:hAnsi="Times New Roman" w:cs="Times New Roman"/>
          <w:sz w:val="22"/>
          <w:szCs w:val="22"/>
        </w:rPr>
      </w:pPr>
      <w:r w:rsidRPr="0025403C">
        <w:rPr>
          <w:rFonts w:ascii="Times New Roman" w:hAnsi="Times New Roman" w:cs="Times New Roman"/>
          <w:sz w:val="22"/>
          <w:szCs w:val="22"/>
        </w:rPr>
        <w:t xml:space="preserve">Валютою </w:t>
      </w:r>
      <w:r w:rsidR="009A5CE3" w:rsidRPr="0025403C">
        <w:rPr>
          <w:rFonts w:ascii="Times New Roman" w:hAnsi="Times New Roman" w:cs="Times New Roman"/>
          <w:sz w:val="22"/>
          <w:szCs w:val="22"/>
        </w:rPr>
        <w:t>тендерної пропозиції є гривня. Розрахунки здійснюватимуться у національній валюті України на розрахунковий рахунок постачальника.</w:t>
      </w:r>
    </w:p>
    <w:p w14:paraId="5A51317C" w14:textId="77777777" w:rsidR="009A5CE3" w:rsidRPr="0025403C" w:rsidRDefault="009A5CE3" w:rsidP="00960F84">
      <w:pPr>
        <w:pStyle w:val="a6"/>
        <w:numPr>
          <w:ilvl w:val="0"/>
          <w:numId w:val="12"/>
        </w:numPr>
        <w:spacing w:before="0" w:beforeAutospacing="0" w:after="0" w:afterAutospacing="0"/>
        <w:ind w:left="0" w:firstLine="0"/>
        <w:contextualSpacing/>
        <w:jc w:val="both"/>
        <w:rPr>
          <w:rFonts w:ascii="Times New Roman" w:hAnsi="Times New Roman" w:cs="Times New Roman"/>
          <w:sz w:val="22"/>
          <w:szCs w:val="22"/>
        </w:rPr>
      </w:pPr>
      <w:r w:rsidRPr="0025403C">
        <w:rPr>
          <w:rFonts w:ascii="Times New Roman" w:hAnsi="Times New Roman" w:cs="Times New Roman"/>
          <w:sz w:val="22"/>
          <w:szCs w:val="22"/>
        </w:rPr>
        <w:t>Оплата здійснюється за системою 50% передплати</w:t>
      </w:r>
      <w:r w:rsidR="00960F84" w:rsidRPr="0025403C">
        <w:rPr>
          <w:rFonts w:ascii="Times New Roman" w:hAnsi="Times New Roman" w:cs="Times New Roman"/>
          <w:sz w:val="22"/>
          <w:szCs w:val="22"/>
        </w:rPr>
        <w:t xml:space="preserve"> на підставі</w:t>
      </w:r>
      <w:r w:rsidRPr="0025403C">
        <w:rPr>
          <w:rFonts w:ascii="Times New Roman" w:hAnsi="Times New Roman" w:cs="Times New Roman"/>
          <w:sz w:val="22"/>
          <w:szCs w:val="22"/>
        </w:rPr>
        <w:t xml:space="preserve"> рахунку</w:t>
      </w:r>
      <w:r w:rsidR="006C37D1" w:rsidRPr="0025403C">
        <w:rPr>
          <w:rFonts w:ascii="Times New Roman" w:hAnsi="Times New Roman" w:cs="Times New Roman"/>
          <w:sz w:val="22"/>
          <w:szCs w:val="22"/>
        </w:rPr>
        <w:t xml:space="preserve"> за кожну окрему задачу оформлену у вигляді Технічного завдання до Додаткової угоди</w:t>
      </w:r>
      <w:r w:rsidRPr="0025403C">
        <w:rPr>
          <w:rFonts w:ascii="Times New Roman" w:hAnsi="Times New Roman" w:cs="Times New Roman"/>
          <w:sz w:val="22"/>
          <w:szCs w:val="22"/>
        </w:rPr>
        <w:t>, та 50% пост оплати протягом 3-х банківських днів по факту завершення надання послуг. Якщо Учасник пропонує власну систему оплат</w:t>
      </w:r>
      <w:r w:rsidR="00FC7953" w:rsidRPr="0025403C">
        <w:rPr>
          <w:rFonts w:ascii="Times New Roman" w:hAnsi="Times New Roman" w:cs="Times New Roman"/>
          <w:sz w:val="22"/>
          <w:szCs w:val="22"/>
        </w:rPr>
        <w:t>и</w:t>
      </w:r>
      <w:r w:rsidRPr="0025403C">
        <w:rPr>
          <w:rFonts w:ascii="Times New Roman" w:hAnsi="Times New Roman" w:cs="Times New Roman"/>
          <w:sz w:val="22"/>
          <w:szCs w:val="22"/>
        </w:rPr>
        <w:t xml:space="preserve">, просимо вказати її в Додатку </w:t>
      </w:r>
      <w:r w:rsidR="0099475A" w:rsidRPr="0025403C">
        <w:rPr>
          <w:rFonts w:ascii="Times New Roman" w:hAnsi="Times New Roman" w:cs="Times New Roman"/>
          <w:sz w:val="22"/>
          <w:szCs w:val="22"/>
        </w:rPr>
        <w:t>2</w:t>
      </w:r>
      <w:r w:rsidRPr="0025403C">
        <w:rPr>
          <w:rFonts w:ascii="Times New Roman" w:hAnsi="Times New Roman" w:cs="Times New Roman"/>
          <w:sz w:val="22"/>
          <w:szCs w:val="22"/>
        </w:rPr>
        <w:t>.</w:t>
      </w:r>
    </w:p>
    <w:p w14:paraId="77E45176" w14:textId="77777777" w:rsidR="009A5CE3" w:rsidRPr="0025403C" w:rsidRDefault="009A5CE3" w:rsidP="00960F84">
      <w:pPr>
        <w:pStyle w:val="a6"/>
        <w:numPr>
          <w:ilvl w:val="0"/>
          <w:numId w:val="12"/>
        </w:numPr>
        <w:spacing w:before="0" w:beforeAutospacing="0" w:after="0" w:afterAutospacing="0"/>
        <w:ind w:left="0" w:firstLine="0"/>
        <w:contextualSpacing/>
        <w:jc w:val="both"/>
        <w:rPr>
          <w:rFonts w:ascii="Times New Roman" w:hAnsi="Times New Roman" w:cs="Times New Roman"/>
          <w:sz w:val="22"/>
          <w:szCs w:val="22"/>
        </w:rPr>
      </w:pPr>
      <w:r w:rsidRPr="0025403C">
        <w:rPr>
          <w:rFonts w:ascii="Times New Roman" w:hAnsi="Times New Roman" w:cs="Times New Roman"/>
          <w:sz w:val="22"/>
          <w:szCs w:val="22"/>
        </w:rPr>
        <w:t>Заявлена вартість послуг має бути дійсною від дати надання комерційної пропозиції</w:t>
      </w:r>
      <w:r w:rsidR="0066704C" w:rsidRPr="0025403C">
        <w:rPr>
          <w:rFonts w:ascii="Times New Roman" w:hAnsi="Times New Roman" w:cs="Times New Roman"/>
          <w:sz w:val="22"/>
          <w:szCs w:val="22"/>
        </w:rPr>
        <w:t xml:space="preserve"> до </w:t>
      </w:r>
      <w:r w:rsidR="002B1ECF" w:rsidRPr="0025403C">
        <w:rPr>
          <w:rFonts w:ascii="Times New Roman" w:hAnsi="Times New Roman" w:cs="Times New Roman"/>
          <w:sz w:val="22"/>
          <w:szCs w:val="22"/>
        </w:rPr>
        <w:t>завершення</w:t>
      </w:r>
      <w:r w:rsidR="0066704C" w:rsidRPr="0025403C">
        <w:rPr>
          <w:rFonts w:ascii="Times New Roman" w:hAnsi="Times New Roman" w:cs="Times New Roman"/>
          <w:sz w:val="22"/>
          <w:szCs w:val="22"/>
        </w:rPr>
        <w:t xml:space="preserve"> 202</w:t>
      </w:r>
      <w:r w:rsidR="00E65989" w:rsidRPr="0025403C">
        <w:rPr>
          <w:rFonts w:ascii="Times New Roman" w:hAnsi="Times New Roman" w:cs="Times New Roman"/>
          <w:sz w:val="22"/>
          <w:szCs w:val="22"/>
        </w:rPr>
        <w:t>3</w:t>
      </w:r>
      <w:r w:rsidR="0066704C" w:rsidRPr="0025403C">
        <w:rPr>
          <w:rFonts w:ascii="Times New Roman" w:hAnsi="Times New Roman" w:cs="Times New Roman"/>
          <w:sz w:val="22"/>
          <w:szCs w:val="22"/>
        </w:rPr>
        <w:t xml:space="preserve"> року</w:t>
      </w:r>
      <w:r w:rsidRPr="0025403C">
        <w:rPr>
          <w:rFonts w:ascii="Times New Roman" w:hAnsi="Times New Roman" w:cs="Times New Roman"/>
          <w:sz w:val="22"/>
          <w:szCs w:val="22"/>
        </w:rPr>
        <w:t>.</w:t>
      </w:r>
    </w:p>
    <w:p w14:paraId="0D161FE5" w14:textId="77777777" w:rsidR="009A5CE3" w:rsidRPr="0025403C" w:rsidRDefault="0066704C" w:rsidP="00960F84">
      <w:pPr>
        <w:pStyle w:val="a6"/>
        <w:numPr>
          <w:ilvl w:val="0"/>
          <w:numId w:val="12"/>
        </w:numPr>
        <w:spacing w:before="0" w:beforeAutospacing="0" w:after="0" w:afterAutospacing="0"/>
        <w:ind w:left="0" w:firstLine="0"/>
        <w:contextualSpacing/>
        <w:jc w:val="both"/>
        <w:rPr>
          <w:rFonts w:ascii="Times New Roman" w:hAnsi="Times New Roman" w:cs="Times New Roman"/>
          <w:sz w:val="22"/>
          <w:szCs w:val="22"/>
        </w:rPr>
      </w:pPr>
      <w:r w:rsidRPr="0025403C">
        <w:rPr>
          <w:rFonts w:ascii="Times New Roman" w:hAnsi="Times New Roman" w:cs="Times New Roman"/>
          <w:sz w:val="22"/>
          <w:szCs w:val="22"/>
        </w:rPr>
        <w:t xml:space="preserve">Замовник </w:t>
      </w:r>
      <w:r w:rsidR="009A5CE3" w:rsidRPr="0025403C">
        <w:rPr>
          <w:rFonts w:ascii="Times New Roman" w:hAnsi="Times New Roman" w:cs="Times New Roman"/>
          <w:sz w:val="22"/>
          <w:szCs w:val="22"/>
        </w:rPr>
        <w:t>має право змінювати обсяг закупівлі залежно від фінансування видатків та/або виробничої потреби.</w:t>
      </w:r>
    </w:p>
    <w:p w14:paraId="24D249C4" w14:textId="77777777" w:rsidR="002B1ECF" w:rsidRPr="0025403C" w:rsidRDefault="002B1ECF" w:rsidP="00960F84">
      <w:pPr>
        <w:pStyle w:val="a6"/>
        <w:spacing w:before="0" w:beforeAutospacing="0" w:after="0" w:afterAutospacing="0"/>
        <w:contextualSpacing/>
        <w:jc w:val="both"/>
        <w:rPr>
          <w:rFonts w:ascii="Times New Roman" w:hAnsi="Times New Roman" w:cs="Times New Roman"/>
          <w:sz w:val="22"/>
          <w:szCs w:val="22"/>
        </w:rPr>
      </w:pPr>
    </w:p>
    <w:p w14:paraId="3264B92C" w14:textId="77777777" w:rsidR="002B1ECF" w:rsidRPr="0025403C" w:rsidRDefault="002B1ECF" w:rsidP="00960F84">
      <w:pPr>
        <w:pStyle w:val="a6"/>
        <w:spacing w:before="0" w:beforeAutospacing="0" w:after="0" w:afterAutospacing="0"/>
        <w:contextualSpacing/>
        <w:jc w:val="both"/>
        <w:rPr>
          <w:rFonts w:ascii="Times New Roman" w:hAnsi="Times New Roman" w:cs="Times New Roman"/>
          <w:b/>
          <w:bCs/>
          <w:sz w:val="22"/>
          <w:szCs w:val="22"/>
        </w:rPr>
      </w:pPr>
      <w:r w:rsidRPr="0025403C">
        <w:rPr>
          <w:rFonts w:ascii="Times New Roman" w:hAnsi="Times New Roman" w:cs="Times New Roman"/>
          <w:b/>
          <w:bCs/>
          <w:sz w:val="22"/>
          <w:szCs w:val="22"/>
        </w:rPr>
        <w:t xml:space="preserve">Етапи </w:t>
      </w:r>
      <w:r w:rsidR="00C260C4" w:rsidRPr="0025403C">
        <w:rPr>
          <w:rFonts w:ascii="Times New Roman" w:hAnsi="Times New Roman" w:cs="Times New Roman"/>
          <w:b/>
          <w:bCs/>
          <w:sz w:val="22"/>
          <w:szCs w:val="22"/>
        </w:rPr>
        <w:t>проведення закупівлі:</w:t>
      </w:r>
    </w:p>
    <w:p w14:paraId="5D20A613" w14:textId="77777777" w:rsidR="007C3294" w:rsidRPr="0025403C" w:rsidRDefault="007C3294" w:rsidP="00960F84">
      <w:pPr>
        <w:pStyle w:val="a6"/>
        <w:spacing w:before="0" w:beforeAutospacing="0" w:after="0" w:afterAutospacing="0"/>
        <w:contextualSpacing/>
        <w:jc w:val="both"/>
        <w:rPr>
          <w:rFonts w:ascii="Times New Roman" w:hAnsi="Times New Roman" w:cs="Times New Roman"/>
          <w:b/>
          <w:bCs/>
          <w:sz w:val="22"/>
          <w:szCs w:val="22"/>
        </w:rPr>
      </w:pPr>
    </w:p>
    <w:p w14:paraId="488FFF9E" w14:textId="77777777" w:rsidR="00A0683E" w:rsidRPr="0025403C" w:rsidRDefault="00C260C4" w:rsidP="00960F84">
      <w:pPr>
        <w:jc w:val="both"/>
        <w:rPr>
          <w:rFonts w:eastAsia="Arial Unicode MS"/>
          <w:sz w:val="22"/>
          <w:szCs w:val="22"/>
        </w:rPr>
      </w:pPr>
      <w:r w:rsidRPr="0025403C">
        <w:rPr>
          <w:b/>
          <w:bCs/>
          <w:sz w:val="22"/>
          <w:szCs w:val="22"/>
        </w:rPr>
        <w:t>Ⅰ Етап</w:t>
      </w:r>
      <w:r w:rsidR="00F920A5" w:rsidRPr="0025403C">
        <w:rPr>
          <w:b/>
          <w:bCs/>
          <w:sz w:val="22"/>
          <w:szCs w:val="22"/>
        </w:rPr>
        <w:t xml:space="preserve"> – </w:t>
      </w:r>
      <w:r w:rsidR="00F920A5" w:rsidRPr="0025403C">
        <w:rPr>
          <w:rFonts w:eastAsia="Arial Unicode MS"/>
          <w:sz w:val="22"/>
          <w:szCs w:val="22"/>
        </w:rPr>
        <w:t xml:space="preserve">Підписання </w:t>
      </w:r>
      <w:r w:rsidR="00A0683E" w:rsidRPr="0025403C">
        <w:rPr>
          <w:rFonts w:eastAsia="Arial Unicode MS"/>
          <w:sz w:val="22"/>
          <w:szCs w:val="22"/>
        </w:rPr>
        <w:t>Догов</w:t>
      </w:r>
      <w:r w:rsidR="00CD7281" w:rsidRPr="0025403C">
        <w:rPr>
          <w:rFonts w:eastAsia="Arial Unicode MS"/>
          <w:sz w:val="22"/>
          <w:szCs w:val="22"/>
        </w:rPr>
        <w:t>ору</w:t>
      </w:r>
      <w:r w:rsidR="00A0683E" w:rsidRPr="0025403C">
        <w:rPr>
          <w:rFonts w:eastAsia="Arial Unicode MS"/>
          <w:sz w:val="22"/>
          <w:szCs w:val="22"/>
        </w:rPr>
        <w:t> про нерозголошення конфіденційної інформації та комерційної таємниці</w:t>
      </w:r>
      <w:r w:rsidR="00CD7281" w:rsidRPr="0025403C">
        <w:rPr>
          <w:rFonts w:eastAsia="Arial Unicode MS"/>
          <w:sz w:val="22"/>
          <w:szCs w:val="22"/>
        </w:rPr>
        <w:t>.</w:t>
      </w:r>
      <w:r w:rsidR="00A0683E" w:rsidRPr="0025403C">
        <w:rPr>
          <w:rFonts w:eastAsia="Arial Unicode MS"/>
          <w:sz w:val="22"/>
          <w:szCs w:val="22"/>
        </w:rPr>
        <w:t xml:space="preserve"> </w:t>
      </w:r>
    </w:p>
    <w:p w14:paraId="574E2CA2" w14:textId="77777777" w:rsidR="00960F84" w:rsidRPr="0025403C" w:rsidRDefault="00960F84" w:rsidP="00960F84">
      <w:pPr>
        <w:jc w:val="both"/>
        <w:rPr>
          <w:b/>
          <w:bCs/>
          <w:sz w:val="22"/>
          <w:szCs w:val="22"/>
        </w:rPr>
      </w:pPr>
    </w:p>
    <w:p w14:paraId="6D1333B1" w14:textId="2C4F3CBB" w:rsidR="00453067" w:rsidRPr="0025403C" w:rsidRDefault="00DD511F" w:rsidP="00960F84">
      <w:pPr>
        <w:jc w:val="both"/>
        <w:rPr>
          <w:sz w:val="22"/>
          <w:szCs w:val="22"/>
        </w:rPr>
      </w:pPr>
      <w:r w:rsidRPr="0025403C">
        <w:rPr>
          <w:rFonts w:eastAsia="Arial Unicode MS"/>
          <w:sz w:val="22"/>
          <w:szCs w:val="22"/>
        </w:rPr>
        <w:t xml:space="preserve">Учасник, який відповідає кваліфікаційним вимогам </w:t>
      </w:r>
      <w:r w:rsidRPr="0025403C">
        <w:rPr>
          <w:sz w:val="22"/>
          <w:szCs w:val="22"/>
        </w:rPr>
        <w:t>(див. таблицю вище)</w:t>
      </w:r>
      <w:r w:rsidR="00563D6E" w:rsidRPr="0025403C">
        <w:rPr>
          <w:sz w:val="22"/>
          <w:szCs w:val="22"/>
        </w:rPr>
        <w:t xml:space="preserve"> та має намір взяти участь в місцевій закупівлі</w:t>
      </w:r>
      <w:r w:rsidR="008E27EA" w:rsidRPr="0025403C">
        <w:rPr>
          <w:sz w:val="22"/>
          <w:szCs w:val="22"/>
        </w:rPr>
        <w:t xml:space="preserve">, повинен </w:t>
      </w:r>
      <w:r w:rsidR="00112E13" w:rsidRPr="0025403C">
        <w:rPr>
          <w:sz w:val="22"/>
          <w:szCs w:val="22"/>
        </w:rPr>
        <w:t xml:space="preserve">підписати на ресурсі Вчасно не пізніше </w:t>
      </w:r>
      <w:r w:rsidR="00112E13" w:rsidRPr="0025403C">
        <w:rPr>
          <w:rStyle w:val="af0"/>
          <w:b/>
          <w:bCs/>
          <w:color w:val="000000"/>
          <w:sz w:val="22"/>
          <w:szCs w:val="22"/>
          <w:u w:val="none"/>
        </w:rPr>
        <w:t>18:00</w:t>
      </w:r>
      <w:r w:rsidR="00112E13" w:rsidRPr="0025403C">
        <w:rPr>
          <w:b/>
          <w:bCs/>
          <w:sz w:val="22"/>
          <w:szCs w:val="22"/>
        </w:rPr>
        <w:t xml:space="preserve"> </w:t>
      </w:r>
      <w:r w:rsidR="00C910D7" w:rsidRPr="0025403C">
        <w:rPr>
          <w:b/>
          <w:bCs/>
          <w:sz w:val="22"/>
          <w:szCs w:val="22"/>
        </w:rPr>
        <w:t>0</w:t>
      </w:r>
      <w:r w:rsidR="00CE082A" w:rsidRPr="0025403C">
        <w:rPr>
          <w:b/>
          <w:bCs/>
          <w:sz w:val="22"/>
          <w:szCs w:val="22"/>
        </w:rPr>
        <w:t>5</w:t>
      </w:r>
      <w:r w:rsidR="00112E13" w:rsidRPr="0025403C">
        <w:rPr>
          <w:b/>
          <w:bCs/>
          <w:sz w:val="22"/>
          <w:szCs w:val="22"/>
        </w:rPr>
        <w:t>.0</w:t>
      </w:r>
      <w:r w:rsidR="00C910D7" w:rsidRPr="0025403C">
        <w:rPr>
          <w:b/>
          <w:bCs/>
          <w:sz w:val="22"/>
          <w:szCs w:val="22"/>
        </w:rPr>
        <w:t>5</w:t>
      </w:r>
      <w:r w:rsidR="00112E13" w:rsidRPr="0025403C">
        <w:rPr>
          <w:b/>
          <w:bCs/>
          <w:sz w:val="22"/>
          <w:szCs w:val="22"/>
        </w:rPr>
        <w:t>.2023</w:t>
      </w:r>
      <w:r w:rsidR="00112E13" w:rsidRPr="0025403C">
        <w:rPr>
          <w:sz w:val="22"/>
          <w:szCs w:val="22"/>
        </w:rPr>
        <w:t xml:space="preserve"> </w:t>
      </w:r>
      <w:r w:rsidR="00112E13" w:rsidRPr="0025403C">
        <w:rPr>
          <w:b/>
          <w:bCs/>
          <w:sz w:val="22"/>
          <w:szCs w:val="22"/>
        </w:rPr>
        <w:t>року</w:t>
      </w:r>
      <w:r w:rsidR="00112E13" w:rsidRPr="0025403C">
        <w:rPr>
          <w:sz w:val="22"/>
          <w:szCs w:val="22"/>
        </w:rPr>
        <w:t xml:space="preserve"> Договір </w:t>
      </w:r>
      <w:r w:rsidR="00112E13" w:rsidRPr="0025403C">
        <w:rPr>
          <w:rFonts w:eastAsia="Arial Unicode MS"/>
          <w:sz w:val="22"/>
          <w:szCs w:val="22"/>
        </w:rPr>
        <w:t xml:space="preserve">про нерозголошення конфіденційної інформації та комерційної таємниці (див. Додаток </w:t>
      </w:r>
      <w:r w:rsidR="0099475A" w:rsidRPr="0025403C">
        <w:rPr>
          <w:rFonts w:eastAsia="Arial Unicode MS"/>
          <w:sz w:val="22"/>
          <w:szCs w:val="22"/>
        </w:rPr>
        <w:t>3</w:t>
      </w:r>
      <w:r w:rsidR="00112E13" w:rsidRPr="0025403C">
        <w:rPr>
          <w:rFonts w:eastAsia="Arial Unicode MS"/>
          <w:sz w:val="22"/>
          <w:szCs w:val="22"/>
        </w:rPr>
        <w:t>)</w:t>
      </w:r>
      <w:r w:rsidR="00112E13" w:rsidRPr="0025403C">
        <w:rPr>
          <w:sz w:val="22"/>
          <w:szCs w:val="22"/>
        </w:rPr>
        <w:t>.</w:t>
      </w:r>
      <w:r w:rsidR="00453067" w:rsidRPr="0025403C">
        <w:rPr>
          <w:sz w:val="22"/>
          <w:szCs w:val="22"/>
        </w:rPr>
        <w:t xml:space="preserve"> </w:t>
      </w:r>
    </w:p>
    <w:p w14:paraId="14B2FC46" w14:textId="308C7560" w:rsidR="00112E13" w:rsidRPr="0025403C" w:rsidRDefault="00453067" w:rsidP="00960F84">
      <w:pPr>
        <w:pBdr>
          <w:top w:val="nil"/>
          <w:left w:val="nil"/>
          <w:bottom w:val="nil"/>
          <w:right w:val="nil"/>
          <w:between w:val="nil"/>
        </w:pBdr>
        <w:jc w:val="both"/>
        <w:rPr>
          <w:color w:val="000000"/>
        </w:rPr>
      </w:pPr>
      <w:r w:rsidRPr="0025403C">
        <w:rPr>
          <w:sz w:val="22"/>
          <w:szCs w:val="22"/>
        </w:rPr>
        <w:t xml:space="preserve">В </w:t>
      </w:r>
      <w:r w:rsidRPr="0025403C">
        <w:rPr>
          <w:rFonts w:eastAsia="Arial Unicode MS"/>
          <w:sz w:val="22"/>
          <w:szCs w:val="22"/>
        </w:rPr>
        <w:t>полі «E-</w:t>
      </w:r>
      <w:proofErr w:type="spellStart"/>
      <w:r w:rsidRPr="0025403C">
        <w:rPr>
          <w:rFonts w:eastAsia="Arial Unicode MS"/>
          <w:sz w:val="22"/>
          <w:szCs w:val="22"/>
        </w:rPr>
        <w:t>mail</w:t>
      </w:r>
      <w:proofErr w:type="spellEnd"/>
      <w:r w:rsidRPr="0025403C">
        <w:rPr>
          <w:rFonts w:eastAsia="Arial Unicode MS"/>
          <w:sz w:val="22"/>
          <w:szCs w:val="22"/>
        </w:rPr>
        <w:t xml:space="preserve"> контрагента» </w:t>
      </w:r>
      <w:r w:rsidR="00563D6E" w:rsidRPr="0025403C">
        <w:rPr>
          <w:rFonts w:eastAsia="Arial Unicode MS"/>
          <w:sz w:val="22"/>
          <w:szCs w:val="22"/>
        </w:rPr>
        <w:t>необхідно вказати</w:t>
      </w:r>
      <w:r w:rsidRPr="0025403C">
        <w:rPr>
          <w:rFonts w:eastAsia="Arial Unicode MS"/>
          <w:sz w:val="22"/>
          <w:szCs w:val="22"/>
        </w:rPr>
        <w:t xml:space="preserve"> </w:t>
      </w:r>
      <w:hyperlink r:id="rId11" w:history="1">
        <w:r w:rsidR="00E1447B" w:rsidRPr="0025403C">
          <w:rPr>
            <w:rStyle w:val="af0"/>
            <w:sz w:val="22"/>
            <w:szCs w:val="22"/>
          </w:rPr>
          <w:t>tender@redcross.org.ua</w:t>
        </w:r>
      </w:hyperlink>
      <w:r w:rsidR="00E1447B" w:rsidRPr="0025403C">
        <w:rPr>
          <w:sz w:val="22"/>
          <w:szCs w:val="22"/>
        </w:rPr>
        <w:t xml:space="preserve">. </w:t>
      </w:r>
      <w:r w:rsidRPr="0025403C">
        <w:rPr>
          <w:sz w:val="22"/>
          <w:szCs w:val="22"/>
        </w:rPr>
        <w:t xml:space="preserve">В реквізитах </w:t>
      </w:r>
      <w:r w:rsidR="00C21078" w:rsidRPr="0025403C">
        <w:rPr>
          <w:sz w:val="22"/>
          <w:szCs w:val="22"/>
        </w:rPr>
        <w:t xml:space="preserve">Договору </w:t>
      </w:r>
      <w:r w:rsidR="00C21078" w:rsidRPr="0025403C">
        <w:rPr>
          <w:rFonts w:eastAsia="Arial Unicode MS"/>
          <w:sz w:val="22"/>
          <w:szCs w:val="22"/>
        </w:rPr>
        <w:t xml:space="preserve">про нерозголошення конфіденційної інформації та комерційної таємниці </w:t>
      </w:r>
      <w:r w:rsidR="00C21078" w:rsidRPr="0025403C">
        <w:rPr>
          <w:sz w:val="22"/>
          <w:szCs w:val="22"/>
        </w:rPr>
        <w:t>необхідно вказати</w:t>
      </w:r>
      <w:r w:rsidRPr="0025403C">
        <w:rPr>
          <w:sz w:val="22"/>
          <w:szCs w:val="22"/>
        </w:rPr>
        <w:t xml:space="preserve"> E-</w:t>
      </w:r>
      <w:proofErr w:type="spellStart"/>
      <w:r w:rsidRPr="0025403C">
        <w:rPr>
          <w:sz w:val="22"/>
          <w:szCs w:val="22"/>
        </w:rPr>
        <w:t>mail</w:t>
      </w:r>
      <w:proofErr w:type="spellEnd"/>
      <w:r w:rsidRPr="0025403C">
        <w:rPr>
          <w:sz w:val="22"/>
          <w:szCs w:val="22"/>
        </w:rPr>
        <w:t>, на який, у разі відсутності</w:t>
      </w:r>
      <w:r w:rsidR="00C21078" w:rsidRPr="0025403C">
        <w:rPr>
          <w:sz w:val="22"/>
          <w:szCs w:val="22"/>
        </w:rPr>
        <w:t xml:space="preserve"> у Замовника</w:t>
      </w:r>
      <w:r w:rsidRPr="0025403C">
        <w:rPr>
          <w:sz w:val="22"/>
          <w:szCs w:val="22"/>
        </w:rPr>
        <w:t xml:space="preserve"> зауважень, буде направлено</w:t>
      </w:r>
      <w:r w:rsidR="00FD5BE0" w:rsidRPr="0025403C">
        <w:rPr>
          <w:sz w:val="22"/>
          <w:szCs w:val="22"/>
        </w:rPr>
        <w:t xml:space="preserve"> запрошення на </w:t>
      </w:r>
      <w:r w:rsidR="00945645" w:rsidRPr="0025403C">
        <w:rPr>
          <w:sz w:val="22"/>
          <w:szCs w:val="22"/>
        </w:rPr>
        <w:t>зустріч</w:t>
      </w:r>
      <w:r w:rsidR="00FD5BE0" w:rsidRPr="0025403C">
        <w:rPr>
          <w:sz w:val="22"/>
          <w:szCs w:val="22"/>
        </w:rPr>
        <w:t xml:space="preserve"> для обговорення </w:t>
      </w:r>
      <w:r w:rsidR="00945645" w:rsidRPr="0025403C">
        <w:rPr>
          <w:sz w:val="22"/>
          <w:szCs w:val="22"/>
        </w:rPr>
        <w:t>бізнес-вимог</w:t>
      </w:r>
      <w:r w:rsidR="00A24E83" w:rsidRPr="0025403C">
        <w:rPr>
          <w:sz w:val="22"/>
          <w:szCs w:val="22"/>
        </w:rPr>
        <w:t>.</w:t>
      </w:r>
    </w:p>
    <w:p w14:paraId="3184BD5B" w14:textId="77777777" w:rsidR="00C260C4" w:rsidRPr="0025403C" w:rsidRDefault="00C260C4" w:rsidP="00960F84">
      <w:pPr>
        <w:pStyle w:val="a6"/>
        <w:spacing w:before="0" w:beforeAutospacing="0" w:after="0" w:afterAutospacing="0"/>
        <w:contextualSpacing/>
        <w:jc w:val="both"/>
        <w:rPr>
          <w:rFonts w:ascii="Times New Roman" w:hAnsi="Times New Roman" w:cs="Times New Roman"/>
          <w:sz w:val="22"/>
          <w:szCs w:val="22"/>
        </w:rPr>
      </w:pPr>
    </w:p>
    <w:p w14:paraId="4C61212D" w14:textId="14DDC9CB" w:rsidR="00C260C4" w:rsidRPr="0025403C" w:rsidRDefault="00C260C4" w:rsidP="00960F84">
      <w:pPr>
        <w:pStyle w:val="a6"/>
        <w:spacing w:before="0" w:beforeAutospacing="0" w:after="0" w:afterAutospacing="0"/>
        <w:contextualSpacing/>
        <w:jc w:val="both"/>
        <w:rPr>
          <w:rFonts w:ascii="Times New Roman" w:hAnsi="Times New Roman" w:cs="Times New Roman"/>
          <w:sz w:val="22"/>
          <w:szCs w:val="22"/>
        </w:rPr>
      </w:pPr>
      <w:r w:rsidRPr="0025403C">
        <w:rPr>
          <w:rFonts w:ascii="Times New Roman" w:hAnsi="Times New Roman" w:cs="Times New Roman"/>
          <w:b/>
          <w:bCs/>
          <w:sz w:val="22"/>
          <w:szCs w:val="22"/>
        </w:rPr>
        <w:t xml:space="preserve">Ⅱ Етап </w:t>
      </w:r>
      <w:r w:rsidR="00F920A5" w:rsidRPr="0025403C">
        <w:rPr>
          <w:rFonts w:ascii="Times New Roman" w:hAnsi="Times New Roman" w:cs="Times New Roman"/>
          <w:b/>
          <w:bCs/>
          <w:sz w:val="22"/>
          <w:szCs w:val="22"/>
        </w:rPr>
        <w:t xml:space="preserve">– </w:t>
      </w:r>
      <w:r w:rsidR="00784B40" w:rsidRPr="0025403C">
        <w:rPr>
          <w:rFonts w:ascii="Times New Roman" w:hAnsi="Times New Roman" w:cs="Times New Roman"/>
          <w:b/>
          <w:bCs/>
          <w:sz w:val="22"/>
          <w:szCs w:val="22"/>
        </w:rPr>
        <w:t>Обговорення бізнес-вимог</w:t>
      </w:r>
      <w:r w:rsidR="00B06745" w:rsidRPr="0025403C">
        <w:rPr>
          <w:rFonts w:ascii="Times New Roman" w:hAnsi="Times New Roman" w:cs="Times New Roman"/>
          <w:sz w:val="22"/>
          <w:szCs w:val="22"/>
        </w:rPr>
        <w:t>.</w:t>
      </w:r>
    </w:p>
    <w:p w14:paraId="4542A260" w14:textId="77777777" w:rsidR="00960F84" w:rsidRPr="0025403C" w:rsidRDefault="00960F84" w:rsidP="00960F84">
      <w:pPr>
        <w:pStyle w:val="a6"/>
        <w:spacing w:before="0" w:beforeAutospacing="0" w:after="0" w:afterAutospacing="0"/>
        <w:contextualSpacing/>
        <w:jc w:val="both"/>
        <w:rPr>
          <w:rFonts w:ascii="Times New Roman" w:hAnsi="Times New Roman" w:cs="Times New Roman"/>
          <w:b/>
          <w:bCs/>
          <w:sz w:val="22"/>
          <w:szCs w:val="22"/>
        </w:rPr>
      </w:pPr>
    </w:p>
    <w:p w14:paraId="285C0D5A" w14:textId="77777777" w:rsidR="00960F84" w:rsidRPr="0025403C" w:rsidRDefault="00960F84" w:rsidP="00960F84">
      <w:pPr>
        <w:pStyle w:val="a6"/>
        <w:spacing w:before="0" w:beforeAutospacing="0" w:after="0" w:afterAutospacing="0"/>
        <w:contextualSpacing/>
        <w:jc w:val="both"/>
        <w:rPr>
          <w:rFonts w:ascii="Times New Roman" w:hAnsi="Times New Roman" w:cs="Times New Roman"/>
          <w:sz w:val="22"/>
          <w:szCs w:val="22"/>
        </w:rPr>
      </w:pPr>
      <w:r w:rsidRPr="0025403C">
        <w:rPr>
          <w:rFonts w:ascii="Times New Roman" w:hAnsi="Times New Roman" w:cs="Times New Roman"/>
          <w:sz w:val="22"/>
          <w:szCs w:val="22"/>
        </w:rPr>
        <w:t xml:space="preserve">Учасник </w:t>
      </w:r>
      <w:r w:rsidR="007C3294" w:rsidRPr="0025403C">
        <w:rPr>
          <w:rFonts w:ascii="Times New Roman" w:hAnsi="Times New Roman" w:cs="Times New Roman"/>
          <w:sz w:val="22"/>
          <w:szCs w:val="22"/>
        </w:rPr>
        <w:t xml:space="preserve">місцевої закупівлі, </w:t>
      </w:r>
      <w:r w:rsidRPr="0025403C">
        <w:rPr>
          <w:rFonts w:ascii="Times New Roman" w:hAnsi="Times New Roman" w:cs="Times New Roman"/>
          <w:sz w:val="22"/>
          <w:szCs w:val="22"/>
        </w:rPr>
        <w:t xml:space="preserve">після ознайомлення з </w:t>
      </w:r>
      <w:r w:rsidR="00C7139F" w:rsidRPr="0025403C">
        <w:rPr>
          <w:rFonts w:ascii="Times New Roman" w:hAnsi="Times New Roman" w:cs="Times New Roman"/>
          <w:sz w:val="22"/>
          <w:szCs w:val="22"/>
        </w:rPr>
        <w:t>Бізнес-вимогами</w:t>
      </w:r>
      <w:r w:rsidR="007C3294" w:rsidRPr="0025403C">
        <w:rPr>
          <w:rFonts w:ascii="Times New Roman" w:hAnsi="Times New Roman" w:cs="Times New Roman"/>
          <w:sz w:val="22"/>
          <w:szCs w:val="22"/>
        </w:rPr>
        <w:t>,</w:t>
      </w:r>
      <w:r w:rsidRPr="0025403C">
        <w:rPr>
          <w:rFonts w:ascii="Times New Roman" w:hAnsi="Times New Roman" w:cs="Times New Roman"/>
          <w:sz w:val="22"/>
          <w:szCs w:val="22"/>
        </w:rPr>
        <w:t xml:space="preserve"> заповнює</w:t>
      </w:r>
      <w:r w:rsidR="00C21078" w:rsidRPr="0025403C">
        <w:rPr>
          <w:rFonts w:ascii="Times New Roman" w:hAnsi="Times New Roman" w:cs="Times New Roman"/>
          <w:sz w:val="22"/>
          <w:szCs w:val="22"/>
        </w:rPr>
        <w:t xml:space="preserve"> форму фінансової пропозиції (див. Додаток </w:t>
      </w:r>
      <w:r w:rsidR="0099475A" w:rsidRPr="0025403C">
        <w:rPr>
          <w:rFonts w:ascii="Times New Roman" w:hAnsi="Times New Roman" w:cs="Times New Roman"/>
          <w:sz w:val="22"/>
          <w:szCs w:val="22"/>
        </w:rPr>
        <w:t>2</w:t>
      </w:r>
      <w:r w:rsidR="00C21078" w:rsidRPr="0025403C">
        <w:rPr>
          <w:rFonts w:ascii="Times New Roman" w:hAnsi="Times New Roman" w:cs="Times New Roman"/>
          <w:sz w:val="22"/>
          <w:szCs w:val="22"/>
        </w:rPr>
        <w:t>)</w:t>
      </w:r>
      <w:r w:rsidR="0099475A" w:rsidRPr="0025403C">
        <w:rPr>
          <w:rFonts w:ascii="Times New Roman" w:hAnsi="Times New Roman" w:cs="Times New Roman"/>
          <w:sz w:val="22"/>
          <w:szCs w:val="22"/>
        </w:rPr>
        <w:t xml:space="preserve"> та форму вимог (див. Додаток 1)</w:t>
      </w:r>
      <w:r w:rsidR="00C21078" w:rsidRPr="0025403C">
        <w:rPr>
          <w:rFonts w:ascii="Times New Roman" w:hAnsi="Times New Roman" w:cs="Times New Roman"/>
          <w:sz w:val="22"/>
          <w:szCs w:val="22"/>
        </w:rPr>
        <w:t>.</w:t>
      </w:r>
    </w:p>
    <w:p w14:paraId="424A7BD4" w14:textId="38770020" w:rsidR="00B31C94" w:rsidRPr="0025403C" w:rsidRDefault="00B31C94" w:rsidP="00960F84">
      <w:pPr>
        <w:jc w:val="both"/>
        <w:rPr>
          <w:sz w:val="22"/>
          <w:szCs w:val="22"/>
        </w:rPr>
      </w:pPr>
      <w:r w:rsidRPr="0025403C">
        <w:rPr>
          <w:bCs/>
          <w:sz w:val="22"/>
          <w:szCs w:val="22"/>
        </w:rPr>
        <w:t xml:space="preserve">Документи, які є складовими цінової пропозиції необхідно відправити </w:t>
      </w:r>
      <w:r w:rsidRPr="0025403C">
        <w:rPr>
          <w:spacing w:val="-7"/>
          <w:sz w:val="22"/>
          <w:szCs w:val="22"/>
        </w:rPr>
        <w:t>на електронну пошту</w:t>
      </w:r>
      <w:r w:rsidR="005342A6" w:rsidRPr="0025403C">
        <w:rPr>
          <w:sz w:val="22"/>
          <w:szCs w:val="22"/>
        </w:rPr>
        <w:t xml:space="preserve"> </w:t>
      </w:r>
      <w:hyperlink r:id="rId12" w:history="1">
        <w:r w:rsidR="00E1447B" w:rsidRPr="0025403C">
          <w:rPr>
            <w:rStyle w:val="af0"/>
            <w:sz w:val="22"/>
            <w:szCs w:val="22"/>
          </w:rPr>
          <w:t>tender@redcross.org.ua</w:t>
        </w:r>
      </w:hyperlink>
      <w:r w:rsidR="00E1447B" w:rsidRPr="0025403C">
        <w:rPr>
          <w:sz w:val="22"/>
          <w:szCs w:val="22"/>
        </w:rPr>
        <w:t xml:space="preserve"> </w:t>
      </w:r>
      <w:r w:rsidRPr="0025403C">
        <w:rPr>
          <w:rStyle w:val="af0"/>
          <w:b/>
          <w:bCs/>
          <w:color w:val="000000"/>
          <w:sz w:val="22"/>
          <w:szCs w:val="22"/>
          <w:u w:val="none"/>
        </w:rPr>
        <w:t xml:space="preserve">до 18:00 </w:t>
      </w:r>
      <w:r w:rsidR="006C37D1" w:rsidRPr="0025403C">
        <w:rPr>
          <w:rStyle w:val="af0"/>
          <w:b/>
          <w:bCs/>
          <w:color w:val="000000"/>
          <w:sz w:val="22"/>
          <w:szCs w:val="22"/>
          <w:u w:val="none"/>
        </w:rPr>
        <w:t>1</w:t>
      </w:r>
      <w:r w:rsidR="00E1447B" w:rsidRPr="0025403C">
        <w:rPr>
          <w:rStyle w:val="af0"/>
          <w:b/>
          <w:bCs/>
          <w:color w:val="000000"/>
          <w:sz w:val="22"/>
          <w:szCs w:val="22"/>
          <w:u w:val="none"/>
        </w:rPr>
        <w:t>5</w:t>
      </w:r>
      <w:r w:rsidRPr="0025403C">
        <w:rPr>
          <w:rStyle w:val="af0"/>
          <w:b/>
          <w:bCs/>
          <w:color w:val="000000"/>
          <w:sz w:val="22"/>
          <w:szCs w:val="22"/>
          <w:u w:val="none"/>
        </w:rPr>
        <w:t>.0</w:t>
      </w:r>
      <w:r w:rsidR="005342A6" w:rsidRPr="0025403C">
        <w:rPr>
          <w:rStyle w:val="af0"/>
          <w:b/>
          <w:bCs/>
          <w:color w:val="000000"/>
          <w:sz w:val="22"/>
          <w:szCs w:val="22"/>
          <w:u w:val="none"/>
        </w:rPr>
        <w:t>5</w:t>
      </w:r>
      <w:r w:rsidRPr="0025403C">
        <w:rPr>
          <w:rStyle w:val="af0"/>
          <w:b/>
          <w:bCs/>
          <w:color w:val="000000"/>
          <w:sz w:val="22"/>
          <w:szCs w:val="22"/>
          <w:u w:val="none"/>
        </w:rPr>
        <w:t>.2023 року.</w:t>
      </w:r>
    </w:p>
    <w:p w14:paraId="3E7D51FA" w14:textId="77777777" w:rsidR="009A5CE3" w:rsidRPr="0025403C" w:rsidRDefault="009A5CE3" w:rsidP="00960F84">
      <w:pPr>
        <w:pStyle w:val="a6"/>
        <w:spacing w:before="0" w:beforeAutospacing="0" w:after="0" w:afterAutospacing="0"/>
        <w:contextualSpacing/>
        <w:jc w:val="both"/>
        <w:rPr>
          <w:rFonts w:ascii="Times New Roman" w:hAnsi="Times New Roman" w:cs="Times New Roman"/>
          <w:bCs/>
          <w:sz w:val="22"/>
          <w:szCs w:val="22"/>
        </w:rPr>
      </w:pPr>
    </w:p>
    <w:p w14:paraId="68BEB51E" w14:textId="77777777" w:rsidR="00FF69B1" w:rsidRPr="0025403C" w:rsidRDefault="00FF69B1" w:rsidP="00960F84">
      <w:pPr>
        <w:pStyle w:val="a6"/>
        <w:spacing w:before="0" w:beforeAutospacing="0" w:after="0" w:afterAutospacing="0"/>
        <w:contextualSpacing/>
        <w:jc w:val="both"/>
        <w:rPr>
          <w:rFonts w:ascii="Times New Roman" w:hAnsi="Times New Roman" w:cs="Times New Roman"/>
          <w:b/>
          <w:sz w:val="22"/>
          <w:szCs w:val="22"/>
        </w:rPr>
      </w:pPr>
      <w:r w:rsidRPr="0025403C">
        <w:rPr>
          <w:rFonts w:ascii="Times New Roman" w:hAnsi="Times New Roman" w:cs="Times New Roman"/>
          <w:b/>
          <w:sz w:val="22"/>
          <w:szCs w:val="22"/>
        </w:rPr>
        <w:t>Склад цінової пропозиції:</w:t>
      </w:r>
    </w:p>
    <w:p w14:paraId="77371CCE" w14:textId="77777777" w:rsidR="007C3294" w:rsidRPr="0025403C" w:rsidRDefault="007C3294" w:rsidP="00960F84">
      <w:pPr>
        <w:pStyle w:val="a6"/>
        <w:spacing w:before="0" w:beforeAutospacing="0" w:after="0" w:afterAutospacing="0"/>
        <w:contextualSpacing/>
        <w:jc w:val="both"/>
        <w:rPr>
          <w:rFonts w:ascii="Times New Roman" w:hAnsi="Times New Roman" w:cs="Times New Roman"/>
          <w:b/>
          <w:sz w:val="22"/>
          <w:szCs w:val="22"/>
        </w:rPr>
      </w:pPr>
    </w:p>
    <w:p w14:paraId="18591408" w14:textId="77777777" w:rsidR="00FF69B1" w:rsidRPr="0025403C" w:rsidRDefault="00FF69B1" w:rsidP="00960F84">
      <w:pPr>
        <w:pStyle w:val="a6"/>
        <w:numPr>
          <w:ilvl w:val="0"/>
          <w:numId w:val="1"/>
        </w:numPr>
        <w:spacing w:before="0" w:beforeAutospacing="0" w:after="0" w:afterAutospacing="0"/>
        <w:ind w:left="0" w:firstLine="0"/>
        <w:contextualSpacing/>
        <w:jc w:val="both"/>
        <w:rPr>
          <w:rFonts w:ascii="Times New Roman" w:eastAsia="Times New Roman" w:hAnsi="Times New Roman" w:cs="Times New Roman"/>
          <w:sz w:val="22"/>
          <w:szCs w:val="22"/>
        </w:rPr>
      </w:pPr>
      <w:r w:rsidRPr="0025403C">
        <w:rPr>
          <w:rFonts w:ascii="Times New Roman" w:eastAsia="Times New Roman" w:hAnsi="Times New Roman" w:cs="Times New Roman"/>
          <w:sz w:val="22"/>
          <w:szCs w:val="22"/>
        </w:rPr>
        <w:t xml:space="preserve">Цінова пропозиція </w:t>
      </w:r>
      <w:r w:rsidR="009253AF" w:rsidRPr="0025403C">
        <w:rPr>
          <w:rFonts w:ascii="Times New Roman" w:eastAsia="Times New Roman" w:hAnsi="Times New Roman" w:cs="Times New Roman"/>
          <w:sz w:val="22"/>
          <w:szCs w:val="22"/>
        </w:rPr>
        <w:t>відповідно до вимог</w:t>
      </w:r>
      <w:r w:rsidRPr="0025403C">
        <w:rPr>
          <w:rFonts w:ascii="Times New Roman" w:eastAsia="Times New Roman" w:hAnsi="Times New Roman" w:cs="Times New Roman"/>
          <w:sz w:val="22"/>
          <w:szCs w:val="22"/>
        </w:rPr>
        <w:t xml:space="preserve"> Додатку</w:t>
      </w:r>
      <w:r w:rsidR="006221E1" w:rsidRPr="0025403C">
        <w:rPr>
          <w:rFonts w:ascii="Times New Roman" w:eastAsia="Times New Roman" w:hAnsi="Times New Roman" w:cs="Times New Roman"/>
          <w:sz w:val="22"/>
          <w:szCs w:val="22"/>
        </w:rPr>
        <w:t xml:space="preserve"> 2</w:t>
      </w:r>
      <w:r w:rsidRPr="0025403C">
        <w:rPr>
          <w:rFonts w:ascii="Times New Roman" w:eastAsia="Times New Roman" w:hAnsi="Times New Roman" w:cs="Times New Roman"/>
          <w:sz w:val="22"/>
          <w:szCs w:val="22"/>
        </w:rPr>
        <w:t xml:space="preserve"> до Запиту</w:t>
      </w:r>
      <w:r w:rsidR="009253AF" w:rsidRPr="0025403C">
        <w:rPr>
          <w:rFonts w:ascii="Times New Roman" w:eastAsia="Times New Roman" w:hAnsi="Times New Roman" w:cs="Times New Roman"/>
          <w:sz w:val="22"/>
          <w:szCs w:val="22"/>
        </w:rPr>
        <w:t xml:space="preserve"> </w:t>
      </w:r>
      <w:r w:rsidR="0002027C" w:rsidRPr="0025403C">
        <w:rPr>
          <w:rFonts w:ascii="Times New Roman" w:eastAsia="Times New Roman" w:hAnsi="Times New Roman" w:cs="Times New Roman"/>
          <w:sz w:val="22"/>
          <w:szCs w:val="22"/>
        </w:rPr>
        <w:t xml:space="preserve">з </w:t>
      </w:r>
      <w:r w:rsidR="003E1CE9" w:rsidRPr="0025403C">
        <w:rPr>
          <w:rFonts w:ascii="Times New Roman" w:eastAsia="Times New Roman" w:hAnsi="Times New Roman" w:cs="Times New Roman"/>
          <w:sz w:val="22"/>
          <w:szCs w:val="22"/>
        </w:rPr>
        <w:t>у</w:t>
      </w:r>
      <w:r w:rsidR="0002027C" w:rsidRPr="0025403C">
        <w:rPr>
          <w:rFonts w:ascii="Times New Roman" w:eastAsia="Times New Roman" w:hAnsi="Times New Roman" w:cs="Times New Roman"/>
          <w:sz w:val="22"/>
          <w:szCs w:val="22"/>
        </w:rPr>
        <w:t>рахуванням всіх можливих</w:t>
      </w:r>
      <w:r w:rsidR="007C3294" w:rsidRPr="0025403C">
        <w:rPr>
          <w:rFonts w:ascii="Times New Roman" w:eastAsia="Times New Roman" w:hAnsi="Times New Roman" w:cs="Times New Roman"/>
          <w:sz w:val="22"/>
          <w:szCs w:val="22"/>
        </w:rPr>
        <w:t xml:space="preserve"> </w:t>
      </w:r>
      <w:r w:rsidR="0002027C" w:rsidRPr="0025403C">
        <w:rPr>
          <w:rFonts w:ascii="Times New Roman" w:eastAsia="Times New Roman" w:hAnsi="Times New Roman" w:cs="Times New Roman"/>
          <w:sz w:val="22"/>
          <w:szCs w:val="22"/>
        </w:rPr>
        <w:t>витрат при наданні послуг</w:t>
      </w:r>
      <w:r w:rsidRPr="0025403C">
        <w:rPr>
          <w:rFonts w:ascii="Times New Roman" w:eastAsia="Times New Roman" w:hAnsi="Times New Roman" w:cs="Times New Roman"/>
          <w:sz w:val="22"/>
          <w:szCs w:val="22"/>
        </w:rPr>
        <w:t>;</w:t>
      </w:r>
    </w:p>
    <w:p w14:paraId="2C6240DD" w14:textId="77777777" w:rsidR="00FF69B1" w:rsidRPr="0025403C" w:rsidRDefault="00FF69B1" w:rsidP="00960F84">
      <w:pPr>
        <w:pStyle w:val="a6"/>
        <w:numPr>
          <w:ilvl w:val="0"/>
          <w:numId w:val="1"/>
        </w:numPr>
        <w:spacing w:before="0" w:beforeAutospacing="0" w:after="0" w:afterAutospacing="0"/>
        <w:ind w:left="0" w:firstLine="0"/>
        <w:contextualSpacing/>
        <w:jc w:val="both"/>
        <w:rPr>
          <w:rFonts w:ascii="Times New Roman" w:eastAsia="Times New Roman" w:hAnsi="Times New Roman" w:cs="Times New Roman"/>
          <w:sz w:val="22"/>
          <w:szCs w:val="22"/>
        </w:rPr>
      </w:pPr>
      <w:r w:rsidRPr="0025403C">
        <w:rPr>
          <w:rFonts w:ascii="Times New Roman" w:eastAsia="Times New Roman" w:hAnsi="Times New Roman" w:cs="Times New Roman"/>
          <w:sz w:val="22"/>
          <w:szCs w:val="22"/>
        </w:rPr>
        <w:lastRenderedPageBreak/>
        <w:t xml:space="preserve">Документи, </w:t>
      </w:r>
      <w:r w:rsidRPr="0025403C">
        <w:rPr>
          <w:rFonts w:ascii="Times New Roman" w:hAnsi="Times New Roman" w:cs="Times New Roman"/>
          <w:sz w:val="22"/>
          <w:szCs w:val="22"/>
        </w:rPr>
        <w:t>які підтверджують відповідність кваліфікаційним вимогам (див. таблиц</w:t>
      </w:r>
      <w:r w:rsidR="00920DA3" w:rsidRPr="0025403C">
        <w:rPr>
          <w:rFonts w:ascii="Times New Roman" w:hAnsi="Times New Roman" w:cs="Times New Roman"/>
          <w:sz w:val="22"/>
          <w:szCs w:val="22"/>
        </w:rPr>
        <w:t>ю</w:t>
      </w:r>
      <w:r w:rsidRPr="0025403C">
        <w:rPr>
          <w:rFonts w:ascii="Times New Roman" w:hAnsi="Times New Roman" w:cs="Times New Roman"/>
          <w:sz w:val="22"/>
          <w:szCs w:val="22"/>
        </w:rPr>
        <w:t xml:space="preserve"> вище)</w:t>
      </w:r>
      <w:r w:rsidR="006221E1" w:rsidRPr="0025403C">
        <w:rPr>
          <w:rFonts w:ascii="Times New Roman" w:hAnsi="Times New Roman" w:cs="Times New Roman"/>
          <w:sz w:val="22"/>
          <w:szCs w:val="22"/>
        </w:rPr>
        <w:t xml:space="preserve"> та заповнена форма вимог (Додаток 1)</w:t>
      </w:r>
      <w:r w:rsidRPr="0025403C">
        <w:rPr>
          <w:rFonts w:ascii="Times New Roman" w:hAnsi="Times New Roman" w:cs="Times New Roman"/>
          <w:sz w:val="22"/>
          <w:szCs w:val="22"/>
        </w:rPr>
        <w:t>.</w:t>
      </w:r>
    </w:p>
    <w:p w14:paraId="505F1C7A" w14:textId="77777777" w:rsidR="002B1ECF" w:rsidRPr="0025403C" w:rsidRDefault="00C260C4" w:rsidP="00960F84">
      <w:pPr>
        <w:pStyle w:val="a6"/>
        <w:numPr>
          <w:ilvl w:val="0"/>
          <w:numId w:val="1"/>
        </w:numPr>
        <w:spacing w:before="0" w:beforeAutospacing="0" w:after="0" w:afterAutospacing="0"/>
        <w:ind w:left="0" w:firstLine="0"/>
        <w:contextualSpacing/>
        <w:jc w:val="both"/>
        <w:rPr>
          <w:rFonts w:ascii="Times New Roman" w:eastAsia="Times New Roman" w:hAnsi="Times New Roman" w:cs="Times New Roman"/>
          <w:sz w:val="22"/>
          <w:szCs w:val="22"/>
        </w:rPr>
      </w:pPr>
      <w:r w:rsidRPr="0025403C">
        <w:rPr>
          <w:rFonts w:ascii="Times New Roman" w:eastAsia="Times New Roman" w:hAnsi="Times New Roman" w:cs="Times New Roman"/>
          <w:sz w:val="22"/>
          <w:szCs w:val="22"/>
        </w:rPr>
        <w:t>І</w:t>
      </w:r>
      <w:r w:rsidR="002B1ECF" w:rsidRPr="0025403C">
        <w:rPr>
          <w:rFonts w:ascii="Times New Roman" w:eastAsia="Times New Roman" w:hAnsi="Times New Roman" w:cs="Times New Roman"/>
          <w:sz w:val="22"/>
          <w:szCs w:val="22"/>
        </w:rPr>
        <w:t>нші документи, котрі, на Вашу думку, можуть бути корисними для оцінки пропозиції</w:t>
      </w:r>
      <w:r w:rsidR="00C21078" w:rsidRPr="0025403C">
        <w:rPr>
          <w:rFonts w:ascii="Times New Roman" w:eastAsia="Times New Roman" w:hAnsi="Times New Roman" w:cs="Times New Roman"/>
          <w:sz w:val="22"/>
          <w:szCs w:val="22"/>
        </w:rPr>
        <w:t xml:space="preserve">, в тому числі Ваші пропозиції до плану впровадження та коментарі до </w:t>
      </w:r>
      <w:r w:rsidR="00597BA8" w:rsidRPr="0025403C">
        <w:rPr>
          <w:rFonts w:ascii="Times New Roman" w:hAnsi="Times New Roman" w:cs="Times New Roman"/>
          <w:sz w:val="22"/>
          <w:szCs w:val="22"/>
        </w:rPr>
        <w:t>Бізнес-вимог</w:t>
      </w:r>
      <w:r w:rsidR="0043220A" w:rsidRPr="0025403C">
        <w:rPr>
          <w:rFonts w:ascii="Times New Roman" w:hAnsi="Times New Roman" w:cs="Times New Roman"/>
          <w:sz w:val="22"/>
          <w:szCs w:val="22"/>
        </w:rPr>
        <w:t>.</w:t>
      </w:r>
    </w:p>
    <w:p w14:paraId="6BD44504" w14:textId="77777777" w:rsidR="001F0C69" w:rsidRPr="0025403C" w:rsidRDefault="001F0C69" w:rsidP="00960F84">
      <w:pPr>
        <w:tabs>
          <w:tab w:val="num" w:pos="-5387"/>
        </w:tabs>
        <w:contextualSpacing/>
        <w:jc w:val="both"/>
        <w:rPr>
          <w:b/>
          <w:spacing w:val="-4"/>
          <w:sz w:val="22"/>
          <w:szCs w:val="22"/>
        </w:rPr>
      </w:pPr>
    </w:p>
    <w:p w14:paraId="49689C58" w14:textId="77777777" w:rsidR="00FF69B1" w:rsidRPr="0025403C" w:rsidRDefault="00FF69B1" w:rsidP="00960F84">
      <w:pPr>
        <w:tabs>
          <w:tab w:val="num" w:pos="-5387"/>
        </w:tabs>
        <w:contextualSpacing/>
        <w:jc w:val="both"/>
        <w:rPr>
          <w:b/>
          <w:spacing w:val="-4"/>
          <w:sz w:val="22"/>
          <w:szCs w:val="22"/>
        </w:rPr>
      </w:pPr>
      <w:r w:rsidRPr="0025403C">
        <w:rPr>
          <w:b/>
          <w:spacing w:val="-4"/>
          <w:sz w:val="22"/>
          <w:szCs w:val="22"/>
        </w:rPr>
        <w:t>Підписанням та поданням своєї цінової пропозиції учасник погоджується з наступним:</w:t>
      </w:r>
    </w:p>
    <w:p w14:paraId="4D42B967" w14:textId="77777777" w:rsidR="00EB403F" w:rsidRPr="0025403C" w:rsidRDefault="00EB403F" w:rsidP="00960F84">
      <w:pPr>
        <w:tabs>
          <w:tab w:val="num" w:pos="-5387"/>
        </w:tabs>
        <w:contextualSpacing/>
        <w:jc w:val="both"/>
        <w:rPr>
          <w:b/>
          <w:spacing w:val="-4"/>
          <w:sz w:val="22"/>
          <w:szCs w:val="22"/>
        </w:rPr>
      </w:pPr>
    </w:p>
    <w:p w14:paraId="13CF91AB" w14:textId="77777777" w:rsidR="001F0C69" w:rsidRPr="0025403C" w:rsidRDefault="0066704C" w:rsidP="00EB403F">
      <w:pPr>
        <w:numPr>
          <w:ilvl w:val="0"/>
          <w:numId w:val="16"/>
        </w:numPr>
        <w:shd w:val="clear" w:color="auto" w:fill="FFFFFF"/>
        <w:tabs>
          <w:tab w:val="clear" w:pos="1260"/>
        </w:tabs>
        <w:spacing w:line="269" w:lineRule="exact"/>
        <w:ind w:left="0" w:firstLine="284"/>
        <w:contextualSpacing/>
        <w:jc w:val="both"/>
        <w:rPr>
          <w:rFonts w:eastAsia="Arial Unicode MS"/>
          <w:sz w:val="22"/>
          <w:szCs w:val="22"/>
        </w:rPr>
      </w:pPr>
      <w:r w:rsidRPr="0025403C">
        <w:rPr>
          <w:rFonts w:eastAsia="Arial Unicode MS"/>
          <w:sz w:val="22"/>
          <w:szCs w:val="22"/>
        </w:rPr>
        <w:t>У</w:t>
      </w:r>
      <w:r w:rsidR="001F0C69" w:rsidRPr="0025403C">
        <w:rPr>
          <w:rFonts w:eastAsia="Arial Unicode MS"/>
          <w:sz w:val="22"/>
          <w:szCs w:val="22"/>
        </w:rPr>
        <w:t>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w:t>
      </w:r>
      <w:r w:rsidR="00EB403F" w:rsidRPr="0025403C">
        <w:rPr>
          <w:rFonts w:eastAsia="Arial Unicode MS"/>
          <w:sz w:val="22"/>
          <w:szCs w:val="22"/>
        </w:rPr>
        <w:t xml:space="preserve"> Замовнику</w:t>
      </w:r>
      <w:r w:rsidR="001F0C69" w:rsidRPr="0025403C">
        <w:rPr>
          <w:rFonts w:eastAsia="Arial Unicode MS"/>
          <w:sz w:val="22"/>
          <w:szCs w:val="22"/>
        </w:rPr>
        <w:t>.</w:t>
      </w:r>
    </w:p>
    <w:p w14:paraId="1D13FA28" w14:textId="77777777" w:rsidR="001F0C69" w:rsidRPr="0025403C" w:rsidRDefault="001F0C69" w:rsidP="00EB403F">
      <w:pPr>
        <w:numPr>
          <w:ilvl w:val="0"/>
          <w:numId w:val="16"/>
        </w:numPr>
        <w:tabs>
          <w:tab w:val="clear" w:pos="1260"/>
        </w:tabs>
        <w:ind w:left="0" w:firstLine="284"/>
        <w:contextualSpacing/>
        <w:jc w:val="both"/>
        <w:rPr>
          <w:rStyle w:val="hps"/>
          <w:spacing w:val="-4"/>
          <w:sz w:val="22"/>
          <w:szCs w:val="22"/>
        </w:rPr>
      </w:pPr>
      <w:r w:rsidRPr="0025403C">
        <w:rPr>
          <w:sz w:val="22"/>
          <w:szCs w:val="22"/>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r w:rsidRPr="0025403C">
        <w:rPr>
          <w:rStyle w:val="hps"/>
          <w:sz w:val="22"/>
          <w:szCs w:val="22"/>
        </w:rPr>
        <w:t>.</w:t>
      </w:r>
    </w:p>
    <w:p w14:paraId="22708A61" w14:textId="77777777" w:rsidR="00676A6A" w:rsidRPr="0025403C" w:rsidRDefault="00676A6A" w:rsidP="00EB403F">
      <w:pPr>
        <w:numPr>
          <w:ilvl w:val="0"/>
          <w:numId w:val="16"/>
        </w:numPr>
        <w:tabs>
          <w:tab w:val="clear" w:pos="1260"/>
        </w:tabs>
        <w:ind w:left="0" w:firstLine="284"/>
        <w:contextualSpacing/>
        <w:jc w:val="both"/>
        <w:rPr>
          <w:spacing w:val="-4"/>
          <w:sz w:val="22"/>
          <w:szCs w:val="22"/>
        </w:rPr>
      </w:pPr>
      <w:r w:rsidRPr="0025403C">
        <w:rPr>
          <w:rFonts w:eastAsia="Arial Unicode MS"/>
          <w:sz w:val="22"/>
          <w:szCs w:val="22"/>
        </w:rPr>
        <w:t xml:space="preserve">Учасник самостійно одержує всі необхідні документи, пов’язані з поданням його </w:t>
      </w:r>
      <w:r w:rsidR="00EB403F" w:rsidRPr="0025403C">
        <w:rPr>
          <w:rFonts w:eastAsia="Arial Unicode MS"/>
          <w:sz w:val="22"/>
          <w:szCs w:val="22"/>
        </w:rPr>
        <w:t xml:space="preserve">цінової </w:t>
      </w:r>
      <w:r w:rsidRPr="0025403C">
        <w:rPr>
          <w:rFonts w:eastAsia="Arial Unicode MS"/>
          <w:sz w:val="22"/>
          <w:szCs w:val="22"/>
        </w:rPr>
        <w:t>пропозиції, та несе всі витрати на їх отримання</w:t>
      </w:r>
      <w:r w:rsidRPr="0025403C">
        <w:rPr>
          <w:spacing w:val="-4"/>
          <w:sz w:val="22"/>
          <w:szCs w:val="22"/>
        </w:rPr>
        <w:t>.</w:t>
      </w:r>
    </w:p>
    <w:p w14:paraId="52796768" w14:textId="77777777" w:rsidR="001D6FC0" w:rsidRPr="0025403C" w:rsidRDefault="001D6FC0" w:rsidP="00960F84">
      <w:pPr>
        <w:contextualSpacing/>
        <w:jc w:val="both"/>
        <w:rPr>
          <w:spacing w:val="-4"/>
          <w:sz w:val="22"/>
          <w:szCs w:val="22"/>
        </w:rPr>
      </w:pPr>
    </w:p>
    <w:p w14:paraId="1680D527" w14:textId="113F05CC" w:rsidR="00B9074B" w:rsidRPr="0025403C" w:rsidRDefault="0027132E" w:rsidP="00960F84">
      <w:pPr>
        <w:jc w:val="both"/>
        <w:rPr>
          <w:rStyle w:val="af0"/>
          <w:sz w:val="22"/>
          <w:szCs w:val="22"/>
        </w:rPr>
      </w:pPr>
      <w:r w:rsidRPr="0025403C">
        <w:rPr>
          <w:sz w:val="22"/>
          <w:szCs w:val="22"/>
        </w:rPr>
        <w:t xml:space="preserve">Запитання щодо </w:t>
      </w:r>
      <w:r w:rsidR="00921CF1" w:rsidRPr="0025403C">
        <w:rPr>
          <w:sz w:val="22"/>
          <w:szCs w:val="22"/>
        </w:rPr>
        <w:t>умов місцевої закупівлі</w:t>
      </w:r>
      <w:r w:rsidRPr="0025403C">
        <w:rPr>
          <w:sz w:val="22"/>
          <w:szCs w:val="22"/>
        </w:rPr>
        <w:t xml:space="preserve"> </w:t>
      </w:r>
      <w:r w:rsidR="00EB403F" w:rsidRPr="0025403C">
        <w:rPr>
          <w:sz w:val="22"/>
          <w:szCs w:val="22"/>
        </w:rPr>
        <w:t xml:space="preserve">Учасники </w:t>
      </w:r>
      <w:r w:rsidRPr="0025403C">
        <w:rPr>
          <w:sz w:val="22"/>
          <w:szCs w:val="22"/>
        </w:rPr>
        <w:t>мож</w:t>
      </w:r>
      <w:r w:rsidR="00EB403F" w:rsidRPr="0025403C">
        <w:rPr>
          <w:sz w:val="22"/>
          <w:szCs w:val="22"/>
        </w:rPr>
        <w:t>уть</w:t>
      </w:r>
      <w:r w:rsidRPr="0025403C">
        <w:rPr>
          <w:sz w:val="22"/>
          <w:szCs w:val="22"/>
        </w:rPr>
        <w:t xml:space="preserve"> надсилати на адресу:</w:t>
      </w:r>
      <w:r w:rsidR="0066704C" w:rsidRPr="0025403C">
        <w:rPr>
          <w:sz w:val="22"/>
          <w:szCs w:val="22"/>
        </w:rPr>
        <w:t xml:space="preserve"> </w:t>
      </w:r>
      <w:hyperlink r:id="rId13" w:history="1">
        <w:r w:rsidR="00E1447B" w:rsidRPr="0025403C">
          <w:rPr>
            <w:rStyle w:val="af0"/>
            <w:sz w:val="22"/>
            <w:szCs w:val="22"/>
          </w:rPr>
          <w:t>tender@redcross.org.ua</w:t>
        </w:r>
      </w:hyperlink>
    </w:p>
    <w:p w14:paraId="677E00DF" w14:textId="35B7C276" w:rsidR="00EB403F" w:rsidRPr="0025403C" w:rsidRDefault="0027132E" w:rsidP="00F204B5">
      <w:pPr>
        <w:jc w:val="both"/>
        <w:rPr>
          <w:b/>
          <w:bCs/>
          <w:sz w:val="22"/>
          <w:szCs w:val="22"/>
        </w:rPr>
      </w:pPr>
      <w:r w:rsidRPr="0025403C">
        <w:rPr>
          <w:b/>
          <w:bCs/>
          <w:sz w:val="22"/>
          <w:szCs w:val="22"/>
        </w:rPr>
        <w:t xml:space="preserve">до </w:t>
      </w:r>
      <w:r w:rsidRPr="0025403C">
        <w:rPr>
          <w:rStyle w:val="af0"/>
          <w:b/>
          <w:bCs/>
          <w:color w:val="000000"/>
          <w:sz w:val="22"/>
          <w:szCs w:val="22"/>
          <w:u w:val="none"/>
        </w:rPr>
        <w:t>18:00</w:t>
      </w:r>
      <w:r w:rsidRPr="0025403C">
        <w:rPr>
          <w:b/>
          <w:bCs/>
          <w:sz w:val="22"/>
          <w:szCs w:val="22"/>
        </w:rPr>
        <w:t xml:space="preserve"> </w:t>
      </w:r>
      <w:r w:rsidR="00EF3446" w:rsidRPr="0025403C">
        <w:rPr>
          <w:b/>
          <w:bCs/>
          <w:sz w:val="22"/>
          <w:szCs w:val="22"/>
        </w:rPr>
        <w:t>1</w:t>
      </w:r>
      <w:r w:rsidR="00E1447B" w:rsidRPr="0025403C">
        <w:rPr>
          <w:b/>
          <w:bCs/>
          <w:sz w:val="22"/>
          <w:szCs w:val="22"/>
        </w:rPr>
        <w:t>2</w:t>
      </w:r>
      <w:r w:rsidRPr="0025403C">
        <w:rPr>
          <w:b/>
          <w:bCs/>
          <w:sz w:val="22"/>
          <w:szCs w:val="22"/>
        </w:rPr>
        <w:t>.0</w:t>
      </w:r>
      <w:r w:rsidR="00921CF1" w:rsidRPr="0025403C">
        <w:rPr>
          <w:b/>
          <w:bCs/>
          <w:sz w:val="22"/>
          <w:szCs w:val="22"/>
        </w:rPr>
        <w:t>5</w:t>
      </w:r>
      <w:r w:rsidRPr="0025403C">
        <w:rPr>
          <w:b/>
          <w:bCs/>
          <w:sz w:val="22"/>
          <w:szCs w:val="22"/>
        </w:rPr>
        <w:t>.2023 року</w:t>
      </w:r>
      <w:r w:rsidR="001D1E35" w:rsidRPr="0025403C">
        <w:rPr>
          <w:b/>
          <w:bCs/>
          <w:sz w:val="22"/>
          <w:szCs w:val="22"/>
        </w:rPr>
        <w:t>.</w:t>
      </w:r>
    </w:p>
    <w:p w14:paraId="67F464B1" w14:textId="77777777" w:rsidR="001D1E35" w:rsidRPr="0025403C" w:rsidRDefault="001D1E35" w:rsidP="00F204B5">
      <w:pPr>
        <w:jc w:val="both"/>
        <w:rPr>
          <w:b/>
          <w:bCs/>
          <w:sz w:val="22"/>
          <w:szCs w:val="22"/>
        </w:rPr>
      </w:pPr>
    </w:p>
    <w:p w14:paraId="25C7D9E8" w14:textId="77777777" w:rsidR="00EB403F" w:rsidRPr="0025403C" w:rsidRDefault="0027132E" w:rsidP="00960F84">
      <w:pPr>
        <w:tabs>
          <w:tab w:val="left" w:pos="708"/>
          <w:tab w:val="left" w:pos="1080"/>
          <w:tab w:val="left" w:pos="2124"/>
          <w:tab w:val="left" w:pos="2832"/>
          <w:tab w:val="left" w:pos="3540"/>
          <w:tab w:val="left" w:pos="4155"/>
        </w:tabs>
        <w:jc w:val="both"/>
        <w:rPr>
          <w:spacing w:val="-4"/>
          <w:sz w:val="22"/>
          <w:szCs w:val="22"/>
        </w:rPr>
      </w:pPr>
      <w:r w:rsidRPr="0025403C">
        <w:rPr>
          <w:b/>
          <w:spacing w:val="-4"/>
          <w:sz w:val="22"/>
          <w:szCs w:val="22"/>
        </w:rPr>
        <w:t>Методика обрання переможця конкурсу (процедури місцевої закупівлі).</w:t>
      </w:r>
      <w:r w:rsidRPr="0025403C">
        <w:rPr>
          <w:spacing w:val="-4"/>
          <w:sz w:val="22"/>
          <w:szCs w:val="22"/>
        </w:rPr>
        <w:t xml:space="preserve"> </w:t>
      </w:r>
    </w:p>
    <w:p w14:paraId="7EFF5991" w14:textId="77777777" w:rsidR="00EB403F" w:rsidRPr="0025403C" w:rsidRDefault="00EB403F" w:rsidP="00960F84">
      <w:pPr>
        <w:tabs>
          <w:tab w:val="left" w:pos="708"/>
          <w:tab w:val="left" w:pos="1080"/>
          <w:tab w:val="left" w:pos="2124"/>
          <w:tab w:val="left" w:pos="2832"/>
          <w:tab w:val="left" w:pos="3540"/>
          <w:tab w:val="left" w:pos="4155"/>
        </w:tabs>
        <w:jc w:val="both"/>
        <w:rPr>
          <w:spacing w:val="-4"/>
          <w:sz w:val="22"/>
          <w:szCs w:val="22"/>
        </w:rPr>
      </w:pPr>
    </w:p>
    <w:p w14:paraId="251C0A09" w14:textId="77777777" w:rsidR="0027132E" w:rsidRPr="0025403C" w:rsidRDefault="0027132E" w:rsidP="00960F84">
      <w:pPr>
        <w:tabs>
          <w:tab w:val="left" w:pos="708"/>
          <w:tab w:val="left" w:pos="1080"/>
          <w:tab w:val="left" w:pos="2124"/>
          <w:tab w:val="left" w:pos="2832"/>
          <w:tab w:val="left" w:pos="3540"/>
          <w:tab w:val="left" w:pos="4155"/>
        </w:tabs>
        <w:jc w:val="both"/>
        <w:rPr>
          <w:rStyle w:val="hps"/>
          <w:sz w:val="22"/>
          <w:szCs w:val="22"/>
        </w:rPr>
      </w:pPr>
      <w:r w:rsidRPr="0025403C">
        <w:rPr>
          <w:rStyle w:val="hps"/>
          <w:sz w:val="22"/>
          <w:szCs w:val="22"/>
        </w:rPr>
        <w:t>Спочатку серед поданих цінових пропозицій Тендерним Комітетом</w:t>
      </w:r>
      <w:r w:rsidRPr="0025403C">
        <w:rPr>
          <w:spacing w:val="-4"/>
          <w:sz w:val="22"/>
          <w:szCs w:val="22"/>
        </w:rPr>
        <w:t xml:space="preserve"> </w:t>
      </w:r>
      <w:r w:rsidRPr="0025403C">
        <w:rPr>
          <w:rStyle w:val="hps"/>
          <w:sz w:val="22"/>
          <w:szCs w:val="22"/>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25403C">
        <w:rPr>
          <w:spacing w:val="-4"/>
          <w:sz w:val="22"/>
          <w:szCs w:val="22"/>
        </w:rPr>
        <w:t>Комісією</w:t>
      </w:r>
      <w:r w:rsidRPr="0025403C">
        <w:rPr>
          <w:rStyle w:val="hps"/>
          <w:sz w:val="22"/>
          <w:szCs w:val="22"/>
        </w:rPr>
        <w:t xml:space="preserve"> обирається пропозиція з най</w:t>
      </w:r>
      <w:r w:rsidR="00BF6AB3" w:rsidRPr="0025403C">
        <w:rPr>
          <w:rStyle w:val="hps"/>
          <w:sz w:val="22"/>
          <w:szCs w:val="22"/>
        </w:rPr>
        <w:t>кращою ціною та кваліфікаційними</w:t>
      </w:r>
      <w:r w:rsidR="00B03267" w:rsidRPr="0025403C">
        <w:rPr>
          <w:rStyle w:val="hps"/>
          <w:sz w:val="22"/>
          <w:szCs w:val="22"/>
        </w:rPr>
        <w:t xml:space="preserve"> якостями. П</w:t>
      </w:r>
      <w:r w:rsidRPr="0025403C">
        <w:rPr>
          <w:rStyle w:val="hps"/>
          <w:sz w:val="22"/>
          <w:szCs w:val="22"/>
        </w:rPr>
        <w:t>остачальник/виконавець, який подав таку цінову пропозицію, оголошується переможцем процедури місцевої закупівлі (за рівної ціни розглядаються інші опції, що можуть бути оцінені як перевага).</w:t>
      </w:r>
    </w:p>
    <w:p w14:paraId="3FB9C693" w14:textId="77777777" w:rsidR="00BA78A9" w:rsidRPr="0025403C" w:rsidRDefault="00BA78A9" w:rsidP="00960F84">
      <w:pPr>
        <w:tabs>
          <w:tab w:val="left" w:pos="708"/>
          <w:tab w:val="left" w:pos="1080"/>
          <w:tab w:val="left" w:pos="2124"/>
          <w:tab w:val="left" w:pos="2832"/>
          <w:tab w:val="left" w:pos="3540"/>
          <w:tab w:val="left" w:pos="4155"/>
        </w:tabs>
        <w:jc w:val="both"/>
        <w:rPr>
          <w:sz w:val="22"/>
          <w:szCs w:val="22"/>
        </w:rPr>
      </w:pPr>
    </w:p>
    <w:p w14:paraId="5503BDEF" w14:textId="77777777" w:rsidR="0027132E" w:rsidRPr="0025403C" w:rsidRDefault="0027132E" w:rsidP="00960F84">
      <w:pPr>
        <w:jc w:val="both"/>
        <w:rPr>
          <w:spacing w:val="-4"/>
          <w:sz w:val="22"/>
          <w:szCs w:val="22"/>
        </w:rPr>
      </w:pPr>
      <w:r w:rsidRPr="0025403C">
        <w:rPr>
          <w:spacing w:val="-4"/>
          <w:sz w:val="22"/>
          <w:szCs w:val="22"/>
        </w:rPr>
        <w:t>Визначення переможця даної процедури закупівлі відбудеться, протягом 2 робочих днів з дати розгляду цінових пропозицій. Результати процедури закупівлі буде повідомлено всім учасникам не пізніше 2 (двох)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w:t>
      </w:r>
    </w:p>
    <w:p w14:paraId="0B9A4D13" w14:textId="77777777" w:rsidR="001F0C69" w:rsidRPr="0025403C" w:rsidRDefault="001F0C69" w:rsidP="00960F84">
      <w:pPr>
        <w:contextualSpacing/>
        <w:jc w:val="both"/>
        <w:rPr>
          <w:spacing w:val="-4"/>
          <w:sz w:val="22"/>
          <w:szCs w:val="22"/>
        </w:rPr>
      </w:pPr>
    </w:p>
    <w:p w14:paraId="398B7DD0" w14:textId="77777777" w:rsidR="00EB403F" w:rsidRPr="0025403C" w:rsidRDefault="00676A6A" w:rsidP="00960F84">
      <w:pPr>
        <w:contextualSpacing/>
        <w:jc w:val="both"/>
        <w:rPr>
          <w:spacing w:val="-4"/>
          <w:sz w:val="22"/>
          <w:szCs w:val="22"/>
        </w:rPr>
      </w:pPr>
      <w:r w:rsidRPr="0025403C">
        <w:rPr>
          <w:b/>
          <w:spacing w:val="-4"/>
          <w:sz w:val="22"/>
          <w:szCs w:val="22"/>
        </w:rPr>
        <w:t>Укладання договору</w:t>
      </w:r>
    </w:p>
    <w:p w14:paraId="376658F9" w14:textId="77777777" w:rsidR="00EB403F" w:rsidRPr="0025403C" w:rsidRDefault="00EB403F" w:rsidP="00960F84">
      <w:pPr>
        <w:contextualSpacing/>
        <w:jc w:val="both"/>
        <w:rPr>
          <w:spacing w:val="-4"/>
          <w:sz w:val="22"/>
          <w:szCs w:val="22"/>
        </w:rPr>
      </w:pPr>
    </w:p>
    <w:p w14:paraId="6C701C13" w14:textId="77777777" w:rsidR="00BA78A9" w:rsidRPr="0025403C" w:rsidRDefault="00676A6A" w:rsidP="00960F84">
      <w:pPr>
        <w:contextualSpacing/>
        <w:jc w:val="both"/>
        <w:rPr>
          <w:spacing w:val="-4"/>
          <w:sz w:val="22"/>
          <w:szCs w:val="22"/>
        </w:rPr>
      </w:pPr>
      <w:r w:rsidRPr="0025403C">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w:t>
      </w:r>
    </w:p>
    <w:p w14:paraId="23F1FA04" w14:textId="77777777" w:rsidR="00BA78A9" w:rsidRPr="0025403C" w:rsidRDefault="00BA78A9" w:rsidP="00960F84">
      <w:pPr>
        <w:contextualSpacing/>
        <w:jc w:val="both"/>
        <w:rPr>
          <w:spacing w:val="-4"/>
          <w:sz w:val="22"/>
          <w:szCs w:val="22"/>
        </w:rPr>
      </w:pPr>
    </w:p>
    <w:p w14:paraId="151141B3" w14:textId="77777777" w:rsidR="001F0C69" w:rsidRPr="0025403C" w:rsidRDefault="00676A6A" w:rsidP="00960F84">
      <w:pPr>
        <w:contextualSpacing/>
        <w:jc w:val="both"/>
        <w:rPr>
          <w:spacing w:val="-4"/>
          <w:sz w:val="22"/>
          <w:szCs w:val="22"/>
        </w:rPr>
      </w:pPr>
      <w:r w:rsidRPr="0025403C">
        <w:rPr>
          <w:spacing w:val="-4"/>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B068A4C" w14:textId="77777777" w:rsidR="001F0C69" w:rsidRPr="0025403C" w:rsidRDefault="001F0C69" w:rsidP="00960F84">
      <w:pPr>
        <w:contextualSpacing/>
        <w:jc w:val="both"/>
        <w:rPr>
          <w:spacing w:val="-4"/>
          <w:sz w:val="22"/>
          <w:szCs w:val="22"/>
        </w:rPr>
      </w:pPr>
      <w:r w:rsidRPr="0025403C">
        <w:rPr>
          <w:spacing w:val="-4"/>
          <w:sz w:val="22"/>
          <w:szCs w:val="22"/>
        </w:rPr>
        <w:t xml:space="preserve"> </w:t>
      </w:r>
    </w:p>
    <w:p w14:paraId="24F45B8E" w14:textId="77777777" w:rsidR="001F0C69" w:rsidRPr="0025403C" w:rsidRDefault="001F0C69" w:rsidP="00960F84">
      <w:pPr>
        <w:contextualSpacing/>
        <w:jc w:val="both"/>
        <w:rPr>
          <w:b/>
          <w:bCs/>
          <w:sz w:val="22"/>
          <w:szCs w:val="22"/>
        </w:rPr>
      </w:pPr>
      <w:r w:rsidRPr="0025403C">
        <w:rPr>
          <w:b/>
          <w:bCs/>
          <w:spacing w:val="-4"/>
          <w:sz w:val="22"/>
          <w:szCs w:val="22"/>
        </w:rPr>
        <w:t>Голова тендерного комітету</w:t>
      </w:r>
      <w:r w:rsidRPr="0025403C">
        <w:rPr>
          <w:b/>
          <w:bCs/>
          <w:spacing w:val="-4"/>
          <w:sz w:val="22"/>
          <w:szCs w:val="22"/>
        </w:rPr>
        <w:tab/>
      </w:r>
      <w:r w:rsidRPr="0025403C">
        <w:rPr>
          <w:b/>
          <w:bCs/>
          <w:spacing w:val="-4"/>
          <w:sz w:val="22"/>
          <w:szCs w:val="22"/>
        </w:rPr>
        <w:tab/>
      </w:r>
      <w:r w:rsidRPr="0025403C">
        <w:rPr>
          <w:b/>
          <w:bCs/>
          <w:spacing w:val="-4"/>
          <w:sz w:val="22"/>
          <w:szCs w:val="22"/>
        </w:rPr>
        <w:tab/>
      </w:r>
      <w:r w:rsidRPr="0025403C">
        <w:rPr>
          <w:b/>
          <w:bCs/>
          <w:spacing w:val="-4"/>
          <w:sz w:val="22"/>
          <w:szCs w:val="22"/>
        </w:rPr>
        <w:tab/>
      </w:r>
      <w:r w:rsidRPr="0025403C">
        <w:rPr>
          <w:b/>
          <w:bCs/>
          <w:spacing w:val="-4"/>
          <w:sz w:val="22"/>
          <w:szCs w:val="22"/>
        </w:rPr>
        <w:tab/>
      </w:r>
      <w:r w:rsidRPr="0025403C">
        <w:rPr>
          <w:b/>
          <w:bCs/>
          <w:spacing w:val="-4"/>
          <w:sz w:val="22"/>
          <w:szCs w:val="22"/>
        </w:rPr>
        <w:tab/>
      </w:r>
      <w:r w:rsidRPr="0025403C">
        <w:rPr>
          <w:b/>
          <w:bCs/>
          <w:spacing w:val="-4"/>
          <w:sz w:val="22"/>
          <w:szCs w:val="22"/>
        </w:rPr>
        <w:tab/>
      </w:r>
      <w:r w:rsidR="00881DC9" w:rsidRPr="0025403C">
        <w:rPr>
          <w:b/>
          <w:bCs/>
          <w:spacing w:val="-4"/>
          <w:sz w:val="22"/>
          <w:szCs w:val="22"/>
        </w:rPr>
        <w:t>Рим</w:t>
      </w:r>
      <w:r w:rsidR="00F920A5" w:rsidRPr="0025403C">
        <w:rPr>
          <w:b/>
          <w:bCs/>
          <w:spacing w:val="-4"/>
          <w:sz w:val="22"/>
          <w:szCs w:val="22"/>
        </w:rPr>
        <w:t>м</w:t>
      </w:r>
      <w:r w:rsidR="00881DC9" w:rsidRPr="0025403C">
        <w:rPr>
          <w:b/>
          <w:bCs/>
          <w:spacing w:val="-4"/>
          <w:sz w:val="22"/>
          <w:szCs w:val="22"/>
        </w:rPr>
        <w:t>а ОШОВСЬКА</w:t>
      </w:r>
    </w:p>
    <w:p w14:paraId="4D69172C" w14:textId="77777777" w:rsidR="0048505F" w:rsidRPr="0025403C" w:rsidRDefault="002F7BDA" w:rsidP="00960F84">
      <w:pPr>
        <w:pStyle w:val="a6"/>
        <w:spacing w:before="0" w:beforeAutospacing="0" w:after="0" w:afterAutospacing="0"/>
        <w:contextualSpacing/>
        <w:jc w:val="both"/>
        <w:rPr>
          <w:rFonts w:ascii="Times New Roman" w:hAnsi="Times New Roman" w:cs="Times New Roman"/>
          <w:b/>
          <w:sz w:val="22"/>
          <w:szCs w:val="22"/>
        </w:rPr>
      </w:pPr>
      <w:r w:rsidRPr="0025403C">
        <w:rPr>
          <w:rFonts w:ascii="Times New Roman" w:hAnsi="Times New Roman" w:cs="Times New Roman"/>
          <w:b/>
          <w:sz w:val="22"/>
          <w:szCs w:val="22"/>
        </w:rPr>
        <w:tab/>
      </w:r>
    </w:p>
    <w:p w14:paraId="53AAE2DA" w14:textId="77777777" w:rsidR="00EB403F" w:rsidRPr="0025403C" w:rsidRDefault="00EB403F" w:rsidP="00EB403F">
      <w:pPr>
        <w:contextualSpacing/>
        <w:jc w:val="both"/>
        <w:rPr>
          <w:b/>
          <w:sz w:val="22"/>
          <w:szCs w:val="22"/>
        </w:rPr>
      </w:pPr>
    </w:p>
    <w:p w14:paraId="5DCDA64D" w14:textId="77777777" w:rsidR="00EB403F" w:rsidRPr="0025403C" w:rsidRDefault="00EB403F" w:rsidP="00EB403F">
      <w:pPr>
        <w:contextualSpacing/>
        <w:jc w:val="both"/>
        <w:rPr>
          <w:b/>
          <w:sz w:val="22"/>
          <w:szCs w:val="22"/>
        </w:rPr>
      </w:pPr>
    </w:p>
    <w:p w14:paraId="455DCE2F" w14:textId="77777777" w:rsidR="0043220A" w:rsidRPr="0025403C" w:rsidRDefault="0043220A" w:rsidP="00EB403F">
      <w:pPr>
        <w:contextualSpacing/>
        <w:jc w:val="both"/>
        <w:rPr>
          <w:b/>
          <w:sz w:val="22"/>
          <w:szCs w:val="22"/>
        </w:rPr>
      </w:pPr>
    </w:p>
    <w:p w14:paraId="3F9D3F12" w14:textId="77777777" w:rsidR="00852325" w:rsidRPr="0025403C" w:rsidRDefault="00852325">
      <w:pPr>
        <w:rPr>
          <w:bCs/>
          <w:i/>
          <w:iCs/>
          <w:sz w:val="22"/>
          <w:szCs w:val="22"/>
        </w:rPr>
      </w:pPr>
      <w:r w:rsidRPr="0025403C">
        <w:rPr>
          <w:bCs/>
          <w:i/>
          <w:iCs/>
          <w:sz w:val="22"/>
          <w:szCs w:val="22"/>
        </w:rPr>
        <w:br w:type="page"/>
      </w:r>
    </w:p>
    <w:p w14:paraId="66D4FA8C" w14:textId="357227E6" w:rsidR="00290518" w:rsidRPr="0025403C" w:rsidRDefault="00290518" w:rsidP="00290518">
      <w:pPr>
        <w:contextualSpacing/>
        <w:jc w:val="right"/>
        <w:rPr>
          <w:b/>
          <w:sz w:val="22"/>
          <w:szCs w:val="22"/>
        </w:rPr>
      </w:pPr>
      <w:r w:rsidRPr="0025403C">
        <w:rPr>
          <w:b/>
          <w:i/>
          <w:iCs/>
          <w:sz w:val="22"/>
          <w:szCs w:val="22"/>
        </w:rPr>
        <w:lastRenderedPageBreak/>
        <w:t>Додаток 1 до Запиту</w:t>
      </w:r>
    </w:p>
    <w:p w14:paraId="139CAD72" w14:textId="77777777" w:rsidR="00290518" w:rsidRPr="0025403C" w:rsidRDefault="00290518" w:rsidP="00290518">
      <w:pPr>
        <w:jc w:val="center"/>
        <w:rPr>
          <w:b/>
          <w:bCs/>
          <w:sz w:val="22"/>
          <w:szCs w:val="22"/>
        </w:rPr>
      </w:pPr>
    </w:p>
    <w:p w14:paraId="7CB6A70E" w14:textId="77777777" w:rsidR="00290518" w:rsidRPr="0025403C" w:rsidRDefault="00290518" w:rsidP="00290518">
      <w:pPr>
        <w:jc w:val="center"/>
        <w:rPr>
          <w:b/>
          <w:bCs/>
          <w:sz w:val="22"/>
          <w:szCs w:val="22"/>
        </w:rPr>
      </w:pPr>
    </w:p>
    <w:p w14:paraId="0633D095" w14:textId="77777777" w:rsidR="00290518" w:rsidRPr="0025403C" w:rsidRDefault="00290518" w:rsidP="00290518">
      <w:pPr>
        <w:jc w:val="center"/>
        <w:rPr>
          <w:b/>
          <w:bCs/>
          <w:sz w:val="22"/>
          <w:szCs w:val="22"/>
        </w:rPr>
      </w:pPr>
      <w:r w:rsidRPr="0025403C">
        <w:rPr>
          <w:b/>
          <w:bCs/>
          <w:sz w:val="22"/>
          <w:szCs w:val="22"/>
        </w:rPr>
        <w:t>ВИМОГИ ДО ПОСТАЧАЛЬНИКА ТА ВПРОВАДЖЕННЯ</w:t>
      </w:r>
    </w:p>
    <w:p w14:paraId="0CD5876C" w14:textId="77777777" w:rsidR="00290518" w:rsidRPr="0025403C" w:rsidRDefault="00290518" w:rsidP="00290518">
      <w:pPr>
        <w:contextualSpacing/>
        <w:jc w:val="center"/>
        <w:rPr>
          <w:sz w:val="22"/>
          <w:szCs w:val="22"/>
        </w:rPr>
      </w:pPr>
      <w:r w:rsidRPr="0025403C">
        <w:rPr>
          <w:sz w:val="22"/>
          <w:szCs w:val="22"/>
        </w:rPr>
        <w:t>(далі – «</w:t>
      </w:r>
      <w:r w:rsidRPr="0025403C">
        <w:rPr>
          <w:b/>
          <w:sz w:val="22"/>
          <w:szCs w:val="22"/>
        </w:rPr>
        <w:t>Вимоги»</w:t>
      </w:r>
      <w:r w:rsidRPr="0025403C">
        <w:rPr>
          <w:sz w:val="22"/>
          <w:szCs w:val="22"/>
        </w:rPr>
        <w:t>)</w:t>
      </w:r>
    </w:p>
    <w:p w14:paraId="76B902E9" w14:textId="77777777" w:rsidR="00290518" w:rsidRPr="0025403C" w:rsidRDefault="00290518" w:rsidP="00290518">
      <w:pPr>
        <w:contextualSpacing/>
        <w:jc w:val="center"/>
        <w:rPr>
          <w:sz w:val="22"/>
          <w:szCs w:val="22"/>
        </w:rPr>
      </w:pPr>
    </w:p>
    <w:p w14:paraId="32B1AC31" w14:textId="77777777" w:rsidR="00290518" w:rsidRPr="0025403C" w:rsidRDefault="00290518" w:rsidP="00290518">
      <w:pPr>
        <w:contextualSpacing/>
        <w:jc w:val="center"/>
        <w:rPr>
          <w:b/>
          <w:sz w:val="22"/>
          <w:szCs w:val="22"/>
        </w:rPr>
      </w:pPr>
      <w:r w:rsidRPr="0025403C">
        <w:rPr>
          <w:b/>
          <w:sz w:val="22"/>
          <w:szCs w:val="22"/>
        </w:rPr>
        <w:t>м. Київ</w:t>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t xml:space="preserve">      </w:t>
      </w:r>
      <w:r w:rsidRPr="0025403C">
        <w:rPr>
          <w:b/>
          <w:sz w:val="22"/>
          <w:szCs w:val="22"/>
        </w:rPr>
        <w:tab/>
        <w:t xml:space="preserve">                    «___» __________ 2023 р.</w:t>
      </w:r>
    </w:p>
    <w:p w14:paraId="65279DE7" w14:textId="77777777" w:rsidR="00290518" w:rsidRPr="0025403C" w:rsidRDefault="00290518" w:rsidP="00290518">
      <w:pPr>
        <w:rPr>
          <w:sz w:val="22"/>
          <w:szCs w:val="22"/>
        </w:rPr>
      </w:pPr>
    </w:p>
    <w:p w14:paraId="3BE19969" w14:textId="77777777" w:rsidR="00290518" w:rsidRPr="0025403C" w:rsidRDefault="00290518" w:rsidP="00290518">
      <w:pPr>
        <w:rPr>
          <w:sz w:val="22"/>
          <w:szCs w:val="22"/>
        </w:rPr>
      </w:pP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96"/>
        <w:gridCol w:w="5387"/>
        <w:gridCol w:w="850"/>
        <w:gridCol w:w="992"/>
        <w:gridCol w:w="2098"/>
      </w:tblGrid>
      <w:tr w:rsidR="00290518" w:rsidRPr="0025403C" w14:paraId="67EB2E14" w14:textId="77777777" w:rsidTr="00290518">
        <w:trPr>
          <w:trHeight w:val="483"/>
        </w:trPr>
        <w:tc>
          <w:tcPr>
            <w:tcW w:w="596" w:type="dxa"/>
            <w:tcBorders>
              <w:top w:val="single" w:sz="4" w:space="0" w:color="A6A6A6"/>
            </w:tcBorders>
            <w:shd w:val="clear" w:color="000000" w:fill="FFFFFF"/>
            <w:vAlign w:val="center"/>
            <w:hideMark/>
          </w:tcPr>
          <w:p w14:paraId="58C71999" w14:textId="77777777" w:rsidR="00290518" w:rsidRPr="0025403C" w:rsidRDefault="00290518" w:rsidP="00873FD3">
            <w:pPr>
              <w:jc w:val="center"/>
              <w:outlineLvl w:val="0"/>
              <w:rPr>
                <w:b/>
                <w:bCs/>
                <w:color w:val="000000"/>
                <w:sz w:val="22"/>
                <w:szCs w:val="22"/>
                <w:lang w:eastAsia="uk-UA"/>
              </w:rPr>
            </w:pPr>
            <w:r w:rsidRPr="0025403C">
              <w:rPr>
                <w:b/>
                <w:bCs/>
                <w:color w:val="000000"/>
                <w:sz w:val="22"/>
                <w:szCs w:val="22"/>
                <w:lang w:eastAsia="uk-UA"/>
              </w:rPr>
              <w:t>1</w:t>
            </w:r>
          </w:p>
        </w:tc>
        <w:tc>
          <w:tcPr>
            <w:tcW w:w="5387" w:type="dxa"/>
            <w:tcBorders>
              <w:top w:val="single" w:sz="4" w:space="0" w:color="A6A6A6"/>
            </w:tcBorders>
            <w:shd w:val="clear" w:color="000000" w:fill="FFFFFF"/>
            <w:vAlign w:val="center"/>
            <w:hideMark/>
          </w:tcPr>
          <w:p w14:paraId="692DF538" w14:textId="77777777" w:rsidR="00290518" w:rsidRPr="0025403C" w:rsidRDefault="00290518" w:rsidP="00873FD3">
            <w:pPr>
              <w:jc w:val="center"/>
              <w:outlineLvl w:val="0"/>
              <w:rPr>
                <w:b/>
                <w:bCs/>
                <w:color w:val="000000"/>
                <w:sz w:val="22"/>
                <w:szCs w:val="22"/>
                <w:lang w:eastAsia="uk-UA"/>
              </w:rPr>
            </w:pPr>
            <w:r w:rsidRPr="0025403C">
              <w:rPr>
                <w:b/>
                <w:bCs/>
                <w:color w:val="000000"/>
                <w:sz w:val="22"/>
                <w:szCs w:val="22"/>
                <w:lang w:eastAsia="uk-UA"/>
              </w:rPr>
              <w:t>Загальні вимоги | Досвід на ринку</w:t>
            </w:r>
          </w:p>
        </w:tc>
        <w:tc>
          <w:tcPr>
            <w:tcW w:w="850" w:type="dxa"/>
            <w:tcBorders>
              <w:top w:val="single" w:sz="4" w:space="0" w:color="A6A6A6"/>
            </w:tcBorders>
            <w:shd w:val="clear" w:color="000000" w:fill="FFFFFF"/>
            <w:vAlign w:val="center"/>
          </w:tcPr>
          <w:p w14:paraId="2325621A" w14:textId="77777777" w:rsidR="00290518" w:rsidRPr="0025403C" w:rsidRDefault="00290518" w:rsidP="00873FD3">
            <w:pPr>
              <w:jc w:val="center"/>
              <w:outlineLvl w:val="0"/>
              <w:rPr>
                <w:b/>
                <w:bCs/>
                <w:color w:val="000000"/>
                <w:sz w:val="22"/>
                <w:szCs w:val="22"/>
                <w:lang w:eastAsia="uk-UA"/>
              </w:rPr>
            </w:pPr>
            <w:r w:rsidRPr="0025403C">
              <w:rPr>
                <w:b/>
                <w:bCs/>
                <w:color w:val="000000"/>
                <w:sz w:val="22"/>
                <w:szCs w:val="22"/>
                <w:lang w:eastAsia="uk-UA"/>
              </w:rPr>
              <w:t>Так</w:t>
            </w:r>
          </w:p>
        </w:tc>
        <w:tc>
          <w:tcPr>
            <w:tcW w:w="992" w:type="dxa"/>
            <w:tcBorders>
              <w:top w:val="single" w:sz="4" w:space="0" w:color="A6A6A6"/>
            </w:tcBorders>
            <w:shd w:val="clear" w:color="000000" w:fill="FFFFFF"/>
            <w:vAlign w:val="center"/>
          </w:tcPr>
          <w:p w14:paraId="6C31437A" w14:textId="77777777" w:rsidR="00290518" w:rsidRPr="0025403C" w:rsidRDefault="00290518" w:rsidP="00873FD3">
            <w:pPr>
              <w:jc w:val="center"/>
              <w:outlineLvl w:val="0"/>
              <w:rPr>
                <w:b/>
                <w:bCs/>
                <w:color w:val="000000"/>
                <w:sz w:val="22"/>
                <w:szCs w:val="22"/>
                <w:lang w:eastAsia="uk-UA"/>
              </w:rPr>
            </w:pPr>
            <w:r w:rsidRPr="0025403C">
              <w:rPr>
                <w:b/>
                <w:bCs/>
                <w:color w:val="000000"/>
                <w:sz w:val="22"/>
                <w:szCs w:val="22"/>
                <w:lang w:eastAsia="uk-UA"/>
              </w:rPr>
              <w:t>Ні</w:t>
            </w:r>
          </w:p>
        </w:tc>
        <w:tc>
          <w:tcPr>
            <w:tcW w:w="2098" w:type="dxa"/>
            <w:tcBorders>
              <w:top w:val="single" w:sz="4" w:space="0" w:color="A6A6A6"/>
            </w:tcBorders>
            <w:shd w:val="clear" w:color="000000" w:fill="FFFFFF"/>
            <w:vAlign w:val="center"/>
          </w:tcPr>
          <w:p w14:paraId="38F69CD3" w14:textId="77777777" w:rsidR="00290518" w:rsidRPr="0025403C" w:rsidRDefault="0043220A" w:rsidP="00873FD3">
            <w:pPr>
              <w:jc w:val="center"/>
              <w:outlineLvl w:val="0"/>
              <w:rPr>
                <w:b/>
                <w:bCs/>
                <w:color w:val="000000"/>
                <w:sz w:val="22"/>
                <w:szCs w:val="22"/>
                <w:lang w:eastAsia="uk-UA"/>
              </w:rPr>
            </w:pPr>
            <w:r w:rsidRPr="0025403C">
              <w:rPr>
                <w:b/>
                <w:bCs/>
                <w:color w:val="000000"/>
                <w:sz w:val="22"/>
                <w:szCs w:val="22"/>
                <w:lang w:eastAsia="uk-UA"/>
              </w:rPr>
              <w:t>Ваш варіант</w:t>
            </w:r>
          </w:p>
        </w:tc>
      </w:tr>
      <w:tr w:rsidR="00290518" w:rsidRPr="0025403C" w14:paraId="536A6616" w14:textId="77777777" w:rsidTr="00290518">
        <w:trPr>
          <w:trHeight w:val="780"/>
        </w:trPr>
        <w:tc>
          <w:tcPr>
            <w:tcW w:w="596" w:type="dxa"/>
            <w:shd w:val="clear" w:color="000000" w:fill="FFFFFF"/>
            <w:hideMark/>
          </w:tcPr>
          <w:p w14:paraId="4453B6E4" w14:textId="77777777" w:rsidR="00290518" w:rsidRPr="0025403C" w:rsidRDefault="00290518" w:rsidP="00873FD3">
            <w:pPr>
              <w:jc w:val="center"/>
              <w:outlineLvl w:val="1"/>
              <w:rPr>
                <w:color w:val="000000"/>
                <w:sz w:val="22"/>
                <w:szCs w:val="22"/>
                <w:lang w:eastAsia="uk-UA"/>
              </w:rPr>
            </w:pPr>
            <w:r w:rsidRPr="0025403C">
              <w:rPr>
                <w:color w:val="000000"/>
                <w:sz w:val="22"/>
                <w:szCs w:val="22"/>
                <w:lang w:eastAsia="uk-UA"/>
              </w:rPr>
              <w:t>1.1.</w:t>
            </w:r>
          </w:p>
        </w:tc>
        <w:tc>
          <w:tcPr>
            <w:tcW w:w="5387" w:type="dxa"/>
            <w:shd w:val="clear" w:color="000000" w:fill="FFFFFF"/>
            <w:hideMark/>
          </w:tcPr>
          <w:p w14:paraId="5A9C2BCF" w14:textId="0E0FAEAA" w:rsidR="00290518" w:rsidRPr="0025403C" w:rsidRDefault="00290518" w:rsidP="00873FD3">
            <w:pPr>
              <w:ind w:left="31" w:right="36"/>
              <w:jc w:val="both"/>
              <w:outlineLvl w:val="1"/>
              <w:rPr>
                <w:sz w:val="22"/>
                <w:szCs w:val="22"/>
                <w:lang w:eastAsia="uk-UA"/>
              </w:rPr>
            </w:pPr>
            <w:proofErr w:type="spellStart"/>
            <w:r w:rsidRPr="0025403C">
              <w:rPr>
                <w:sz w:val="22"/>
                <w:szCs w:val="22"/>
                <w:lang w:eastAsia="uk-UA"/>
              </w:rPr>
              <w:t>Success</w:t>
            </w:r>
            <w:proofErr w:type="spellEnd"/>
            <w:r w:rsidRPr="0025403C">
              <w:rPr>
                <w:sz w:val="22"/>
                <w:szCs w:val="22"/>
                <w:lang w:eastAsia="uk-UA"/>
              </w:rPr>
              <w:t xml:space="preserve"> </w:t>
            </w:r>
            <w:proofErr w:type="spellStart"/>
            <w:r w:rsidRPr="0025403C">
              <w:rPr>
                <w:sz w:val="22"/>
                <w:szCs w:val="22"/>
                <w:lang w:eastAsia="uk-UA"/>
              </w:rPr>
              <w:t>story</w:t>
            </w:r>
            <w:proofErr w:type="spellEnd"/>
            <w:r w:rsidRPr="0025403C">
              <w:rPr>
                <w:sz w:val="22"/>
                <w:szCs w:val="22"/>
                <w:lang w:eastAsia="uk-UA"/>
              </w:rPr>
              <w:t xml:space="preserve"> впровадження </w:t>
            </w:r>
            <w:r w:rsidR="00E65989" w:rsidRPr="0025403C">
              <w:rPr>
                <w:sz w:val="22"/>
                <w:szCs w:val="22"/>
              </w:rPr>
              <w:t>аналогічних проектів</w:t>
            </w:r>
            <w:r w:rsidR="00FC7953" w:rsidRPr="0025403C">
              <w:rPr>
                <w:sz w:val="22"/>
                <w:szCs w:val="22"/>
              </w:rPr>
              <w:t xml:space="preserve"> </w:t>
            </w:r>
            <w:r w:rsidRPr="0025403C">
              <w:rPr>
                <w:sz w:val="22"/>
                <w:szCs w:val="22"/>
                <w:lang w:eastAsia="uk-UA"/>
              </w:rPr>
              <w:t>протягом не менше 3-х останніх років у замовників розміру, який можна порівняти з Замовником закупівлі.</w:t>
            </w:r>
          </w:p>
          <w:p w14:paraId="34497C04" w14:textId="77777777" w:rsidR="00290518" w:rsidRPr="0025403C" w:rsidRDefault="00290518" w:rsidP="00873FD3">
            <w:pPr>
              <w:ind w:left="31" w:right="36"/>
              <w:jc w:val="both"/>
              <w:outlineLvl w:val="1"/>
              <w:rPr>
                <w:sz w:val="22"/>
                <w:szCs w:val="22"/>
                <w:lang w:eastAsia="uk-UA"/>
              </w:rPr>
            </w:pPr>
          </w:p>
          <w:p w14:paraId="02277ACD" w14:textId="77777777" w:rsidR="00290518" w:rsidRPr="0025403C" w:rsidRDefault="00290518" w:rsidP="00873FD3">
            <w:pPr>
              <w:ind w:left="31" w:right="36"/>
              <w:jc w:val="both"/>
              <w:outlineLvl w:val="1"/>
              <w:rPr>
                <w:sz w:val="22"/>
                <w:szCs w:val="22"/>
                <w:lang w:eastAsia="uk-UA"/>
              </w:rPr>
            </w:pPr>
          </w:p>
        </w:tc>
        <w:tc>
          <w:tcPr>
            <w:tcW w:w="850" w:type="dxa"/>
            <w:shd w:val="clear" w:color="000000" w:fill="FFFFFF"/>
          </w:tcPr>
          <w:p w14:paraId="3F9EB9AE" w14:textId="77777777" w:rsidR="00290518" w:rsidRPr="0025403C" w:rsidRDefault="00290518" w:rsidP="00873FD3">
            <w:pPr>
              <w:jc w:val="both"/>
              <w:outlineLvl w:val="1"/>
              <w:rPr>
                <w:sz w:val="22"/>
                <w:szCs w:val="22"/>
                <w:lang w:eastAsia="uk-UA"/>
              </w:rPr>
            </w:pPr>
          </w:p>
        </w:tc>
        <w:tc>
          <w:tcPr>
            <w:tcW w:w="992" w:type="dxa"/>
            <w:shd w:val="clear" w:color="000000" w:fill="FFFFFF"/>
          </w:tcPr>
          <w:p w14:paraId="47460C53" w14:textId="77777777" w:rsidR="00290518" w:rsidRPr="0025403C" w:rsidRDefault="00290518" w:rsidP="00873FD3">
            <w:pPr>
              <w:jc w:val="both"/>
              <w:outlineLvl w:val="1"/>
              <w:rPr>
                <w:sz w:val="22"/>
                <w:szCs w:val="22"/>
                <w:lang w:eastAsia="uk-UA"/>
              </w:rPr>
            </w:pPr>
          </w:p>
        </w:tc>
        <w:tc>
          <w:tcPr>
            <w:tcW w:w="2098" w:type="dxa"/>
            <w:shd w:val="clear" w:color="000000" w:fill="FFFFFF"/>
          </w:tcPr>
          <w:p w14:paraId="65539AE6" w14:textId="77777777" w:rsidR="00290518" w:rsidRPr="0025403C" w:rsidRDefault="00290518" w:rsidP="00873FD3">
            <w:pPr>
              <w:jc w:val="both"/>
              <w:outlineLvl w:val="1"/>
              <w:rPr>
                <w:sz w:val="22"/>
                <w:szCs w:val="22"/>
                <w:lang w:eastAsia="uk-UA"/>
              </w:rPr>
            </w:pPr>
          </w:p>
        </w:tc>
      </w:tr>
      <w:tr w:rsidR="00290518" w:rsidRPr="0025403C" w14:paraId="091C8844" w14:textId="77777777" w:rsidTr="00290518">
        <w:trPr>
          <w:trHeight w:val="2080"/>
        </w:trPr>
        <w:tc>
          <w:tcPr>
            <w:tcW w:w="596" w:type="dxa"/>
            <w:shd w:val="clear" w:color="000000" w:fill="FFFFFF"/>
            <w:hideMark/>
          </w:tcPr>
          <w:p w14:paraId="33DB2F7D" w14:textId="77777777" w:rsidR="00290518" w:rsidRPr="0025403C" w:rsidRDefault="00290518" w:rsidP="00873FD3">
            <w:pPr>
              <w:jc w:val="center"/>
              <w:outlineLvl w:val="1"/>
              <w:rPr>
                <w:color w:val="000000"/>
                <w:sz w:val="22"/>
                <w:szCs w:val="22"/>
                <w:lang w:eastAsia="uk-UA"/>
              </w:rPr>
            </w:pPr>
            <w:r w:rsidRPr="0025403C">
              <w:rPr>
                <w:color w:val="000000"/>
                <w:sz w:val="22"/>
                <w:szCs w:val="22"/>
                <w:lang w:eastAsia="uk-UA"/>
              </w:rPr>
              <w:t>1.2.</w:t>
            </w:r>
          </w:p>
        </w:tc>
        <w:tc>
          <w:tcPr>
            <w:tcW w:w="5387" w:type="dxa"/>
            <w:shd w:val="clear" w:color="000000" w:fill="FFFFFF"/>
            <w:hideMark/>
          </w:tcPr>
          <w:p w14:paraId="7AB98B8C" w14:textId="77777777" w:rsidR="00290518" w:rsidRPr="0025403C" w:rsidRDefault="00290518" w:rsidP="0036701B">
            <w:pPr>
              <w:ind w:left="31" w:right="36"/>
              <w:jc w:val="both"/>
              <w:outlineLvl w:val="1"/>
              <w:rPr>
                <w:sz w:val="22"/>
                <w:szCs w:val="22"/>
                <w:lang w:eastAsia="uk-UA"/>
              </w:rPr>
            </w:pPr>
            <w:r w:rsidRPr="0025403C">
              <w:rPr>
                <w:sz w:val="22"/>
                <w:szCs w:val="22"/>
                <w:lang w:eastAsia="uk-UA"/>
              </w:rPr>
              <w:t xml:space="preserve">Наявність документально підтвердженого досвіду виконання Постачальником аналогічних договорів із зазначенням контактних даних клієнтів, які співпрацювали з учасником тендеру щодо постачання такого ж виду товару, робіт чи послуг. </w:t>
            </w:r>
          </w:p>
          <w:p w14:paraId="3B2B8274" w14:textId="77777777" w:rsidR="00290518" w:rsidRPr="0025403C" w:rsidRDefault="00290518" w:rsidP="00873FD3">
            <w:pPr>
              <w:ind w:left="31" w:right="36"/>
              <w:jc w:val="both"/>
              <w:outlineLvl w:val="1"/>
              <w:rPr>
                <w:sz w:val="22"/>
                <w:szCs w:val="22"/>
                <w:lang w:eastAsia="uk-UA"/>
              </w:rPr>
            </w:pPr>
            <w:r w:rsidRPr="0025403C">
              <w:rPr>
                <w:sz w:val="22"/>
                <w:szCs w:val="22"/>
                <w:lang w:eastAsia="uk-UA"/>
              </w:rPr>
              <w:t xml:space="preserve">Допускається, що Замовник зможе зв'язатися з клієнтами Постачальника за вказаними контактними даними для перевірки інформації. </w:t>
            </w:r>
          </w:p>
          <w:p w14:paraId="0F387B14" w14:textId="77777777" w:rsidR="00290518" w:rsidRPr="0025403C" w:rsidRDefault="00290518" w:rsidP="00873FD3">
            <w:pPr>
              <w:ind w:left="31" w:right="36"/>
              <w:jc w:val="both"/>
              <w:outlineLvl w:val="1"/>
              <w:rPr>
                <w:sz w:val="22"/>
                <w:szCs w:val="22"/>
                <w:lang w:eastAsia="uk-UA"/>
              </w:rPr>
            </w:pPr>
            <w:r w:rsidRPr="0025403C">
              <w:rPr>
                <w:sz w:val="22"/>
                <w:szCs w:val="22"/>
                <w:lang w:eastAsia="uk-UA"/>
              </w:rPr>
              <w:t>Документи подаються у довільній формі.</w:t>
            </w:r>
          </w:p>
          <w:p w14:paraId="04D66711" w14:textId="77777777" w:rsidR="00290518" w:rsidRPr="0025403C" w:rsidRDefault="00290518" w:rsidP="00873FD3">
            <w:pPr>
              <w:ind w:left="31" w:right="36"/>
              <w:jc w:val="both"/>
              <w:outlineLvl w:val="1"/>
              <w:rPr>
                <w:sz w:val="22"/>
                <w:szCs w:val="22"/>
                <w:lang w:eastAsia="uk-UA"/>
              </w:rPr>
            </w:pPr>
          </w:p>
          <w:p w14:paraId="303C9E84" w14:textId="77777777" w:rsidR="00290518" w:rsidRPr="0025403C" w:rsidRDefault="00290518" w:rsidP="00873FD3">
            <w:pPr>
              <w:ind w:left="31" w:right="36"/>
              <w:jc w:val="both"/>
              <w:outlineLvl w:val="1"/>
              <w:rPr>
                <w:sz w:val="22"/>
                <w:szCs w:val="22"/>
                <w:lang w:eastAsia="uk-UA"/>
              </w:rPr>
            </w:pPr>
          </w:p>
        </w:tc>
        <w:tc>
          <w:tcPr>
            <w:tcW w:w="850" w:type="dxa"/>
            <w:shd w:val="clear" w:color="000000" w:fill="FFFFFF"/>
          </w:tcPr>
          <w:p w14:paraId="2099EF4B" w14:textId="77777777" w:rsidR="00290518" w:rsidRPr="0025403C" w:rsidRDefault="00290518" w:rsidP="00873FD3">
            <w:pPr>
              <w:jc w:val="both"/>
              <w:outlineLvl w:val="1"/>
              <w:rPr>
                <w:sz w:val="22"/>
                <w:szCs w:val="22"/>
                <w:lang w:eastAsia="uk-UA"/>
              </w:rPr>
            </w:pPr>
          </w:p>
        </w:tc>
        <w:tc>
          <w:tcPr>
            <w:tcW w:w="992" w:type="dxa"/>
            <w:shd w:val="clear" w:color="000000" w:fill="FFFFFF"/>
          </w:tcPr>
          <w:p w14:paraId="4C7DD2B5" w14:textId="77777777" w:rsidR="00290518" w:rsidRPr="0025403C" w:rsidRDefault="00290518" w:rsidP="00873FD3">
            <w:pPr>
              <w:jc w:val="both"/>
              <w:outlineLvl w:val="1"/>
              <w:rPr>
                <w:sz w:val="22"/>
                <w:szCs w:val="22"/>
                <w:lang w:eastAsia="uk-UA"/>
              </w:rPr>
            </w:pPr>
          </w:p>
        </w:tc>
        <w:tc>
          <w:tcPr>
            <w:tcW w:w="2098" w:type="dxa"/>
            <w:shd w:val="clear" w:color="000000" w:fill="FFFFFF"/>
          </w:tcPr>
          <w:p w14:paraId="12094804" w14:textId="77777777" w:rsidR="00290518" w:rsidRPr="0025403C" w:rsidRDefault="00290518" w:rsidP="00873FD3">
            <w:pPr>
              <w:jc w:val="both"/>
              <w:outlineLvl w:val="1"/>
              <w:rPr>
                <w:sz w:val="22"/>
                <w:szCs w:val="22"/>
                <w:lang w:eastAsia="uk-UA"/>
              </w:rPr>
            </w:pPr>
          </w:p>
        </w:tc>
      </w:tr>
      <w:tr w:rsidR="00290518" w:rsidRPr="0025403C" w14:paraId="60AECF8A" w14:textId="77777777" w:rsidTr="00290518">
        <w:trPr>
          <w:trHeight w:val="780"/>
        </w:trPr>
        <w:tc>
          <w:tcPr>
            <w:tcW w:w="596" w:type="dxa"/>
            <w:shd w:val="clear" w:color="000000" w:fill="FFFFFF"/>
            <w:hideMark/>
          </w:tcPr>
          <w:p w14:paraId="26A43EC5" w14:textId="77777777" w:rsidR="00290518" w:rsidRPr="0025403C" w:rsidRDefault="00290518" w:rsidP="00873FD3">
            <w:pPr>
              <w:jc w:val="center"/>
              <w:outlineLvl w:val="1"/>
              <w:rPr>
                <w:color w:val="000000"/>
                <w:sz w:val="22"/>
                <w:szCs w:val="22"/>
                <w:lang w:eastAsia="uk-UA"/>
              </w:rPr>
            </w:pPr>
            <w:r w:rsidRPr="0025403C">
              <w:rPr>
                <w:color w:val="000000"/>
                <w:sz w:val="22"/>
                <w:szCs w:val="22"/>
                <w:lang w:eastAsia="uk-UA"/>
              </w:rPr>
              <w:t>1.3.</w:t>
            </w:r>
          </w:p>
        </w:tc>
        <w:tc>
          <w:tcPr>
            <w:tcW w:w="5387" w:type="dxa"/>
            <w:shd w:val="clear" w:color="000000" w:fill="FFFFFF"/>
            <w:hideMark/>
          </w:tcPr>
          <w:p w14:paraId="0608C989" w14:textId="42DD742A" w:rsidR="00290518" w:rsidRPr="0025403C" w:rsidRDefault="00290518" w:rsidP="00873FD3">
            <w:pPr>
              <w:ind w:left="31" w:right="36"/>
              <w:jc w:val="both"/>
              <w:outlineLvl w:val="1"/>
              <w:rPr>
                <w:sz w:val="22"/>
                <w:szCs w:val="22"/>
                <w:lang w:eastAsia="uk-UA"/>
              </w:rPr>
            </w:pPr>
            <w:r w:rsidRPr="0025403C">
              <w:rPr>
                <w:sz w:val="22"/>
                <w:szCs w:val="22"/>
                <w:lang w:eastAsia="uk-UA"/>
              </w:rPr>
              <w:t xml:space="preserve">70% команди Постачальника в проекті </w:t>
            </w:r>
            <w:r w:rsidR="00AE3E86" w:rsidRPr="0025403C">
              <w:rPr>
                <w:sz w:val="22"/>
                <w:szCs w:val="22"/>
                <w:lang w:eastAsia="uk-UA"/>
              </w:rPr>
              <w:t xml:space="preserve">зі створення проекту </w:t>
            </w:r>
            <w:r w:rsidR="0036701B" w:rsidRPr="0025403C">
              <w:rPr>
                <w:sz w:val="22"/>
                <w:szCs w:val="22"/>
                <w:lang w:eastAsia="uk-UA"/>
              </w:rPr>
              <w:t>Т</w:t>
            </w:r>
            <w:r w:rsidR="00AE3E86" w:rsidRPr="0025403C">
              <w:rPr>
                <w:sz w:val="22"/>
                <w:szCs w:val="22"/>
                <w:lang w:eastAsia="uk-UA"/>
              </w:rPr>
              <w:t xml:space="preserve">ехнічного завдання </w:t>
            </w:r>
            <w:r w:rsidRPr="0025403C">
              <w:rPr>
                <w:sz w:val="22"/>
                <w:szCs w:val="22"/>
                <w:lang w:eastAsia="uk-UA"/>
              </w:rPr>
              <w:t xml:space="preserve">має складатися з учасників попередніх успішних проектів, які заявлені як приклади </w:t>
            </w:r>
            <w:proofErr w:type="spellStart"/>
            <w:r w:rsidRPr="0025403C">
              <w:rPr>
                <w:sz w:val="22"/>
                <w:szCs w:val="22"/>
                <w:lang w:eastAsia="uk-UA"/>
              </w:rPr>
              <w:t>success</w:t>
            </w:r>
            <w:proofErr w:type="spellEnd"/>
            <w:r w:rsidRPr="0025403C">
              <w:rPr>
                <w:sz w:val="22"/>
                <w:szCs w:val="22"/>
                <w:lang w:eastAsia="uk-UA"/>
              </w:rPr>
              <w:t xml:space="preserve"> </w:t>
            </w:r>
            <w:proofErr w:type="spellStart"/>
            <w:r w:rsidRPr="0025403C">
              <w:rPr>
                <w:sz w:val="22"/>
                <w:szCs w:val="22"/>
                <w:lang w:eastAsia="uk-UA"/>
              </w:rPr>
              <w:t>story</w:t>
            </w:r>
            <w:proofErr w:type="spellEnd"/>
            <w:r w:rsidRPr="0025403C">
              <w:rPr>
                <w:sz w:val="22"/>
                <w:szCs w:val="22"/>
                <w:lang w:eastAsia="uk-UA"/>
              </w:rPr>
              <w:t xml:space="preserve"> у п.1.1</w:t>
            </w:r>
          </w:p>
          <w:p w14:paraId="1A284891" w14:textId="77777777" w:rsidR="00290518" w:rsidRPr="0025403C" w:rsidRDefault="00290518" w:rsidP="00873FD3">
            <w:pPr>
              <w:ind w:left="31" w:right="36"/>
              <w:jc w:val="both"/>
              <w:outlineLvl w:val="1"/>
              <w:rPr>
                <w:sz w:val="22"/>
                <w:szCs w:val="22"/>
                <w:lang w:eastAsia="uk-UA"/>
              </w:rPr>
            </w:pPr>
            <w:r w:rsidRPr="0025403C">
              <w:rPr>
                <w:sz w:val="22"/>
                <w:szCs w:val="22"/>
                <w:lang w:eastAsia="uk-UA"/>
              </w:rPr>
              <w:t>Це має бути підтверджено документально відповідними посиланнями на досвід учасників команди у проектах.</w:t>
            </w:r>
          </w:p>
          <w:p w14:paraId="16749435" w14:textId="77777777" w:rsidR="00290518" w:rsidRPr="0025403C" w:rsidRDefault="00290518" w:rsidP="00873FD3">
            <w:pPr>
              <w:ind w:left="31" w:right="36"/>
              <w:jc w:val="both"/>
              <w:outlineLvl w:val="1"/>
              <w:rPr>
                <w:sz w:val="22"/>
                <w:szCs w:val="22"/>
                <w:lang w:eastAsia="uk-UA"/>
              </w:rPr>
            </w:pPr>
          </w:p>
          <w:p w14:paraId="11666B35" w14:textId="77777777" w:rsidR="00290518" w:rsidRPr="0025403C" w:rsidRDefault="00290518" w:rsidP="00873FD3">
            <w:pPr>
              <w:ind w:left="31" w:right="36"/>
              <w:jc w:val="both"/>
              <w:outlineLvl w:val="1"/>
              <w:rPr>
                <w:sz w:val="22"/>
                <w:szCs w:val="22"/>
                <w:lang w:eastAsia="uk-UA"/>
              </w:rPr>
            </w:pPr>
          </w:p>
        </w:tc>
        <w:tc>
          <w:tcPr>
            <w:tcW w:w="850" w:type="dxa"/>
            <w:shd w:val="clear" w:color="000000" w:fill="FFFFFF"/>
          </w:tcPr>
          <w:p w14:paraId="212B7B57" w14:textId="77777777" w:rsidR="00290518" w:rsidRPr="0025403C" w:rsidRDefault="00290518" w:rsidP="00873FD3">
            <w:pPr>
              <w:jc w:val="both"/>
              <w:outlineLvl w:val="1"/>
              <w:rPr>
                <w:sz w:val="22"/>
                <w:szCs w:val="22"/>
                <w:lang w:eastAsia="uk-UA"/>
              </w:rPr>
            </w:pPr>
          </w:p>
        </w:tc>
        <w:tc>
          <w:tcPr>
            <w:tcW w:w="992" w:type="dxa"/>
            <w:shd w:val="clear" w:color="000000" w:fill="FFFFFF"/>
          </w:tcPr>
          <w:p w14:paraId="1C277D18" w14:textId="77777777" w:rsidR="00290518" w:rsidRPr="0025403C" w:rsidRDefault="00290518" w:rsidP="00873FD3">
            <w:pPr>
              <w:jc w:val="both"/>
              <w:outlineLvl w:val="1"/>
              <w:rPr>
                <w:sz w:val="22"/>
                <w:szCs w:val="22"/>
                <w:lang w:eastAsia="uk-UA"/>
              </w:rPr>
            </w:pPr>
          </w:p>
        </w:tc>
        <w:tc>
          <w:tcPr>
            <w:tcW w:w="2098" w:type="dxa"/>
            <w:shd w:val="clear" w:color="000000" w:fill="FFFFFF"/>
          </w:tcPr>
          <w:p w14:paraId="31F6B5F2" w14:textId="77777777" w:rsidR="00290518" w:rsidRPr="0025403C" w:rsidRDefault="00290518" w:rsidP="00873FD3">
            <w:pPr>
              <w:jc w:val="both"/>
              <w:outlineLvl w:val="1"/>
              <w:rPr>
                <w:sz w:val="22"/>
                <w:szCs w:val="22"/>
                <w:lang w:eastAsia="uk-UA"/>
              </w:rPr>
            </w:pPr>
          </w:p>
        </w:tc>
      </w:tr>
      <w:tr w:rsidR="00290518" w:rsidRPr="0025403C" w14:paraId="1EB439D1" w14:textId="77777777" w:rsidTr="00290518">
        <w:trPr>
          <w:trHeight w:val="455"/>
        </w:trPr>
        <w:tc>
          <w:tcPr>
            <w:tcW w:w="596" w:type="dxa"/>
            <w:shd w:val="clear" w:color="auto" w:fill="auto"/>
            <w:vAlign w:val="center"/>
            <w:hideMark/>
          </w:tcPr>
          <w:p w14:paraId="2D5CDE0A" w14:textId="77777777" w:rsidR="00290518" w:rsidRPr="0025403C" w:rsidRDefault="00290518" w:rsidP="00873FD3">
            <w:pPr>
              <w:jc w:val="center"/>
              <w:outlineLvl w:val="0"/>
              <w:rPr>
                <w:b/>
                <w:bCs/>
                <w:color w:val="000000"/>
                <w:sz w:val="22"/>
                <w:szCs w:val="22"/>
                <w:lang w:eastAsia="uk-UA"/>
              </w:rPr>
            </w:pPr>
            <w:r w:rsidRPr="0025403C">
              <w:rPr>
                <w:b/>
                <w:bCs/>
                <w:color w:val="000000"/>
                <w:sz w:val="22"/>
                <w:szCs w:val="22"/>
                <w:lang w:eastAsia="uk-UA"/>
              </w:rPr>
              <w:t>2</w:t>
            </w:r>
          </w:p>
        </w:tc>
        <w:tc>
          <w:tcPr>
            <w:tcW w:w="5387" w:type="dxa"/>
            <w:shd w:val="clear" w:color="000000" w:fill="FFFFFF"/>
            <w:vAlign w:val="center"/>
            <w:hideMark/>
          </w:tcPr>
          <w:p w14:paraId="5EBEF79A" w14:textId="77777777" w:rsidR="00290518" w:rsidRPr="0025403C" w:rsidRDefault="00290518" w:rsidP="00873FD3">
            <w:pPr>
              <w:ind w:left="31" w:right="36"/>
              <w:jc w:val="center"/>
              <w:outlineLvl w:val="0"/>
              <w:rPr>
                <w:b/>
                <w:bCs/>
                <w:sz w:val="22"/>
                <w:szCs w:val="22"/>
                <w:lang w:eastAsia="uk-UA"/>
              </w:rPr>
            </w:pPr>
            <w:r w:rsidRPr="0025403C">
              <w:rPr>
                <w:b/>
                <w:bCs/>
                <w:color w:val="000000"/>
                <w:sz w:val="22"/>
                <w:szCs w:val="22"/>
                <w:lang w:eastAsia="uk-UA"/>
              </w:rPr>
              <w:t>Умови та терміни впровадження</w:t>
            </w:r>
          </w:p>
        </w:tc>
        <w:tc>
          <w:tcPr>
            <w:tcW w:w="850" w:type="dxa"/>
            <w:shd w:val="clear" w:color="000000" w:fill="FFFFFF"/>
          </w:tcPr>
          <w:p w14:paraId="5F2DC435" w14:textId="77777777" w:rsidR="00290518" w:rsidRPr="0025403C" w:rsidRDefault="00290518" w:rsidP="00873FD3">
            <w:pPr>
              <w:outlineLvl w:val="0"/>
              <w:rPr>
                <w:b/>
                <w:bCs/>
                <w:sz w:val="22"/>
                <w:szCs w:val="22"/>
                <w:lang w:eastAsia="uk-UA"/>
              </w:rPr>
            </w:pPr>
          </w:p>
        </w:tc>
        <w:tc>
          <w:tcPr>
            <w:tcW w:w="992" w:type="dxa"/>
            <w:shd w:val="clear" w:color="000000" w:fill="FFFFFF"/>
          </w:tcPr>
          <w:p w14:paraId="79CD095B" w14:textId="77777777" w:rsidR="00290518" w:rsidRPr="0025403C" w:rsidRDefault="00290518" w:rsidP="00873FD3">
            <w:pPr>
              <w:outlineLvl w:val="0"/>
              <w:rPr>
                <w:b/>
                <w:bCs/>
                <w:sz w:val="22"/>
                <w:szCs w:val="22"/>
                <w:lang w:eastAsia="uk-UA"/>
              </w:rPr>
            </w:pPr>
          </w:p>
        </w:tc>
        <w:tc>
          <w:tcPr>
            <w:tcW w:w="2098" w:type="dxa"/>
            <w:shd w:val="clear" w:color="000000" w:fill="FFFFFF"/>
          </w:tcPr>
          <w:p w14:paraId="49ECDBAC" w14:textId="77777777" w:rsidR="00290518" w:rsidRPr="0025403C" w:rsidRDefault="00290518" w:rsidP="00873FD3">
            <w:pPr>
              <w:outlineLvl w:val="0"/>
              <w:rPr>
                <w:b/>
                <w:bCs/>
                <w:sz w:val="22"/>
                <w:szCs w:val="22"/>
                <w:lang w:eastAsia="uk-UA"/>
              </w:rPr>
            </w:pPr>
          </w:p>
        </w:tc>
      </w:tr>
      <w:tr w:rsidR="00290518" w:rsidRPr="0025403C" w14:paraId="0BD5819B" w14:textId="77777777" w:rsidTr="00290518">
        <w:trPr>
          <w:trHeight w:val="290"/>
        </w:trPr>
        <w:tc>
          <w:tcPr>
            <w:tcW w:w="596" w:type="dxa"/>
            <w:shd w:val="clear" w:color="auto" w:fill="auto"/>
            <w:hideMark/>
          </w:tcPr>
          <w:p w14:paraId="031AC2B9" w14:textId="77777777" w:rsidR="00290518" w:rsidRPr="0025403C" w:rsidRDefault="00290518" w:rsidP="00873FD3">
            <w:pPr>
              <w:jc w:val="center"/>
              <w:outlineLvl w:val="1"/>
              <w:rPr>
                <w:color w:val="000000"/>
                <w:sz w:val="22"/>
                <w:szCs w:val="22"/>
                <w:lang w:eastAsia="uk-UA"/>
              </w:rPr>
            </w:pPr>
            <w:r w:rsidRPr="0025403C">
              <w:rPr>
                <w:color w:val="000000"/>
                <w:sz w:val="22"/>
                <w:szCs w:val="22"/>
                <w:lang w:eastAsia="uk-UA"/>
              </w:rPr>
              <w:t>2.1.</w:t>
            </w:r>
          </w:p>
        </w:tc>
        <w:tc>
          <w:tcPr>
            <w:tcW w:w="5387" w:type="dxa"/>
            <w:shd w:val="clear" w:color="000000" w:fill="FFFFFF"/>
            <w:hideMark/>
          </w:tcPr>
          <w:p w14:paraId="67CFDC9C" w14:textId="4F3D6087" w:rsidR="00290518" w:rsidRPr="0025403C" w:rsidRDefault="00290518" w:rsidP="0036701B">
            <w:pPr>
              <w:ind w:left="31" w:right="36"/>
              <w:jc w:val="both"/>
              <w:outlineLvl w:val="1"/>
              <w:rPr>
                <w:sz w:val="22"/>
                <w:szCs w:val="22"/>
                <w:lang w:eastAsia="uk-UA"/>
              </w:rPr>
            </w:pPr>
            <w:r w:rsidRPr="0025403C">
              <w:rPr>
                <w:sz w:val="22"/>
                <w:szCs w:val="22"/>
                <w:lang w:eastAsia="uk-UA"/>
              </w:rPr>
              <w:t xml:space="preserve">Тривалість </w:t>
            </w:r>
            <w:r w:rsidR="0036701B" w:rsidRPr="0025403C">
              <w:rPr>
                <w:sz w:val="22"/>
                <w:szCs w:val="22"/>
                <w:lang w:eastAsia="uk-UA"/>
              </w:rPr>
              <w:t>зі створення проекту Технічного завдання</w:t>
            </w:r>
            <w:r w:rsidRPr="0025403C">
              <w:rPr>
                <w:sz w:val="22"/>
                <w:szCs w:val="22"/>
                <w:lang w:eastAsia="uk-UA"/>
              </w:rPr>
              <w:t xml:space="preserve">, становить не більше </w:t>
            </w:r>
            <w:r w:rsidR="00E82B92" w:rsidRPr="0025403C">
              <w:rPr>
                <w:sz w:val="22"/>
                <w:szCs w:val="22"/>
                <w:lang w:eastAsia="uk-UA"/>
              </w:rPr>
              <w:t>2</w:t>
            </w:r>
            <w:r w:rsidRPr="0025403C">
              <w:rPr>
                <w:sz w:val="22"/>
                <w:szCs w:val="22"/>
                <w:lang w:eastAsia="uk-UA"/>
              </w:rPr>
              <w:t xml:space="preserve"> </w:t>
            </w:r>
            <w:r w:rsidR="0036701B" w:rsidRPr="0025403C">
              <w:rPr>
                <w:sz w:val="22"/>
                <w:szCs w:val="22"/>
                <w:lang w:eastAsia="uk-UA"/>
              </w:rPr>
              <w:t>місяц</w:t>
            </w:r>
            <w:r w:rsidR="006B13AC" w:rsidRPr="0025403C">
              <w:rPr>
                <w:sz w:val="22"/>
                <w:szCs w:val="22"/>
                <w:lang w:eastAsia="uk-UA"/>
              </w:rPr>
              <w:t>ів</w:t>
            </w:r>
            <w:r w:rsidRPr="0025403C">
              <w:rPr>
                <w:sz w:val="22"/>
                <w:szCs w:val="22"/>
                <w:lang w:eastAsia="uk-UA"/>
              </w:rPr>
              <w:t>.</w:t>
            </w:r>
          </w:p>
          <w:p w14:paraId="2C4F3520" w14:textId="77777777" w:rsidR="00290518" w:rsidRPr="0025403C" w:rsidRDefault="00290518" w:rsidP="00873FD3">
            <w:pPr>
              <w:ind w:left="31" w:right="36"/>
              <w:jc w:val="both"/>
              <w:outlineLvl w:val="1"/>
              <w:rPr>
                <w:sz w:val="22"/>
                <w:szCs w:val="22"/>
                <w:lang w:eastAsia="uk-UA"/>
              </w:rPr>
            </w:pPr>
          </w:p>
        </w:tc>
        <w:tc>
          <w:tcPr>
            <w:tcW w:w="850" w:type="dxa"/>
            <w:shd w:val="clear" w:color="000000" w:fill="FFFFFF"/>
          </w:tcPr>
          <w:p w14:paraId="75B5C80A" w14:textId="77777777" w:rsidR="00290518" w:rsidRPr="0025403C" w:rsidRDefault="00290518" w:rsidP="00873FD3">
            <w:pPr>
              <w:jc w:val="both"/>
              <w:outlineLvl w:val="1"/>
              <w:rPr>
                <w:sz w:val="22"/>
                <w:szCs w:val="22"/>
                <w:lang w:eastAsia="uk-UA"/>
              </w:rPr>
            </w:pPr>
          </w:p>
        </w:tc>
        <w:tc>
          <w:tcPr>
            <w:tcW w:w="992" w:type="dxa"/>
            <w:shd w:val="clear" w:color="000000" w:fill="FFFFFF"/>
          </w:tcPr>
          <w:p w14:paraId="59C82968" w14:textId="77777777" w:rsidR="00290518" w:rsidRPr="0025403C" w:rsidRDefault="00290518" w:rsidP="00873FD3">
            <w:pPr>
              <w:jc w:val="both"/>
              <w:outlineLvl w:val="1"/>
              <w:rPr>
                <w:sz w:val="22"/>
                <w:szCs w:val="22"/>
                <w:lang w:eastAsia="uk-UA"/>
              </w:rPr>
            </w:pPr>
          </w:p>
        </w:tc>
        <w:tc>
          <w:tcPr>
            <w:tcW w:w="2098" w:type="dxa"/>
            <w:shd w:val="clear" w:color="000000" w:fill="FFFFFF"/>
          </w:tcPr>
          <w:p w14:paraId="6EE96BB2" w14:textId="77777777" w:rsidR="00290518" w:rsidRPr="0025403C" w:rsidRDefault="00290518" w:rsidP="00873FD3">
            <w:pPr>
              <w:jc w:val="both"/>
              <w:outlineLvl w:val="1"/>
              <w:rPr>
                <w:sz w:val="22"/>
                <w:szCs w:val="22"/>
                <w:lang w:eastAsia="uk-UA"/>
              </w:rPr>
            </w:pPr>
          </w:p>
        </w:tc>
      </w:tr>
      <w:tr w:rsidR="00290518" w:rsidRPr="0025403C" w14:paraId="229241F5" w14:textId="77777777" w:rsidTr="00290518">
        <w:trPr>
          <w:trHeight w:val="780"/>
        </w:trPr>
        <w:tc>
          <w:tcPr>
            <w:tcW w:w="596" w:type="dxa"/>
            <w:shd w:val="clear" w:color="auto" w:fill="auto"/>
            <w:hideMark/>
          </w:tcPr>
          <w:p w14:paraId="18D9C731" w14:textId="77777777" w:rsidR="00290518" w:rsidRPr="0025403C" w:rsidRDefault="00290518" w:rsidP="00873FD3">
            <w:pPr>
              <w:jc w:val="center"/>
              <w:outlineLvl w:val="1"/>
              <w:rPr>
                <w:color w:val="000000"/>
                <w:sz w:val="22"/>
                <w:szCs w:val="22"/>
                <w:lang w:eastAsia="uk-UA"/>
              </w:rPr>
            </w:pPr>
            <w:r w:rsidRPr="0025403C">
              <w:rPr>
                <w:color w:val="000000"/>
                <w:sz w:val="22"/>
                <w:szCs w:val="22"/>
                <w:lang w:eastAsia="uk-UA"/>
              </w:rPr>
              <w:t>2.2.</w:t>
            </w:r>
          </w:p>
        </w:tc>
        <w:tc>
          <w:tcPr>
            <w:tcW w:w="5387" w:type="dxa"/>
            <w:shd w:val="clear" w:color="000000" w:fill="FFFFFF"/>
            <w:hideMark/>
          </w:tcPr>
          <w:p w14:paraId="6A372FDE" w14:textId="6A231F6A" w:rsidR="00290518" w:rsidRPr="0025403C" w:rsidRDefault="00290518" w:rsidP="00BD0578">
            <w:pPr>
              <w:ind w:left="31" w:right="36"/>
              <w:jc w:val="both"/>
              <w:outlineLvl w:val="1"/>
              <w:rPr>
                <w:sz w:val="22"/>
                <w:szCs w:val="22"/>
                <w:lang w:eastAsia="uk-UA"/>
              </w:rPr>
            </w:pPr>
            <w:r w:rsidRPr="0025403C">
              <w:rPr>
                <w:sz w:val="22"/>
                <w:szCs w:val="22"/>
                <w:lang w:eastAsia="uk-UA"/>
              </w:rPr>
              <w:t>Наявність у Постачальника обладнання та матеріально-технічної баз</w:t>
            </w:r>
            <w:r w:rsidR="00BD0578" w:rsidRPr="0025403C">
              <w:rPr>
                <w:sz w:val="22"/>
                <w:szCs w:val="22"/>
                <w:lang w:eastAsia="uk-UA"/>
              </w:rPr>
              <w:t>и,</w:t>
            </w:r>
            <w:r w:rsidRPr="0025403C">
              <w:rPr>
                <w:sz w:val="22"/>
                <w:szCs w:val="22"/>
                <w:lang w:eastAsia="uk-UA"/>
              </w:rPr>
              <w:t xml:space="preserve"> яке необхідне </w:t>
            </w:r>
            <w:r w:rsidR="00BD0578" w:rsidRPr="0025403C">
              <w:rPr>
                <w:sz w:val="22"/>
                <w:szCs w:val="22"/>
                <w:lang w:eastAsia="uk-UA"/>
              </w:rPr>
              <w:t>для</w:t>
            </w:r>
            <w:r w:rsidR="0036701B" w:rsidRPr="0025403C">
              <w:rPr>
                <w:sz w:val="22"/>
                <w:szCs w:val="22"/>
                <w:lang w:eastAsia="uk-UA"/>
              </w:rPr>
              <w:t xml:space="preserve"> створення проекту Технічного завдання</w:t>
            </w:r>
            <w:r w:rsidR="00BD0578" w:rsidRPr="0025403C">
              <w:rPr>
                <w:sz w:val="22"/>
                <w:szCs w:val="22"/>
                <w:lang w:eastAsia="uk-UA"/>
              </w:rPr>
              <w:t>.</w:t>
            </w:r>
          </w:p>
        </w:tc>
        <w:tc>
          <w:tcPr>
            <w:tcW w:w="850" w:type="dxa"/>
            <w:shd w:val="clear" w:color="000000" w:fill="FFFFFF"/>
          </w:tcPr>
          <w:p w14:paraId="623439F4" w14:textId="77777777" w:rsidR="00290518" w:rsidRPr="0025403C" w:rsidRDefault="00290518" w:rsidP="00873FD3">
            <w:pPr>
              <w:jc w:val="both"/>
              <w:outlineLvl w:val="1"/>
              <w:rPr>
                <w:sz w:val="22"/>
                <w:szCs w:val="22"/>
                <w:lang w:eastAsia="uk-UA"/>
              </w:rPr>
            </w:pPr>
          </w:p>
        </w:tc>
        <w:tc>
          <w:tcPr>
            <w:tcW w:w="992" w:type="dxa"/>
            <w:shd w:val="clear" w:color="000000" w:fill="FFFFFF"/>
          </w:tcPr>
          <w:p w14:paraId="08A02B79" w14:textId="77777777" w:rsidR="00290518" w:rsidRPr="0025403C" w:rsidRDefault="00290518" w:rsidP="00873FD3">
            <w:pPr>
              <w:jc w:val="both"/>
              <w:outlineLvl w:val="1"/>
              <w:rPr>
                <w:sz w:val="22"/>
                <w:szCs w:val="22"/>
                <w:lang w:eastAsia="uk-UA"/>
              </w:rPr>
            </w:pPr>
          </w:p>
        </w:tc>
        <w:tc>
          <w:tcPr>
            <w:tcW w:w="2098" w:type="dxa"/>
            <w:shd w:val="clear" w:color="000000" w:fill="FFFFFF"/>
          </w:tcPr>
          <w:p w14:paraId="03B06EAB" w14:textId="77777777" w:rsidR="00290518" w:rsidRPr="0025403C" w:rsidRDefault="00290518" w:rsidP="00873FD3">
            <w:pPr>
              <w:jc w:val="both"/>
              <w:outlineLvl w:val="1"/>
              <w:rPr>
                <w:sz w:val="22"/>
                <w:szCs w:val="22"/>
                <w:lang w:eastAsia="uk-UA"/>
              </w:rPr>
            </w:pPr>
          </w:p>
        </w:tc>
      </w:tr>
      <w:tr w:rsidR="00290518" w:rsidRPr="0025403C" w14:paraId="75EF2FA0" w14:textId="77777777" w:rsidTr="00B170BE">
        <w:trPr>
          <w:trHeight w:val="563"/>
        </w:trPr>
        <w:tc>
          <w:tcPr>
            <w:tcW w:w="596" w:type="dxa"/>
            <w:shd w:val="clear" w:color="auto" w:fill="auto"/>
            <w:noWrap/>
            <w:hideMark/>
          </w:tcPr>
          <w:p w14:paraId="3ED1327D" w14:textId="246B322E" w:rsidR="00290518" w:rsidRPr="0025403C" w:rsidRDefault="009D09F4" w:rsidP="00873FD3">
            <w:pPr>
              <w:jc w:val="center"/>
              <w:outlineLvl w:val="1"/>
              <w:rPr>
                <w:color w:val="000000"/>
                <w:sz w:val="22"/>
                <w:szCs w:val="22"/>
                <w:lang w:eastAsia="uk-UA"/>
              </w:rPr>
            </w:pPr>
            <w:r w:rsidRPr="0025403C">
              <w:rPr>
                <w:color w:val="000000"/>
                <w:sz w:val="22"/>
                <w:szCs w:val="22"/>
                <w:lang w:eastAsia="uk-UA"/>
              </w:rPr>
              <w:t>2.3</w:t>
            </w:r>
            <w:r w:rsidR="00290518" w:rsidRPr="0025403C">
              <w:rPr>
                <w:color w:val="000000"/>
                <w:sz w:val="22"/>
                <w:szCs w:val="22"/>
                <w:lang w:eastAsia="uk-UA"/>
              </w:rPr>
              <w:t>.</w:t>
            </w:r>
          </w:p>
        </w:tc>
        <w:tc>
          <w:tcPr>
            <w:tcW w:w="5387" w:type="dxa"/>
            <w:shd w:val="clear" w:color="auto" w:fill="auto"/>
            <w:hideMark/>
          </w:tcPr>
          <w:p w14:paraId="0E433E48" w14:textId="26FDE7CC" w:rsidR="00290518" w:rsidRPr="0025403C" w:rsidRDefault="00B170BE" w:rsidP="00B170BE">
            <w:pPr>
              <w:ind w:right="36"/>
              <w:jc w:val="both"/>
              <w:outlineLvl w:val="1"/>
              <w:rPr>
                <w:sz w:val="22"/>
                <w:szCs w:val="22"/>
                <w:lang w:eastAsia="uk-UA"/>
              </w:rPr>
            </w:pPr>
            <w:r w:rsidRPr="0025403C">
              <w:rPr>
                <w:sz w:val="22"/>
                <w:szCs w:val="22"/>
                <w:lang w:eastAsia="uk-UA"/>
              </w:rPr>
              <w:t>Проект Технічного завдання</w:t>
            </w:r>
            <w:r w:rsidR="00290518" w:rsidRPr="0025403C">
              <w:rPr>
                <w:sz w:val="22"/>
                <w:szCs w:val="22"/>
                <w:lang w:eastAsia="uk-UA"/>
              </w:rPr>
              <w:t xml:space="preserve"> </w:t>
            </w:r>
            <w:r w:rsidRPr="0025403C">
              <w:rPr>
                <w:sz w:val="22"/>
                <w:szCs w:val="22"/>
                <w:lang w:eastAsia="uk-UA"/>
              </w:rPr>
              <w:t>повинен</w:t>
            </w:r>
            <w:r w:rsidR="00290518" w:rsidRPr="0025403C">
              <w:rPr>
                <w:sz w:val="22"/>
                <w:szCs w:val="22"/>
                <w:lang w:eastAsia="uk-UA"/>
              </w:rPr>
              <w:t xml:space="preserve"> </w:t>
            </w:r>
            <w:r w:rsidR="002C0984" w:rsidRPr="0025403C">
              <w:rPr>
                <w:sz w:val="22"/>
                <w:szCs w:val="22"/>
                <w:lang w:eastAsia="uk-UA"/>
              </w:rPr>
              <w:t>відповідати</w:t>
            </w:r>
            <w:r w:rsidR="00290518" w:rsidRPr="0025403C">
              <w:rPr>
                <w:sz w:val="22"/>
                <w:szCs w:val="22"/>
                <w:lang w:eastAsia="uk-UA"/>
              </w:rPr>
              <w:t xml:space="preserve"> </w:t>
            </w:r>
            <w:r w:rsidRPr="0025403C">
              <w:rPr>
                <w:sz w:val="22"/>
                <w:szCs w:val="22"/>
                <w:lang w:eastAsia="uk-UA"/>
              </w:rPr>
              <w:t xml:space="preserve">чинним вимогам </w:t>
            </w:r>
            <w:r w:rsidR="002C0984" w:rsidRPr="0025403C">
              <w:rPr>
                <w:sz w:val="22"/>
                <w:szCs w:val="22"/>
                <w:lang w:eastAsia="uk-UA"/>
              </w:rPr>
              <w:t>Замовника</w:t>
            </w:r>
            <w:r w:rsidRPr="0025403C">
              <w:rPr>
                <w:sz w:val="22"/>
                <w:szCs w:val="22"/>
                <w:lang w:eastAsia="uk-UA"/>
              </w:rPr>
              <w:t>.</w:t>
            </w:r>
          </w:p>
        </w:tc>
        <w:tc>
          <w:tcPr>
            <w:tcW w:w="850" w:type="dxa"/>
          </w:tcPr>
          <w:p w14:paraId="44B91025" w14:textId="77777777" w:rsidR="00290518" w:rsidRPr="0025403C" w:rsidRDefault="00290518" w:rsidP="00873FD3">
            <w:pPr>
              <w:jc w:val="both"/>
              <w:outlineLvl w:val="1"/>
              <w:rPr>
                <w:sz w:val="22"/>
                <w:szCs w:val="22"/>
                <w:lang w:eastAsia="uk-UA"/>
              </w:rPr>
            </w:pPr>
          </w:p>
        </w:tc>
        <w:tc>
          <w:tcPr>
            <w:tcW w:w="992" w:type="dxa"/>
          </w:tcPr>
          <w:p w14:paraId="0AAD39EE" w14:textId="77777777" w:rsidR="00290518" w:rsidRPr="0025403C" w:rsidRDefault="00290518" w:rsidP="00873FD3">
            <w:pPr>
              <w:jc w:val="both"/>
              <w:outlineLvl w:val="1"/>
              <w:rPr>
                <w:sz w:val="22"/>
                <w:szCs w:val="22"/>
                <w:lang w:eastAsia="uk-UA"/>
              </w:rPr>
            </w:pPr>
          </w:p>
        </w:tc>
        <w:tc>
          <w:tcPr>
            <w:tcW w:w="2098" w:type="dxa"/>
          </w:tcPr>
          <w:p w14:paraId="329414D0" w14:textId="77777777" w:rsidR="00290518" w:rsidRPr="0025403C" w:rsidRDefault="00290518" w:rsidP="00873FD3">
            <w:pPr>
              <w:jc w:val="both"/>
              <w:outlineLvl w:val="1"/>
              <w:rPr>
                <w:sz w:val="22"/>
                <w:szCs w:val="22"/>
                <w:lang w:eastAsia="uk-UA"/>
              </w:rPr>
            </w:pPr>
          </w:p>
        </w:tc>
      </w:tr>
      <w:tr w:rsidR="00290518" w:rsidRPr="0025403C" w14:paraId="7F096CD9" w14:textId="77777777" w:rsidTr="00290518">
        <w:trPr>
          <w:trHeight w:val="536"/>
        </w:trPr>
        <w:tc>
          <w:tcPr>
            <w:tcW w:w="596" w:type="dxa"/>
            <w:shd w:val="clear" w:color="auto" w:fill="auto"/>
            <w:noWrap/>
            <w:vAlign w:val="center"/>
            <w:hideMark/>
          </w:tcPr>
          <w:p w14:paraId="7402F293" w14:textId="0C9EE27E" w:rsidR="00290518" w:rsidRPr="0025403C" w:rsidRDefault="00E06763" w:rsidP="00873FD3">
            <w:pPr>
              <w:jc w:val="center"/>
              <w:outlineLvl w:val="0"/>
              <w:rPr>
                <w:b/>
                <w:bCs/>
                <w:color w:val="000000"/>
                <w:sz w:val="22"/>
                <w:szCs w:val="22"/>
                <w:lang w:eastAsia="uk-UA"/>
              </w:rPr>
            </w:pPr>
            <w:r w:rsidRPr="0025403C">
              <w:rPr>
                <w:b/>
                <w:bCs/>
                <w:color w:val="000000"/>
                <w:sz w:val="22"/>
                <w:szCs w:val="22"/>
                <w:lang w:eastAsia="uk-UA"/>
              </w:rPr>
              <w:t>3</w:t>
            </w:r>
            <w:r w:rsidR="00290518" w:rsidRPr="0025403C">
              <w:rPr>
                <w:b/>
                <w:bCs/>
                <w:color w:val="000000"/>
                <w:sz w:val="22"/>
                <w:szCs w:val="22"/>
                <w:lang w:eastAsia="uk-UA"/>
              </w:rPr>
              <w:t>.</w:t>
            </w:r>
          </w:p>
        </w:tc>
        <w:tc>
          <w:tcPr>
            <w:tcW w:w="5387" w:type="dxa"/>
            <w:shd w:val="clear" w:color="auto" w:fill="auto"/>
            <w:vAlign w:val="center"/>
            <w:hideMark/>
          </w:tcPr>
          <w:p w14:paraId="3020EF82" w14:textId="77777777" w:rsidR="00290518" w:rsidRPr="0025403C" w:rsidRDefault="00290518" w:rsidP="00873FD3">
            <w:pPr>
              <w:ind w:left="31" w:right="36"/>
              <w:jc w:val="center"/>
              <w:outlineLvl w:val="0"/>
              <w:rPr>
                <w:b/>
                <w:bCs/>
                <w:sz w:val="22"/>
                <w:szCs w:val="22"/>
                <w:lang w:eastAsia="uk-UA"/>
              </w:rPr>
            </w:pPr>
            <w:r w:rsidRPr="0025403C">
              <w:rPr>
                <w:b/>
                <w:bCs/>
                <w:sz w:val="22"/>
                <w:szCs w:val="22"/>
                <w:lang w:eastAsia="uk-UA"/>
              </w:rPr>
              <w:t>Перелік документації по проекту</w:t>
            </w:r>
          </w:p>
        </w:tc>
        <w:tc>
          <w:tcPr>
            <w:tcW w:w="850" w:type="dxa"/>
          </w:tcPr>
          <w:p w14:paraId="7A911CAC" w14:textId="77777777" w:rsidR="00290518" w:rsidRPr="0025403C" w:rsidRDefault="00290518" w:rsidP="00873FD3">
            <w:pPr>
              <w:jc w:val="both"/>
              <w:outlineLvl w:val="0"/>
              <w:rPr>
                <w:b/>
                <w:bCs/>
                <w:sz w:val="22"/>
                <w:szCs w:val="22"/>
                <w:lang w:eastAsia="uk-UA"/>
              </w:rPr>
            </w:pPr>
          </w:p>
        </w:tc>
        <w:tc>
          <w:tcPr>
            <w:tcW w:w="992" w:type="dxa"/>
          </w:tcPr>
          <w:p w14:paraId="2C05F982" w14:textId="77777777" w:rsidR="00290518" w:rsidRPr="0025403C" w:rsidRDefault="00290518" w:rsidP="00873FD3">
            <w:pPr>
              <w:jc w:val="both"/>
              <w:outlineLvl w:val="0"/>
              <w:rPr>
                <w:b/>
                <w:bCs/>
                <w:sz w:val="22"/>
                <w:szCs w:val="22"/>
                <w:lang w:eastAsia="uk-UA"/>
              </w:rPr>
            </w:pPr>
          </w:p>
        </w:tc>
        <w:tc>
          <w:tcPr>
            <w:tcW w:w="2098" w:type="dxa"/>
          </w:tcPr>
          <w:p w14:paraId="7C41AFFD" w14:textId="77777777" w:rsidR="00290518" w:rsidRPr="0025403C" w:rsidRDefault="00290518" w:rsidP="00873FD3">
            <w:pPr>
              <w:jc w:val="both"/>
              <w:outlineLvl w:val="0"/>
              <w:rPr>
                <w:b/>
                <w:bCs/>
                <w:sz w:val="22"/>
                <w:szCs w:val="22"/>
                <w:lang w:eastAsia="uk-UA"/>
              </w:rPr>
            </w:pPr>
          </w:p>
        </w:tc>
      </w:tr>
      <w:tr w:rsidR="00290518" w:rsidRPr="0025403C" w14:paraId="411D3B89" w14:textId="77777777" w:rsidTr="00290518">
        <w:trPr>
          <w:trHeight w:val="520"/>
        </w:trPr>
        <w:tc>
          <w:tcPr>
            <w:tcW w:w="596" w:type="dxa"/>
            <w:shd w:val="clear" w:color="auto" w:fill="auto"/>
            <w:noWrap/>
            <w:hideMark/>
          </w:tcPr>
          <w:p w14:paraId="27A1CF6C" w14:textId="555BD57E" w:rsidR="00290518" w:rsidRPr="0025403C" w:rsidRDefault="00E06763" w:rsidP="00873FD3">
            <w:pPr>
              <w:jc w:val="center"/>
              <w:outlineLvl w:val="1"/>
              <w:rPr>
                <w:color w:val="000000"/>
                <w:sz w:val="22"/>
                <w:szCs w:val="22"/>
                <w:lang w:eastAsia="uk-UA"/>
              </w:rPr>
            </w:pPr>
            <w:r w:rsidRPr="0025403C">
              <w:rPr>
                <w:color w:val="000000"/>
                <w:sz w:val="22"/>
                <w:szCs w:val="22"/>
                <w:lang w:eastAsia="uk-UA"/>
              </w:rPr>
              <w:t>3.1</w:t>
            </w:r>
            <w:r w:rsidR="00290518" w:rsidRPr="0025403C">
              <w:rPr>
                <w:color w:val="000000"/>
                <w:sz w:val="22"/>
                <w:szCs w:val="22"/>
                <w:lang w:eastAsia="uk-UA"/>
              </w:rPr>
              <w:t>.</w:t>
            </w:r>
          </w:p>
        </w:tc>
        <w:tc>
          <w:tcPr>
            <w:tcW w:w="5387" w:type="dxa"/>
            <w:shd w:val="clear" w:color="auto" w:fill="auto"/>
            <w:hideMark/>
          </w:tcPr>
          <w:p w14:paraId="059F2F31" w14:textId="6DA649FC" w:rsidR="00290518" w:rsidRPr="0025403C" w:rsidRDefault="00290518" w:rsidP="00873FD3">
            <w:pPr>
              <w:ind w:left="31" w:right="36"/>
              <w:jc w:val="both"/>
              <w:outlineLvl w:val="1"/>
              <w:rPr>
                <w:sz w:val="22"/>
                <w:szCs w:val="22"/>
                <w:lang w:eastAsia="uk-UA"/>
              </w:rPr>
            </w:pPr>
            <w:r w:rsidRPr="0025403C">
              <w:rPr>
                <w:sz w:val="22"/>
                <w:szCs w:val="22"/>
                <w:lang w:eastAsia="uk-UA"/>
              </w:rPr>
              <w:t xml:space="preserve">Постачальник </w:t>
            </w:r>
            <w:r w:rsidR="00B170BE" w:rsidRPr="0025403C">
              <w:rPr>
                <w:sz w:val="22"/>
                <w:szCs w:val="22"/>
                <w:lang w:eastAsia="uk-UA"/>
              </w:rPr>
              <w:t>зі створення проекту Технічного завдання</w:t>
            </w:r>
            <w:r w:rsidRPr="0025403C">
              <w:rPr>
                <w:sz w:val="22"/>
                <w:szCs w:val="22"/>
                <w:lang w:eastAsia="uk-UA"/>
              </w:rPr>
              <w:t xml:space="preserve"> має забезпечити розробку та оформлення</w:t>
            </w:r>
            <w:r w:rsidR="008A7DEB" w:rsidRPr="0025403C">
              <w:rPr>
                <w:sz w:val="22"/>
                <w:szCs w:val="22"/>
                <w:lang w:eastAsia="uk-UA"/>
              </w:rPr>
              <w:t xml:space="preserve"> проекту Технічного завдання</w:t>
            </w:r>
            <w:r w:rsidRPr="0025403C">
              <w:rPr>
                <w:sz w:val="22"/>
                <w:szCs w:val="22"/>
                <w:lang w:eastAsia="uk-UA"/>
              </w:rPr>
              <w:t>.</w:t>
            </w:r>
          </w:p>
          <w:p w14:paraId="46E20CD1" w14:textId="77777777" w:rsidR="001B5F75" w:rsidRPr="0025403C" w:rsidRDefault="001B5F75" w:rsidP="00873FD3">
            <w:pPr>
              <w:ind w:left="31" w:right="36"/>
              <w:jc w:val="both"/>
              <w:outlineLvl w:val="1"/>
              <w:rPr>
                <w:sz w:val="22"/>
                <w:szCs w:val="22"/>
                <w:lang w:eastAsia="uk-UA"/>
              </w:rPr>
            </w:pPr>
          </w:p>
          <w:p w14:paraId="69129998" w14:textId="77777777" w:rsidR="00290518" w:rsidRPr="0025403C" w:rsidRDefault="00290518" w:rsidP="00873FD3">
            <w:pPr>
              <w:ind w:left="31" w:right="36"/>
              <w:jc w:val="both"/>
              <w:outlineLvl w:val="1"/>
              <w:rPr>
                <w:sz w:val="22"/>
                <w:szCs w:val="22"/>
                <w:lang w:eastAsia="uk-UA"/>
              </w:rPr>
            </w:pPr>
          </w:p>
        </w:tc>
        <w:tc>
          <w:tcPr>
            <w:tcW w:w="850" w:type="dxa"/>
          </w:tcPr>
          <w:p w14:paraId="099B5D19" w14:textId="77777777" w:rsidR="00290518" w:rsidRPr="0025403C" w:rsidRDefault="00290518" w:rsidP="00873FD3">
            <w:pPr>
              <w:jc w:val="both"/>
              <w:outlineLvl w:val="1"/>
              <w:rPr>
                <w:sz w:val="22"/>
                <w:szCs w:val="22"/>
                <w:lang w:eastAsia="uk-UA"/>
              </w:rPr>
            </w:pPr>
          </w:p>
        </w:tc>
        <w:tc>
          <w:tcPr>
            <w:tcW w:w="992" w:type="dxa"/>
          </w:tcPr>
          <w:p w14:paraId="284F4BBE" w14:textId="77777777" w:rsidR="00290518" w:rsidRPr="0025403C" w:rsidRDefault="00290518" w:rsidP="00873FD3">
            <w:pPr>
              <w:jc w:val="both"/>
              <w:outlineLvl w:val="1"/>
              <w:rPr>
                <w:sz w:val="22"/>
                <w:szCs w:val="22"/>
                <w:lang w:eastAsia="uk-UA"/>
              </w:rPr>
            </w:pPr>
          </w:p>
        </w:tc>
        <w:tc>
          <w:tcPr>
            <w:tcW w:w="2098" w:type="dxa"/>
          </w:tcPr>
          <w:p w14:paraId="051992B1" w14:textId="77777777" w:rsidR="00290518" w:rsidRPr="0025403C" w:rsidRDefault="00290518" w:rsidP="00873FD3">
            <w:pPr>
              <w:jc w:val="both"/>
              <w:outlineLvl w:val="1"/>
              <w:rPr>
                <w:sz w:val="22"/>
                <w:szCs w:val="22"/>
                <w:lang w:eastAsia="uk-UA"/>
              </w:rPr>
            </w:pPr>
          </w:p>
        </w:tc>
      </w:tr>
      <w:tr w:rsidR="00290518" w:rsidRPr="0025403C" w14:paraId="14462ACC" w14:textId="77777777" w:rsidTr="008B304C">
        <w:trPr>
          <w:trHeight w:val="2609"/>
        </w:trPr>
        <w:tc>
          <w:tcPr>
            <w:tcW w:w="596" w:type="dxa"/>
            <w:shd w:val="clear" w:color="auto" w:fill="auto"/>
            <w:noWrap/>
            <w:hideMark/>
          </w:tcPr>
          <w:p w14:paraId="1981C931" w14:textId="2F9392EA" w:rsidR="00290518" w:rsidRPr="0025403C" w:rsidRDefault="008B304C" w:rsidP="00873FD3">
            <w:pPr>
              <w:jc w:val="center"/>
              <w:outlineLvl w:val="1"/>
              <w:rPr>
                <w:color w:val="000000"/>
                <w:sz w:val="22"/>
                <w:szCs w:val="22"/>
                <w:lang w:eastAsia="uk-UA"/>
              </w:rPr>
            </w:pPr>
            <w:r w:rsidRPr="0025403C">
              <w:rPr>
                <w:color w:val="000000"/>
                <w:sz w:val="22"/>
                <w:szCs w:val="22"/>
                <w:lang w:eastAsia="uk-UA"/>
              </w:rPr>
              <w:lastRenderedPageBreak/>
              <w:t>3</w:t>
            </w:r>
            <w:r w:rsidR="00290518" w:rsidRPr="0025403C">
              <w:rPr>
                <w:color w:val="000000"/>
                <w:sz w:val="22"/>
                <w:szCs w:val="22"/>
                <w:lang w:eastAsia="uk-UA"/>
              </w:rPr>
              <w:t>.2.</w:t>
            </w:r>
          </w:p>
        </w:tc>
        <w:tc>
          <w:tcPr>
            <w:tcW w:w="5387" w:type="dxa"/>
            <w:shd w:val="clear" w:color="auto" w:fill="auto"/>
            <w:hideMark/>
          </w:tcPr>
          <w:p w14:paraId="23102F26" w14:textId="4C63F35B" w:rsidR="00290518" w:rsidRPr="0025403C" w:rsidRDefault="00290518" w:rsidP="00B170BE">
            <w:pPr>
              <w:ind w:right="36"/>
              <w:jc w:val="both"/>
              <w:outlineLvl w:val="1"/>
              <w:rPr>
                <w:color w:val="000000"/>
                <w:sz w:val="22"/>
                <w:szCs w:val="22"/>
                <w:lang w:eastAsia="uk-UA"/>
              </w:rPr>
            </w:pPr>
            <w:r w:rsidRPr="0025403C">
              <w:rPr>
                <w:color w:val="000000"/>
                <w:sz w:val="22"/>
                <w:szCs w:val="22"/>
                <w:lang w:eastAsia="uk-UA"/>
              </w:rPr>
              <w:t xml:space="preserve">Під час виконання робіт </w:t>
            </w:r>
            <w:r w:rsidR="00B170BE" w:rsidRPr="0025403C">
              <w:rPr>
                <w:sz w:val="22"/>
                <w:szCs w:val="22"/>
                <w:lang w:eastAsia="uk-UA"/>
              </w:rPr>
              <w:t xml:space="preserve">зі створення проекту Технічного завдання  </w:t>
            </w:r>
            <w:r w:rsidRPr="0025403C">
              <w:rPr>
                <w:color w:val="000000"/>
                <w:sz w:val="22"/>
                <w:szCs w:val="22"/>
                <w:lang w:eastAsia="uk-UA"/>
              </w:rPr>
              <w:t>Постачальником</w:t>
            </w:r>
            <w:r w:rsidR="00B170BE" w:rsidRPr="0025403C">
              <w:rPr>
                <w:color w:val="000000"/>
                <w:sz w:val="22"/>
                <w:szCs w:val="22"/>
                <w:lang w:eastAsia="uk-UA"/>
              </w:rPr>
              <w:t xml:space="preserve"> </w:t>
            </w:r>
            <w:r w:rsidRPr="0025403C">
              <w:rPr>
                <w:color w:val="000000"/>
                <w:sz w:val="22"/>
                <w:szCs w:val="22"/>
                <w:lang w:eastAsia="uk-UA"/>
              </w:rPr>
              <w:t xml:space="preserve"> мають бути </w:t>
            </w:r>
            <w:r w:rsidR="00B170BE" w:rsidRPr="0025403C">
              <w:rPr>
                <w:color w:val="000000"/>
                <w:sz w:val="22"/>
                <w:szCs w:val="22"/>
                <w:lang w:eastAsia="uk-UA"/>
              </w:rPr>
              <w:t>надані</w:t>
            </w:r>
            <w:r w:rsidR="00880CAE" w:rsidRPr="0025403C">
              <w:rPr>
                <w:color w:val="000000"/>
                <w:sz w:val="22"/>
                <w:szCs w:val="22"/>
                <w:lang w:eastAsia="uk-UA"/>
              </w:rPr>
              <w:t xml:space="preserve"> </w:t>
            </w:r>
            <w:r w:rsidRPr="0025403C">
              <w:rPr>
                <w:color w:val="000000"/>
                <w:sz w:val="22"/>
                <w:szCs w:val="22"/>
                <w:lang w:eastAsia="uk-UA"/>
              </w:rPr>
              <w:t>такі основні документи</w:t>
            </w:r>
            <w:r w:rsidR="00B170BE" w:rsidRPr="0025403C">
              <w:rPr>
                <w:color w:val="000000"/>
                <w:sz w:val="22"/>
                <w:szCs w:val="22"/>
                <w:lang w:eastAsia="uk-UA"/>
              </w:rPr>
              <w:t xml:space="preserve"> з наступною інформацією</w:t>
            </w:r>
            <w:r w:rsidR="008A7DEB" w:rsidRPr="0025403C">
              <w:rPr>
                <w:color w:val="000000"/>
                <w:sz w:val="22"/>
                <w:szCs w:val="22"/>
                <w:lang w:eastAsia="uk-UA"/>
              </w:rPr>
              <w:t xml:space="preserve"> щодо</w:t>
            </w:r>
            <w:r w:rsidRPr="0025403C">
              <w:rPr>
                <w:color w:val="000000"/>
                <w:sz w:val="22"/>
                <w:szCs w:val="22"/>
                <w:lang w:eastAsia="uk-UA"/>
              </w:rPr>
              <w:t>:</w:t>
            </w:r>
          </w:p>
          <w:p w14:paraId="6E31D392" w14:textId="07119C38" w:rsidR="00B170BE"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визначення п</w:t>
            </w:r>
            <w:r w:rsidR="00AE64A1" w:rsidRPr="0025403C">
              <w:rPr>
                <w:color w:val="000000"/>
                <w:sz w:val="22"/>
                <w:szCs w:val="22"/>
                <w:lang w:eastAsia="uk-UA"/>
              </w:rPr>
              <w:t>отреб</w:t>
            </w:r>
            <w:r w:rsidRPr="0025403C">
              <w:rPr>
                <w:color w:val="000000"/>
                <w:sz w:val="22"/>
                <w:szCs w:val="22"/>
                <w:lang w:eastAsia="uk-UA"/>
              </w:rPr>
              <w:t>;</w:t>
            </w:r>
          </w:p>
          <w:p w14:paraId="088E6C86" w14:textId="38A9EE25" w:rsidR="00B170BE"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 xml:space="preserve">дослідження </w:t>
            </w:r>
            <w:r w:rsidR="002B23A1" w:rsidRPr="0025403C">
              <w:rPr>
                <w:color w:val="000000"/>
                <w:sz w:val="22"/>
                <w:szCs w:val="22"/>
                <w:lang w:eastAsia="uk-UA"/>
              </w:rPr>
              <w:t>існуючих сервісів</w:t>
            </w:r>
            <w:r w:rsidRPr="0025403C">
              <w:rPr>
                <w:color w:val="000000"/>
                <w:sz w:val="22"/>
                <w:szCs w:val="22"/>
                <w:lang w:eastAsia="uk-UA"/>
              </w:rPr>
              <w:t>;</w:t>
            </w:r>
          </w:p>
          <w:p w14:paraId="5AE5F41F" w14:textId="43D3A48D" w:rsidR="00B170BE"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визначення цілей;</w:t>
            </w:r>
          </w:p>
          <w:p w14:paraId="42D31FE1" w14:textId="295C882C" w:rsidR="00B170BE"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оцінка ризиків;</w:t>
            </w:r>
          </w:p>
          <w:p w14:paraId="387AD3AE" w14:textId="30F8FD8A" w:rsidR="00B170BE"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 xml:space="preserve"> бізнес-вимог;</w:t>
            </w:r>
          </w:p>
          <w:p w14:paraId="7F7B7B5B" w14:textId="5741688B" w:rsidR="00290518" w:rsidRPr="0025403C" w:rsidRDefault="00B170BE" w:rsidP="00B170BE">
            <w:pPr>
              <w:numPr>
                <w:ilvl w:val="0"/>
                <w:numId w:val="24"/>
              </w:numPr>
              <w:ind w:right="36"/>
              <w:outlineLvl w:val="1"/>
              <w:rPr>
                <w:color w:val="000000"/>
                <w:sz w:val="22"/>
                <w:szCs w:val="22"/>
                <w:lang w:eastAsia="uk-UA"/>
              </w:rPr>
            </w:pPr>
            <w:r w:rsidRPr="0025403C">
              <w:rPr>
                <w:color w:val="000000"/>
                <w:sz w:val="22"/>
                <w:szCs w:val="22"/>
                <w:lang w:eastAsia="uk-UA"/>
              </w:rPr>
              <w:t xml:space="preserve">розробка </w:t>
            </w:r>
            <w:r w:rsidR="00880CAE" w:rsidRPr="0025403C">
              <w:rPr>
                <w:color w:val="000000"/>
                <w:sz w:val="22"/>
                <w:szCs w:val="22"/>
                <w:lang w:eastAsia="uk-UA"/>
              </w:rPr>
              <w:t>проекту Технічного завдання</w:t>
            </w:r>
            <w:r w:rsidRPr="0025403C">
              <w:rPr>
                <w:color w:val="000000"/>
                <w:sz w:val="22"/>
                <w:szCs w:val="22"/>
                <w:lang w:eastAsia="uk-UA"/>
              </w:rPr>
              <w:t>.</w:t>
            </w:r>
          </w:p>
        </w:tc>
        <w:tc>
          <w:tcPr>
            <w:tcW w:w="850" w:type="dxa"/>
          </w:tcPr>
          <w:p w14:paraId="3F3858DB" w14:textId="77777777" w:rsidR="00290518" w:rsidRPr="0025403C" w:rsidRDefault="00290518" w:rsidP="00873FD3">
            <w:pPr>
              <w:outlineLvl w:val="1"/>
              <w:rPr>
                <w:color w:val="000000"/>
                <w:sz w:val="22"/>
                <w:szCs w:val="22"/>
                <w:lang w:eastAsia="uk-UA"/>
              </w:rPr>
            </w:pPr>
          </w:p>
        </w:tc>
        <w:tc>
          <w:tcPr>
            <w:tcW w:w="992" w:type="dxa"/>
          </w:tcPr>
          <w:p w14:paraId="6FB59AB4" w14:textId="77777777" w:rsidR="00290518" w:rsidRPr="0025403C" w:rsidRDefault="00290518" w:rsidP="00873FD3">
            <w:pPr>
              <w:outlineLvl w:val="1"/>
              <w:rPr>
                <w:color w:val="000000"/>
                <w:sz w:val="22"/>
                <w:szCs w:val="22"/>
                <w:lang w:eastAsia="uk-UA"/>
              </w:rPr>
            </w:pPr>
          </w:p>
        </w:tc>
        <w:tc>
          <w:tcPr>
            <w:tcW w:w="2098" w:type="dxa"/>
          </w:tcPr>
          <w:p w14:paraId="24FCE0BB" w14:textId="77777777" w:rsidR="00290518" w:rsidRPr="0025403C" w:rsidRDefault="00290518" w:rsidP="00873FD3">
            <w:pPr>
              <w:outlineLvl w:val="1"/>
              <w:rPr>
                <w:color w:val="000000"/>
                <w:sz w:val="22"/>
                <w:szCs w:val="22"/>
                <w:lang w:eastAsia="uk-UA"/>
              </w:rPr>
            </w:pPr>
          </w:p>
        </w:tc>
      </w:tr>
      <w:tr w:rsidR="00290518" w:rsidRPr="0025403C" w14:paraId="05ABF756" w14:textId="77777777" w:rsidTr="00290518">
        <w:trPr>
          <w:trHeight w:val="374"/>
        </w:trPr>
        <w:tc>
          <w:tcPr>
            <w:tcW w:w="596" w:type="dxa"/>
            <w:shd w:val="clear" w:color="auto" w:fill="auto"/>
            <w:noWrap/>
            <w:vAlign w:val="center"/>
            <w:hideMark/>
          </w:tcPr>
          <w:p w14:paraId="62E484D0" w14:textId="0EFD75A9" w:rsidR="00290518" w:rsidRPr="0025403C" w:rsidRDefault="00E26703" w:rsidP="00873FD3">
            <w:pPr>
              <w:jc w:val="center"/>
              <w:outlineLvl w:val="0"/>
              <w:rPr>
                <w:b/>
                <w:bCs/>
                <w:color w:val="000000"/>
                <w:sz w:val="22"/>
                <w:szCs w:val="22"/>
                <w:lang w:eastAsia="uk-UA"/>
              </w:rPr>
            </w:pPr>
            <w:r w:rsidRPr="0025403C">
              <w:rPr>
                <w:b/>
                <w:bCs/>
                <w:color w:val="000000"/>
                <w:sz w:val="22"/>
                <w:szCs w:val="22"/>
                <w:lang w:eastAsia="uk-UA"/>
              </w:rPr>
              <w:t>4</w:t>
            </w:r>
          </w:p>
        </w:tc>
        <w:tc>
          <w:tcPr>
            <w:tcW w:w="5387" w:type="dxa"/>
            <w:shd w:val="clear" w:color="auto" w:fill="auto"/>
            <w:vAlign w:val="center"/>
            <w:hideMark/>
          </w:tcPr>
          <w:p w14:paraId="73C7FBF2" w14:textId="72C31885" w:rsidR="00290518" w:rsidRPr="0025403C" w:rsidRDefault="00B170BE" w:rsidP="00873FD3">
            <w:pPr>
              <w:ind w:left="31" w:right="36"/>
              <w:jc w:val="center"/>
              <w:outlineLvl w:val="0"/>
              <w:rPr>
                <w:b/>
                <w:bCs/>
                <w:sz w:val="22"/>
                <w:szCs w:val="22"/>
                <w:lang w:eastAsia="uk-UA"/>
              </w:rPr>
            </w:pPr>
            <w:r w:rsidRPr="0025403C">
              <w:rPr>
                <w:b/>
                <w:bCs/>
                <w:sz w:val="22"/>
                <w:szCs w:val="22"/>
                <w:lang w:eastAsia="uk-UA"/>
              </w:rPr>
              <w:t>Вимоги до проекту Технічного завдання</w:t>
            </w:r>
          </w:p>
        </w:tc>
        <w:tc>
          <w:tcPr>
            <w:tcW w:w="850" w:type="dxa"/>
          </w:tcPr>
          <w:p w14:paraId="5A1971B1" w14:textId="77777777" w:rsidR="00290518" w:rsidRPr="0025403C" w:rsidRDefault="00290518" w:rsidP="00873FD3">
            <w:pPr>
              <w:outlineLvl w:val="0"/>
              <w:rPr>
                <w:b/>
                <w:bCs/>
                <w:sz w:val="22"/>
                <w:szCs w:val="22"/>
                <w:lang w:eastAsia="uk-UA"/>
              </w:rPr>
            </w:pPr>
          </w:p>
        </w:tc>
        <w:tc>
          <w:tcPr>
            <w:tcW w:w="992" w:type="dxa"/>
          </w:tcPr>
          <w:p w14:paraId="1D2B7A08" w14:textId="77777777" w:rsidR="00290518" w:rsidRPr="0025403C" w:rsidRDefault="00290518" w:rsidP="00873FD3">
            <w:pPr>
              <w:outlineLvl w:val="0"/>
              <w:rPr>
                <w:b/>
                <w:bCs/>
                <w:sz w:val="22"/>
                <w:szCs w:val="22"/>
                <w:lang w:eastAsia="uk-UA"/>
              </w:rPr>
            </w:pPr>
          </w:p>
        </w:tc>
        <w:tc>
          <w:tcPr>
            <w:tcW w:w="2098" w:type="dxa"/>
          </w:tcPr>
          <w:p w14:paraId="27F53982" w14:textId="77777777" w:rsidR="00290518" w:rsidRPr="0025403C" w:rsidRDefault="00290518" w:rsidP="00873FD3">
            <w:pPr>
              <w:outlineLvl w:val="0"/>
              <w:rPr>
                <w:b/>
                <w:bCs/>
                <w:sz w:val="22"/>
                <w:szCs w:val="22"/>
                <w:lang w:eastAsia="uk-UA"/>
              </w:rPr>
            </w:pPr>
          </w:p>
        </w:tc>
      </w:tr>
      <w:tr w:rsidR="00290518" w:rsidRPr="0025403C" w14:paraId="792DB665" w14:textId="77777777" w:rsidTr="005D1904">
        <w:trPr>
          <w:trHeight w:val="1142"/>
        </w:trPr>
        <w:tc>
          <w:tcPr>
            <w:tcW w:w="596" w:type="dxa"/>
            <w:shd w:val="clear" w:color="auto" w:fill="auto"/>
            <w:noWrap/>
            <w:hideMark/>
          </w:tcPr>
          <w:p w14:paraId="313C602E" w14:textId="4F9A0146" w:rsidR="00290518" w:rsidRPr="0025403C" w:rsidRDefault="00E26703" w:rsidP="00873FD3">
            <w:pPr>
              <w:jc w:val="center"/>
              <w:outlineLvl w:val="1"/>
              <w:rPr>
                <w:color w:val="000000"/>
                <w:sz w:val="22"/>
                <w:szCs w:val="22"/>
                <w:lang w:eastAsia="uk-UA"/>
              </w:rPr>
            </w:pPr>
            <w:r w:rsidRPr="0025403C">
              <w:rPr>
                <w:color w:val="000000"/>
                <w:sz w:val="22"/>
                <w:szCs w:val="22"/>
                <w:lang w:eastAsia="uk-UA"/>
              </w:rPr>
              <w:t>4</w:t>
            </w:r>
            <w:r w:rsidR="00290518" w:rsidRPr="0025403C">
              <w:rPr>
                <w:color w:val="000000"/>
                <w:sz w:val="22"/>
                <w:szCs w:val="22"/>
                <w:lang w:eastAsia="uk-UA"/>
              </w:rPr>
              <w:t>.1.</w:t>
            </w:r>
          </w:p>
        </w:tc>
        <w:tc>
          <w:tcPr>
            <w:tcW w:w="5387" w:type="dxa"/>
            <w:shd w:val="clear" w:color="000000" w:fill="FFFFFF"/>
            <w:hideMark/>
          </w:tcPr>
          <w:p w14:paraId="63630B7A" w14:textId="46265D9C" w:rsidR="00290518" w:rsidRPr="0025403C" w:rsidRDefault="00290518" w:rsidP="005D1904">
            <w:pPr>
              <w:ind w:left="31" w:right="36"/>
              <w:jc w:val="both"/>
              <w:outlineLvl w:val="1"/>
              <w:rPr>
                <w:sz w:val="22"/>
                <w:szCs w:val="22"/>
                <w:lang w:eastAsia="uk-UA"/>
              </w:rPr>
            </w:pPr>
            <w:r w:rsidRPr="0025403C">
              <w:rPr>
                <w:sz w:val="22"/>
                <w:szCs w:val="22"/>
                <w:lang w:eastAsia="uk-UA"/>
              </w:rPr>
              <w:t xml:space="preserve">Постачальник </w:t>
            </w:r>
            <w:r w:rsidR="00B170BE" w:rsidRPr="0025403C">
              <w:rPr>
                <w:sz w:val="22"/>
                <w:szCs w:val="22"/>
                <w:lang w:eastAsia="uk-UA"/>
              </w:rPr>
              <w:t>зі створення проекту Технічного завдання</w:t>
            </w:r>
            <w:r w:rsidRPr="0025403C">
              <w:rPr>
                <w:sz w:val="22"/>
                <w:szCs w:val="22"/>
                <w:lang w:eastAsia="uk-UA"/>
              </w:rPr>
              <w:t xml:space="preserve"> повинен </w:t>
            </w:r>
            <w:r w:rsidR="00830BF8" w:rsidRPr="0025403C">
              <w:rPr>
                <w:sz w:val="22"/>
                <w:szCs w:val="22"/>
                <w:lang w:eastAsia="uk-UA"/>
              </w:rPr>
              <w:t xml:space="preserve">передбачати </w:t>
            </w:r>
            <w:r w:rsidRPr="0025403C">
              <w:rPr>
                <w:sz w:val="22"/>
                <w:szCs w:val="22"/>
                <w:lang w:eastAsia="uk-UA"/>
              </w:rPr>
              <w:t>інтеграцію</w:t>
            </w:r>
            <w:r w:rsidR="008A7DEB" w:rsidRPr="0025403C">
              <w:rPr>
                <w:sz w:val="22"/>
                <w:szCs w:val="22"/>
                <w:lang w:eastAsia="uk-UA"/>
              </w:rPr>
              <w:t xml:space="preserve"> майбутнього</w:t>
            </w:r>
            <w:r w:rsidRPr="0025403C">
              <w:rPr>
                <w:sz w:val="22"/>
                <w:szCs w:val="22"/>
                <w:lang w:eastAsia="uk-UA"/>
              </w:rPr>
              <w:t xml:space="preserve"> рішення</w:t>
            </w:r>
            <w:r w:rsidR="008A7DEB" w:rsidRPr="0025403C">
              <w:rPr>
                <w:sz w:val="22"/>
                <w:szCs w:val="22"/>
                <w:lang w:eastAsia="uk-UA"/>
              </w:rPr>
              <w:t xml:space="preserve"> </w:t>
            </w:r>
            <w:r w:rsidRPr="0025403C">
              <w:rPr>
                <w:sz w:val="22"/>
                <w:szCs w:val="22"/>
                <w:lang w:eastAsia="uk-UA"/>
              </w:rPr>
              <w:t xml:space="preserve"> з усіма взаємодіючими системами</w:t>
            </w:r>
            <w:r w:rsidR="00B170BE" w:rsidRPr="0025403C">
              <w:rPr>
                <w:sz w:val="22"/>
                <w:szCs w:val="22"/>
                <w:lang w:eastAsia="uk-UA"/>
              </w:rPr>
              <w:t xml:space="preserve"> </w:t>
            </w:r>
            <w:r w:rsidR="00906E21" w:rsidRPr="0025403C">
              <w:rPr>
                <w:sz w:val="22"/>
                <w:szCs w:val="22"/>
                <w:lang w:eastAsia="uk-UA"/>
              </w:rPr>
              <w:t>Замовника</w:t>
            </w:r>
            <w:r w:rsidRPr="0025403C">
              <w:rPr>
                <w:sz w:val="22"/>
                <w:szCs w:val="22"/>
                <w:lang w:eastAsia="uk-UA"/>
              </w:rPr>
              <w:t xml:space="preserve">. </w:t>
            </w:r>
          </w:p>
        </w:tc>
        <w:tc>
          <w:tcPr>
            <w:tcW w:w="850" w:type="dxa"/>
            <w:shd w:val="clear" w:color="000000" w:fill="FFFFFF"/>
          </w:tcPr>
          <w:p w14:paraId="69BC2BDF" w14:textId="77777777" w:rsidR="00290518" w:rsidRPr="0025403C" w:rsidRDefault="00290518" w:rsidP="00873FD3">
            <w:pPr>
              <w:jc w:val="both"/>
              <w:outlineLvl w:val="1"/>
              <w:rPr>
                <w:sz w:val="22"/>
                <w:szCs w:val="22"/>
                <w:lang w:eastAsia="uk-UA"/>
              </w:rPr>
            </w:pPr>
          </w:p>
        </w:tc>
        <w:tc>
          <w:tcPr>
            <w:tcW w:w="992" w:type="dxa"/>
            <w:shd w:val="clear" w:color="000000" w:fill="FFFFFF"/>
          </w:tcPr>
          <w:p w14:paraId="72EC0112" w14:textId="77777777" w:rsidR="00290518" w:rsidRPr="0025403C" w:rsidRDefault="00290518" w:rsidP="00873FD3">
            <w:pPr>
              <w:jc w:val="both"/>
              <w:outlineLvl w:val="1"/>
              <w:rPr>
                <w:sz w:val="22"/>
                <w:szCs w:val="22"/>
                <w:lang w:eastAsia="uk-UA"/>
              </w:rPr>
            </w:pPr>
          </w:p>
        </w:tc>
        <w:tc>
          <w:tcPr>
            <w:tcW w:w="2098" w:type="dxa"/>
            <w:shd w:val="clear" w:color="000000" w:fill="FFFFFF"/>
          </w:tcPr>
          <w:p w14:paraId="62F2016E" w14:textId="77777777" w:rsidR="00290518" w:rsidRPr="0025403C" w:rsidRDefault="00290518" w:rsidP="00873FD3">
            <w:pPr>
              <w:jc w:val="both"/>
              <w:outlineLvl w:val="1"/>
              <w:rPr>
                <w:sz w:val="22"/>
                <w:szCs w:val="22"/>
                <w:lang w:eastAsia="uk-UA"/>
              </w:rPr>
            </w:pPr>
          </w:p>
        </w:tc>
      </w:tr>
    </w:tbl>
    <w:p w14:paraId="02F8235E" w14:textId="77777777" w:rsidR="00290518" w:rsidRPr="0025403C" w:rsidRDefault="00290518" w:rsidP="00290518">
      <w:pPr>
        <w:rPr>
          <w:sz w:val="22"/>
          <w:szCs w:val="22"/>
        </w:rPr>
      </w:pPr>
    </w:p>
    <w:p w14:paraId="0F6C224E" w14:textId="522042FE" w:rsidR="00B9074B" w:rsidRPr="0025403C" w:rsidRDefault="00290518" w:rsidP="009064D8">
      <w:pPr>
        <w:contextualSpacing/>
        <w:jc w:val="right"/>
        <w:rPr>
          <w:b/>
          <w:i/>
          <w:iCs/>
          <w:sz w:val="22"/>
          <w:szCs w:val="22"/>
        </w:rPr>
      </w:pPr>
      <w:r w:rsidRPr="0025403C">
        <w:rPr>
          <w:bCs/>
          <w:i/>
          <w:iCs/>
          <w:sz w:val="22"/>
          <w:szCs w:val="22"/>
        </w:rPr>
        <w:br w:type="page"/>
      </w:r>
      <w:r w:rsidR="00920DA3" w:rsidRPr="0025403C">
        <w:rPr>
          <w:b/>
          <w:i/>
          <w:iCs/>
          <w:sz w:val="22"/>
          <w:szCs w:val="22"/>
        </w:rPr>
        <w:lastRenderedPageBreak/>
        <w:t>Додаток</w:t>
      </w:r>
      <w:r w:rsidR="00EB403F" w:rsidRPr="0025403C">
        <w:rPr>
          <w:b/>
          <w:i/>
          <w:iCs/>
          <w:sz w:val="22"/>
          <w:szCs w:val="22"/>
        </w:rPr>
        <w:t xml:space="preserve"> </w:t>
      </w:r>
      <w:r w:rsidR="001D1E35" w:rsidRPr="0025403C">
        <w:rPr>
          <w:b/>
          <w:i/>
          <w:iCs/>
          <w:sz w:val="22"/>
          <w:szCs w:val="22"/>
        </w:rPr>
        <w:t>2</w:t>
      </w:r>
      <w:r w:rsidR="00920DA3" w:rsidRPr="0025403C">
        <w:rPr>
          <w:b/>
          <w:i/>
          <w:iCs/>
          <w:sz w:val="22"/>
          <w:szCs w:val="22"/>
        </w:rPr>
        <w:t xml:space="preserve"> </w:t>
      </w:r>
      <w:r w:rsidR="00E5534B" w:rsidRPr="0025403C">
        <w:rPr>
          <w:b/>
          <w:i/>
          <w:iCs/>
          <w:sz w:val="22"/>
          <w:szCs w:val="22"/>
        </w:rPr>
        <w:t>д</w:t>
      </w:r>
      <w:r w:rsidR="00920DA3" w:rsidRPr="0025403C">
        <w:rPr>
          <w:b/>
          <w:i/>
          <w:iCs/>
          <w:sz w:val="22"/>
          <w:szCs w:val="22"/>
        </w:rPr>
        <w:t>о Запиту</w:t>
      </w:r>
    </w:p>
    <w:p w14:paraId="0BD54906" w14:textId="77777777" w:rsidR="000B4839" w:rsidRPr="0025403C" w:rsidRDefault="000B4839" w:rsidP="009064D8">
      <w:pPr>
        <w:contextualSpacing/>
        <w:jc w:val="right"/>
        <w:rPr>
          <w:b/>
          <w:sz w:val="22"/>
          <w:szCs w:val="22"/>
        </w:rPr>
      </w:pPr>
    </w:p>
    <w:p w14:paraId="426CC884" w14:textId="77777777" w:rsidR="00B9074B" w:rsidRPr="0025403C" w:rsidRDefault="00B9074B" w:rsidP="00960F84">
      <w:pPr>
        <w:jc w:val="right"/>
        <w:textAlignment w:val="baseline"/>
        <w:rPr>
          <w:sz w:val="22"/>
          <w:szCs w:val="22"/>
          <w:lang w:eastAsia="uk-UA"/>
        </w:rPr>
      </w:pPr>
    </w:p>
    <w:p w14:paraId="625557C4" w14:textId="77777777" w:rsidR="00B83F19" w:rsidRPr="0025403C" w:rsidRDefault="00B9074B" w:rsidP="00960F84">
      <w:pPr>
        <w:jc w:val="center"/>
        <w:textAlignment w:val="baseline"/>
        <w:rPr>
          <w:b/>
          <w:bCs/>
          <w:sz w:val="22"/>
          <w:szCs w:val="22"/>
          <w:lang w:eastAsia="uk-UA"/>
        </w:rPr>
      </w:pPr>
      <w:r w:rsidRPr="0025403C">
        <w:rPr>
          <w:b/>
          <w:bCs/>
          <w:sz w:val="22"/>
          <w:szCs w:val="22"/>
          <w:lang w:eastAsia="uk-UA"/>
        </w:rPr>
        <w:t>ФОРМА ФІНАНСОВОЇ ПРОПОЗИЦІЇ</w:t>
      </w:r>
    </w:p>
    <w:p w14:paraId="7F14DA42" w14:textId="77777777" w:rsidR="00E5534B" w:rsidRPr="0025403C" w:rsidRDefault="00E5534B" w:rsidP="00960F84">
      <w:pPr>
        <w:contextualSpacing/>
        <w:jc w:val="center"/>
        <w:rPr>
          <w:sz w:val="22"/>
          <w:szCs w:val="22"/>
        </w:rPr>
      </w:pPr>
      <w:r w:rsidRPr="0025403C">
        <w:rPr>
          <w:sz w:val="22"/>
          <w:szCs w:val="22"/>
        </w:rPr>
        <w:t xml:space="preserve">(далі – </w:t>
      </w:r>
      <w:r w:rsidR="00563D6E" w:rsidRPr="0025403C">
        <w:rPr>
          <w:sz w:val="22"/>
          <w:szCs w:val="22"/>
        </w:rPr>
        <w:t>«</w:t>
      </w:r>
      <w:r w:rsidRPr="0025403C">
        <w:rPr>
          <w:b/>
          <w:sz w:val="22"/>
          <w:szCs w:val="22"/>
        </w:rPr>
        <w:t>Пропозиція</w:t>
      </w:r>
      <w:r w:rsidR="00563D6E" w:rsidRPr="0025403C">
        <w:rPr>
          <w:b/>
          <w:sz w:val="22"/>
          <w:szCs w:val="22"/>
        </w:rPr>
        <w:t>»</w:t>
      </w:r>
      <w:r w:rsidRPr="0025403C">
        <w:rPr>
          <w:sz w:val="22"/>
          <w:szCs w:val="22"/>
        </w:rPr>
        <w:t>)</w:t>
      </w:r>
    </w:p>
    <w:p w14:paraId="5E0610EF" w14:textId="77777777" w:rsidR="00760907" w:rsidRPr="0025403C" w:rsidRDefault="00760907" w:rsidP="00760907">
      <w:pPr>
        <w:contextualSpacing/>
        <w:jc w:val="right"/>
        <w:rPr>
          <w:b/>
          <w:sz w:val="22"/>
          <w:szCs w:val="22"/>
        </w:rPr>
      </w:pPr>
      <w:r w:rsidRPr="0025403C">
        <w:rPr>
          <w:b/>
          <w:sz w:val="22"/>
          <w:szCs w:val="22"/>
        </w:rPr>
        <w:t>м. Київ</w:t>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r>
      <w:r w:rsidRPr="0025403C">
        <w:rPr>
          <w:b/>
          <w:sz w:val="22"/>
          <w:szCs w:val="22"/>
        </w:rPr>
        <w:tab/>
        <w:t xml:space="preserve">      </w:t>
      </w:r>
      <w:r w:rsidRPr="0025403C">
        <w:rPr>
          <w:b/>
          <w:sz w:val="22"/>
          <w:szCs w:val="22"/>
        </w:rPr>
        <w:tab/>
        <w:t xml:space="preserve">         «___»__________2023 р.</w:t>
      </w:r>
    </w:p>
    <w:p w14:paraId="29C47D83" w14:textId="77777777" w:rsidR="00760907" w:rsidRPr="0025403C" w:rsidRDefault="00760907" w:rsidP="00960F84">
      <w:pPr>
        <w:contextualSpacing/>
        <w:jc w:val="center"/>
        <w:rPr>
          <w:b/>
          <w:sz w:val="22"/>
          <w:szCs w:val="22"/>
        </w:rPr>
      </w:pPr>
    </w:p>
    <w:p w14:paraId="720FD883" w14:textId="77777777" w:rsidR="00B83F19" w:rsidRPr="0025403C" w:rsidRDefault="00B83F19" w:rsidP="00960F84">
      <w:pPr>
        <w:textAlignment w:val="baseline"/>
        <w:rPr>
          <w:sz w:val="22"/>
          <w:szCs w:val="22"/>
          <w:lang w:eastAsia="uk-UA"/>
        </w:rPr>
      </w:pPr>
    </w:p>
    <w:p w14:paraId="364A58B4" w14:textId="7E68C100" w:rsidR="00771BF5" w:rsidRPr="0025403C" w:rsidRDefault="0079381E" w:rsidP="005178E7">
      <w:pPr>
        <w:jc w:val="both"/>
        <w:rPr>
          <w:sz w:val="22"/>
          <w:szCs w:val="22"/>
        </w:rPr>
      </w:pPr>
      <w:r w:rsidRPr="0025403C">
        <w:rPr>
          <w:i/>
          <w:iCs/>
          <w:sz w:val="22"/>
          <w:szCs w:val="22"/>
          <w:u w:val="single"/>
        </w:rPr>
        <w:t>Н</w:t>
      </w:r>
      <w:r w:rsidR="00771BF5" w:rsidRPr="0025403C">
        <w:rPr>
          <w:i/>
          <w:iCs/>
          <w:sz w:val="22"/>
          <w:szCs w:val="22"/>
          <w:u w:val="single"/>
        </w:rPr>
        <w:t>азва підприємства/фізичної особи</w:t>
      </w:r>
      <w:r w:rsidR="00771BF5" w:rsidRPr="0025403C">
        <w:rPr>
          <w:sz w:val="22"/>
          <w:szCs w:val="22"/>
          <w:u w:val="single"/>
        </w:rPr>
        <w:t xml:space="preserve">, </w:t>
      </w:r>
      <w:r w:rsidR="00771BF5" w:rsidRPr="0025403C">
        <w:rPr>
          <w:sz w:val="22"/>
          <w:szCs w:val="22"/>
        </w:rPr>
        <w:t xml:space="preserve">надає свою пропозицію щодо участі у закупівлі послуг </w:t>
      </w:r>
      <w:r w:rsidR="006B02BC" w:rsidRPr="0025403C">
        <w:rPr>
          <w:sz w:val="22"/>
          <w:szCs w:val="22"/>
        </w:rPr>
        <w:t xml:space="preserve">з </w:t>
      </w:r>
      <w:r w:rsidR="005178E7" w:rsidRPr="0025403C">
        <w:rPr>
          <w:sz w:val="22"/>
          <w:szCs w:val="22"/>
        </w:rPr>
        <w:t>вивчення потреб Замовника, розробки проекту технічного завдання для створення програмного забезпечення з метою збору, узагальнення та аналізу даних для моніторингу виконання програм і проектів Замовника (далі – «Технічне завдання»).</w:t>
      </w:r>
    </w:p>
    <w:p w14:paraId="73283E99" w14:textId="77777777" w:rsidR="006B02BC" w:rsidRPr="0025403C" w:rsidRDefault="006B02BC" w:rsidP="005178E7">
      <w:pPr>
        <w:jc w:val="both"/>
        <w:rPr>
          <w:sz w:val="22"/>
          <w:szCs w:val="22"/>
        </w:rPr>
      </w:pPr>
    </w:p>
    <w:tbl>
      <w:tblPr>
        <w:tblW w:w="992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61"/>
        <w:gridCol w:w="6663"/>
      </w:tblGrid>
      <w:tr w:rsidR="00771BF5" w:rsidRPr="0025403C" w14:paraId="5E5FF8EB" w14:textId="77777777">
        <w:trPr>
          <w:trHeight w:val="527"/>
        </w:trPr>
        <w:tc>
          <w:tcPr>
            <w:tcW w:w="3261" w:type="dxa"/>
            <w:vMerge w:val="restart"/>
            <w:vAlign w:val="center"/>
          </w:tcPr>
          <w:p w14:paraId="5D39B161" w14:textId="77777777" w:rsidR="00771BF5" w:rsidRPr="0025403C" w:rsidRDefault="00771BF5" w:rsidP="00960F84">
            <w:pPr>
              <w:rPr>
                <w:sz w:val="22"/>
                <w:szCs w:val="22"/>
              </w:rPr>
            </w:pPr>
            <w:r w:rsidRPr="0025403C">
              <w:rPr>
                <w:sz w:val="22"/>
                <w:szCs w:val="22"/>
              </w:rPr>
              <w:t>Відомості про підприємство</w:t>
            </w:r>
          </w:p>
        </w:tc>
        <w:tc>
          <w:tcPr>
            <w:tcW w:w="6663" w:type="dxa"/>
            <w:vAlign w:val="center"/>
          </w:tcPr>
          <w:p w14:paraId="0956B4BA" w14:textId="77777777" w:rsidR="00771BF5" w:rsidRPr="0025403C" w:rsidRDefault="00771BF5" w:rsidP="00EB403F">
            <w:pPr>
              <w:ind w:left="174"/>
              <w:jc w:val="both"/>
              <w:rPr>
                <w:i/>
                <w:iCs/>
                <w:sz w:val="22"/>
                <w:szCs w:val="22"/>
              </w:rPr>
            </w:pPr>
            <w:r w:rsidRPr="0025403C">
              <w:rPr>
                <w:i/>
                <w:iCs/>
                <w:sz w:val="22"/>
                <w:szCs w:val="22"/>
              </w:rPr>
              <w:t xml:space="preserve">Повне найменування </w:t>
            </w:r>
            <w:r w:rsidR="0079381E" w:rsidRPr="0025403C">
              <w:rPr>
                <w:i/>
                <w:iCs/>
                <w:sz w:val="22"/>
                <w:szCs w:val="22"/>
              </w:rPr>
              <w:t>У</w:t>
            </w:r>
            <w:r w:rsidRPr="0025403C">
              <w:rPr>
                <w:i/>
                <w:iCs/>
                <w:sz w:val="22"/>
                <w:szCs w:val="22"/>
              </w:rPr>
              <w:t>часника – суб’єкта господарювання</w:t>
            </w:r>
          </w:p>
        </w:tc>
      </w:tr>
      <w:tr w:rsidR="00771BF5" w:rsidRPr="0025403C" w14:paraId="286643E8" w14:textId="77777777">
        <w:trPr>
          <w:trHeight w:val="549"/>
        </w:trPr>
        <w:tc>
          <w:tcPr>
            <w:tcW w:w="3261" w:type="dxa"/>
            <w:vMerge/>
            <w:vAlign w:val="center"/>
          </w:tcPr>
          <w:p w14:paraId="22DD35CD" w14:textId="77777777" w:rsidR="00771BF5" w:rsidRPr="0025403C" w:rsidRDefault="00771BF5" w:rsidP="00960F84">
            <w:pPr>
              <w:jc w:val="both"/>
              <w:rPr>
                <w:sz w:val="22"/>
                <w:szCs w:val="22"/>
              </w:rPr>
            </w:pPr>
          </w:p>
        </w:tc>
        <w:tc>
          <w:tcPr>
            <w:tcW w:w="6663" w:type="dxa"/>
            <w:vAlign w:val="center"/>
          </w:tcPr>
          <w:p w14:paraId="1B65B891" w14:textId="77777777" w:rsidR="00771BF5" w:rsidRPr="0025403C" w:rsidRDefault="00771BF5" w:rsidP="00EB403F">
            <w:pPr>
              <w:ind w:left="174"/>
              <w:jc w:val="both"/>
              <w:rPr>
                <w:i/>
                <w:iCs/>
                <w:sz w:val="22"/>
                <w:szCs w:val="22"/>
              </w:rPr>
            </w:pPr>
            <w:r w:rsidRPr="0025403C">
              <w:rPr>
                <w:i/>
                <w:iCs/>
                <w:sz w:val="22"/>
                <w:szCs w:val="22"/>
              </w:rPr>
              <w:t>Ідентифікаційний код за ЄДРПОУ</w:t>
            </w:r>
          </w:p>
        </w:tc>
      </w:tr>
      <w:tr w:rsidR="00771BF5" w:rsidRPr="0025403C" w14:paraId="4A2EAC5A" w14:textId="77777777">
        <w:trPr>
          <w:trHeight w:val="438"/>
        </w:trPr>
        <w:tc>
          <w:tcPr>
            <w:tcW w:w="3261" w:type="dxa"/>
            <w:vMerge/>
            <w:vAlign w:val="center"/>
          </w:tcPr>
          <w:p w14:paraId="7647DBB7" w14:textId="77777777" w:rsidR="00771BF5" w:rsidRPr="0025403C" w:rsidRDefault="00771BF5" w:rsidP="00960F84">
            <w:pPr>
              <w:jc w:val="both"/>
              <w:rPr>
                <w:sz w:val="22"/>
                <w:szCs w:val="22"/>
              </w:rPr>
            </w:pPr>
          </w:p>
        </w:tc>
        <w:tc>
          <w:tcPr>
            <w:tcW w:w="6663" w:type="dxa"/>
            <w:vAlign w:val="center"/>
          </w:tcPr>
          <w:p w14:paraId="3DC503C7" w14:textId="77777777" w:rsidR="00771BF5" w:rsidRPr="0025403C" w:rsidRDefault="00771BF5" w:rsidP="00EB403F">
            <w:pPr>
              <w:ind w:left="174"/>
              <w:jc w:val="both"/>
              <w:rPr>
                <w:i/>
                <w:iCs/>
                <w:sz w:val="22"/>
                <w:szCs w:val="22"/>
              </w:rPr>
            </w:pPr>
            <w:r w:rsidRPr="0025403C">
              <w:rPr>
                <w:i/>
                <w:iCs/>
                <w:sz w:val="22"/>
                <w:szCs w:val="22"/>
              </w:rPr>
              <w:t>Реквізити (адреса – юридична та фактична, телефон для контактів)</w:t>
            </w:r>
          </w:p>
        </w:tc>
      </w:tr>
      <w:tr w:rsidR="00771BF5" w:rsidRPr="0025403C" w14:paraId="53F05DB2" w14:textId="77777777">
        <w:trPr>
          <w:trHeight w:val="504"/>
        </w:trPr>
        <w:tc>
          <w:tcPr>
            <w:tcW w:w="3261" w:type="dxa"/>
            <w:vMerge/>
            <w:vAlign w:val="center"/>
          </w:tcPr>
          <w:p w14:paraId="7B96E856" w14:textId="77777777" w:rsidR="00771BF5" w:rsidRPr="0025403C" w:rsidRDefault="00771BF5" w:rsidP="00960F84">
            <w:pPr>
              <w:jc w:val="both"/>
              <w:rPr>
                <w:sz w:val="22"/>
                <w:szCs w:val="22"/>
              </w:rPr>
            </w:pPr>
          </w:p>
        </w:tc>
        <w:tc>
          <w:tcPr>
            <w:tcW w:w="6663" w:type="dxa"/>
            <w:vAlign w:val="center"/>
          </w:tcPr>
          <w:p w14:paraId="675C1DCE" w14:textId="77777777" w:rsidR="00771BF5" w:rsidRPr="0025403C" w:rsidRDefault="00771BF5" w:rsidP="00EB403F">
            <w:pPr>
              <w:ind w:left="174"/>
              <w:jc w:val="both"/>
              <w:rPr>
                <w:i/>
                <w:iCs/>
                <w:sz w:val="22"/>
                <w:szCs w:val="22"/>
              </w:rPr>
            </w:pPr>
            <w:r w:rsidRPr="0025403C">
              <w:rPr>
                <w:i/>
                <w:iCs/>
                <w:sz w:val="22"/>
                <w:szCs w:val="22"/>
              </w:rPr>
              <w:t>Банківські реквізити</w:t>
            </w:r>
          </w:p>
        </w:tc>
      </w:tr>
      <w:tr w:rsidR="00771BF5" w:rsidRPr="0025403C" w14:paraId="3C41D7D0" w14:textId="77777777">
        <w:trPr>
          <w:trHeight w:val="1056"/>
        </w:trPr>
        <w:tc>
          <w:tcPr>
            <w:tcW w:w="3261" w:type="dxa"/>
            <w:vAlign w:val="center"/>
          </w:tcPr>
          <w:p w14:paraId="47476B27" w14:textId="77777777" w:rsidR="00771BF5" w:rsidRPr="0025403C" w:rsidRDefault="00771BF5" w:rsidP="00960F84">
            <w:pPr>
              <w:rPr>
                <w:sz w:val="22"/>
                <w:szCs w:val="22"/>
              </w:rPr>
            </w:pPr>
            <w:r w:rsidRPr="0025403C">
              <w:rPr>
                <w:sz w:val="22"/>
                <w:szCs w:val="22"/>
              </w:rPr>
              <w:t>Відомості про особу (осіб), які уповноважені представляти інтереси Учасника</w:t>
            </w:r>
          </w:p>
        </w:tc>
        <w:tc>
          <w:tcPr>
            <w:tcW w:w="6663" w:type="dxa"/>
            <w:vAlign w:val="center"/>
          </w:tcPr>
          <w:p w14:paraId="19E689D1" w14:textId="77777777" w:rsidR="00771BF5" w:rsidRPr="0025403C" w:rsidRDefault="00771BF5" w:rsidP="00EB403F">
            <w:pPr>
              <w:ind w:left="174"/>
              <w:jc w:val="both"/>
              <w:rPr>
                <w:i/>
                <w:iCs/>
                <w:sz w:val="22"/>
                <w:szCs w:val="22"/>
              </w:rPr>
            </w:pPr>
            <w:r w:rsidRPr="0025403C">
              <w:rPr>
                <w:i/>
                <w:iCs/>
                <w:sz w:val="22"/>
                <w:szCs w:val="22"/>
              </w:rPr>
              <w:t>Прізвище, ім’я, по батькові, посада, контактний телефон</w:t>
            </w:r>
          </w:p>
        </w:tc>
      </w:tr>
      <w:tr w:rsidR="0079381E" w:rsidRPr="0025403C" w14:paraId="2EE6E508" w14:textId="77777777">
        <w:trPr>
          <w:trHeight w:val="636"/>
        </w:trPr>
        <w:tc>
          <w:tcPr>
            <w:tcW w:w="3261" w:type="dxa"/>
            <w:vAlign w:val="center"/>
          </w:tcPr>
          <w:p w14:paraId="45012BF1" w14:textId="77777777" w:rsidR="0079381E" w:rsidRPr="0025403C" w:rsidRDefault="0079381E" w:rsidP="00960F84">
            <w:pPr>
              <w:rPr>
                <w:sz w:val="22"/>
                <w:szCs w:val="22"/>
              </w:rPr>
            </w:pPr>
            <w:r w:rsidRPr="0025403C">
              <w:rPr>
                <w:sz w:val="22"/>
                <w:szCs w:val="22"/>
              </w:rPr>
              <w:t>Відомості про команду Учасника (к-ть співробітників в розрізі штатних позицій)</w:t>
            </w:r>
          </w:p>
        </w:tc>
        <w:tc>
          <w:tcPr>
            <w:tcW w:w="6663" w:type="dxa"/>
            <w:vAlign w:val="center"/>
          </w:tcPr>
          <w:p w14:paraId="58FF8D2C" w14:textId="77777777" w:rsidR="00427E57" w:rsidRPr="0025403C" w:rsidRDefault="00427E57" w:rsidP="00EB403F">
            <w:pPr>
              <w:ind w:left="174"/>
              <w:jc w:val="both"/>
              <w:rPr>
                <w:sz w:val="22"/>
                <w:szCs w:val="22"/>
              </w:rPr>
            </w:pPr>
          </w:p>
          <w:p w14:paraId="5ED7BBE8" w14:textId="77777777" w:rsidR="0079381E" w:rsidRPr="0025403C" w:rsidRDefault="0079381E" w:rsidP="00EB403F">
            <w:pPr>
              <w:ind w:left="174"/>
              <w:jc w:val="both"/>
              <w:rPr>
                <w:sz w:val="22"/>
                <w:szCs w:val="22"/>
              </w:rPr>
            </w:pPr>
            <w:r w:rsidRPr="0025403C">
              <w:rPr>
                <w:sz w:val="22"/>
                <w:szCs w:val="22"/>
              </w:rPr>
              <w:t>Загальна кількість співробітників</w:t>
            </w:r>
            <w:r w:rsidR="00427E57" w:rsidRPr="0025403C">
              <w:rPr>
                <w:sz w:val="22"/>
                <w:szCs w:val="22"/>
              </w:rPr>
              <w:t xml:space="preserve"> - </w:t>
            </w:r>
            <w:r w:rsidRPr="0025403C">
              <w:rPr>
                <w:sz w:val="22"/>
                <w:szCs w:val="22"/>
              </w:rPr>
              <w:t xml:space="preserve"> </w:t>
            </w:r>
            <w:r w:rsidRPr="0025403C">
              <w:rPr>
                <w:b/>
                <w:bCs/>
                <w:sz w:val="22"/>
                <w:szCs w:val="22"/>
              </w:rPr>
              <w:t>___</w:t>
            </w:r>
            <w:r w:rsidR="005B5AFC" w:rsidRPr="0025403C">
              <w:rPr>
                <w:b/>
                <w:bCs/>
                <w:sz w:val="22"/>
                <w:szCs w:val="22"/>
              </w:rPr>
              <w:t>__</w:t>
            </w:r>
            <w:r w:rsidRPr="0025403C">
              <w:rPr>
                <w:b/>
                <w:bCs/>
                <w:sz w:val="22"/>
                <w:szCs w:val="22"/>
              </w:rPr>
              <w:t>_</w:t>
            </w:r>
            <w:r w:rsidRPr="0025403C">
              <w:rPr>
                <w:sz w:val="22"/>
                <w:szCs w:val="22"/>
              </w:rPr>
              <w:t>, з них:</w:t>
            </w:r>
          </w:p>
          <w:p w14:paraId="155094D7" w14:textId="77777777" w:rsidR="0079381E" w:rsidRPr="0025403C" w:rsidRDefault="0079381E" w:rsidP="00EB403F">
            <w:pPr>
              <w:numPr>
                <w:ilvl w:val="0"/>
                <w:numId w:val="12"/>
              </w:numPr>
              <w:ind w:left="174" w:firstLine="0"/>
              <w:jc w:val="both"/>
              <w:rPr>
                <w:sz w:val="22"/>
                <w:szCs w:val="22"/>
              </w:rPr>
            </w:pPr>
            <w:r w:rsidRPr="0025403C">
              <w:rPr>
                <w:sz w:val="22"/>
                <w:szCs w:val="22"/>
              </w:rPr>
              <w:t xml:space="preserve">Проектних менеджерів – </w:t>
            </w:r>
          </w:p>
          <w:p w14:paraId="4F6AC29D" w14:textId="77777777" w:rsidR="0079381E" w:rsidRPr="0025403C" w:rsidRDefault="0079381E" w:rsidP="00EB403F">
            <w:pPr>
              <w:numPr>
                <w:ilvl w:val="0"/>
                <w:numId w:val="12"/>
              </w:numPr>
              <w:ind w:left="174" w:firstLine="0"/>
              <w:jc w:val="both"/>
              <w:rPr>
                <w:sz w:val="22"/>
                <w:szCs w:val="22"/>
              </w:rPr>
            </w:pPr>
            <w:r w:rsidRPr="0025403C">
              <w:rPr>
                <w:sz w:val="22"/>
                <w:szCs w:val="22"/>
              </w:rPr>
              <w:t xml:space="preserve">Бізнес – аналітиків – </w:t>
            </w:r>
          </w:p>
          <w:p w14:paraId="4DB8D7F4" w14:textId="77777777" w:rsidR="0079381E" w:rsidRPr="0025403C" w:rsidRDefault="0079381E" w:rsidP="00EB403F">
            <w:pPr>
              <w:numPr>
                <w:ilvl w:val="0"/>
                <w:numId w:val="12"/>
              </w:numPr>
              <w:ind w:left="174" w:firstLine="0"/>
              <w:jc w:val="both"/>
              <w:rPr>
                <w:sz w:val="22"/>
                <w:szCs w:val="22"/>
              </w:rPr>
            </w:pPr>
            <w:r w:rsidRPr="0025403C">
              <w:rPr>
                <w:sz w:val="22"/>
                <w:szCs w:val="22"/>
              </w:rPr>
              <w:t>Розро</w:t>
            </w:r>
            <w:r w:rsidR="00F5627C" w:rsidRPr="0025403C">
              <w:rPr>
                <w:sz w:val="22"/>
                <w:szCs w:val="22"/>
              </w:rPr>
              <w:t xml:space="preserve">бників – </w:t>
            </w:r>
          </w:p>
          <w:p w14:paraId="47417A17" w14:textId="77777777" w:rsidR="00F5627C" w:rsidRPr="0025403C" w:rsidRDefault="00F5627C" w:rsidP="00EB403F">
            <w:pPr>
              <w:numPr>
                <w:ilvl w:val="0"/>
                <w:numId w:val="12"/>
              </w:numPr>
              <w:ind w:left="174" w:firstLine="0"/>
              <w:jc w:val="both"/>
              <w:rPr>
                <w:sz w:val="22"/>
                <w:szCs w:val="22"/>
              </w:rPr>
            </w:pPr>
            <w:proofErr w:type="spellStart"/>
            <w:r w:rsidRPr="0025403C">
              <w:rPr>
                <w:sz w:val="22"/>
                <w:szCs w:val="22"/>
              </w:rPr>
              <w:t>Тестувальників</w:t>
            </w:r>
            <w:proofErr w:type="spellEnd"/>
            <w:r w:rsidRPr="0025403C">
              <w:rPr>
                <w:sz w:val="22"/>
                <w:szCs w:val="22"/>
              </w:rPr>
              <w:t xml:space="preserve"> – </w:t>
            </w:r>
          </w:p>
          <w:p w14:paraId="2BC84A12" w14:textId="77777777" w:rsidR="00F5627C" w:rsidRPr="0025403C" w:rsidRDefault="00F5627C" w:rsidP="00EB403F">
            <w:pPr>
              <w:numPr>
                <w:ilvl w:val="0"/>
                <w:numId w:val="12"/>
              </w:numPr>
              <w:ind w:left="174" w:firstLine="0"/>
              <w:jc w:val="both"/>
              <w:rPr>
                <w:sz w:val="22"/>
                <w:szCs w:val="22"/>
              </w:rPr>
            </w:pPr>
            <w:r w:rsidRPr="0025403C">
              <w:rPr>
                <w:sz w:val="22"/>
                <w:szCs w:val="22"/>
              </w:rPr>
              <w:t>Вказати інші посади згідно штатного розкладу</w:t>
            </w:r>
          </w:p>
          <w:p w14:paraId="3DCE502F" w14:textId="77777777" w:rsidR="00F5627C" w:rsidRPr="0025403C" w:rsidRDefault="00F5627C" w:rsidP="00EB403F">
            <w:pPr>
              <w:ind w:left="174"/>
              <w:jc w:val="both"/>
              <w:rPr>
                <w:sz w:val="22"/>
                <w:szCs w:val="22"/>
              </w:rPr>
            </w:pPr>
          </w:p>
        </w:tc>
      </w:tr>
      <w:tr w:rsidR="00F5627C" w:rsidRPr="0025403C" w14:paraId="49B26942" w14:textId="77777777">
        <w:trPr>
          <w:trHeight w:val="636"/>
        </w:trPr>
        <w:tc>
          <w:tcPr>
            <w:tcW w:w="3261" w:type="dxa"/>
            <w:vAlign w:val="center"/>
          </w:tcPr>
          <w:p w14:paraId="6AED2218" w14:textId="3C92A489" w:rsidR="00F5627C" w:rsidRPr="0025403C" w:rsidRDefault="00F5627C" w:rsidP="00960F84">
            <w:pPr>
              <w:rPr>
                <w:sz w:val="22"/>
                <w:szCs w:val="22"/>
              </w:rPr>
            </w:pPr>
            <w:r w:rsidRPr="0025403C">
              <w:rPr>
                <w:sz w:val="22"/>
                <w:szCs w:val="22"/>
              </w:rPr>
              <w:t xml:space="preserve">Досвід </w:t>
            </w:r>
            <w:r w:rsidR="00134F5C" w:rsidRPr="0025403C">
              <w:rPr>
                <w:sz w:val="22"/>
                <w:szCs w:val="22"/>
              </w:rPr>
              <w:t xml:space="preserve">участі у </w:t>
            </w:r>
            <w:r w:rsidR="0030581E" w:rsidRPr="0025403C">
              <w:rPr>
                <w:sz w:val="22"/>
                <w:szCs w:val="22"/>
              </w:rPr>
              <w:t>аналогічних проектів</w:t>
            </w:r>
          </w:p>
        </w:tc>
        <w:tc>
          <w:tcPr>
            <w:tcW w:w="6663" w:type="dxa"/>
            <w:vAlign w:val="center"/>
          </w:tcPr>
          <w:p w14:paraId="2641E9C8" w14:textId="77777777" w:rsidR="00F5627C" w:rsidRPr="0025403C" w:rsidRDefault="00F5627C" w:rsidP="00EB403F">
            <w:pPr>
              <w:ind w:left="174"/>
              <w:jc w:val="both"/>
              <w:rPr>
                <w:sz w:val="22"/>
                <w:szCs w:val="22"/>
              </w:rPr>
            </w:pPr>
            <w:r w:rsidRPr="0025403C">
              <w:rPr>
                <w:sz w:val="22"/>
                <w:szCs w:val="22"/>
              </w:rPr>
              <w:t>__________місяців/років</w:t>
            </w:r>
          </w:p>
        </w:tc>
      </w:tr>
    </w:tbl>
    <w:p w14:paraId="451C1E46" w14:textId="77777777" w:rsidR="0079381E" w:rsidRPr="0025403C" w:rsidRDefault="0079381E" w:rsidP="00960F84">
      <w:pPr>
        <w:contextualSpacing/>
        <w:rPr>
          <w:bCs/>
          <w:i/>
          <w:iCs/>
          <w:sz w:val="22"/>
          <w:szCs w:val="22"/>
        </w:rPr>
      </w:pPr>
    </w:p>
    <w:p w14:paraId="62C2315A" w14:textId="77777777" w:rsidR="00AC4841" w:rsidRPr="0025403C" w:rsidRDefault="0079381E" w:rsidP="00563D6E">
      <w:pPr>
        <w:contextualSpacing/>
        <w:jc w:val="both"/>
        <w:rPr>
          <w:bCs/>
          <w:i/>
          <w:iCs/>
          <w:sz w:val="22"/>
          <w:szCs w:val="22"/>
        </w:rPr>
      </w:pPr>
      <w:r w:rsidRPr="0025403C">
        <w:rPr>
          <w:bCs/>
          <w:i/>
          <w:iCs/>
          <w:sz w:val="22"/>
          <w:szCs w:val="22"/>
        </w:rPr>
        <w:t xml:space="preserve">В даному розділі </w:t>
      </w:r>
      <w:r w:rsidR="00A83843" w:rsidRPr="0025403C">
        <w:rPr>
          <w:bCs/>
          <w:i/>
          <w:iCs/>
          <w:sz w:val="22"/>
          <w:szCs w:val="22"/>
        </w:rPr>
        <w:t>необхідно вказати</w:t>
      </w:r>
      <w:r w:rsidR="00E84E0A" w:rsidRPr="0025403C">
        <w:rPr>
          <w:bCs/>
          <w:i/>
          <w:iCs/>
          <w:sz w:val="22"/>
          <w:szCs w:val="22"/>
        </w:rPr>
        <w:t xml:space="preserve"> </w:t>
      </w:r>
      <w:r w:rsidR="00A83843" w:rsidRPr="0025403C">
        <w:rPr>
          <w:bCs/>
          <w:i/>
          <w:iCs/>
          <w:sz w:val="22"/>
          <w:szCs w:val="22"/>
        </w:rPr>
        <w:t xml:space="preserve">фінансову пропозицію </w:t>
      </w:r>
      <w:r w:rsidR="00427E57" w:rsidRPr="0025403C">
        <w:rPr>
          <w:bCs/>
          <w:i/>
          <w:iCs/>
          <w:sz w:val="22"/>
          <w:szCs w:val="22"/>
        </w:rPr>
        <w:t>щодо впровадження проекту</w:t>
      </w:r>
      <w:r w:rsidR="00E84E0A" w:rsidRPr="0025403C">
        <w:rPr>
          <w:bCs/>
          <w:i/>
          <w:iCs/>
          <w:sz w:val="22"/>
          <w:szCs w:val="22"/>
        </w:rPr>
        <w:t xml:space="preserve"> (загальну суму)</w:t>
      </w:r>
      <w:r w:rsidR="00BF6AB3" w:rsidRPr="0025403C">
        <w:rPr>
          <w:bCs/>
          <w:i/>
          <w:iCs/>
          <w:sz w:val="22"/>
          <w:szCs w:val="22"/>
        </w:rPr>
        <w:t>, а також</w:t>
      </w:r>
      <w:r w:rsidR="00427E57" w:rsidRPr="0025403C">
        <w:rPr>
          <w:bCs/>
          <w:i/>
          <w:iCs/>
          <w:sz w:val="22"/>
          <w:szCs w:val="22"/>
        </w:rPr>
        <w:t xml:space="preserve"> </w:t>
      </w:r>
      <w:r w:rsidR="00A83843" w:rsidRPr="0025403C">
        <w:rPr>
          <w:bCs/>
          <w:i/>
          <w:iCs/>
          <w:sz w:val="22"/>
          <w:szCs w:val="22"/>
        </w:rPr>
        <w:t>деталізацією</w:t>
      </w:r>
      <w:r w:rsidR="00427E57" w:rsidRPr="0025403C">
        <w:rPr>
          <w:bCs/>
          <w:i/>
          <w:iCs/>
          <w:sz w:val="22"/>
          <w:szCs w:val="22"/>
        </w:rPr>
        <w:t xml:space="preserve"> </w:t>
      </w:r>
      <w:r w:rsidR="00A83843" w:rsidRPr="0025403C">
        <w:rPr>
          <w:bCs/>
          <w:i/>
          <w:iCs/>
          <w:sz w:val="22"/>
          <w:szCs w:val="22"/>
        </w:rPr>
        <w:t>послуг в розрізі:</w:t>
      </w:r>
    </w:p>
    <w:p w14:paraId="4EEC464D" w14:textId="77777777" w:rsidR="00A83843" w:rsidRPr="0025403C" w:rsidRDefault="00A83843" w:rsidP="00314C2F">
      <w:pPr>
        <w:contextualSpacing/>
        <w:jc w:val="both"/>
        <w:rPr>
          <w:bCs/>
          <w:i/>
          <w:iCs/>
          <w:sz w:val="22"/>
          <w:szCs w:val="22"/>
        </w:rPr>
      </w:pPr>
      <w:r w:rsidRPr="0025403C">
        <w:rPr>
          <w:bCs/>
          <w:i/>
          <w:iCs/>
          <w:sz w:val="22"/>
          <w:szCs w:val="22"/>
        </w:rPr>
        <w:t xml:space="preserve"> </w:t>
      </w:r>
    </w:p>
    <w:tbl>
      <w:tblPr>
        <w:tblW w:w="103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
        <w:gridCol w:w="3828"/>
        <w:gridCol w:w="2026"/>
        <w:gridCol w:w="1843"/>
        <w:gridCol w:w="2126"/>
      </w:tblGrid>
      <w:tr w:rsidR="00C7139F" w:rsidRPr="0025403C" w14:paraId="1DDDEFDD" w14:textId="77777777" w:rsidTr="00713B3F">
        <w:trPr>
          <w:jc w:val="center"/>
        </w:trPr>
        <w:tc>
          <w:tcPr>
            <w:tcW w:w="567" w:type="dxa"/>
            <w:vAlign w:val="center"/>
          </w:tcPr>
          <w:p w14:paraId="5951D46F" w14:textId="77777777" w:rsidR="00344F2C" w:rsidRPr="0025403C" w:rsidRDefault="00344F2C" w:rsidP="0043220A">
            <w:pPr>
              <w:contextualSpacing/>
              <w:jc w:val="center"/>
              <w:rPr>
                <w:b/>
                <w:bCs/>
                <w:sz w:val="22"/>
                <w:szCs w:val="22"/>
              </w:rPr>
            </w:pPr>
          </w:p>
          <w:p w14:paraId="334F85B6" w14:textId="77777777" w:rsidR="00344F2C" w:rsidRPr="0025403C" w:rsidRDefault="00344F2C" w:rsidP="00314C2F">
            <w:pPr>
              <w:pBdr>
                <w:top w:val="nil"/>
                <w:left w:val="nil"/>
                <w:bottom w:val="nil"/>
                <w:right w:val="nil"/>
                <w:between w:val="nil"/>
              </w:pBdr>
              <w:spacing w:line="276" w:lineRule="auto"/>
              <w:jc w:val="center"/>
              <w:rPr>
                <w:sz w:val="22"/>
                <w:szCs w:val="22"/>
              </w:rPr>
            </w:pPr>
            <w:r w:rsidRPr="0025403C">
              <w:rPr>
                <w:b/>
                <w:bCs/>
                <w:sz w:val="22"/>
                <w:szCs w:val="22"/>
              </w:rPr>
              <w:t>№</w:t>
            </w:r>
          </w:p>
        </w:tc>
        <w:tc>
          <w:tcPr>
            <w:tcW w:w="3828" w:type="dxa"/>
            <w:vAlign w:val="center"/>
          </w:tcPr>
          <w:p w14:paraId="0CC9535D" w14:textId="77777777" w:rsidR="00344F2C" w:rsidRPr="0025403C" w:rsidRDefault="00344F2C" w:rsidP="0043220A">
            <w:pPr>
              <w:pBdr>
                <w:top w:val="nil"/>
                <w:left w:val="nil"/>
                <w:bottom w:val="nil"/>
                <w:right w:val="nil"/>
                <w:between w:val="nil"/>
              </w:pBdr>
              <w:spacing w:line="276" w:lineRule="auto"/>
              <w:jc w:val="center"/>
              <w:rPr>
                <w:sz w:val="22"/>
                <w:szCs w:val="22"/>
              </w:rPr>
            </w:pPr>
            <w:r w:rsidRPr="0025403C">
              <w:rPr>
                <w:b/>
                <w:bCs/>
                <w:sz w:val="22"/>
                <w:szCs w:val="22"/>
              </w:rPr>
              <w:t>Перелік послуг</w:t>
            </w:r>
          </w:p>
        </w:tc>
        <w:tc>
          <w:tcPr>
            <w:tcW w:w="2026" w:type="dxa"/>
            <w:vAlign w:val="center"/>
          </w:tcPr>
          <w:p w14:paraId="228FCBC3" w14:textId="77777777" w:rsidR="00344F2C" w:rsidRPr="0025403C" w:rsidRDefault="00344F2C" w:rsidP="0043220A">
            <w:pPr>
              <w:rPr>
                <w:b/>
                <w:sz w:val="22"/>
                <w:szCs w:val="22"/>
              </w:rPr>
            </w:pPr>
          </w:p>
          <w:p w14:paraId="0188BB6E" w14:textId="32839557" w:rsidR="00344F2C" w:rsidRPr="0025403C" w:rsidRDefault="00344F2C" w:rsidP="0043220A">
            <w:pPr>
              <w:jc w:val="center"/>
              <w:rPr>
                <w:b/>
                <w:sz w:val="22"/>
                <w:szCs w:val="22"/>
              </w:rPr>
            </w:pPr>
            <w:r w:rsidRPr="0025403C">
              <w:rPr>
                <w:b/>
                <w:sz w:val="22"/>
                <w:szCs w:val="22"/>
              </w:rPr>
              <w:t xml:space="preserve">Вартість послуги, </w:t>
            </w:r>
            <w:r w:rsidR="00970A2D" w:rsidRPr="0025403C">
              <w:rPr>
                <w:b/>
                <w:sz w:val="22"/>
                <w:szCs w:val="22"/>
              </w:rPr>
              <w:t>грн</w:t>
            </w:r>
            <w:r w:rsidRPr="0025403C">
              <w:rPr>
                <w:b/>
                <w:sz w:val="22"/>
                <w:szCs w:val="22"/>
              </w:rPr>
              <w:t>/год</w:t>
            </w:r>
          </w:p>
          <w:p w14:paraId="0CA442CB" w14:textId="77777777" w:rsidR="00970A2D" w:rsidRPr="0025403C" w:rsidRDefault="00970A2D" w:rsidP="00970A2D">
            <w:pPr>
              <w:jc w:val="center"/>
              <w:rPr>
                <w:sz w:val="22"/>
                <w:szCs w:val="22"/>
              </w:rPr>
            </w:pPr>
            <w:r w:rsidRPr="0025403C">
              <w:rPr>
                <w:sz w:val="22"/>
                <w:szCs w:val="22"/>
              </w:rPr>
              <w:t xml:space="preserve">(з врахуванням відповідного </w:t>
            </w:r>
          </w:p>
          <w:p w14:paraId="742FCAF6" w14:textId="14A30FDC" w:rsidR="00344F2C" w:rsidRPr="0025403C" w:rsidRDefault="00970A2D" w:rsidP="00970A2D">
            <w:pPr>
              <w:jc w:val="center"/>
              <w:rPr>
                <w:sz w:val="22"/>
                <w:szCs w:val="22"/>
              </w:rPr>
            </w:pPr>
            <w:r w:rsidRPr="0025403C">
              <w:rPr>
                <w:sz w:val="22"/>
                <w:szCs w:val="22"/>
              </w:rPr>
              <w:t>до системи оподаткування податку)</w:t>
            </w:r>
          </w:p>
        </w:tc>
        <w:tc>
          <w:tcPr>
            <w:tcW w:w="1843" w:type="dxa"/>
            <w:vAlign w:val="center"/>
          </w:tcPr>
          <w:p w14:paraId="688A4350" w14:textId="77777777" w:rsidR="00344F2C" w:rsidRPr="0025403C" w:rsidRDefault="00344F2C" w:rsidP="0043220A">
            <w:pPr>
              <w:jc w:val="center"/>
              <w:rPr>
                <w:b/>
                <w:sz w:val="22"/>
                <w:szCs w:val="22"/>
              </w:rPr>
            </w:pPr>
            <w:r w:rsidRPr="0025403C">
              <w:rPr>
                <w:b/>
                <w:sz w:val="22"/>
                <w:szCs w:val="22"/>
              </w:rPr>
              <w:t>Час впровадження, год.</w:t>
            </w:r>
          </w:p>
        </w:tc>
        <w:tc>
          <w:tcPr>
            <w:tcW w:w="2126" w:type="dxa"/>
            <w:vAlign w:val="center"/>
          </w:tcPr>
          <w:p w14:paraId="1B454F52" w14:textId="77777777" w:rsidR="00C7139F" w:rsidRPr="0025403C" w:rsidRDefault="00344F2C" w:rsidP="0043220A">
            <w:pPr>
              <w:jc w:val="center"/>
              <w:rPr>
                <w:b/>
                <w:sz w:val="22"/>
                <w:szCs w:val="22"/>
              </w:rPr>
            </w:pPr>
            <w:r w:rsidRPr="0025403C">
              <w:rPr>
                <w:b/>
                <w:sz w:val="22"/>
                <w:szCs w:val="22"/>
              </w:rPr>
              <w:t xml:space="preserve">Загальна вартість, </w:t>
            </w:r>
          </w:p>
          <w:p w14:paraId="33CCEF07" w14:textId="43FBB782" w:rsidR="0025403C" w:rsidRPr="0025403C" w:rsidRDefault="0025403C" w:rsidP="0025403C">
            <w:pPr>
              <w:jc w:val="center"/>
              <w:rPr>
                <w:bCs/>
                <w:sz w:val="22"/>
                <w:szCs w:val="22"/>
              </w:rPr>
            </w:pPr>
            <w:r w:rsidRPr="0025403C">
              <w:rPr>
                <w:b/>
                <w:sz w:val="22"/>
                <w:szCs w:val="22"/>
              </w:rPr>
              <w:t>грн.</w:t>
            </w:r>
            <w:r w:rsidRPr="0025403C">
              <w:rPr>
                <w:bCs/>
                <w:sz w:val="22"/>
                <w:szCs w:val="22"/>
              </w:rPr>
              <w:t xml:space="preserve"> (з врахуванням відповідного</w:t>
            </w:r>
          </w:p>
          <w:p w14:paraId="52BC538B" w14:textId="541BDF3B" w:rsidR="00344F2C" w:rsidRPr="0025403C" w:rsidRDefault="0025403C" w:rsidP="0025403C">
            <w:pPr>
              <w:jc w:val="center"/>
              <w:rPr>
                <w:b/>
                <w:sz w:val="22"/>
                <w:szCs w:val="22"/>
              </w:rPr>
            </w:pPr>
            <w:r w:rsidRPr="0025403C">
              <w:rPr>
                <w:bCs/>
                <w:sz w:val="22"/>
                <w:szCs w:val="22"/>
              </w:rPr>
              <w:t>до системи оподаткування податку)</w:t>
            </w:r>
          </w:p>
        </w:tc>
      </w:tr>
      <w:tr w:rsidR="00C7139F" w:rsidRPr="0025403C" w14:paraId="222E58D0" w14:textId="77777777" w:rsidTr="00713B3F">
        <w:trPr>
          <w:trHeight w:val="300"/>
          <w:jc w:val="center"/>
        </w:trPr>
        <w:tc>
          <w:tcPr>
            <w:tcW w:w="567" w:type="dxa"/>
            <w:vAlign w:val="center"/>
          </w:tcPr>
          <w:p w14:paraId="30A79748" w14:textId="093505FB" w:rsidR="00344F2C" w:rsidRPr="0025403C" w:rsidRDefault="001B4E8A" w:rsidP="00C7139F">
            <w:pPr>
              <w:spacing w:line="276" w:lineRule="exact"/>
              <w:jc w:val="center"/>
              <w:rPr>
                <w:sz w:val="22"/>
                <w:szCs w:val="22"/>
              </w:rPr>
            </w:pPr>
            <w:r w:rsidRPr="0025403C">
              <w:rPr>
                <w:sz w:val="22"/>
                <w:szCs w:val="22"/>
              </w:rPr>
              <w:t>1</w:t>
            </w:r>
            <w:r w:rsidR="00344F2C" w:rsidRPr="0025403C">
              <w:rPr>
                <w:sz w:val="22"/>
                <w:szCs w:val="22"/>
              </w:rPr>
              <w:t>.</w:t>
            </w:r>
          </w:p>
        </w:tc>
        <w:tc>
          <w:tcPr>
            <w:tcW w:w="3828" w:type="dxa"/>
          </w:tcPr>
          <w:p w14:paraId="28637CC0" w14:textId="7F18AB71" w:rsidR="00F73F43" w:rsidRPr="0025403C" w:rsidRDefault="001B4E8A" w:rsidP="00314C2F">
            <w:pPr>
              <w:spacing w:line="276" w:lineRule="exact"/>
              <w:jc w:val="both"/>
              <w:rPr>
                <w:color w:val="000000"/>
                <w:sz w:val="22"/>
                <w:szCs w:val="22"/>
                <w:lang w:eastAsia="uk-UA"/>
              </w:rPr>
            </w:pPr>
            <w:r w:rsidRPr="0025403C">
              <w:rPr>
                <w:color w:val="000000"/>
                <w:sz w:val="22"/>
                <w:szCs w:val="22"/>
                <w:lang w:eastAsia="uk-UA"/>
              </w:rPr>
              <w:t>Р</w:t>
            </w:r>
            <w:r w:rsidR="004E0FD4" w:rsidRPr="0025403C">
              <w:rPr>
                <w:color w:val="000000"/>
                <w:sz w:val="22"/>
                <w:szCs w:val="22"/>
                <w:lang w:eastAsia="uk-UA"/>
              </w:rPr>
              <w:t xml:space="preserve">озробка </w:t>
            </w:r>
            <w:r w:rsidR="00F73F43" w:rsidRPr="0025403C">
              <w:rPr>
                <w:sz w:val="22"/>
                <w:szCs w:val="22"/>
              </w:rPr>
              <w:t>проекту технічного завдання для створення програмного забезпечення з метою збору, узагальнення та аналізу даних для моніторингу виконання програм і проектів Замовника</w:t>
            </w:r>
            <w:r w:rsidR="00FB0C96" w:rsidRPr="0025403C">
              <w:rPr>
                <w:sz w:val="22"/>
                <w:szCs w:val="22"/>
              </w:rPr>
              <w:t>.</w:t>
            </w:r>
          </w:p>
        </w:tc>
        <w:tc>
          <w:tcPr>
            <w:tcW w:w="2026" w:type="dxa"/>
          </w:tcPr>
          <w:p w14:paraId="0BB59231" w14:textId="77777777" w:rsidR="00344F2C" w:rsidRPr="0025403C" w:rsidRDefault="00344F2C" w:rsidP="00314C2F">
            <w:pPr>
              <w:spacing w:line="276" w:lineRule="exact"/>
              <w:jc w:val="both"/>
              <w:rPr>
                <w:sz w:val="22"/>
                <w:szCs w:val="22"/>
              </w:rPr>
            </w:pPr>
          </w:p>
        </w:tc>
        <w:tc>
          <w:tcPr>
            <w:tcW w:w="1843" w:type="dxa"/>
          </w:tcPr>
          <w:p w14:paraId="4FB61D5E" w14:textId="77777777" w:rsidR="00344F2C" w:rsidRPr="0025403C" w:rsidRDefault="00344F2C" w:rsidP="00314C2F">
            <w:pPr>
              <w:spacing w:line="276" w:lineRule="exact"/>
              <w:jc w:val="both"/>
              <w:rPr>
                <w:sz w:val="22"/>
                <w:szCs w:val="22"/>
              </w:rPr>
            </w:pPr>
          </w:p>
        </w:tc>
        <w:tc>
          <w:tcPr>
            <w:tcW w:w="2126" w:type="dxa"/>
          </w:tcPr>
          <w:p w14:paraId="18918880" w14:textId="77777777" w:rsidR="00344F2C" w:rsidRPr="0025403C" w:rsidRDefault="00344F2C" w:rsidP="00314C2F">
            <w:pPr>
              <w:spacing w:line="276" w:lineRule="exact"/>
              <w:jc w:val="both"/>
              <w:rPr>
                <w:sz w:val="22"/>
                <w:szCs w:val="22"/>
              </w:rPr>
            </w:pPr>
          </w:p>
        </w:tc>
      </w:tr>
      <w:tr w:rsidR="00C7139F" w:rsidRPr="0025403C" w14:paraId="5D87F3E0" w14:textId="77777777" w:rsidTr="00713B3F">
        <w:trPr>
          <w:trHeight w:val="300"/>
          <w:jc w:val="center"/>
        </w:trPr>
        <w:tc>
          <w:tcPr>
            <w:tcW w:w="4395" w:type="dxa"/>
            <w:gridSpan w:val="2"/>
            <w:vAlign w:val="center"/>
          </w:tcPr>
          <w:p w14:paraId="14F4E9C1" w14:textId="77777777" w:rsidR="00C7139F" w:rsidRPr="0025403C" w:rsidRDefault="00C7139F" w:rsidP="00344F2C">
            <w:pPr>
              <w:spacing w:line="276" w:lineRule="auto"/>
              <w:jc w:val="both"/>
              <w:rPr>
                <w:b/>
                <w:bCs/>
                <w:sz w:val="22"/>
                <w:szCs w:val="22"/>
              </w:rPr>
            </w:pPr>
            <w:r w:rsidRPr="0025403C">
              <w:rPr>
                <w:b/>
                <w:bCs/>
                <w:sz w:val="22"/>
                <w:szCs w:val="22"/>
              </w:rPr>
              <w:t>Загальна сума</w:t>
            </w:r>
          </w:p>
        </w:tc>
        <w:tc>
          <w:tcPr>
            <w:tcW w:w="2026" w:type="dxa"/>
          </w:tcPr>
          <w:p w14:paraId="12B8480A" w14:textId="77777777" w:rsidR="00C7139F" w:rsidRPr="0025403C" w:rsidRDefault="00C7139F" w:rsidP="00344F2C">
            <w:pPr>
              <w:spacing w:line="276" w:lineRule="auto"/>
              <w:jc w:val="both"/>
              <w:rPr>
                <w:sz w:val="22"/>
                <w:szCs w:val="22"/>
              </w:rPr>
            </w:pPr>
          </w:p>
        </w:tc>
        <w:tc>
          <w:tcPr>
            <w:tcW w:w="1843" w:type="dxa"/>
          </w:tcPr>
          <w:p w14:paraId="42B06094" w14:textId="77777777" w:rsidR="00C7139F" w:rsidRPr="0025403C" w:rsidRDefault="00C7139F" w:rsidP="00344F2C">
            <w:pPr>
              <w:spacing w:line="276" w:lineRule="auto"/>
              <w:jc w:val="center"/>
              <w:rPr>
                <w:b/>
                <w:bCs/>
                <w:sz w:val="22"/>
                <w:szCs w:val="22"/>
              </w:rPr>
            </w:pPr>
          </w:p>
        </w:tc>
        <w:tc>
          <w:tcPr>
            <w:tcW w:w="2126" w:type="dxa"/>
            <w:vAlign w:val="center"/>
          </w:tcPr>
          <w:p w14:paraId="0375E968" w14:textId="77777777" w:rsidR="00C7139F" w:rsidRPr="0025403C" w:rsidRDefault="00C7139F" w:rsidP="00344F2C">
            <w:pPr>
              <w:spacing w:line="276" w:lineRule="auto"/>
              <w:jc w:val="center"/>
              <w:rPr>
                <w:b/>
                <w:bCs/>
                <w:sz w:val="22"/>
                <w:szCs w:val="22"/>
              </w:rPr>
            </w:pPr>
            <w:r w:rsidRPr="0025403C">
              <w:rPr>
                <w:b/>
                <w:bCs/>
                <w:sz w:val="22"/>
                <w:szCs w:val="22"/>
              </w:rPr>
              <w:t>0.00</w:t>
            </w:r>
          </w:p>
        </w:tc>
      </w:tr>
    </w:tbl>
    <w:p w14:paraId="43A3C1F3" w14:textId="77777777" w:rsidR="00760907" w:rsidRPr="0025403C" w:rsidRDefault="00760907" w:rsidP="00760907">
      <w:pPr>
        <w:ind w:left="142"/>
        <w:contextualSpacing/>
        <w:jc w:val="both"/>
        <w:rPr>
          <w:bCs/>
          <w:i/>
          <w:iCs/>
          <w:sz w:val="22"/>
          <w:szCs w:val="22"/>
        </w:rPr>
      </w:pPr>
    </w:p>
    <w:p w14:paraId="7C545E7E" w14:textId="77777777" w:rsidR="00A83843" w:rsidRDefault="004A63F9" w:rsidP="00563D6E">
      <w:pPr>
        <w:contextualSpacing/>
        <w:jc w:val="both"/>
        <w:rPr>
          <w:bCs/>
          <w:i/>
          <w:iCs/>
          <w:sz w:val="22"/>
          <w:szCs w:val="22"/>
        </w:rPr>
      </w:pPr>
      <w:r w:rsidRPr="0025403C">
        <w:rPr>
          <w:bCs/>
          <w:i/>
          <w:iCs/>
          <w:sz w:val="22"/>
          <w:szCs w:val="22"/>
        </w:rPr>
        <w:lastRenderedPageBreak/>
        <w:t>та</w:t>
      </w:r>
      <w:r w:rsidR="00760907" w:rsidRPr="0025403C">
        <w:rPr>
          <w:bCs/>
          <w:i/>
          <w:iCs/>
          <w:sz w:val="22"/>
          <w:szCs w:val="22"/>
        </w:rPr>
        <w:t xml:space="preserve"> вартість</w:t>
      </w:r>
      <w:r w:rsidRPr="0025403C">
        <w:rPr>
          <w:bCs/>
          <w:i/>
          <w:iCs/>
          <w:sz w:val="22"/>
          <w:szCs w:val="22"/>
        </w:rPr>
        <w:t xml:space="preserve"> інших послуг, які Учасник вважає за необхідне долучити для реалізації переліку задач вказаних в </w:t>
      </w:r>
      <w:r w:rsidR="00C7139F" w:rsidRPr="0025403C">
        <w:rPr>
          <w:bCs/>
          <w:i/>
          <w:iCs/>
          <w:sz w:val="22"/>
          <w:szCs w:val="22"/>
        </w:rPr>
        <w:t>Бізнес-вимогах</w:t>
      </w:r>
      <w:r w:rsidRPr="0025403C">
        <w:rPr>
          <w:bCs/>
          <w:i/>
          <w:iCs/>
          <w:sz w:val="22"/>
          <w:szCs w:val="22"/>
        </w:rPr>
        <w:t>.</w:t>
      </w:r>
    </w:p>
    <w:p w14:paraId="58A41D9C" w14:textId="77777777" w:rsidR="00970C2E" w:rsidRPr="0025403C" w:rsidRDefault="00970C2E" w:rsidP="00563D6E">
      <w:pPr>
        <w:contextualSpacing/>
        <w:jc w:val="both"/>
        <w:rPr>
          <w:bCs/>
          <w:i/>
          <w:iCs/>
          <w:sz w:val="22"/>
          <w:szCs w:val="22"/>
        </w:rPr>
      </w:pPr>
    </w:p>
    <w:p w14:paraId="56C198FD" w14:textId="605106E2" w:rsidR="008873D3" w:rsidRPr="0025403C" w:rsidRDefault="008873D3" w:rsidP="00563D6E">
      <w:pPr>
        <w:contextualSpacing/>
        <w:jc w:val="both"/>
        <w:rPr>
          <w:b/>
          <w:sz w:val="22"/>
          <w:szCs w:val="22"/>
        </w:rPr>
      </w:pPr>
      <w:r w:rsidRPr="0025403C">
        <w:rPr>
          <w:b/>
          <w:sz w:val="22"/>
          <w:szCs w:val="22"/>
        </w:rPr>
        <w:t>Умови оплати: _______________________</w:t>
      </w:r>
    </w:p>
    <w:p w14:paraId="7A5150AF" w14:textId="77777777" w:rsidR="008873D3" w:rsidRPr="0025403C" w:rsidRDefault="008873D3" w:rsidP="00563D6E">
      <w:pPr>
        <w:contextualSpacing/>
        <w:jc w:val="both"/>
        <w:rPr>
          <w:bCs/>
          <w:i/>
          <w:iCs/>
          <w:sz w:val="22"/>
          <w:szCs w:val="22"/>
        </w:rPr>
      </w:pPr>
    </w:p>
    <w:p w14:paraId="37897955" w14:textId="6581327D" w:rsidR="00771BF5" w:rsidRPr="0025403C" w:rsidRDefault="00771BF5" w:rsidP="00563D6E">
      <w:pPr>
        <w:pStyle w:val="a6"/>
        <w:tabs>
          <w:tab w:val="left" w:pos="142"/>
        </w:tabs>
        <w:spacing w:before="0" w:beforeAutospacing="0" w:after="0" w:afterAutospacing="0"/>
        <w:ind w:right="142"/>
        <w:jc w:val="both"/>
        <w:rPr>
          <w:rFonts w:ascii="Times New Roman" w:hAnsi="Times New Roman" w:cs="Times New Roman"/>
          <w:sz w:val="22"/>
          <w:szCs w:val="22"/>
        </w:rPr>
      </w:pPr>
      <w:r w:rsidRPr="0025403C">
        <w:rPr>
          <w:rFonts w:ascii="Times New Roman" w:hAnsi="Times New Roman" w:cs="Times New Roman"/>
          <w:sz w:val="22"/>
          <w:szCs w:val="22"/>
        </w:rPr>
        <w:t>Заявлена вартість послуг є дійсною до кінця 202</w:t>
      </w:r>
      <w:r w:rsidR="0030581E" w:rsidRPr="0025403C">
        <w:rPr>
          <w:rFonts w:ascii="Times New Roman" w:hAnsi="Times New Roman" w:cs="Times New Roman"/>
          <w:sz w:val="22"/>
          <w:szCs w:val="22"/>
        </w:rPr>
        <w:t>3</w:t>
      </w:r>
      <w:r w:rsidR="00314C2F" w:rsidRPr="0025403C">
        <w:rPr>
          <w:rFonts w:ascii="Times New Roman" w:hAnsi="Times New Roman" w:cs="Times New Roman"/>
          <w:sz w:val="22"/>
          <w:szCs w:val="22"/>
        </w:rPr>
        <w:t xml:space="preserve"> </w:t>
      </w:r>
      <w:r w:rsidRPr="0025403C">
        <w:rPr>
          <w:rFonts w:ascii="Times New Roman" w:hAnsi="Times New Roman" w:cs="Times New Roman"/>
          <w:sz w:val="22"/>
          <w:szCs w:val="22"/>
        </w:rPr>
        <w:t>року від дати надання комерційної пропозиції.</w:t>
      </w:r>
    </w:p>
    <w:p w14:paraId="1D53A22B" w14:textId="77777777" w:rsidR="00771BF5" w:rsidRPr="0025403C" w:rsidRDefault="00771BF5" w:rsidP="00563D6E">
      <w:pPr>
        <w:ind w:right="142"/>
        <w:jc w:val="both"/>
        <w:textAlignment w:val="baseline"/>
        <w:rPr>
          <w:sz w:val="22"/>
          <w:szCs w:val="22"/>
          <w:lang w:eastAsia="uk-UA"/>
        </w:rPr>
      </w:pPr>
    </w:p>
    <w:p w14:paraId="2C811042" w14:textId="77777777" w:rsidR="00B83F19" w:rsidRPr="0025403C" w:rsidRDefault="00B83F19" w:rsidP="00563D6E">
      <w:pPr>
        <w:ind w:right="142"/>
        <w:jc w:val="both"/>
        <w:textAlignment w:val="baseline"/>
        <w:rPr>
          <w:sz w:val="22"/>
          <w:szCs w:val="22"/>
          <w:lang w:eastAsia="uk-UA"/>
        </w:rPr>
      </w:pPr>
      <w:r w:rsidRPr="0025403C">
        <w:rPr>
          <w:sz w:val="22"/>
          <w:szCs w:val="22"/>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r w:rsidRPr="0025403C">
        <w:rPr>
          <w:sz w:val="22"/>
          <w:szCs w:val="22"/>
          <w:lang w:eastAsia="uk-UA"/>
        </w:rPr>
        <w:tab/>
      </w:r>
    </w:p>
    <w:p w14:paraId="6E597623" w14:textId="77777777" w:rsidR="0095519A" w:rsidRPr="0025403C" w:rsidRDefault="00B83F19" w:rsidP="00563D6E">
      <w:pPr>
        <w:ind w:right="142"/>
        <w:jc w:val="both"/>
        <w:textAlignment w:val="baseline"/>
        <w:rPr>
          <w:sz w:val="22"/>
          <w:szCs w:val="22"/>
          <w:lang w:eastAsia="uk-UA"/>
        </w:rPr>
      </w:pPr>
      <w:r w:rsidRPr="0025403C">
        <w:rPr>
          <w:sz w:val="22"/>
          <w:szCs w:val="22"/>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00D02516" w:rsidRPr="0025403C">
        <w:t xml:space="preserve"> </w:t>
      </w:r>
      <w:r w:rsidR="00D02516" w:rsidRPr="0025403C">
        <w:rPr>
          <w:sz w:val="22"/>
          <w:szCs w:val="22"/>
          <w:lang w:eastAsia="uk-UA"/>
        </w:rPr>
        <w:t>В такому разі подальші замовлення послуг будуть відбуватись з порівнянням цінових пропозицій та вибором постачальника серед вищезазначених переможців за підсумками найбільш вигідної цінової пропозиції.</w:t>
      </w:r>
    </w:p>
    <w:p w14:paraId="79160576" w14:textId="77777777" w:rsidR="00586415" w:rsidRPr="0025403C" w:rsidRDefault="00586415" w:rsidP="00563D6E">
      <w:pPr>
        <w:ind w:right="142"/>
        <w:jc w:val="both"/>
        <w:textAlignment w:val="baseline"/>
        <w:rPr>
          <w:sz w:val="22"/>
          <w:szCs w:val="22"/>
          <w:lang w:eastAsia="uk-UA"/>
        </w:rPr>
      </w:pPr>
    </w:p>
    <w:p w14:paraId="5CDC7DAC" w14:textId="77777777" w:rsidR="0095519A" w:rsidRPr="0025403C" w:rsidRDefault="00B83F19" w:rsidP="00563D6E">
      <w:pPr>
        <w:ind w:right="142"/>
        <w:jc w:val="both"/>
        <w:textAlignment w:val="baseline"/>
        <w:rPr>
          <w:sz w:val="22"/>
          <w:szCs w:val="22"/>
          <w:lang w:eastAsia="uk-UA"/>
        </w:rPr>
      </w:pPr>
      <w:r w:rsidRPr="0025403C">
        <w:rPr>
          <w:sz w:val="22"/>
          <w:szCs w:val="22"/>
          <w:lang w:eastAsia="uk-UA"/>
        </w:rPr>
        <w:t>Ми погоджуємося з умовами, що Замовник має право самостійно зменшити обсяги закупівлі в залежності від наявного фінансування.</w:t>
      </w:r>
      <w:r w:rsidRPr="0025403C">
        <w:rPr>
          <w:sz w:val="22"/>
          <w:szCs w:val="22"/>
          <w:lang w:eastAsia="uk-UA"/>
        </w:rPr>
        <w:tab/>
      </w:r>
    </w:p>
    <w:p w14:paraId="11CE086D" w14:textId="77777777" w:rsidR="0095519A" w:rsidRPr="0025403C" w:rsidRDefault="0095519A" w:rsidP="00563D6E">
      <w:pPr>
        <w:jc w:val="both"/>
        <w:textAlignment w:val="baseline"/>
        <w:rPr>
          <w:sz w:val="22"/>
          <w:szCs w:val="22"/>
          <w:lang w:eastAsia="uk-UA"/>
        </w:rPr>
      </w:pPr>
    </w:p>
    <w:p w14:paraId="28260861" w14:textId="77777777" w:rsidR="0095519A" w:rsidRPr="0025403C" w:rsidRDefault="0095519A" w:rsidP="00960F84">
      <w:pPr>
        <w:jc w:val="both"/>
        <w:textAlignment w:val="baseline"/>
        <w:rPr>
          <w:sz w:val="22"/>
          <w:szCs w:val="22"/>
          <w:lang w:eastAsia="uk-UA"/>
        </w:rPr>
      </w:pPr>
    </w:p>
    <w:p w14:paraId="561C2F5A" w14:textId="77777777" w:rsidR="0095519A" w:rsidRPr="0025403C" w:rsidRDefault="0095519A" w:rsidP="00960F84">
      <w:pPr>
        <w:jc w:val="both"/>
        <w:textAlignment w:val="baseline"/>
        <w:rPr>
          <w:sz w:val="22"/>
          <w:szCs w:val="22"/>
          <w:lang w:eastAsia="uk-UA"/>
        </w:rPr>
      </w:pPr>
    </w:p>
    <w:p w14:paraId="7C55E993" w14:textId="77777777" w:rsidR="000B4839" w:rsidRPr="0025403C" w:rsidRDefault="000B4839" w:rsidP="000B4839">
      <w:pPr>
        <w:jc w:val="both"/>
        <w:textAlignment w:val="baseline"/>
        <w:rPr>
          <w:i/>
          <w:iCs/>
          <w:sz w:val="22"/>
          <w:szCs w:val="22"/>
          <w:lang w:eastAsia="uk-UA"/>
        </w:rPr>
      </w:pPr>
      <w:r w:rsidRPr="0025403C">
        <w:rPr>
          <w:i/>
          <w:iCs/>
          <w:sz w:val="22"/>
          <w:szCs w:val="22"/>
          <w:lang w:eastAsia="uk-UA"/>
        </w:rPr>
        <w:t>* Товариство Червоного Хреста України є громадською неприбутковою організацією і просить надати максимальні знижки на товари, вказані у ціновому запиті.</w:t>
      </w:r>
    </w:p>
    <w:p w14:paraId="06EE9994" w14:textId="77777777" w:rsidR="000B4839" w:rsidRPr="0025403C" w:rsidRDefault="000B4839" w:rsidP="000B4839">
      <w:pPr>
        <w:jc w:val="both"/>
        <w:textAlignment w:val="baseline"/>
        <w:rPr>
          <w:sz w:val="22"/>
          <w:szCs w:val="22"/>
          <w:lang w:eastAsia="uk-UA"/>
        </w:rPr>
      </w:pPr>
    </w:p>
    <w:p w14:paraId="0A8668E8" w14:textId="77777777" w:rsidR="000B4839" w:rsidRPr="0025403C" w:rsidRDefault="000B4839" w:rsidP="000B4839">
      <w:pPr>
        <w:jc w:val="both"/>
        <w:textAlignment w:val="baseline"/>
        <w:rPr>
          <w:sz w:val="22"/>
          <w:szCs w:val="22"/>
          <w:lang w:eastAsia="uk-UA"/>
        </w:rPr>
      </w:pPr>
    </w:p>
    <w:p w14:paraId="61735137" w14:textId="77777777" w:rsidR="000B4839" w:rsidRPr="0025403C" w:rsidRDefault="000B4839" w:rsidP="000B4839">
      <w:pPr>
        <w:contextualSpacing/>
        <w:rPr>
          <w:sz w:val="22"/>
          <w:szCs w:val="22"/>
          <w:lang w:eastAsia="uk-UA"/>
        </w:rPr>
      </w:pPr>
      <w:r w:rsidRPr="0025403C">
        <w:rPr>
          <w:sz w:val="22"/>
          <w:szCs w:val="22"/>
          <w:lang w:eastAsia="uk-UA"/>
        </w:rPr>
        <w:t>Керівник організації/ФОП:</w:t>
      </w:r>
      <w:r w:rsidRPr="0025403C">
        <w:rPr>
          <w:sz w:val="22"/>
          <w:szCs w:val="22"/>
          <w:lang w:eastAsia="uk-UA"/>
        </w:rPr>
        <w:tab/>
        <w:t xml:space="preserve">_________________________ ( ____________________) </w:t>
      </w:r>
    </w:p>
    <w:p w14:paraId="2C9267F8" w14:textId="1FFF8905" w:rsidR="00B83F19" w:rsidRPr="0025403C" w:rsidRDefault="000B4839" w:rsidP="000B4839">
      <w:pPr>
        <w:textAlignment w:val="baseline"/>
        <w:rPr>
          <w:sz w:val="22"/>
          <w:szCs w:val="22"/>
          <w:lang w:eastAsia="uk-UA"/>
        </w:rPr>
      </w:pPr>
      <w:r w:rsidRPr="0025403C">
        <w:rPr>
          <w:sz w:val="22"/>
          <w:szCs w:val="22"/>
          <w:lang w:eastAsia="uk-UA"/>
        </w:rPr>
        <w:t>МП                                                         підпис</w:t>
      </w:r>
      <w:r w:rsidRPr="0025403C">
        <w:rPr>
          <w:sz w:val="22"/>
          <w:szCs w:val="22"/>
          <w:lang w:eastAsia="uk-UA"/>
        </w:rPr>
        <w:tab/>
      </w:r>
      <w:r w:rsidRPr="0025403C">
        <w:rPr>
          <w:sz w:val="22"/>
          <w:szCs w:val="22"/>
          <w:lang w:eastAsia="uk-UA"/>
        </w:rPr>
        <w:tab/>
      </w:r>
      <w:r w:rsidRPr="0025403C">
        <w:rPr>
          <w:sz w:val="22"/>
          <w:szCs w:val="22"/>
          <w:lang w:eastAsia="uk-UA"/>
        </w:rPr>
        <w:tab/>
        <w:t>ПІБ</w:t>
      </w:r>
    </w:p>
    <w:p w14:paraId="07AB5F80" w14:textId="61F08943" w:rsidR="007C3294" w:rsidRPr="0025403C" w:rsidRDefault="007C3294" w:rsidP="007C3294">
      <w:pPr>
        <w:contextualSpacing/>
        <w:jc w:val="right"/>
        <w:rPr>
          <w:b/>
          <w:i/>
          <w:iCs/>
          <w:sz w:val="22"/>
          <w:szCs w:val="22"/>
        </w:rPr>
      </w:pPr>
      <w:r w:rsidRPr="0025403C">
        <w:rPr>
          <w:sz w:val="22"/>
          <w:szCs w:val="22"/>
        </w:rPr>
        <w:br w:type="page"/>
      </w:r>
      <w:r w:rsidRPr="0025403C">
        <w:rPr>
          <w:b/>
          <w:i/>
          <w:iCs/>
          <w:sz w:val="22"/>
          <w:szCs w:val="22"/>
        </w:rPr>
        <w:lastRenderedPageBreak/>
        <w:t xml:space="preserve">Додаток </w:t>
      </w:r>
      <w:r w:rsidR="001D1E35" w:rsidRPr="0025403C">
        <w:rPr>
          <w:b/>
          <w:i/>
          <w:iCs/>
          <w:sz w:val="22"/>
          <w:szCs w:val="22"/>
        </w:rPr>
        <w:t>3</w:t>
      </w:r>
      <w:r w:rsidRPr="0025403C">
        <w:rPr>
          <w:b/>
          <w:i/>
          <w:iCs/>
          <w:sz w:val="22"/>
          <w:szCs w:val="22"/>
        </w:rPr>
        <w:t xml:space="preserve"> до Запиту</w:t>
      </w:r>
    </w:p>
    <w:p w14:paraId="547B7323" w14:textId="77777777" w:rsidR="00BC6D97" w:rsidRPr="0025403C" w:rsidRDefault="00BC6D97" w:rsidP="007C3294">
      <w:pPr>
        <w:contextualSpacing/>
        <w:jc w:val="right"/>
        <w:rPr>
          <w:sz w:val="22"/>
          <w:szCs w:val="22"/>
        </w:rPr>
      </w:pPr>
    </w:p>
    <w:p w14:paraId="1EFCE40D" w14:textId="77777777" w:rsidR="00597884" w:rsidRPr="0025403C" w:rsidRDefault="00597884" w:rsidP="007C3294">
      <w:pPr>
        <w:contextualSpacing/>
        <w:jc w:val="right"/>
        <w:rPr>
          <w:sz w:val="22"/>
          <w:szCs w:val="22"/>
        </w:rPr>
      </w:pPr>
    </w:p>
    <w:p w14:paraId="66C5947F" w14:textId="77777777" w:rsidR="00597884" w:rsidRPr="0025403C" w:rsidRDefault="00597884" w:rsidP="007C3294">
      <w:pPr>
        <w:contextualSpacing/>
        <w:jc w:val="right"/>
        <w:rPr>
          <w:sz w:val="22"/>
          <w:szCs w:val="22"/>
        </w:rPr>
      </w:pPr>
    </w:p>
    <w:tbl>
      <w:tblPr>
        <w:tblW w:w="5000" w:type="pct"/>
        <w:tblCellSpacing w:w="0" w:type="dxa"/>
        <w:tblLook w:val="04A0" w:firstRow="1" w:lastRow="0" w:firstColumn="1" w:lastColumn="0" w:noHBand="0" w:noVBand="1"/>
      </w:tblPr>
      <w:tblGrid>
        <w:gridCol w:w="2121"/>
        <w:gridCol w:w="7802"/>
      </w:tblGrid>
      <w:tr w:rsidR="00BC6D97" w:rsidRPr="0025403C" w14:paraId="412B6DC4" w14:textId="77777777">
        <w:trPr>
          <w:tblCellSpacing w:w="0" w:type="dxa"/>
        </w:trPr>
        <w:tc>
          <w:tcPr>
            <w:tcW w:w="0" w:type="auto"/>
            <w:gridSpan w:val="2"/>
            <w:shd w:val="clear" w:color="auto" w:fill="auto"/>
            <w:vAlign w:val="center"/>
          </w:tcPr>
          <w:p w14:paraId="44DEBACE" w14:textId="77777777" w:rsidR="00BC6D97" w:rsidRPr="0025403C" w:rsidRDefault="00BC6D97">
            <w:pPr>
              <w:jc w:val="center"/>
              <w:rPr>
                <w:rFonts w:eastAsia="Times"/>
                <w:b/>
                <w:color w:val="000000"/>
                <w:position w:val="-3"/>
                <w:sz w:val="22"/>
                <w:szCs w:val="22"/>
              </w:rPr>
            </w:pPr>
            <w:bookmarkStart w:id="0" w:name="_Hlk125558189"/>
            <w:r w:rsidRPr="0025403C">
              <w:rPr>
                <w:rFonts w:eastAsia="Times"/>
                <w:b/>
                <w:color w:val="000000"/>
                <w:position w:val="-3"/>
                <w:sz w:val="22"/>
                <w:szCs w:val="22"/>
              </w:rPr>
              <w:t>Договір про нерозголошення</w:t>
            </w:r>
          </w:p>
          <w:p w14:paraId="2FB1558A" w14:textId="77777777" w:rsidR="00BC6D97" w:rsidRPr="0025403C" w:rsidRDefault="00BC6D97">
            <w:pPr>
              <w:jc w:val="center"/>
              <w:rPr>
                <w:rFonts w:eastAsia="Times"/>
                <w:sz w:val="22"/>
                <w:szCs w:val="22"/>
              </w:rPr>
            </w:pPr>
            <w:r w:rsidRPr="0025403C">
              <w:rPr>
                <w:rFonts w:eastAsia="Times"/>
                <w:b/>
                <w:color w:val="000000"/>
                <w:position w:val="-3"/>
                <w:sz w:val="22"/>
                <w:szCs w:val="22"/>
              </w:rPr>
              <w:t>конфіденційної інформації та комерційної таємниці</w:t>
            </w:r>
            <w:bookmarkEnd w:id="0"/>
          </w:p>
        </w:tc>
      </w:tr>
      <w:tr w:rsidR="00BC6D97" w:rsidRPr="0025403C" w14:paraId="0A57DD72" w14:textId="77777777">
        <w:trPr>
          <w:tblCellSpacing w:w="0" w:type="dxa"/>
        </w:trPr>
        <w:tc>
          <w:tcPr>
            <w:tcW w:w="0" w:type="auto"/>
            <w:shd w:val="clear" w:color="auto" w:fill="auto"/>
            <w:vAlign w:val="center"/>
          </w:tcPr>
          <w:p w14:paraId="3A1EE1DA" w14:textId="77777777" w:rsidR="00BC6D97" w:rsidRPr="0025403C" w:rsidRDefault="00BC6D97">
            <w:pPr>
              <w:jc w:val="center"/>
              <w:rPr>
                <w:rFonts w:eastAsia="Times"/>
                <w:sz w:val="22"/>
                <w:szCs w:val="22"/>
              </w:rPr>
            </w:pPr>
            <w:r w:rsidRPr="0025403C">
              <w:rPr>
                <w:rFonts w:eastAsia="Times"/>
                <w:color w:val="000000"/>
                <w:position w:val="-3"/>
                <w:sz w:val="22"/>
                <w:szCs w:val="22"/>
              </w:rPr>
              <w:t> </w:t>
            </w:r>
          </w:p>
        </w:tc>
        <w:tc>
          <w:tcPr>
            <w:tcW w:w="0" w:type="auto"/>
            <w:shd w:val="clear" w:color="auto" w:fill="auto"/>
            <w:vAlign w:val="center"/>
          </w:tcPr>
          <w:p w14:paraId="4DCB4661" w14:textId="77777777" w:rsidR="00BC6D97" w:rsidRPr="0025403C" w:rsidRDefault="00BC6D97">
            <w:pPr>
              <w:jc w:val="center"/>
              <w:rPr>
                <w:rFonts w:eastAsia="Times"/>
                <w:sz w:val="22"/>
                <w:szCs w:val="22"/>
              </w:rPr>
            </w:pPr>
            <w:r w:rsidRPr="0025403C">
              <w:rPr>
                <w:rFonts w:eastAsia="Times"/>
                <w:color w:val="000000"/>
                <w:position w:val="-3"/>
                <w:sz w:val="22"/>
                <w:szCs w:val="22"/>
              </w:rPr>
              <w:t> </w:t>
            </w:r>
          </w:p>
        </w:tc>
      </w:tr>
      <w:tr w:rsidR="00BC6D97" w:rsidRPr="0025403C" w14:paraId="08E7A273" w14:textId="77777777">
        <w:trPr>
          <w:tblCellSpacing w:w="0" w:type="dxa"/>
        </w:trPr>
        <w:tc>
          <w:tcPr>
            <w:tcW w:w="0" w:type="auto"/>
            <w:shd w:val="clear" w:color="auto" w:fill="auto"/>
            <w:vAlign w:val="center"/>
          </w:tcPr>
          <w:p w14:paraId="67D70899" w14:textId="77777777" w:rsidR="00BC6D97" w:rsidRPr="0025403C" w:rsidRDefault="00BC6D97">
            <w:pPr>
              <w:rPr>
                <w:rFonts w:eastAsia="Times"/>
                <w:b/>
                <w:i/>
                <w:sz w:val="22"/>
                <w:szCs w:val="22"/>
              </w:rPr>
            </w:pPr>
            <w:r w:rsidRPr="0025403C">
              <w:rPr>
                <w:rFonts w:eastAsia="Times"/>
                <w:b/>
                <w:i/>
                <w:color w:val="000000"/>
                <w:position w:val="-3"/>
                <w:sz w:val="22"/>
                <w:szCs w:val="22"/>
              </w:rPr>
              <w:t>м. Київ</w:t>
            </w:r>
          </w:p>
        </w:tc>
        <w:tc>
          <w:tcPr>
            <w:tcW w:w="0" w:type="auto"/>
            <w:shd w:val="clear" w:color="auto" w:fill="auto"/>
            <w:vAlign w:val="center"/>
          </w:tcPr>
          <w:p w14:paraId="3F71B989" w14:textId="77777777" w:rsidR="00BC6D97" w:rsidRPr="0025403C" w:rsidRDefault="00BC6D97">
            <w:pPr>
              <w:jc w:val="right"/>
              <w:rPr>
                <w:rFonts w:eastAsia="Times"/>
                <w:b/>
                <w:i/>
                <w:sz w:val="22"/>
                <w:szCs w:val="22"/>
              </w:rPr>
            </w:pPr>
            <w:r w:rsidRPr="0025403C">
              <w:rPr>
                <w:rFonts w:eastAsia="Times"/>
                <w:b/>
                <w:i/>
                <w:sz w:val="22"/>
                <w:szCs w:val="22"/>
              </w:rPr>
              <w:t>«____» _____________ 2023 року</w:t>
            </w:r>
          </w:p>
        </w:tc>
      </w:tr>
    </w:tbl>
    <w:p w14:paraId="394FDBE9" w14:textId="77777777" w:rsidR="00BC6D97" w:rsidRPr="0025403C" w:rsidRDefault="00BC6D97" w:rsidP="00BC6D97">
      <w:pPr>
        <w:ind w:firstLine="709"/>
        <w:jc w:val="both"/>
        <w:rPr>
          <w:b/>
          <w:color w:val="000000"/>
          <w:sz w:val="22"/>
          <w:szCs w:val="22"/>
        </w:rPr>
      </w:pPr>
      <w:bookmarkStart w:id="1" w:name="_Hlk1137183"/>
    </w:p>
    <w:p w14:paraId="47B45415" w14:textId="77777777" w:rsidR="00BC6D97" w:rsidRPr="0025403C" w:rsidRDefault="00BC6D97" w:rsidP="00BC6D97">
      <w:pPr>
        <w:ind w:firstLine="709"/>
        <w:jc w:val="both"/>
        <w:rPr>
          <w:kern w:val="24"/>
          <w:sz w:val="22"/>
          <w:szCs w:val="22"/>
        </w:rPr>
      </w:pPr>
      <w:r w:rsidRPr="0025403C">
        <w:rPr>
          <w:b/>
          <w:color w:val="000000"/>
          <w:sz w:val="22"/>
          <w:szCs w:val="22"/>
        </w:rPr>
        <w:t>Товариство з обмеженою відповідальністю «___»</w:t>
      </w:r>
      <w:r w:rsidRPr="0025403C">
        <w:rPr>
          <w:color w:val="000000"/>
          <w:sz w:val="22"/>
          <w:szCs w:val="22"/>
        </w:rPr>
        <w:t xml:space="preserve">, в особі директора __ , який діє на підставі Статуту, надалі – </w:t>
      </w:r>
      <w:r w:rsidRPr="0025403C">
        <w:rPr>
          <w:b/>
          <w:color w:val="000000"/>
          <w:sz w:val="22"/>
          <w:szCs w:val="22"/>
        </w:rPr>
        <w:t>«Сторона-1»</w:t>
      </w:r>
      <w:r w:rsidRPr="0025403C">
        <w:rPr>
          <w:color w:val="000000"/>
          <w:sz w:val="22"/>
          <w:szCs w:val="22"/>
        </w:rPr>
        <w:t>, з однієї сторони, та</w:t>
      </w:r>
      <w:bookmarkEnd w:id="1"/>
      <w:r w:rsidRPr="0025403C">
        <w:rPr>
          <w:kern w:val="24"/>
          <w:sz w:val="22"/>
          <w:szCs w:val="22"/>
        </w:rPr>
        <w:t xml:space="preserve"> </w:t>
      </w:r>
    </w:p>
    <w:p w14:paraId="6C0A8CAF" w14:textId="77777777" w:rsidR="00BC6D97" w:rsidRPr="0025403C" w:rsidRDefault="00BC6D97" w:rsidP="00BC6D97">
      <w:pPr>
        <w:ind w:firstLine="709"/>
        <w:jc w:val="both"/>
        <w:rPr>
          <w:color w:val="000000"/>
          <w:sz w:val="22"/>
          <w:szCs w:val="22"/>
        </w:rPr>
      </w:pPr>
      <w:r w:rsidRPr="0025403C">
        <w:rPr>
          <w:b/>
          <w:color w:val="000000"/>
          <w:sz w:val="22"/>
          <w:szCs w:val="22"/>
        </w:rPr>
        <w:t>Товариство Червоного Хреста України</w:t>
      </w:r>
      <w:r w:rsidRPr="0025403C">
        <w:rPr>
          <w:color w:val="000000"/>
          <w:sz w:val="22"/>
          <w:szCs w:val="22"/>
        </w:rPr>
        <w:t xml:space="preserve">, в особі Генерального директора Національного комітету </w:t>
      </w:r>
      <w:proofErr w:type="spellStart"/>
      <w:r w:rsidRPr="0025403C">
        <w:rPr>
          <w:b/>
          <w:bCs/>
          <w:color w:val="000000"/>
          <w:sz w:val="22"/>
          <w:szCs w:val="22"/>
        </w:rPr>
        <w:t>Доценка</w:t>
      </w:r>
      <w:proofErr w:type="spellEnd"/>
      <w:r w:rsidRPr="0025403C">
        <w:rPr>
          <w:b/>
          <w:bCs/>
          <w:color w:val="000000"/>
          <w:sz w:val="22"/>
          <w:szCs w:val="22"/>
        </w:rPr>
        <w:t xml:space="preserve"> Максима Ігоровича</w:t>
      </w:r>
      <w:r w:rsidRPr="0025403C">
        <w:rPr>
          <w:color w:val="000000"/>
          <w:sz w:val="22"/>
          <w:szCs w:val="22"/>
        </w:rPr>
        <w:t>, який діє на підставі Статуту, надалі – «</w:t>
      </w:r>
      <w:r w:rsidRPr="0025403C">
        <w:rPr>
          <w:b/>
          <w:bCs/>
          <w:color w:val="000000"/>
          <w:sz w:val="22"/>
          <w:szCs w:val="22"/>
        </w:rPr>
        <w:t>Сторона-2</w:t>
      </w:r>
      <w:r w:rsidRPr="0025403C">
        <w:rPr>
          <w:color w:val="000000"/>
          <w:sz w:val="22"/>
          <w:szCs w:val="22"/>
        </w:rPr>
        <w:t xml:space="preserve">», з іншої сторони, </w:t>
      </w:r>
    </w:p>
    <w:p w14:paraId="6BC3F45B" w14:textId="77777777" w:rsidR="00BC6D97" w:rsidRPr="0025403C" w:rsidRDefault="00BC6D97" w:rsidP="00BC6D97">
      <w:pPr>
        <w:ind w:firstLine="709"/>
        <w:jc w:val="both"/>
        <w:rPr>
          <w:color w:val="000000"/>
          <w:sz w:val="22"/>
          <w:szCs w:val="22"/>
        </w:rPr>
      </w:pPr>
      <w:r w:rsidRPr="0025403C">
        <w:rPr>
          <w:color w:val="000000"/>
          <w:sz w:val="22"/>
          <w:szCs w:val="22"/>
        </w:rPr>
        <w:t>які разом іменуються Сторони, а кожен окремо - Сторона, уклали цей договір про наступне:</w:t>
      </w:r>
    </w:p>
    <w:p w14:paraId="57823EB8" w14:textId="77777777" w:rsidR="00BC6D97" w:rsidRPr="0025403C" w:rsidRDefault="00BC6D97" w:rsidP="00BC6D97">
      <w:pPr>
        <w:ind w:firstLine="709"/>
        <w:jc w:val="both"/>
        <w:rPr>
          <w:color w:val="000000"/>
          <w:sz w:val="22"/>
          <w:szCs w:val="22"/>
        </w:rPr>
      </w:pPr>
    </w:p>
    <w:p w14:paraId="3AACF5D5" w14:textId="77777777" w:rsidR="00BC6D97" w:rsidRPr="0025403C" w:rsidRDefault="00BC6D97" w:rsidP="00BC6D97">
      <w:pPr>
        <w:numPr>
          <w:ilvl w:val="0"/>
          <w:numId w:val="17"/>
        </w:numPr>
        <w:spacing w:before="120" w:after="120"/>
        <w:ind w:left="714" w:hanging="357"/>
        <w:jc w:val="center"/>
        <w:outlineLvl w:val="3"/>
        <w:rPr>
          <w:sz w:val="22"/>
          <w:szCs w:val="22"/>
        </w:rPr>
      </w:pPr>
      <w:r w:rsidRPr="0025403C">
        <w:rPr>
          <w:b/>
          <w:color w:val="000000"/>
          <w:sz w:val="22"/>
          <w:szCs w:val="22"/>
        </w:rPr>
        <w:t>Визначення термінів</w:t>
      </w:r>
    </w:p>
    <w:p w14:paraId="185FAFD1" w14:textId="77777777" w:rsidR="00BC6D97" w:rsidRPr="0025403C" w:rsidRDefault="00BC6D97" w:rsidP="00BC6D97">
      <w:pPr>
        <w:pStyle w:val="af4"/>
        <w:numPr>
          <w:ilvl w:val="1"/>
          <w:numId w:val="18"/>
        </w:numPr>
        <w:ind w:left="426"/>
        <w:jc w:val="both"/>
        <w:rPr>
          <w:rFonts w:ascii="Times New Roman" w:hAnsi="Times New Roman"/>
          <w:sz w:val="22"/>
          <w:szCs w:val="22"/>
          <w:lang w:val="uk-UA"/>
        </w:rPr>
      </w:pPr>
      <w:r w:rsidRPr="0025403C">
        <w:rPr>
          <w:rFonts w:ascii="Times New Roman" w:hAnsi="Times New Roman"/>
          <w:sz w:val="22"/>
          <w:szCs w:val="22"/>
          <w:lang w:val="uk-UA"/>
        </w:rPr>
        <w:t>З метою однозначного розуміння умов даного договору Сторони  дійшли згоди про наступне значення термінів у рамках відносин, врегульованих договором:</w:t>
      </w:r>
    </w:p>
    <w:p w14:paraId="29E8AAB0" w14:textId="77777777" w:rsidR="00BC6D97" w:rsidRPr="0025403C" w:rsidRDefault="00BC6D97" w:rsidP="00BC6D97">
      <w:pPr>
        <w:pStyle w:val="af4"/>
        <w:numPr>
          <w:ilvl w:val="2"/>
          <w:numId w:val="19"/>
        </w:numPr>
        <w:ind w:left="1134" w:hanging="708"/>
        <w:jc w:val="both"/>
        <w:rPr>
          <w:rFonts w:ascii="Times New Roman" w:hAnsi="Times New Roman"/>
          <w:sz w:val="22"/>
          <w:szCs w:val="22"/>
          <w:lang w:val="uk-UA"/>
        </w:rPr>
      </w:pPr>
      <w:r w:rsidRPr="0025403C">
        <w:rPr>
          <w:rFonts w:ascii="Times New Roman" w:hAnsi="Times New Roman"/>
          <w:sz w:val="22"/>
          <w:szCs w:val="22"/>
          <w:lang w:val="uk-UA"/>
        </w:rPr>
        <w:t>під «Конфіденційною інформацією» у цьому договорі Сторони розуміють будь-яку інформацію в письмовій формі, або в електронній формі незалежно від того, де вона знаходиться чи зберігається, враховуючи всі її копії, а також будь-які інші документи Сторони, що передаються однією Стороною іншій Стороні на підставі цього Договору або на підставі будь-якого іншого договору, який укладено між Сторонами або буде укладений у майбутньому, а також інформацію, доступ до якої обмежено Сторонами, у тому числі, але не тільки, інформацію, що становить комерційну таємницю.</w:t>
      </w:r>
    </w:p>
    <w:p w14:paraId="5DE8D988" w14:textId="77777777" w:rsidR="00BC6D97" w:rsidRPr="0025403C" w:rsidRDefault="00BC6D97" w:rsidP="00BC6D97">
      <w:pPr>
        <w:pStyle w:val="af4"/>
        <w:numPr>
          <w:ilvl w:val="2"/>
          <w:numId w:val="19"/>
        </w:numPr>
        <w:ind w:left="1134" w:hanging="708"/>
        <w:jc w:val="both"/>
        <w:rPr>
          <w:rFonts w:ascii="Times New Roman" w:hAnsi="Times New Roman"/>
          <w:sz w:val="22"/>
          <w:szCs w:val="22"/>
          <w:lang w:val="uk-UA"/>
        </w:rPr>
      </w:pPr>
      <w:r w:rsidRPr="0025403C">
        <w:rPr>
          <w:rFonts w:ascii="Times New Roman" w:hAnsi="Times New Roman"/>
          <w:sz w:val="22"/>
          <w:szCs w:val="22"/>
          <w:lang w:val="uk-UA"/>
        </w:rPr>
        <w:t>Під «розголошенням конфіденційної інформації» у цьому договорі Сторони розуміють (і) передачу (надання, розкриття, поширення) будь-яких відомостей, віднесених до Конфіденційної інформації, будь-яким третім особам без отримання попереднього письмового дозволу іншої Сторони, уповноваженої нею особи чи з порушенням умов цього дозволу, (</w:t>
      </w:r>
      <w:proofErr w:type="spellStart"/>
      <w:r w:rsidRPr="0025403C">
        <w:rPr>
          <w:rFonts w:ascii="Times New Roman" w:hAnsi="Times New Roman"/>
          <w:sz w:val="22"/>
          <w:szCs w:val="22"/>
          <w:lang w:val="uk-UA"/>
        </w:rPr>
        <w:t>іі</w:t>
      </w:r>
      <w:proofErr w:type="spellEnd"/>
      <w:r w:rsidRPr="0025403C">
        <w:rPr>
          <w:rFonts w:ascii="Times New Roman" w:hAnsi="Times New Roman"/>
          <w:sz w:val="22"/>
          <w:szCs w:val="22"/>
          <w:lang w:val="uk-UA"/>
        </w:rPr>
        <w:t>) порушення будь-якого зобов’язання, передбаченого цим договором, у тому числі невжиття заходів щодо запобігання розголошення Конфіденційної інформації, що призвело до того, що певні відомості, віднесені до Конфіденційної інформації, стали відомими або легкодоступними для третіх осіб.</w:t>
      </w:r>
    </w:p>
    <w:p w14:paraId="48EE2E11" w14:textId="77777777" w:rsidR="00BC6D97" w:rsidRPr="0025403C" w:rsidRDefault="00BC6D97" w:rsidP="00BC6D97">
      <w:pPr>
        <w:pStyle w:val="af4"/>
        <w:numPr>
          <w:ilvl w:val="2"/>
          <w:numId w:val="19"/>
        </w:numPr>
        <w:ind w:left="1134" w:hanging="708"/>
        <w:jc w:val="both"/>
        <w:rPr>
          <w:rFonts w:ascii="Times New Roman" w:hAnsi="Times New Roman"/>
          <w:sz w:val="22"/>
          <w:szCs w:val="22"/>
          <w:lang w:val="uk-UA"/>
        </w:rPr>
      </w:pPr>
      <w:r w:rsidRPr="0025403C">
        <w:rPr>
          <w:rFonts w:ascii="Times New Roman" w:hAnsi="Times New Roman"/>
          <w:sz w:val="22"/>
          <w:szCs w:val="22"/>
          <w:lang w:val="uk-UA"/>
        </w:rPr>
        <w:t>Під «третіми особами» у цьому договорі Сторони розуміють будь-яких осіб, окрім (і) Сторін, (</w:t>
      </w:r>
      <w:proofErr w:type="spellStart"/>
      <w:r w:rsidRPr="0025403C">
        <w:rPr>
          <w:rFonts w:ascii="Times New Roman" w:hAnsi="Times New Roman"/>
          <w:sz w:val="22"/>
          <w:szCs w:val="22"/>
          <w:lang w:val="uk-UA"/>
        </w:rPr>
        <w:t>іі</w:t>
      </w:r>
      <w:proofErr w:type="spellEnd"/>
      <w:r w:rsidRPr="0025403C">
        <w:rPr>
          <w:rFonts w:ascii="Times New Roman" w:hAnsi="Times New Roman"/>
          <w:sz w:val="22"/>
          <w:szCs w:val="22"/>
          <w:lang w:val="uk-UA"/>
        </w:rPr>
        <w:t xml:space="preserve">) осіб, які </w:t>
      </w:r>
      <w:proofErr w:type="spellStart"/>
      <w:r w:rsidRPr="0025403C">
        <w:rPr>
          <w:rFonts w:ascii="Times New Roman" w:hAnsi="Times New Roman"/>
          <w:sz w:val="22"/>
          <w:szCs w:val="22"/>
          <w:lang w:val="uk-UA"/>
        </w:rPr>
        <w:t>правомірно</w:t>
      </w:r>
      <w:proofErr w:type="spellEnd"/>
      <w:r w:rsidRPr="0025403C">
        <w:rPr>
          <w:rFonts w:ascii="Times New Roman" w:hAnsi="Times New Roman"/>
          <w:sz w:val="22"/>
          <w:szCs w:val="22"/>
          <w:lang w:val="uk-UA"/>
        </w:rPr>
        <w:t xml:space="preserve"> отримали доступ до відомостей, віднесених до конфіденційної інформації, до яких надано доступ Сторонами (співробітники, партнери чи представники Сторін), (</w:t>
      </w:r>
      <w:proofErr w:type="spellStart"/>
      <w:r w:rsidRPr="0025403C">
        <w:rPr>
          <w:rFonts w:ascii="Times New Roman" w:hAnsi="Times New Roman"/>
          <w:sz w:val="22"/>
          <w:szCs w:val="22"/>
          <w:lang w:val="uk-UA"/>
        </w:rPr>
        <w:t>ііі</w:t>
      </w:r>
      <w:proofErr w:type="spellEnd"/>
      <w:r w:rsidRPr="0025403C">
        <w:rPr>
          <w:rFonts w:ascii="Times New Roman" w:hAnsi="Times New Roman"/>
          <w:sz w:val="22"/>
          <w:szCs w:val="22"/>
          <w:lang w:val="uk-UA"/>
        </w:rPr>
        <w:t>) державні установи, що наділені правом отримання від Сторони відповідної Конфіденційної інформації за законом.</w:t>
      </w:r>
    </w:p>
    <w:p w14:paraId="746A1F16" w14:textId="77777777" w:rsidR="00BC6D97" w:rsidRPr="0025403C" w:rsidRDefault="00BC6D97" w:rsidP="00BC6D97">
      <w:pPr>
        <w:pStyle w:val="af4"/>
        <w:numPr>
          <w:ilvl w:val="2"/>
          <w:numId w:val="19"/>
        </w:numPr>
        <w:ind w:left="1134" w:hanging="708"/>
        <w:jc w:val="both"/>
        <w:rPr>
          <w:rFonts w:ascii="Times New Roman" w:hAnsi="Times New Roman"/>
          <w:sz w:val="22"/>
          <w:szCs w:val="22"/>
          <w:lang w:val="uk-UA"/>
        </w:rPr>
      </w:pPr>
      <w:r w:rsidRPr="0025403C">
        <w:rPr>
          <w:rFonts w:ascii="Times New Roman" w:hAnsi="Times New Roman"/>
          <w:sz w:val="22"/>
          <w:szCs w:val="22"/>
          <w:lang w:val="uk-UA"/>
        </w:rPr>
        <w:t>Під «підрядниками» у цьому договорі Сторони розуміють осіб, які на підставі будь-яких цивільно-правових або господарських договорів виконують роботи та/або надають послуги на користь Сторін із метою, зазначеною в п. 2.2 цього договору.</w:t>
      </w:r>
    </w:p>
    <w:p w14:paraId="263771D3" w14:textId="77777777" w:rsidR="00BC6D97" w:rsidRPr="0025403C" w:rsidRDefault="00BC6D97" w:rsidP="00BC6D97">
      <w:pPr>
        <w:pStyle w:val="af4"/>
        <w:numPr>
          <w:ilvl w:val="2"/>
          <w:numId w:val="19"/>
        </w:numPr>
        <w:ind w:left="1134" w:hanging="708"/>
        <w:jc w:val="both"/>
        <w:rPr>
          <w:rFonts w:ascii="Times New Roman" w:hAnsi="Times New Roman"/>
          <w:sz w:val="22"/>
          <w:szCs w:val="22"/>
          <w:lang w:val="uk-UA"/>
        </w:rPr>
      </w:pPr>
      <w:r w:rsidRPr="0025403C">
        <w:rPr>
          <w:rFonts w:ascii="Times New Roman" w:hAnsi="Times New Roman"/>
          <w:sz w:val="22"/>
          <w:szCs w:val="22"/>
          <w:lang w:val="uk-UA"/>
        </w:rPr>
        <w:t xml:space="preserve">Під «афілійованими особами» у цьому договорі Сторони розуміють, </w:t>
      </w:r>
      <w:r w:rsidRPr="0025403C">
        <w:rPr>
          <w:rFonts w:ascii="Times New Roman" w:hAnsi="Times New Roman"/>
          <w:color w:val="000000"/>
          <w:sz w:val="22"/>
          <w:szCs w:val="22"/>
          <w:shd w:val="clear" w:color="auto" w:fill="FFFFFF"/>
          <w:lang w:val="uk-UA"/>
        </w:rPr>
        <w:t>юридичну особу, в статутному капіталі якої Сторона має частку або юридичну чи фізичну особу, яка має частку у статутному капіталі однієї із Сторін</w:t>
      </w:r>
      <w:r w:rsidRPr="0025403C">
        <w:rPr>
          <w:rFonts w:ascii="Times New Roman" w:hAnsi="Times New Roman"/>
          <w:sz w:val="22"/>
          <w:szCs w:val="22"/>
          <w:lang w:val="uk-UA"/>
        </w:rPr>
        <w:t>.</w:t>
      </w:r>
    </w:p>
    <w:p w14:paraId="3816759B"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Предмет договору</w:t>
      </w:r>
    </w:p>
    <w:p w14:paraId="50AA9FDD" w14:textId="77777777" w:rsidR="00BC6D97" w:rsidRPr="0025403C" w:rsidRDefault="00BC6D97" w:rsidP="00BC6D97">
      <w:pPr>
        <w:numPr>
          <w:ilvl w:val="1"/>
          <w:numId w:val="19"/>
        </w:numPr>
        <w:spacing w:after="240"/>
        <w:ind w:left="426"/>
        <w:jc w:val="both"/>
        <w:rPr>
          <w:sz w:val="22"/>
          <w:szCs w:val="22"/>
        </w:rPr>
      </w:pPr>
      <w:r w:rsidRPr="0025403C">
        <w:rPr>
          <w:color w:val="000000"/>
          <w:sz w:val="22"/>
          <w:szCs w:val="22"/>
        </w:rPr>
        <w:t>Відповідно до умов цього Договору Сторони надають одна одній доступ до власної конфіденційної інформації, у тому числі комерційної таємниці та конфіденційної інформації афілійованих осіб, при цьому зобов’язуються зберігати секретність отриманої конфіденційної інформації та комерційної таємниці і не розголошувати їх.</w:t>
      </w:r>
    </w:p>
    <w:p w14:paraId="3CC3B1FC" w14:textId="77777777" w:rsidR="00BC6D97" w:rsidRPr="0025403C" w:rsidRDefault="00BC6D97" w:rsidP="00BC6D97">
      <w:pPr>
        <w:numPr>
          <w:ilvl w:val="1"/>
          <w:numId w:val="19"/>
        </w:numPr>
        <w:spacing w:before="240" w:after="240"/>
        <w:ind w:left="426"/>
        <w:jc w:val="both"/>
        <w:rPr>
          <w:sz w:val="22"/>
          <w:szCs w:val="22"/>
        </w:rPr>
      </w:pPr>
      <w:r w:rsidRPr="0025403C">
        <w:rPr>
          <w:color w:val="000000"/>
          <w:sz w:val="22"/>
          <w:szCs w:val="22"/>
        </w:rPr>
        <w:t>Надання Конфіденційної інформації, у тому числі комерційної таємниці, Сторони здійснюють виключно для належного виконання зобов’язань за окремо укладеними між Сторонами договорами.</w:t>
      </w:r>
    </w:p>
    <w:p w14:paraId="3A8FDC13"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Обсяг конфіденційної інформації та комерційної таємниці</w:t>
      </w:r>
    </w:p>
    <w:p w14:paraId="3BFAA257" w14:textId="77777777" w:rsidR="00BC6D97" w:rsidRPr="0025403C" w:rsidRDefault="00BC6D97" w:rsidP="00BC6D97">
      <w:pPr>
        <w:numPr>
          <w:ilvl w:val="1"/>
          <w:numId w:val="19"/>
        </w:numPr>
        <w:spacing w:after="240"/>
        <w:ind w:left="426"/>
        <w:jc w:val="both"/>
        <w:rPr>
          <w:sz w:val="22"/>
          <w:szCs w:val="22"/>
        </w:rPr>
      </w:pPr>
      <w:r w:rsidRPr="0025403C">
        <w:rPr>
          <w:color w:val="000000"/>
          <w:sz w:val="22"/>
          <w:szCs w:val="22"/>
        </w:rPr>
        <w:lastRenderedPageBreak/>
        <w:t>Усі відомості, які перебувають під контролем, у володінні, користуванні чи розпорядженні Сторін, у тому числі ті, які надані їм іншими особами, є Конфіденційною інформацією (далі – Конфіденційна інформація). Конфіденційна інформація включає відомості, які містяться в документах (в письмовій або в електронній формі) та інших носіях (у т. ч. на папері, магнітних, оптичних, фото - та відео носіях),</w:t>
      </w:r>
      <w:r w:rsidRPr="0025403C">
        <w:rPr>
          <w:sz w:val="22"/>
          <w:szCs w:val="22"/>
        </w:rPr>
        <w:t xml:space="preserve"> </w:t>
      </w:r>
      <w:r w:rsidRPr="0025403C">
        <w:rPr>
          <w:color w:val="000000"/>
          <w:sz w:val="22"/>
          <w:szCs w:val="22"/>
        </w:rPr>
        <w:t>враховуючи всі їх копії, а також відомості, які повідомлені усно.</w:t>
      </w:r>
    </w:p>
    <w:p w14:paraId="1932AA7E" w14:textId="77777777" w:rsidR="00BC6D97" w:rsidRPr="0025403C" w:rsidRDefault="00BC6D97" w:rsidP="00BC6D97">
      <w:pPr>
        <w:numPr>
          <w:ilvl w:val="1"/>
          <w:numId w:val="19"/>
        </w:numPr>
        <w:spacing w:before="240" w:after="240"/>
        <w:ind w:left="426"/>
        <w:jc w:val="both"/>
        <w:rPr>
          <w:sz w:val="22"/>
          <w:szCs w:val="22"/>
        </w:rPr>
      </w:pPr>
      <w:r w:rsidRPr="0025403C">
        <w:rPr>
          <w:color w:val="000000"/>
          <w:sz w:val="22"/>
          <w:szCs w:val="22"/>
        </w:rPr>
        <w:t>Усі відомості, наведені у п. 3.1 цього Договору, мають комерційну цінність для Сторін, тому вони є її комерційною таємницею та об’єктом інтелектуальної власності Сторін, за винятком тих відомостей, які за законами України не можуть бути віднесені до комерційної таємниці.</w:t>
      </w:r>
    </w:p>
    <w:p w14:paraId="47C350CE"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До Конфіденційної інформації (у т. ч. й до комерційної таємниці) Сторін, зокрема, відносяться:</w:t>
      </w:r>
    </w:p>
    <w:p w14:paraId="2AFFCF0C" w14:textId="77777777" w:rsidR="00BC6D97" w:rsidRPr="0025403C" w:rsidRDefault="00BC6D97" w:rsidP="00BC6D97">
      <w:pPr>
        <w:numPr>
          <w:ilvl w:val="2"/>
          <w:numId w:val="19"/>
        </w:numPr>
        <w:spacing w:before="60" w:after="60"/>
        <w:ind w:left="992" w:hanging="646"/>
        <w:jc w:val="both"/>
        <w:rPr>
          <w:sz w:val="22"/>
          <w:szCs w:val="22"/>
        </w:rPr>
      </w:pPr>
      <w:r w:rsidRPr="0025403C">
        <w:rPr>
          <w:color w:val="000000"/>
          <w:sz w:val="22"/>
          <w:szCs w:val="22"/>
        </w:rPr>
        <w:t>відомості про існуючих і потенційних клієнтів (далі – Клієнти), у тому числі найменування (імена) Клієнтів, відомості про переговори із Клієнтами, факт укладення та умови договорів із Клієнтами, листування із Клієнтами;</w:t>
      </w:r>
    </w:p>
    <w:p w14:paraId="32B6BB87" w14:textId="77777777" w:rsidR="00BC6D97" w:rsidRPr="0025403C" w:rsidRDefault="00BC6D97" w:rsidP="00BC6D97">
      <w:pPr>
        <w:numPr>
          <w:ilvl w:val="2"/>
          <w:numId w:val="19"/>
        </w:numPr>
        <w:spacing w:before="60" w:after="60"/>
        <w:ind w:left="992" w:hanging="646"/>
        <w:jc w:val="both"/>
        <w:rPr>
          <w:sz w:val="22"/>
          <w:szCs w:val="22"/>
        </w:rPr>
      </w:pPr>
      <w:r w:rsidRPr="0025403C">
        <w:rPr>
          <w:sz w:val="22"/>
          <w:szCs w:val="22"/>
        </w:rPr>
        <w:t>відомості про існуючих і потенційних контрагентів (далі – Контрагенти), у тому числі найменування (імена) Контрагентів, відомості про переговори із Контрагентами, факт укладення та умови договорів із Контрагентами, листування із Контрагентами;</w:t>
      </w:r>
    </w:p>
    <w:p w14:paraId="2744FE6A" w14:textId="77777777" w:rsidR="00BC6D97" w:rsidRPr="0025403C" w:rsidRDefault="00BC6D97" w:rsidP="00BC6D97">
      <w:pPr>
        <w:numPr>
          <w:ilvl w:val="2"/>
          <w:numId w:val="19"/>
        </w:numPr>
        <w:spacing w:before="60" w:after="60"/>
        <w:ind w:left="992" w:hanging="646"/>
        <w:jc w:val="both"/>
        <w:rPr>
          <w:sz w:val="22"/>
          <w:szCs w:val="22"/>
        </w:rPr>
      </w:pPr>
      <w:r w:rsidRPr="0025403C">
        <w:rPr>
          <w:color w:val="000000"/>
          <w:sz w:val="22"/>
          <w:szCs w:val="22"/>
        </w:rPr>
        <w:t>питання та ситуації, з яких Клієнт (Контрагент) звертався до Сторони; документи та відомості, отримані від Клієнта (Контрагента) та інших осіб у зв’язку з обслуговуванням Клієнта, співпрацею з Контрагентом; суть і текст консультацій, що надаються Клієнту (або безпосередньо Контрагентом); будь-які документи, підготовлені у зв’язку з обслуговуванням Клієнтів, співпрацею з Контрагентом (у т. ч. проекти), технічні завдання, описи необхідної оптимізації, налаштування рекламних кампаній, а також інші відомості щодо обслуговування Клієнтів та співпраці з Контрагентами;</w:t>
      </w:r>
    </w:p>
    <w:p w14:paraId="1CE0F037" w14:textId="77777777" w:rsidR="00BC6D97" w:rsidRPr="0025403C" w:rsidRDefault="00BC6D97" w:rsidP="00BC6D97">
      <w:pPr>
        <w:numPr>
          <w:ilvl w:val="2"/>
          <w:numId w:val="19"/>
        </w:numPr>
        <w:spacing w:before="60" w:after="60"/>
        <w:ind w:left="992" w:hanging="646"/>
        <w:jc w:val="both"/>
        <w:rPr>
          <w:sz w:val="22"/>
          <w:szCs w:val="22"/>
        </w:rPr>
      </w:pPr>
      <w:r w:rsidRPr="0025403C">
        <w:rPr>
          <w:color w:val="000000"/>
          <w:sz w:val="22"/>
          <w:szCs w:val="22"/>
        </w:rPr>
        <w:t>відомості стосовно фінансової діяльності Сторін, у тому числі фінансові показники діяльності (сума виручки, прибутковість тощо), відомості стосовно підходів до калькуляції вартості обслуговування та вартість окремих послуг, робіт, товарів і продуктів Сторін; вартість та опис наданих послуг, виконаних робіт, поставлених товарів, виготовлених продуктів та інші реквізити рахунків;</w:t>
      </w:r>
    </w:p>
    <w:p w14:paraId="7C6C414C" w14:textId="77777777" w:rsidR="00BC6D97" w:rsidRPr="0025403C" w:rsidRDefault="00BC6D97" w:rsidP="00BC6D97">
      <w:pPr>
        <w:numPr>
          <w:ilvl w:val="2"/>
          <w:numId w:val="19"/>
        </w:numPr>
        <w:spacing w:before="60" w:after="60"/>
        <w:ind w:left="992" w:hanging="646"/>
        <w:jc w:val="both"/>
        <w:rPr>
          <w:sz w:val="22"/>
          <w:szCs w:val="22"/>
        </w:rPr>
      </w:pPr>
      <w:r w:rsidRPr="0025403C">
        <w:rPr>
          <w:sz w:val="22"/>
          <w:szCs w:val="22"/>
        </w:rPr>
        <w:t>уся та будь-яка інформація у будь-якій формі (у тому числі в усній, письмовій, електронній або візуальній формі), яка має відношення до Сторони 2, у тому числі, але не виключно: про об'єкти власності, активи (структуру активів), дебіторську та кредиторську заборгованість, характеристики та показники, бізнес практики, плани, пропозиції та/або прогнози, персональні дані співробітників, контрагентів, фінансову інформацію та всі операції, що проводяться в 1С, які розкриті або отримані від Сторони 2 або від особи, яка діє від імені Сторони 2</w:t>
      </w:r>
      <w:r w:rsidRPr="0025403C">
        <w:rPr>
          <w:color w:val="000000"/>
          <w:sz w:val="22"/>
          <w:szCs w:val="22"/>
        </w:rPr>
        <w:t>;</w:t>
      </w:r>
    </w:p>
    <w:p w14:paraId="60120036" w14:textId="77777777" w:rsidR="00BC6D97" w:rsidRPr="0025403C" w:rsidRDefault="00BC6D97" w:rsidP="00BC6D97">
      <w:pPr>
        <w:numPr>
          <w:ilvl w:val="2"/>
          <w:numId w:val="19"/>
        </w:numPr>
        <w:spacing w:before="60" w:after="60"/>
        <w:ind w:left="992" w:hanging="646"/>
        <w:jc w:val="both"/>
        <w:rPr>
          <w:sz w:val="22"/>
          <w:szCs w:val="22"/>
        </w:rPr>
      </w:pPr>
      <w:r w:rsidRPr="0025403C">
        <w:rPr>
          <w:sz w:val="22"/>
          <w:szCs w:val="22"/>
        </w:rPr>
        <w:t>будь-яка комерційна таємниця, що отримана в результаті вивчення висновку аудитора або інших документів, в яких міститься інформація щодо рухомого чи нерухомого майна, грошових коштів, об'єктів інтелектуальної власності тощо, що належать на праві власності Стороні 2</w:t>
      </w:r>
      <w:r w:rsidRPr="0025403C">
        <w:rPr>
          <w:color w:val="000000"/>
          <w:sz w:val="22"/>
          <w:szCs w:val="22"/>
        </w:rPr>
        <w:t>;</w:t>
      </w:r>
    </w:p>
    <w:p w14:paraId="2D9EFE58" w14:textId="77777777" w:rsidR="00BC6D97" w:rsidRPr="0025403C" w:rsidRDefault="00BC6D97" w:rsidP="00BC6D97">
      <w:pPr>
        <w:numPr>
          <w:ilvl w:val="2"/>
          <w:numId w:val="19"/>
        </w:numPr>
        <w:spacing w:before="60" w:after="60"/>
        <w:ind w:left="992" w:hanging="646"/>
        <w:jc w:val="both"/>
        <w:rPr>
          <w:sz w:val="22"/>
          <w:szCs w:val="22"/>
        </w:rPr>
      </w:pPr>
      <w:r w:rsidRPr="0025403C">
        <w:rPr>
          <w:color w:val="000000"/>
          <w:sz w:val="22"/>
          <w:szCs w:val="22"/>
        </w:rPr>
        <w:t>плани розвитку Сторін, структура, порядок прийняття рішень, методи та схеми управління, порядок розподілу прибутків і витрат;</w:t>
      </w:r>
    </w:p>
    <w:p w14:paraId="479050EE" w14:textId="77777777" w:rsidR="00BC6D97" w:rsidRPr="0025403C" w:rsidRDefault="00BC6D97" w:rsidP="00BC6D97">
      <w:pPr>
        <w:numPr>
          <w:ilvl w:val="2"/>
          <w:numId w:val="19"/>
        </w:numPr>
        <w:spacing w:before="60" w:after="60"/>
        <w:ind w:left="992" w:hanging="646"/>
        <w:jc w:val="both"/>
        <w:rPr>
          <w:sz w:val="22"/>
          <w:szCs w:val="22"/>
        </w:rPr>
      </w:pPr>
      <w:r w:rsidRPr="0025403C">
        <w:rPr>
          <w:sz w:val="22"/>
          <w:szCs w:val="22"/>
        </w:rPr>
        <w:t>інформація, що стосується фінансово-бухгалтерського обліку Сторони 2;</w:t>
      </w:r>
    </w:p>
    <w:p w14:paraId="067DA7EF" w14:textId="77777777" w:rsidR="00BC6D97" w:rsidRPr="0025403C" w:rsidRDefault="00BC6D97" w:rsidP="00BC6D97">
      <w:pPr>
        <w:numPr>
          <w:ilvl w:val="2"/>
          <w:numId w:val="19"/>
        </w:numPr>
        <w:spacing w:before="60" w:after="60"/>
        <w:ind w:left="992" w:hanging="646"/>
        <w:jc w:val="both"/>
        <w:rPr>
          <w:sz w:val="22"/>
          <w:szCs w:val="22"/>
        </w:rPr>
      </w:pPr>
      <w:r w:rsidRPr="0025403C">
        <w:rPr>
          <w:color w:val="000000"/>
          <w:sz w:val="22"/>
          <w:szCs w:val="22"/>
        </w:rPr>
        <w:t>відомості про працівників Сторін та осіб, послугами яких користуються Сторони, у тому числі про розміри виплачуваної їм заробітної плати чи винагороди;</w:t>
      </w:r>
    </w:p>
    <w:p w14:paraId="1DA03DC3" w14:textId="77777777" w:rsidR="00BC6D97" w:rsidRPr="0025403C" w:rsidRDefault="00BC6D97" w:rsidP="00BC6D97">
      <w:pPr>
        <w:numPr>
          <w:ilvl w:val="2"/>
          <w:numId w:val="19"/>
        </w:numPr>
        <w:spacing w:before="60" w:after="60"/>
        <w:ind w:left="567" w:hanging="221"/>
        <w:jc w:val="both"/>
        <w:rPr>
          <w:sz w:val="22"/>
          <w:szCs w:val="22"/>
        </w:rPr>
      </w:pPr>
      <w:r w:rsidRPr="0025403C">
        <w:rPr>
          <w:color w:val="000000"/>
          <w:sz w:val="22"/>
          <w:szCs w:val="22"/>
        </w:rPr>
        <w:t>відомості про контакти та зв’язки Сторін з іншими особами;</w:t>
      </w:r>
    </w:p>
    <w:p w14:paraId="276E35B0" w14:textId="77777777" w:rsidR="00BC6D97" w:rsidRPr="0025403C" w:rsidRDefault="00BC6D97" w:rsidP="00BC6D97">
      <w:pPr>
        <w:numPr>
          <w:ilvl w:val="2"/>
          <w:numId w:val="19"/>
        </w:numPr>
        <w:spacing w:before="60" w:after="60"/>
        <w:ind w:left="993" w:hanging="646"/>
        <w:jc w:val="both"/>
        <w:rPr>
          <w:sz w:val="22"/>
          <w:szCs w:val="22"/>
        </w:rPr>
      </w:pPr>
      <w:r w:rsidRPr="0025403C">
        <w:rPr>
          <w:color w:val="000000"/>
          <w:sz w:val="22"/>
          <w:szCs w:val="22"/>
        </w:rPr>
        <w:t>відомості про порядок і стан організації захисту комерційної таємниці та іншої Конфіденційної інформації Сторін;</w:t>
      </w:r>
    </w:p>
    <w:p w14:paraId="4A0E5E3B" w14:textId="77777777" w:rsidR="00BC6D97" w:rsidRPr="0025403C" w:rsidRDefault="00BC6D97" w:rsidP="00BC6D97">
      <w:pPr>
        <w:numPr>
          <w:ilvl w:val="2"/>
          <w:numId w:val="19"/>
        </w:numPr>
        <w:spacing w:before="60" w:after="60"/>
        <w:ind w:left="993" w:hanging="646"/>
        <w:jc w:val="both"/>
        <w:rPr>
          <w:sz w:val="22"/>
          <w:szCs w:val="22"/>
        </w:rPr>
      </w:pPr>
      <w:r w:rsidRPr="0025403C">
        <w:rPr>
          <w:color w:val="000000"/>
          <w:sz w:val="22"/>
          <w:szCs w:val="22"/>
        </w:rPr>
        <w:t>відомості про порядок і стан організації охорони та безпеки Сторін;</w:t>
      </w:r>
    </w:p>
    <w:p w14:paraId="2441C73D" w14:textId="77777777" w:rsidR="00BC6D97" w:rsidRPr="0025403C" w:rsidRDefault="00BC6D97" w:rsidP="00BC6D97">
      <w:pPr>
        <w:numPr>
          <w:ilvl w:val="2"/>
          <w:numId w:val="19"/>
        </w:numPr>
        <w:spacing w:before="60" w:after="60"/>
        <w:ind w:left="993" w:hanging="646"/>
        <w:jc w:val="both"/>
        <w:rPr>
          <w:sz w:val="22"/>
          <w:szCs w:val="22"/>
        </w:rPr>
      </w:pPr>
      <w:r w:rsidRPr="0025403C">
        <w:rPr>
          <w:sz w:val="22"/>
          <w:szCs w:val="22"/>
        </w:rPr>
        <w:t>інформація, що стосується фінансового характеру, яка не може бути доступна широкій громадськості та Третім особам, та яка може бути розкрита Стороною 2, або до якої Сторона 1 може отримати доступ від Сторони 2 відповідно до даного Договору</w:t>
      </w:r>
      <w:r w:rsidRPr="0025403C">
        <w:rPr>
          <w:color w:val="000000"/>
          <w:sz w:val="22"/>
          <w:szCs w:val="22"/>
        </w:rPr>
        <w:t>;</w:t>
      </w:r>
    </w:p>
    <w:p w14:paraId="0A8545C8" w14:textId="77777777" w:rsidR="00BC6D97" w:rsidRPr="0025403C" w:rsidRDefault="00BC6D97" w:rsidP="00BC6D97">
      <w:pPr>
        <w:numPr>
          <w:ilvl w:val="2"/>
          <w:numId w:val="19"/>
        </w:numPr>
        <w:spacing w:before="60" w:after="60"/>
        <w:ind w:left="993" w:hanging="657"/>
        <w:jc w:val="both"/>
        <w:rPr>
          <w:sz w:val="22"/>
          <w:szCs w:val="22"/>
        </w:rPr>
      </w:pPr>
      <w:r w:rsidRPr="0025403C">
        <w:rPr>
          <w:color w:val="000000"/>
          <w:sz w:val="22"/>
          <w:szCs w:val="22"/>
        </w:rPr>
        <w:t>будь-які документи з позначками, що містять будь-якою мовою слова: «Конфіденційно», «Секретно», «Таємно» і подібні їм;</w:t>
      </w:r>
    </w:p>
    <w:p w14:paraId="35D2BC3C" w14:textId="77777777" w:rsidR="00BC6D97" w:rsidRPr="0025403C" w:rsidRDefault="00BC6D97" w:rsidP="00BC6D97">
      <w:pPr>
        <w:numPr>
          <w:ilvl w:val="2"/>
          <w:numId w:val="19"/>
        </w:numPr>
        <w:spacing w:before="60" w:after="60"/>
        <w:ind w:left="1134" w:hanging="787"/>
        <w:jc w:val="both"/>
        <w:rPr>
          <w:sz w:val="22"/>
          <w:szCs w:val="22"/>
        </w:rPr>
      </w:pPr>
      <w:r w:rsidRPr="0025403C">
        <w:rPr>
          <w:color w:val="000000"/>
          <w:sz w:val="22"/>
          <w:szCs w:val="22"/>
        </w:rPr>
        <w:t>будь-які інші відомості професійного, ділового, комерційного, організаційного, виробничого, технічного та іншого характеру.</w:t>
      </w:r>
    </w:p>
    <w:p w14:paraId="708C1493" w14:textId="77777777" w:rsidR="00BC6D97" w:rsidRPr="0025403C" w:rsidRDefault="00BC6D97" w:rsidP="00BC6D97">
      <w:pPr>
        <w:numPr>
          <w:ilvl w:val="1"/>
          <w:numId w:val="19"/>
        </w:numPr>
        <w:spacing w:before="240"/>
        <w:ind w:left="426"/>
        <w:jc w:val="both"/>
        <w:rPr>
          <w:sz w:val="22"/>
          <w:szCs w:val="22"/>
        </w:rPr>
      </w:pPr>
      <w:r w:rsidRPr="0025403C">
        <w:rPr>
          <w:color w:val="000000"/>
          <w:sz w:val="22"/>
          <w:szCs w:val="22"/>
        </w:rPr>
        <w:lastRenderedPageBreak/>
        <w:t>Якщо інформація, визначена Сторонами комерційною таємницею, втрачає цей статус згідно з нормами законодавства, вона продовжує охоронятися відповідно до умов цього договору як Конфіденційна.</w:t>
      </w:r>
    </w:p>
    <w:p w14:paraId="48FE2FE2"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Збереження конфіденційної інформації</w:t>
      </w:r>
    </w:p>
    <w:p w14:paraId="5A7FBAE8" w14:textId="77777777" w:rsidR="00BC6D97" w:rsidRPr="0025403C" w:rsidRDefault="00BC6D97" w:rsidP="00BC6D97">
      <w:pPr>
        <w:numPr>
          <w:ilvl w:val="1"/>
          <w:numId w:val="19"/>
        </w:numPr>
        <w:spacing w:after="240"/>
        <w:ind w:left="426"/>
        <w:jc w:val="both"/>
        <w:rPr>
          <w:sz w:val="22"/>
          <w:szCs w:val="22"/>
        </w:rPr>
      </w:pPr>
      <w:r w:rsidRPr="0025403C">
        <w:rPr>
          <w:color w:val="000000"/>
          <w:sz w:val="22"/>
          <w:szCs w:val="22"/>
        </w:rPr>
        <w:t>З метою збереження Конфіденційної інформації Сторони зобов’язується:</w:t>
      </w:r>
    </w:p>
    <w:p w14:paraId="71322CE5"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не розголошувати Конфіденційну інформацію, яка стала їм відома при взаємодії Сторін, їх працівників чи підрядників, у тому числі Конфіденційну інформацію, яка стала відома Сторонам до дня підписання цього договору;</w:t>
      </w:r>
    </w:p>
    <w:p w14:paraId="2CF14C7F"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не виготовляти копії документів та інших носіїв Конфіденційної інформації, в тому числі інформації на таких носіях, крім випадків, якщо це вимагається для виконання завдання, погодженого Сторонами або уповноваженими ними особами;</w:t>
      </w:r>
    </w:p>
    <w:p w14:paraId="40106EFE"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зберігати отриману Конфіденційну інформацію таким чином, щоб уникнути її розголошення третім особам;</w:t>
      </w:r>
    </w:p>
    <w:p w14:paraId="517ECB5B"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у разі необхідності передання Конфіденційної інформації третім особам у зв’язку з діяльністю Сторін вживати заходи з мінімізації поширення Конфіденційної інформації;</w:t>
      </w:r>
    </w:p>
    <w:p w14:paraId="084C4E09"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використовувати Конфіденційну інформацію винятково з метою, погодженою Сторонами або уповноваженими ними особами;</w:t>
      </w:r>
    </w:p>
    <w:p w14:paraId="725A58ED" w14:textId="77777777" w:rsidR="00BC6D97" w:rsidRPr="0025403C" w:rsidRDefault="00BC6D97" w:rsidP="00BC6D97">
      <w:pPr>
        <w:numPr>
          <w:ilvl w:val="2"/>
          <w:numId w:val="20"/>
        </w:numPr>
        <w:spacing w:before="60" w:after="60"/>
        <w:ind w:left="1134"/>
        <w:jc w:val="both"/>
        <w:rPr>
          <w:sz w:val="22"/>
          <w:szCs w:val="22"/>
        </w:rPr>
      </w:pPr>
      <w:r w:rsidRPr="0025403C">
        <w:rPr>
          <w:color w:val="000000"/>
          <w:sz w:val="22"/>
          <w:szCs w:val="22"/>
        </w:rPr>
        <w:t>після припинення взаємодії між Сторонами чи в будь-який інший момент на письмову вимогу однієї зі Сторін повернути або знищити за її вказівкою всі документи та інші носії інформації чи їх копії, що містять Конфіденційну інформацію, протягом 10 календарних днів або іншого строку, установленого Сторонами.</w:t>
      </w:r>
    </w:p>
    <w:p w14:paraId="0F127C01" w14:textId="77777777" w:rsidR="00BC6D97" w:rsidRPr="0025403C" w:rsidRDefault="00BC6D97" w:rsidP="00BC6D97">
      <w:pPr>
        <w:numPr>
          <w:ilvl w:val="1"/>
          <w:numId w:val="19"/>
        </w:numPr>
        <w:ind w:left="425" w:hanging="431"/>
        <w:jc w:val="both"/>
        <w:rPr>
          <w:sz w:val="22"/>
          <w:szCs w:val="22"/>
        </w:rPr>
      </w:pPr>
      <w:r w:rsidRPr="0025403C">
        <w:rPr>
          <w:sz w:val="22"/>
          <w:szCs w:val="22"/>
        </w:rPr>
        <w:t>Уся інформація, яка передається однією Стороною іншій Стороні згідно з Договором, буде залишатись виключною власністю Сторони, яка її надає.</w:t>
      </w:r>
    </w:p>
    <w:p w14:paraId="532BE83C" w14:textId="77777777" w:rsidR="00BC6D97" w:rsidRPr="0025403C" w:rsidRDefault="00BC6D97" w:rsidP="00BC6D97">
      <w:pPr>
        <w:numPr>
          <w:ilvl w:val="1"/>
          <w:numId w:val="19"/>
        </w:numPr>
        <w:ind w:left="425" w:hanging="431"/>
        <w:jc w:val="both"/>
        <w:rPr>
          <w:sz w:val="22"/>
          <w:szCs w:val="22"/>
        </w:rPr>
      </w:pPr>
      <w:r w:rsidRPr="0025403C">
        <w:rPr>
          <w:sz w:val="22"/>
          <w:szCs w:val="22"/>
        </w:rPr>
        <w:t>Сторони зобов'язуються у відповідності з професійними стандартами приймати всі розумні заходи з метою захисту Конфіденційної інформації від незаконного розкриття Третім особам, виявляти обачність у тій самій мірі, що й при захисті власної Конфіденційної інформації аналогічного характеру та інформувати своїх співробітників, а також представників про зобов'язання Сторін відповідно до цього Договору.</w:t>
      </w:r>
    </w:p>
    <w:p w14:paraId="567936A3" w14:textId="77777777" w:rsidR="00BC6D97" w:rsidRPr="0025403C" w:rsidRDefault="00BC6D97" w:rsidP="00BC6D97">
      <w:pPr>
        <w:numPr>
          <w:ilvl w:val="1"/>
          <w:numId w:val="19"/>
        </w:numPr>
        <w:ind w:left="425" w:hanging="431"/>
        <w:jc w:val="both"/>
        <w:rPr>
          <w:sz w:val="22"/>
          <w:szCs w:val="22"/>
        </w:rPr>
      </w:pPr>
      <w:r w:rsidRPr="0025403C">
        <w:rPr>
          <w:color w:val="000000"/>
          <w:sz w:val="22"/>
          <w:szCs w:val="22"/>
        </w:rPr>
        <w:t>Зобов’язання Сторін щодо нерозголошення Конфіденційної інформації та інші зобов’язання, передбачені цим Договором, діють протягом трьох років після підписання цього Договору.</w:t>
      </w:r>
    </w:p>
    <w:p w14:paraId="0331FA30"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Інші умови</w:t>
      </w:r>
    </w:p>
    <w:p w14:paraId="2F57B74A"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Надання Сторонами одна одній доступу до Конфіденційної інформації згідно з цим Договором не є переданням іншій Стороні жодних прав контролю, володіння, користування та (або) розпорядження Конфіденційною інформацією чи її носіями, а також жодних прав інтелектуальної власності на Конфіденційну інформацію, у тому числі прав інтелектуальної власності на комерційну таємницю чи інший об’єкт права інтелектуальної власності, за винятком надання іншій Стороні права на використання Конфіденційної інформації відповідно до умов цього Договору.</w:t>
      </w:r>
    </w:p>
    <w:p w14:paraId="531F6009"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Сторони погоджуються, що будь-яка інформація, створена ними під час та/або в результаті співпраці, є Конфіденційною інформацію, на яку повністю розповсюджуються всі зобов'язання за цим Договором.</w:t>
      </w:r>
    </w:p>
    <w:p w14:paraId="75B4150E"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Відповідальність сторін</w:t>
      </w:r>
    </w:p>
    <w:p w14:paraId="1898A77C" w14:textId="77777777" w:rsidR="00BC6D97" w:rsidRPr="0025403C" w:rsidRDefault="00BC6D97" w:rsidP="00BC6D97">
      <w:pPr>
        <w:numPr>
          <w:ilvl w:val="1"/>
          <w:numId w:val="19"/>
        </w:numPr>
        <w:spacing w:before="120" w:after="120"/>
        <w:jc w:val="both"/>
        <w:rPr>
          <w:sz w:val="22"/>
          <w:szCs w:val="22"/>
        </w:rPr>
      </w:pPr>
      <w:r w:rsidRPr="0025403C">
        <w:rPr>
          <w:sz w:val="22"/>
          <w:szCs w:val="22"/>
        </w:rPr>
        <w:t>Сторона, яка отримала Конфіденційну Інформацію, несе відповідальність за:</w:t>
      </w:r>
    </w:p>
    <w:p w14:paraId="335DFB04" w14:textId="77777777" w:rsidR="00BC6D97" w:rsidRPr="0025403C" w:rsidRDefault="00BC6D97" w:rsidP="00BC6D97">
      <w:pPr>
        <w:spacing w:before="120" w:after="120"/>
        <w:ind w:left="792"/>
        <w:jc w:val="both"/>
        <w:rPr>
          <w:sz w:val="22"/>
          <w:szCs w:val="22"/>
        </w:rPr>
      </w:pPr>
      <w:r w:rsidRPr="0025403C">
        <w:rPr>
          <w:sz w:val="22"/>
          <w:szCs w:val="22"/>
        </w:rPr>
        <w:t>6.1.1. ненавмисне розголошення Конфіденційної Інформації, якщо вона не дотримується такого самого високого ступеня секретності, якого б вона дотримувалася щодо своєї власної конфіденційної інформації аналогічної важливості, і після виявлення ненавмисного розголошення або використання цієї інформації, не намагається припинити її подальше розголошення або використання;</w:t>
      </w:r>
    </w:p>
    <w:p w14:paraId="3773A06B" w14:textId="77777777" w:rsidR="00BC6D97" w:rsidRPr="0025403C" w:rsidRDefault="00BC6D97" w:rsidP="00BC6D97">
      <w:pPr>
        <w:spacing w:before="120" w:after="120"/>
        <w:ind w:left="792"/>
        <w:jc w:val="both"/>
        <w:rPr>
          <w:sz w:val="22"/>
          <w:szCs w:val="22"/>
        </w:rPr>
      </w:pPr>
      <w:r w:rsidRPr="0025403C">
        <w:rPr>
          <w:sz w:val="22"/>
          <w:szCs w:val="22"/>
        </w:rPr>
        <w:t>6.1.2. несанкціоноване розголошення або використання Конфіденційної Інформації особами, що працюють на таку Сторону за трудовим договором;</w:t>
      </w:r>
    </w:p>
    <w:p w14:paraId="69DE0C26" w14:textId="77777777" w:rsidR="00BC6D97" w:rsidRPr="0025403C" w:rsidRDefault="00BC6D97" w:rsidP="00BC6D97">
      <w:pPr>
        <w:spacing w:before="120" w:after="120"/>
        <w:ind w:left="792"/>
        <w:jc w:val="both"/>
        <w:rPr>
          <w:sz w:val="22"/>
          <w:szCs w:val="22"/>
        </w:rPr>
      </w:pPr>
      <w:r w:rsidRPr="0025403C">
        <w:rPr>
          <w:sz w:val="22"/>
          <w:szCs w:val="22"/>
        </w:rPr>
        <w:t xml:space="preserve">6.1.3. навмисне порушення передбачених цією Угодою умов зберігання, використання та обороту Конфіденційної Інформації, в тому числі з метою отримання неправомірних доходів, доступу до </w:t>
      </w:r>
      <w:r w:rsidRPr="0025403C">
        <w:rPr>
          <w:sz w:val="22"/>
          <w:szCs w:val="22"/>
        </w:rPr>
        <w:lastRenderedPageBreak/>
        <w:t>ринків, де Сторони мають загальні інтереси, досягнення інших переваг, що не передбачені цією Угодою.</w:t>
      </w:r>
    </w:p>
    <w:p w14:paraId="0685017F"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У разі неправомірного розголошення Конфіденційної інформації Сторона може бути притягнута до майнової відповідальності, а її посадові особи та працівники до кримінальної, адміністративної в порядку, передбаченому чинним законодавством та цим Договором.</w:t>
      </w:r>
    </w:p>
    <w:p w14:paraId="379729FF"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Збитки, заподіяні Стороні чи іншим особам у зв’язку з порушенням іншою Стороною умов цього Договору, відшкодовуються нею в повному обсязі згідно з чинним законодавством та переданими оригіналами документів, що підтверджують нанесення таких збитків.</w:t>
      </w:r>
    </w:p>
    <w:p w14:paraId="3D32F2B4" w14:textId="77777777" w:rsidR="00BC6D97" w:rsidRPr="0025403C" w:rsidRDefault="00BC6D97" w:rsidP="00BC6D97">
      <w:pPr>
        <w:numPr>
          <w:ilvl w:val="0"/>
          <w:numId w:val="19"/>
        </w:numPr>
        <w:spacing w:before="120" w:after="120"/>
        <w:ind w:left="357" w:hanging="357"/>
        <w:jc w:val="center"/>
        <w:outlineLvl w:val="3"/>
        <w:rPr>
          <w:b/>
          <w:bCs/>
          <w:sz w:val="22"/>
          <w:szCs w:val="22"/>
        </w:rPr>
      </w:pPr>
      <w:r w:rsidRPr="0025403C">
        <w:rPr>
          <w:b/>
          <w:bCs/>
          <w:sz w:val="22"/>
          <w:szCs w:val="22"/>
        </w:rPr>
        <w:t>Умови розкриття інформації</w:t>
      </w:r>
    </w:p>
    <w:p w14:paraId="6695BFC6" w14:textId="77777777" w:rsidR="00BC6D97" w:rsidRPr="0025403C" w:rsidRDefault="00BC6D97" w:rsidP="00BC6D97">
      <w:pPr>
        <w:spacing w:before="120" w:after="120"/>
        <w:ind w:left="426" w:hanging="426"/>
        <w:jc w:val="both"/>
        <w:outlineLvl w:val="3"/>
        <w:rPr>
          <w:sz w:val="22"/>
          <w:szCs w:val="22"/>
        </w:rPr>
      </w:pPr>
      <w:r w:rsidRPr="0025403C">
        <w:rPr>
          <w:sz w:val="22"/>
          <w:szCs w:val="22"/>
        </w:rPr>
        <w:t>7.1. Конфіденційна Інформація, отримана однією Стороною від іншої Сторони на умовах цього Договору, може бути розкрита третій особі тільки та виключно на підставі письмової згоди на це Сторони, що надала таку інформацію або у випадках передбачених чинним законодавством України.</w:t>
      </w:r>
    </w:p>
    <w:p w14:paraId="19EB0DB6" w14:textId="77777777" w:rsidR="00BC6D97" w:rsidRPr="0025403C" w:rsidRDefault="00BC6D97" w:rsidP="00BC6D97">
      <w:pPr>
        <w:spacing w:before="120" w:after="120"/>
        <w:ind w:left="426" w:hanging="426"/>
        <w:jc w:val="both"/>
        <w:outlineLvl w:val="3"/>
        <w:rPr>
          <w:sz w:val="22"/>
          <w:szCs w:val="22"/>
        </w:rPr>
      </w:pPr>
      <w:r w:rsidRPr="0025403C">
        <w:rPr>
          <w:sz w:val="22"/>
          <w:szCs w:val="22"/>
        </w:rPr>
        <w:t>7.2. Інформація не вважається і не буде вважатись конфіденційною та Сторона, що її отримує, не буде мати ніяких зобов’язань відносно такої інформації, якщо вона відповідає вимогам, викладеним в будь-якому із наступних пунктів:</w:t>
      </w:r>
    </w:p>
    <w:p w14:paraId="6979BF7A" w14:textId="77777777" w:rsidR="00BC6D97" w:rsidRPr="0025403C" w:rsidRDefault="00BC6D97" w:rsidP="00BC6D97">
      <w:pPr>
        <w:spacing w:before="120" w:after="120"/>
        <w:ind w:left="567" w:hanging="567"/>
        <w:jc w:val="both"/>
        <w:outlineLvl w:val="3"/>
        <w:rPr>
          <w:sz w:val="22"/>
          <w:szCs w:val="22"/>
        </w:rPr>
      </w:pPr>
      <w:r w:rsidRPr="0025403C">
        <w:rPr>
          <w:sz w:val="22"/>
          <w:szCs w:val="22"/>
        </w:rPr>
        <w:t>7.2.1.</w:t>
      </w:r>
      <w:r w:rsidRPr="0025403C">
        <w:rPr>
          <w:sz w:val="22"/>
          <w:szCs w:val="22"/>
        </w:rPr>
        <w:tab/>
        <w:t>може бути отримана з загальновідомого або офіційного джерела;</w:t>
      </w:r>
    </w:p>
    <w:p w14:paraId="7EB3ACA5" w14:textId="77777777" w:rsidR="00BC6D97" w:rsidRPr="0025403C" w:rsidRDefault="00BC6D97" w:rsidP="00BC6D97">
      <w:pPr>
        <w:spacing w:before="120" w:after="120"/>
        <w:ind w:left="567" w:hanging="567"/>
        <w:jc w:val="both"/>
        <w:outlineLvl w:val="3"/>
        <w:rPr>
          <w:sz w:val="22"/>
          <w:szCs w:val="22"/>
        </w:rPr>
      </w:pPr>
      <w:r w:rsidRPr="0025403C">
        <w:rPr>
          <w:sz w:val="22"/>
          <w:szCs w:val="22"/>
        </w:rPr>
        <w:t>7.2.2.</w:t>
      </w:r>
      <w:r w:rsidRPr="0025403C">
        <w:rPr>
          <w:sz w:val="22"/>
          <w:szCs w:val="22"/>
        </w:rPr>
        <w:tab/>
      </w:r>
      <w:proofErr w:type="spellStart"/>
      <w:r w:rsidRPr="0025403C">
        <w:rPr>
          <w:sz w:val="22"/>
          <w:szCs w:val="22"/>
        </w:rPr>
        <w:t>правомірно</w:t>
      </w:r>
      <w:proofErr w:type="spellEnd"/>
      <w:r w:rsidRPr="0025403C">
        <w:rPr>
          <w:sz w:val="22"/>
          <w:szCs w:val="22"/>
        </w:rPr>
        <w:t xml:space="preserve"> отримана від третьої особи без застережень та без порушення цього Договору;</w:t>
      </w:r>
    </w:p>
    <w:p w14:paraId="4DF32369" w14:textId="77777777" w:rsidR="00BC6D97" w:rsidRPr="0025403C" w:rsidRDefault="00BC6D97" w:rsidP="00BC6D97">
      <w:pPr>
        <w:spacing w:before="120" w:after="120"/>
        <w:ind w:left="567" w:hanging="567"/>
        <w:jc w:val="both"/>
        <w:outlineLvl w:val="3"/>
        <w:rPr>
          <w:sz w:val="22"/>
          <w:szCs w:val="22"/>
        </w:rPr>
      </w:pPr>
      <w:r w:rsidRPr="0025403C">
        <w:rPr>
          <w:sz w:val="22"/>
          <w:szCs w:val="22"/>
        </w:rPr>
        <w:t>7.2.3.</w:t>
      </w:r>
      <w:r w:rsidRPr="0025403C">
        <w:rPr>
          <w:sz w:val="22"/>
          <w:szCs w:val="22"/>
        </w:rPr>
        <w:tab/>
        <w:t>є або стає прилюдно відомою або прилюдно відома не шляхом порушення умов цього Договору;</w:t>
      </w:r>
    </w:p>
    <w:p w14:paraId="03A25B86" w14:textId="77777777" w:rsidR="00BC6D97" w:rsidRPr="0025403C" w:rsidRDefault="00BC6D97" w:rsidP="00BC6D97">
      <w:pPr>
        <w:spacing w:before="120" w:after="120"/>
        <w:ind w:left="567" w:hanging="567"/>
        <w:jc w:val="both"/>
        <w:outlineLvl w:val="3"/>
        <w:rPr>
          <w:sz w:val="22"/>
          <w:szCs w:val="22"/>
        </w:rPr>
      </w:pPr>
      <w:r w:rsidRPr="0025403C">
        <w:rPr>
          <w:sz w:val="22"/>
          <w:szCs w:val="22"/>
        </w:rPr>
        <w:t>7.2.4.</w:t>
      </w:r>
      <w:r w:rsidRPr="0025403C">
        <w:rPr>
          <w:sz w:val="22"/>
          <w:szCs w:val="22"/>
        </w:rPr>
        <w:tab/>
        <w:t>незалежно розроблена Стороною, при умові, що особа або особи, що розробили її, не мали доступу до Конфіденційної Інформації іншої Сторони;</w:t>
      </w:r>
    </w:p>
    <w:p w14:paraId="069DD822" w14:textId="77777777" w:rsidR="00BC6D97" w:rsidRPr="0025403C" w:rsidRDefault="00BC6D97" w:rsidP="00BC6D97">
      <w:pPr>
        <w:spacing w:before="120" w:after="120"/>
        <w:ind w:left="567" w:hanging="567"/>
        <w:jc w:val="both"/>
        <w:outlineLvl w:val="3"/>
        <w:rPr>
          <w:sz w:val="22"/>
          <w:szCs w:val="22"/>
        </w:rPr>
      </w:pPr>
      <w:r w:rsidRPr="0025403C">
        <w:rPr>
          <w:sz w:val="22"/>
          <w:szCs w:val="22"/>
        </w:rPr>
        <w:t>7.2.5.</w:t>
      </w:r>
      <w:r w:rsidRPr="0025403C">
        <w:rPr>
          <w:sz w:val="22"/>
          <w:szCs w:val="22"/>
        </w:rPr>
        <w:tab/>
        <w:t>дозволена до випуску/публікації письмовим дозволом Сторони, що розкриває інформацію;</w:t>
      </w:r>
    </w:p>
    <w:p w14:paraId="70794985" w14:textId="77777777" w:rsidR="00BC6D97" w:rsidRPr="0025403C" w:rsidRDefault="00BC6D97" w:rsidP="00BC6D97">
      <w:pPr>
        <w:spacing w:before="120" w:after="120"/>
        <w:ind w:left="567" w:hanging="567"/>
        <w:jc w:val="both"/>
        <w:outlineLvl w:val="3"/>
        <w:rPr>
          <w:sz w:val="22"/>
          <w:szCs w:val="22"/>
        </w:rPr>
      </w:pPr>
      <w:r w:rsidRPr="0025403C">
        <w:rPr>
          <w:sz w:val="22"/>
          <w:szCs w:val="22"/>
        </w:rPr>
        <w:t>7.2.6.</w:t>
      </w:r>
      <w:r w:rsidRPr="0025403C">
        <w:rPr>
          <w:sz w:val="22"/>
          <w:szCs w:val="22"/>
        </w:rPr>
        <w:tab/>
        <w:t>розкрита органам державної влади України (наглядовим органам) на їх вимогу у порядку та у випадках, встановлених діючим законодавством України;</w:t>
      </w:r>
    </w:p>
    <w:p w14:paraId="780663DB" w14:textId="77777777" w:rsidR="00BC6D97" w:rsidRPr="0025403C" w:rsidRDefault="00BC6D97" w:rsidP="00BC6D97">
      <w:pPr>
        <w:spacing w:before="120" w:after="120"/>
        <w:ind w:left="567" w:hanging="567"/>
        <w:jc w:val="both"/>
        <w:outlineLvl w:val="3"/>
        <w:rPr>
          <w:sz w:val="22"/>
          <w:szCs w:val="22"/>
        </w:rPr>
      </w:pPr>
      <w:r w:rsidRPr="0025403C">
        <w:rPr>
          <w:sz w:val="22"/>
          <w:szCs w:val="22"/>
        </w:rPr>
        <w:t>7.2.7.</w:t>
      </w:r>
      <w:r w:rsidRPr="0025403C">
        <w:rPr>
          <w:sz w:val="22"/>
          <w:szCs w:val="22"/>
        </w:rPr>
        <w:tab/>
        <w:t>є або стає відомою невизначеному колу осіб не з вини Сторін цього Договору;</w:t>
      </w:r>
    </w:p>
    <w:p w14:paraId="2831C22B" w14:textId="77777777" w:rsidR="00BC6D97" w:rsidRPr="0025403C" w:rsidRDefault="00BC6D97" w:rsidP="00BC6D97">
      <w:pPr>
        <w:spacing w:before="120" w:after="120"/>
        <w:ind w:left="567" w:hanging="567"/>
        <w:jc w:val="both"/>
        <w:outlineLvl w:val="3"/>
        <w:rPr>
          <w:sz w:val="22"/>
          <w:szCs w:val="22"/>
        </w:rPr>
      </w:pPr>
      <w:r w:rsidRPr="0025403C">
        <w:rPr>
          <w:sz w:val="22"/>
          <w:szCs w:val="22"/>
        </w:rPr>
        <w:t>7.2.8.</w:t>
      </w:r>
      <w:r w:rsidRPr="0025403C">
        <w:rPr>
          <w:sz w:val="22"/>
          <w:szCs w:val="22"/>
        </w:rPr>
        <w:tab/>
        <w:t>знаходиться у власності Сторони (Сторін) і у відношенні до якої не має ніяких вимог щодо збереження її конфіденційності.</w:t>
      </w:r>
    </w:p>
    <w:p w14:paraId="17F2BDF8"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Порядок зміни і розірвання договору</w:t>
      </w:r>
    </w:p>
    <w:p w14:paraId="566E9E78"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Зміни, доповнення до цього Договору допускаються за взаємною згодою Сторін.</w:t>
      </w:r>
    </w:p>
    <w:p w14:paraId="6CC25774"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Цей Договір може бути припинений (в тому числі шляхом розірвання) в порядку та на підставах, передбачених цим Договором та чинним законодавством України.</w:t>
      </w:r>
    </w:p>
    <w:p w14:paraId="76A1F2A0" w14:textId="77777777" w:rsidR="00BC6D97" w:rsidRPr="0025403C" w:rsidRDefault="00BC6D97" w:rsidP="00BC6D97">
      <w:pPr>
        <w:numPr>
          <w:ilvl w:val="1"/>
          <w:numId w:val="19"/>
        </w:numPr>
        <w:spacing w:before="120" w:after="120"/>
        <w:ind w:left="425" w:hanging="431"/>
        <w:jc w:val="both"/>
        <w:rPr>
          <w:sz w:val="22"/>
          <w:szCs w:val="22"/>
        </w:rPr>
      </w:pPr>
      <w:r w:rsidRPr="0025403C">
        <w:rPr>
          <w:color w:val="000000"/>
          <w:sz w:val="22"/>
          <w:szCs w:val="22"/>
        </w:rPr>
        <w:t>Правочин, що вносить зміни до цього Договору, має бути укладений Сторонами письмово.</w:t>
      </w:r>
    </w:p>
    <w:p w14:paraId="3DE5DD22"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Порядок вирішення спорів</w:t>
      </w:r>
    </w:p>
    <w:p w14:paraId="366148AE" w14:textId="77777777" w:rsidR="00BC6D97" w:rsidRPr="0025403C" w:rsidRDefault="00BC6D97" w:rsidP="00BC6D97">
      <w:pPr>
        <w:numPr>
          <w:ilvl w:val="1"/>
          <w:numId w:val="19"/>
        </w:numPr>
        <w:spacing w:before="120" w:after="120"/>
        <w:ind w:left="425" w:hanging="426"/>
        <w:jc w:val="both"/>
        <w:rPr>
          <w:sz w:val="22"/>
          <w:szCs w:val="22"/>
        </w:rPr>
      </w:pPr>
      <w:r w:rsidRPr="0025403C">
        <w:rPr>
          <w:color w:val="000000"/>
          <w:sz w:val="22"/>
          <w:szCs w:val="22"/>
        </w:rPr>
        <w:t>Усі розбіжності і спори, які можуть виникнути між Сторонами у зв'язку з виконанням цього Договору, вирішуються шляхом переговорів.</w:t>
      </w:r>
    </w:p>
    <w:p w14:paraId="4D2E0132" w14:textId="77777777" w:rsidR="00BC6D97" w:rsidRPr="0025403C" w:rsidRDefault="00BC6D97" w:rsidP="00BC6D97">
      <w:pPr>
        <w:numPr>
          <w:ilvl w:val="1"/>
          <w:numId w:val="19"/>
        </w:numPr>
        <w:spacing w:before="120" w:after="120"/>
        <w:ind w:left="425"/>
        <w:jc w:val="both"/>
        <w:rPr>
          <w:sz w:val="22"/>
          <w:szCs w:val="22"/>
        </w:rPr>
      </w:pPr>
      <w:r w:rsidRPr="0025403C">
        <w:rPr>
          <w:color w:val="000000"/>
          <w:sz w:val="22"/>
          <w:szCs w:val="22"/>
        </w:rPr>
        <w:t>У разі якщо Сторони в результаті переговорів не змогли досягти взаємної згоди щодо розбіжностей, що виникли, а також у разі якщо одна зі Сторін ухиляється від проведення переговорів, спір вирішується в судовому порядку, встановленому законодавством України.</w:t>
      </w:r>
    </w:p>
    <w:p w14:paraId="78F0A7AA" w14:textId="77777777" w:rsidR="00BC6D97" w:rsidRPr="0025403C" w:rsidRDefault="00BC6D97" w:rsidP="00BC6D97">
      <w:pPr>
        <w:numPr>
          <w:ilvl w:val="0"/>
          <w:numId w:val="19"/>
        </w:numPr>
        <w:spacing w:before="120" w:after="120"/>
        <w:ind w:left="357" w:hanging="357"/>
        <w:jc w:val="center"/>
        <w:outlineLvl w:val="3"/>
        <w:rPr>
          <w:sz w:val="22"/>
          <w:szCs w:val="22"/>
        </w:rPr>
      </w:pPr>
      <w:r w:rsidRPr="0025403C">
        <w:rPr>
          <w:b/>
          <w:color w:val="000000"/>
          <w:sz w:val="22"/>
          <w:szCs w:val="22"/>
        </w:rPr>
        <w:t>Прикінцеві положення</w:t>
      </w:r>
    </w:p>
    <w:p w14:paraId="435D100E" w14:textId="77777777" w:rsidR="00BC6D97" w:rsidRPr="0025403C" w:rsidRDefault="00BC6D97" w:rsidP="00BC6D97">
      <w:pPr>
        <w:numPr>
          <w:ilvl w:val="1"/>
          <w:numId w:val="19"/>
        </w:numPr>
        <w:spacing w:before="120" w:after="120"/>
        <w:ind w:left="425" w:hanging="425"/>
        <w:jc w:val="both"/>
        <w:rPr>
          <w:sz w:val="22"/>
          <w:szCs w:val="22"/>
        </w:rPr>
      </w:pPr>
      <w:r w:rsidRPr="0025403C">
        <w:rPr>
          <w:color w:val="000000"/>
          <w:sz w:val="22"/>
          <w:szCs w:val="22"/>
        </w:rPr>
        <w:t>Дія цього Договору поширюється також на Конфіденційну інформацію та комерційну таємницю Сторін, які стали їм відомі до моменту укладення цього Договору.</w:t>
      </w:r>
    </w:p>
    <w:p w14:paraId="643DC71E" w14:textId="77777777" w:rsidR="00BC6D97" w:rsidRPr="0025403C" w:rsidRDefault="00BC6D97" w:rsidP="00BC6D97">
      <w:pPr>
        <w:numPr>
          <w:ilvl w:val="1"/>
          <w:numId w:val="19"/>
        </w:numPr>
        <w:spacing w:before="120" w:after="120"/>
        <w:ind w:left="425" w:hanging="425"/>
        <w:jc w:val="both"/>
        <w:rPr>
          <w:sz w:val="22"/>
          <w:szCs w:val="22"/>
        </w:rPr>
      </w:pPr>
      <w:r w:rsidRPr="0025403C">
        <w:rPr>
          <w:color w:val="000000"/>
          <w:sz w:val="22"/>
          <w:szCs w:val="22"/>
        </w:rPr>
        <w:t>Сторони не мають права передавати свої права та обов’язки за цим Договором іншим особам без попередньої письмової згоди іншої зі Сторін.</w:t>
      </w:r>
    </w:p>
    <w:p w14:paraId="310CC887" w14:textId="77777777" w:rsidR="00BC6D97" w:rsidRPr="0025403C" w:rsidRDefault="00BC6D97" w:rsidP="00BC6D97">
      <w:pPr>
        <w:numPr>
          <w:ilvl w:val="1"/>
          <w:numId w:val="19"/>
        </w:numPr>
        <w:spacing w:before="120" w:after="120"/>
        <w:ind w:left="425" w:hanging="425"/>
        <w:jc w:val="both"/>
        <w:rPr>
          <w:sz w:val="22"/>
          <w:szCs w:val="22"/>
        </w:rPr>
      </w:pPr>
      <w:r w:rsidRPr="0025403C">
        <w:rPr>
          <w:color w:val="000000"/>
          <w:sz w:val="22"/>
          <w:szCs w:val="22"/>
        </w:rPr>
        <w:t>У разі якщо будь-яка умова цього Договору суперечить законодавству України, це не впливає на дійсність інших умов Договору.</w:t>
      </w:r>
    </w:p>
    <w:p w14:paraId="5275BBD5" w14:textId="77777777" w:rsidR="00BC6D97" w:rsidRPr="0025403C" w:rsidRDefault="00BC6D97" w:rsidP="00BC6D97">
      <w:pPr>
        <w:numPr>
          <w:ilvl w:val="1"/>
          <w:numId w:val="19"/>
        </w:numPr>
        <w:spacing w:before="120" w:after="120"/>
        <w:ind w:left="425" w:hanging="425"/>
        <w:jc w:val="both"/>
        <w:rPr>
          <w:sz w:val="22"/>
          <w:szCs w:val="22"/>
        </w:rPr>
      </w:pPr>
      <w:r w:rsidRPr="0025403C">
        <w:rPr>
          <w:color w:val="000000"/>
          <w:sz w:val="22"/>
          <w:szCs w:val="22"/>
        </w:rPr>
        <w:t>Договір набуває чинності з моменту його підписання Сторонами та діє 5 років.</w:t>
      </w:r>
    </w:p>
    <w:p w14:paraId="09B3BD96" w14:textId="77777777" w:rsidR="00BC6D97" w:rsidRPr="0025403C" w:rsidRDefault="00BC6D97" w:rsidP="00BC6D97">
      <w:pPr>
        <w:numPr>
          <w:ilvl w:val="1"/>
          <w:numId w:val="19"/>
        </w:numPr>
        <w:spacing w:before="120" w:after="120"/>
        <w:ind w:left="425" w:hanging="425"/>
        <w:jc w:val="both"/>
        <w:rPr>
          <w:sz w:val="22"/>
          <w:szCs w:val="22"/>
        </w:rPr>
      </w:pPr>
      <w:r w:rsidRPr="0025403C">
        <w:rPr>
          <w:color w:val="000000"/>
          <w:sz w:val="22"/>
          <w:szCs w:val="22"/>
        </w:rPr>
        <w:lastRenderedPageBreak/>
        <w:t>Цей Договір складено у двох примірниках, на шістьох аркушах кожний, які мають однакову юридичну силу, по одному для кожної Сторони.</w:t>
      </w:r>
    </w:p>
    <w:p w14:paraId="4F7CE9D9" w14:textId="77777777" w:rsidR="00BC6D97" w:rsidRPr="0025403C" w:rsidRDefault="00BC6D97" w:rsidP="00BC6D97">
      <w:pPr>
        <w:numPr>
          <w:ilvl w:val="0"/>
          <w:numId w:val="19"/>
        </w:numPr>
        <w:shd w:val="clear" w:color="auto" w:fill="FFFFFF"/>
        <w:spacing w:before="120" w:after="120"/>
        <w:ind w:left="357" w:hanging="357"/>
        <w:jc w:val="center"/>
        <w:rPr>
          <w:b/>
          <w:sz w:val="22"/>
          <w:szCs w:val="22"/>
        </w:rPr>
      </w:pPr>
      <w:r w:rsidRPr="0025403C">
        <w:rPr>
          <w:rStyle w:val="tlid-translation"/>
          <w:b/>
          <w:sz w:val="22"/>
          <w:szCs w:val="22"/>
        </w:rPr>
        <w:t>Антикорупційні застереження</w:t>
      </w:r>
    </w:p>
    <w:p w14:paraId="0624192E" w14:textId="77777777" w:rsidR="00BC6D97" w:rsidRPr="0025403C" w:rsidRDefault="00BC6D97" w:rsidP="00BC6D97">
      <w:pPr>
        <w:shd w:val="clear" w:color="auto" w:fill="FFFFFF"/>
        <w:spacing w:before="120" w:after="120"/>
        <w:ind w:left="425" w:hanging="425"/>
        <w:jc w:val="both"/>
        <w:rPr>
          <w:rStyle w:val="tlid-translation"/>
          <w:sz w:val="22"/>
          <w:szCs w:val="22"/>
        </w:rPr>
      </w:pPr>
      <w:r w:rsidRPr="0025403C">
        <w:rPr>
          <w:rStyle w:val="tlid-translation"/>
          <w:sz w:val="22"/>
          <w:szCs w:val="22"/>
        </w:rPr>
        <w:t>11.1. Сторони цього Договору зобов’язуються дотримуватися вимог антикорупційного законодавства.</w:t>
      </w:r>
    </w:p>
    <w:p w14:paraId="31E6AA0A" w14:textId="77777777" w:rsidR="00BC6D97" w:rsidRPr="0025403C" w:rsidRDefault="00BC6D97" w:rsidP="00BC6D97">
      <w:pPr>
        <w:shd w:val="clear" w:color="auto" w:fill="FFFFFF"/>
        <w:spacing w:before="120" w:after="120"/>
        <w:ind w:left="425" w:hanging="425"/>
        <w:jc w:val="both"/>
        <w:rPr>
          <w:sz w:val="22"/>
          <w:szCs w:val="22"/>
        </w:rPr>
      </w:pPr>
      <w:r w:rsidRPr="0025403C">
        <w:rPr>
          <w:rStyle w:val="tlid-translation"/>
          <w:sz w:val="22"/>
          <w:szCs w:val="22"/>
        </w:rPr>
        <w:t>11.2. Порушення однією зі Сторін вимог антикорупційного законодавства розцінюється як істотне порушення умов Договору, що надає право іншій Стороні на дострокове його розірвання, шляхом надсилання письмового (рекомендованим листом)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14:paraId="7916218A" w14:textId="77777777" w:rsidR="00BC6D97" w:rsidRPr="0025403C" w:rsidRDefault="00BC6D97" w:rsidP="00BC6D97">
      <w:pPr>
        <w:numPr>
          <w:ilvl w:val="0"/>
          <w:numId w:val="19"/>
        </w:numPr>
        <w:spacing w:before="120" w:after="120"/>
        <w:ind w:left="357" w:hanging="357"/>
        <w:jc w:val="center"/>
        <w:rPr>
          <w:sz w:val="22"/>
          <w:szCs w:val="22"/>
        </w:rPr>
      </w:pPr>
      <w:r w:rsidRPr="0025403C">
        <w:rPr>
          <w:b/>
          <w:color w:val="000000"/>
          <w:sz w:val="22"/>
          <w:szCs w:val="22"/>
        </w:rPr>
        <w:t>Реквізити і підписи Сторін</w:t>
      </w: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7"/>
        <w:gridCol w:w="5099"/>
      </w:tblGrid>
      <w:tr w:rsidR="00BC6D97" w:rsidRPr="0025403C" w14:paraId="4467DA1C" w14:textId="77777777">
        <w:trPr>
          <w:trHeight w:val="5109"/>
        </w:trPr>
        <w:tc>
          <w:tcPr>
            <w:tcW w:w="5097" w:type="dxa"/>
          </w:tcPr>
          <w:p w14:paraId="61119827" w14:textId="77777777" w:rsidR="00BC6D97" w:rsidRPr="0025403C" w:rsidRDefault="00BC6D97">
            <w:pPr>
              <w:pBdr>
                <w:top w:val="nil"/>
                <w:left w:val="nil"/>
                <w:bottom w:val="nil"/>
                <w:right w:val="nil"/>
                <w:between w:val="nil"/>
              </w:pBdr>
              <w:jc w:val="both"/>
              <w:rPr>
                <w:b/>
                <w:bCs/>
                <w:sz w:val="22"/>
                <w:szCs w:val="22"/>
              </w:rPr>
            </w:pPr>
            <w:r w:rsidRPr="0025403C">
              <w:rPr>
                <w:b/>
                <w:bCs/>
                <w:sz w:val="22"/>
                <w:szCs w:val="22"/>
              </w:rPr>
              <w:t>ТОВ «»</w:t>
            </w:r>
          </w:p>
          <w:p w14:paraId="7B06F518" w14:textId="77777777" w:rsidR="00BC6D97" w:rsidRPr="0025403C" w:rsidRDefault="00BC6D97">
            <w:pPr>
              <w:pBdr>
                <w:top w:val="nil"/>
                <w:left w:val="nil"/>
                <w:bottom w:val="nil"/>
                <w:right w:val="nil"/>
                <w:between w:val="nil"/>
              </w:pBdr>
              <w:jc w:val="both"/>
              <w:rPr>
                <w:b/>
                <w:bCs/>
                <w:sz w:val="22"/>
                <w:szCs w:val="22"/>
              </w:rPr>
            </w:pPr>
          </w:p>
          <w:p w14:paraId="54F58D42"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Юридична адреса: </w:t>
            </w:r>
          </w:p>
          <w:p w14:paraId="6B38FA69" w14:textId="77777777" w:rsidR="00BC6D97" w:rsidRPr="0025403C" w:rsidRDefault="00BC6D97">
            <w:pPr>
              <w:pBdr>
                <w:top w:val="nil"/>
                <w:left w:val="nil"/>
                <w:bottom w:val="nil"/>
                <w:right w:val="nil"/>
                <w:between w:val="nil"/>
              </w:pBdr>
              <w:jc w:val="both"/>
              <w:rPr>
                <w:sz w:val="22"/>
                <w:szCs w:val="22"/>
              </w:rPr>
            </w:pPr>
          </w:p>
          <w:p w14:paraId="03EB7B65"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Код ЄДРПОУ </w:t>
            </w:r>
          </w:p>
          <w:p w14:paraId="7BE97EDF"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ІПН </w:t>
            </w:r>
          </w:p>
          <w:p w14:paraId="47B51F28"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IBAN </w:t>
            </w:r>
          </w:p>
          <w:p w14:paraId="0A791BF9"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МФО: </w:t>
            </w:r>
          </w:p>
          <w:p w14:paraId="6332DC26" w14:textId="77777777" w:rsidR="00BC6D97" w:rsidRPr="0025403C" w:rsidRDefault="00BC6D97">
            <w:pPr>
              <w:pBdr>
                <w:top w:val="nil"/>
                <w:left w:val="nil"/>
                <w:bottom w:val="nil"/>
                <w:right w:val="nil"/>
                <w:between w:val="nil"/>
              </w:pBdr>
              <w:jc w:val="both"/>
              <w:rPr>
                <w:sz w:val="22"/>
                <w:szCs w:val="22"/>
              </w:rPr>
            </w:pPr>
            <w:r w:rsidRPr="0025403C">
              <w:rPr>
                <w:sz w:val="22"/>
                <w:szCs w:val="22"/>
              </w:rPr>
              <w:t xml:space="preserve">Платник податку на прибуток на загальних підставах </w:t>
            </w:r>
          </w:p>
          <w:p w14:paraId="31347C97" w14:textId="77777777" w:rsidR="00BC6D97" w:rsidRPr="0025403C" w:rsidRDefault="00BC6D97">
            <w:pPr>
              <w:pBdr>
                <w:top w:val="nil"/>
                <w:left w:val="nil"/>
                <w:bottom w:val="nil"/>
                <w:right w:val="nil"/>
                <w:between w:val="nil"/>
              </w:pBdr>
              <w:jc w:val="both"/>
              <w:rPr>
                <w:sz w:val="22"/>
                <w:szCs w:val="22"/>
              </w:rPr>
            </w:pPr>
            <w:proofErr w:type="spellStart"/>
            <w:r w:rsidRPr="0025403C">
              <w:rPr>
                <w:sz w:val="22"/>
                <w:szCs w:val="22"/>
              </w:rPr>
              <w:t>Тел</w:t>
            </w:r>
            <w:proofErr w:type="spellEnd"/>
            <w:r w:rsidRPr="0025403C">
              <w:rPr>
                <w:sz w:val="22"/>
                <w:szCs w:val="22"/>
              </w:rPr>
              <w:t xml:space="preserve">. +38 </w:t>
            </w:r>
          </w:p>
          <w:p w14:paraId="459C7E14"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E-</w:t>
            </w:r>
            <w:proofErr w:type="spellStart"/>
            <w:r w:rsidRPr="0025403C">
              <w:rPr>
                <w:color w:val="000000"/>
                <w:sz w:val="22"/>
                <w:szCs w:val="22"/>
              </w:rPr>
              <w:t>mail</w:t>
            </w:r>
            <w:proofErr w:type="spellEnd"/>
            <w:r w:rsidRPr="0025403C">
              <w:rPr>
                <w:color w:val="000000"/>
                <w:sz w:val="22"/>
                <w:szCs w:val="22"/>
              </w:rPr>
              <w:t>:</w:t>
            </w:r>
          </w:p>
          <w:p w14:paraId="1F9D9B36" w14:textId="77777777" w:rsidR="00BC6D97" w:rsidRPr="0025403C" w:rsidRDefault="00BC6D97">
            <w:pPr>
              <w:pBdr>
                <w:top w:val="nil"/>
                <w:left w:val="nil"/>
                <w:bottom w:val="nil"/>
                <w:right w:val="nil"/>
                <w:between w:val="nil"/>
              </w:pBdr>
              <w:jc w:val="both"/>
              <w:rPr>
                <w:sz w:val="22"/>
                <w:szCs w:val="22"/>
              </w:rPr>
            </w:pPr>
          </w:p>
          <w:p w14:paraId="7C582734" w14:textId="77777777" w:rsidR="00BC6D97" w:rsidRPr="0025403C" w:rsidRDefault="00BC6D97">
            <w:pPr>
              <w:pBdr>
                <w:top w:val="nil"/>
                <w:left w:val="nil"/>
                <w:bottom w:val="nil"/>
                <w:right w:val="nil"/>
                <w:between w:val="nil"/>
              </w:pBdr>
              <w:jc w:val="both"/>
              <w:rPr>
                <w:sz w:val="22"/>
                <w:szCs w:val="22"/>
              </w:rPr>
            </w:pPr>
            <w:r w:rsidRPr="0025403C">
              <w:rPr>
                <w:sz w:val="22"/>
                <w:szCs w:val="22"/>
              </w:rPr>
              <w:t>Директор</w:t>
            </w:r>
          </w:p>
          <w:p w14:paraId="5CE4E5C2" w14:textId="77777777" w:rsidR="00BC6D97" w:rsidRPr="0025403C" w:rsidRDefault="00BC6D97">
            <w:pPr>
              <w:pBdr>
                <w:top w:val="nil"/>
                <w:left w:val="nil"/>
                <w:bottom w:val="nil"/>
                <w:right w:val="nil"/>
                <w:between w:val="nil"/>
              </w:pBdr>
              <w:jc w:val="both"/>
              <w:rPr>
                <w:sz w:val="22"/>
                <w:szCs w:val="22"/>
              </w:rPr>
            </w:pPr>
          </w:p>
          <w:p w14:paraId="544F24A8" w14:textId="77777777" w:rsidR="00BC6D97" w:rsidRPr="0025403C" w:rsidRDefault="00BC6D97">
            <w:pPr>
              <w:pBdr>
                <w:top w:val="nil"/>
                <w:left w:val="nil"/>
                <w:bottom w:val="nil"/>
                <w:right w:val="nil"/>
                <w:between w:val="nil"/>
              </w:pBdr>
              <w:jc w:val="both"/>
              <w:rPr>
                <w:sz w:val="22"/>
                <w:szCs w:val="22"/>
              </w:rPr>
            </w:pPr>
          </w:p>
          <w:p w14:paraId="7B3E316C" w14:textId="77777777" w:rsidR="00BC6D97" w:rsidRPr="0025403C" w:rsidRDefault="00BC6D97">
            <w:pPr>
              <w:pBdr>
                <w:top w:val="nil"/>
                <w:left w:val="nil"/>
                <w:bottom w:val="nil"/>
                <w:right w:val="nil"/>
                <w:between w:val="nil"/>
              </w:pBdr>
              <w:jc w:val="both"/>
              <w:rPr>
                <w:color w:val="000000"/>
                <w:sz w:val="22"/>
                <w:szCs w:val="22"/>
              </w:rPr>
            </w:pPr>
            <w:r w:rsidRPr="0025403C">
              <w:rPr>
                <w:sz w:val="22"/>
                <w:szCs w:val="22"/>
              </w:rPr>
              <w:t>_________________________</w:t>
            </w:r>
          </w:p>
        </w:tc>
        <w:tc>
          <w:tcPr>
            <w:tcW w:w="5099" w:type="dxa"/>
          </w:tcPr>
          <w:p w14:paraId="1BFAE7C2" w14:textId="77777777" w:rsidR="00BC6D97" w:rsidRPr="0025403C" w:rsidRDefault="00BC6D97">
            <w:pPr>
              <w:pBdr>
                <w:top w:val="nil"/>
                <w:left w:val="nil"/>
                <w:bottom w:val="nil"/>
                <w:right w:val="nil"/>
                <w:between w:val="nil"/>
              </w:pBdr>
              <w:jc w:val="both"/>
              <w:rPr>
                <w:b/>
                <w:bCs/>
                <w:color w:val="000000"/>
                <w:sz w:val="22"/>
                <w:szCs w:val="22"/>
              </w:rPr>
            </w:pPr>
            <w:r w:rsidRPr="0025403C">
              <w:rPr>
                <w:b/>
                <w:bCs/>
                <w:color w:val="000000"/>
                <w:sz w:val="22"/>
                <w:szCs w:val="22"/>
              </w:rPr>
              <w:t>ТОВАРИСТВО ЧЕРВОНОГО ХРЕСТА УКРАЇНИ</w:t>
            </w:r>
          </w:p>
          <w:p w14:paraId="0399CA22"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Адреса: Україна, 01004, місто Київ, вул. Пушкінська, будинок 30</w:t>
            </w:r>
          </w:p>
          <w:p w14:paraId="3DEC26DC"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Код ЄДРПОУ 00016797</w:t>
            </w:r>
          </w:p>
          <w:p w14:paraId="279B9BB7" w14:textId="77777777" w:rsidR="00BC6D97" w:rsidRPr="0025403C" w:rsidRDefault="00BC6D97">
            <w:pPr>
              <w:pBdr>
                <w:top w:val="nil"/>
                <w:left w:val="nil"/>
                <w:bottom w:val="nil"/>
                <w:right w:val="nil"/>
                <w:between w:val="nil"/>
              </w:pBdr>
              <w:jc w:val="both"/>
              <w:rPr>
                <w:color w:val="000000"/>
                <w:sz w:val="22"/>
                <w:szCs w:val="22"/>
              </w:rPr>
            </w:pPr>
            <w:proofErr w:type="spellStart"/>
            <w:r w:rsidRPr="0025403C">
              <w:rPr>
                <w:color w:val="000000"/>
                <w:sz w:val="22"/>
                <w:szCs w:val="22"/>
              </w:rPr>
              <w:t>Тел</w:t>
            </w:r>
            <w:proofErr w:type="spellEnd"/>
            <w:r w:rsidRPr="0025403C">
              <w:rPr>
                <w:color w:val="000000"/>
                <w:sz w:val="22"/>
                <w:szCs w:val="22"/>
              </w:rPr>
              <w:t>. 044 2350157</w:t>
            </w:r>
          </w:p>
          <w:p w14:paraId="17B19480"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E-</w:t>
            </w:r>
            <w:proofErr w:type="spellStart"/>
            <w:r w:rsidRPr="0025403C">
              <w:rPr>
                <w:color w:val="000000"/>
                <w:sz w:val="22"/>
                <w:szCs w:val="22"/>
              </w:rPr>
              <w:t>mail</w:t>
            </w:r>
            <w:proofErr w:type="spellEnd"/>
            <w:r w:rsidRPr="0025403C">
              <w:rPr>
                <w:color w:val="000000"/>
                <w:sz w:val="22"/>
                <w:szCs w:val="22"/>
              </w:rPr>
              <w:t>: national@redcross.org.ua</w:t>
            </w:r>
          </w:p>
          <w:p w14:paraId="129A9DE3" w14:textId="77777777" w:rsidR="00BC6D97" w:rsidRPr="0025403C" w:rsidRDefault="00BC6D97">
            <w:pPr>
              <w:pBdr>
                <w:top w:val="nil"/>
                <w:left w:val="nil"/>
                <w:bottom w:val="nil"/>
                <w:right w:val="nil"/>
                <w:between w:val="nil"/>
              </w:pBdr>
              <w:jc w:val="both"/>
              <w:rPr>
                <w:color w:val="000000"/>
                <w:sz w:val="22"/>
                <w:szCs w:val="22"/>
              </w:rPr>
            </w:pPr>
          </w:p>
          <w:p w14:paraId="50A7C775" w14:textId="77777777" w:rsidR="00BC6D97" w:rsidRPr="0025403C" w:rsidRDefault="00BC6D97">
            <w:pPr>
              <w:pBdr>
                <w:top w:val="nil"/>
                <w:left w:val="nil"/>
                <w:bottom w:val="nil"/>
                <w:right w:val="nil"/>
                <w:between w:val="nil"/>
              </w:pBdr>
              <w:jc w:val="both"/>
              <w:rPr>
                <w:color w:val="000000"/>
                <w:sz w:val="22"/>
                <w:szCs w:val="22"/>
              </w:rPr>
            </w:pPr>
          </w:p>
          <w:p w14:paraId="4F9BC3F8" w14:textId="77777777" w:rsidR="00BC6D97" w:rsidRPr="0025403C" w:rsidRDefault="00BC6D97">
            <w:pPr>
              <w:pBdr>
                <w:top w:val="nil"/>
                <w:left w:val="nil"/>
                <w:bottom w:val="nil"/>
                <w:right w:val="nil"/>
                <w:between w:val="nil"/>
              </w:pBdr>
              <w:jc w:val="both"/>
              <w:rPr>
                <w:color w:val="000000"/>
                <w:sz w:val="22"/>
                <w:szCs w:val="22"/>
              </w:rPr>
            </w:pPr>
          </w:p>
          <w:p w14:paraId="25B9F396" w14:textId="77777777" w:rsidR="00BC6D97" w:rsidRPr="0025403C" w:rsidRDefault="00BC6D97">
            <w:pPr>
              <w:pBdr>
                <w:top w:val="nil"/>
                <w:left w:val="nil"/>
                <w:bottom w:val="nil"/>
                <w:right w:val="nil"/>
                <w:between w:val="nil"/>
              </w:pBdr>
              <w:jc w:val="both"/>
              <w:rPr>
                <w:color w:val="000000"/>
                <w:sz w:val="22"/>
                <w:szCs w:val="22"/>
              </w:rPr>
            </w:pPr>
          </w:p>
          <w:p w14:paraId="69C289F2" w14:textId="77777777" w:rsidR="00BC6D97" w:rsidRPr="0025403C" w:rsidRDefault="00BC6D97">
            <w:pPr>
              <w:pBdr>
                <w:top w:val="nil"/>
                <w:left w:val="nil"/>
                <w:bottom w:val="nil"/>
                <w:right w:val="nil"/>
                <w:between w:val="nil"/>
              </w:pBdr>
              <w:jc w:val="both"/>
              <w:rPr>
                <w:color w:val="000000"/>
                <w:sz w:val="22"/>
                <w:szCs w:val="22"/>
              </w:rPr>
            </w:pPr>
          </w:p>
          <w:p w14:paraId="6732FB8D" w14:textId="77777777" w:rsidR="00BC6D97" w:rsidRPr="0025403C" w:rsidRDefault="00BC6D97">
            <w:pPr>
              <w:pBdr>
                <w:top w:val="nil"/>
                <w:left w:val="nil"/>
                <w:bottom w:val="nil"/>
                <w:right w:val="nil"/>
                <w:between w:val="nil"/>
              </w:pBdr>
              <w:jc w:val="both"/>
              <w:rPr>
                <w:color w:val="000000"/>
                <w:sz w:val="22"/>
                <w:szCs w:val="22"/>
              </w:rPr>
            </w:pPr>
          </w:p>
          <w:p w14:paraId="29E94CFB"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Генеральний директор НК</w:t>
            </w:r>
          </w:p>
          <w:p w14:paraId="763AFD37" w14:textId="77777777" w:rsidR="00BC6D97" w:rsidRPr="0025403C" w:rsidRDefault="00BC6D97">
            <w:pPr>
              <w:pBdr>
                <w:top w:val="nil"/>
                <w:left w:val="nil"/>
                <w:bottom w:val="nil"/>
                <w:right w:val="nil"/>
                <w:between w:val="nil"/>
              </w:pBdr>
              <w:jc w:val="both"/>
              <w:rPr>
                <w:color w:val="000000"/>
                <w:sz w:val="22"/>
                <w:szCs w:val="22"/>
              </w:rPr>
            </w:pPr>
          </w:p>
          <w:p w14:paraId="5011247C" w14:textId="77777777" w:rsidR="00BC6D97" w:rsidRPr="0025403C" w:rsidRDefault="00BC6D97">
            <w:pPr>
              <w:pBdr>
                <w:top w:val="nil"/>
                <w:left w:val="nil"/>
                <w:bottom w:val="nil"/>
                <w:right w:val="nil"/>
                <w:between w:val="nil"/>
              </w:pBdr>
              <w:jc w:val="both"/>
              <w:rPr>
                <w:color w:val="000000"/>
                <w:sz w:val="22"/>
                <w:szCs w:val="22"/>
              </w:rPr>
            </w:pPr>
          </w:p>
          <w:p w14:paraId="3CB18C7A" w14:textId="77777777" w:rsidR="00BC6D97" w:rsidRPr="0025403C" w:rsidRDefault="00BC6D97">
            <w:pPr>
              <w:pBdr>
                <w:top w:val="nil"/>
                <w:left w:val="nil"/>
                <w:bottom w:val="nil"/>
                <w:right w:val="nil"/>
                <w:between w:val="nil"/>
              </w:pBdr>
              <w:jc w:val="both"/>
              <w:rPr>
                <w:color w:val="000000"/>
                <w:sz w:val="22"/>
                <w:szCs w:val="22"/>
              </w:rPr>
            </w:pPr>
            <w:r w:rsidRPr="0025403C">
              <w:rPr>
                <w:color w:val="000000"/>
                <w:sz w:val="22"/>
                <w:szCs w:val="22"/>
              </w:rPr>
              <w:t xml:space="preserve">_____________________ </w:t>
            </w:r>
            <w:proofErr w:type="spellStart"/>
            <w:r w:rsidRPr="0025403C">
              <w:rPr>
                <w:color w:val="000000"/>
                <w:sz w:val="22"/>
                <w:szCs w:val="22"/>
              </w:rPr>
              <w:t>Доценко</w:t>
            </w:r>
            <w:proofErr w:type="spellEnd"/>
            <w:r w:rsidRPr="0025403C">
              <w:rPr>
                <w:color w:val="000000"/>
                <w:sz w:val="22"/>
                <w:szCs w:val="22"/>
              </w:rPr>
              <w:t xml:space="preserve"> М.І.</w:t>
            </w:r>
          </w:p>
          <w:p w14:paraId="0266FF96" w14:textId="77777777" w:rsidR="00BC6D97" w:rsidRPr="0025403C" w:rsidRDefault="00BC6D97">
            <w:pPr>
              <w:pBdr>
                <w:top w:val="nil"/>
                <w:left w:val="nil"/>
                <w:bottom w:val="nil"/>
                <w:right w:val="nil"/>
                <w:between w:val="nil"/>
              </w:pBdr>
              <w:jc w:val="both"/>
              <w:rPr>
                <w:color w:val="000000"/>
                <w:sz w:val="22"/>
                <w:szCs w:val="22"/>
              </w:rPr>
            </w:pPr>
          </w:p>
        </w:tc>
      </w:tr>
    </w:tbl>
    <w:p w14:paraId="5F273BFD" w14:textId="77777777" w:rsidR="00B83F19" w:rsidRPr="0025403C" w:rsidRDefault="00B83F19" w:rsidP="00960F84">
      <w:pPr>
        <w:contextualSpacing/>
        <w:rPr>
          <w:sz w:val="22"/>
          <w:szCs w:val="22"/>
        </w:rPr>
      </w:pPr>
    </w:p>
    <w:sectPr w:rsidR="00B83F19" w:rsidRPr="0025403C" w:rsidSect="00C7139F">
      <w:footerReference w:type="even" r:id="rId14"/>
      <w:footerReference w:type="default" r:id="rId15"/>
      <w:pgSz w:w="11906" w:h="16838"/>
      <w:pgMar w:top="851"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860C" w14:textId="77777777" w:rsidR="00B10883" w:rsidRDefault="00B10883">
      <w:r>
        <w:separator/>
      </w:r>
    </w:p>
  </w:endnote>
  <w:endnote w:type="continuationSeparator" w:id="0">
    <w:p w14:paraId="15D682E2" w14:textId="77777777" w:rsidR="00B10883" w:rsidRDefault="00B1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2242" w14:textId="77777777" w:rsidR="007214D2" w:rsidRDefault="00FF69B1" w:rsidP="007214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1ECF">
      <w:rPr>
        <w:rStyle w:val="a5"/>
        <w:noProof/>
      </w:rPr>
      <w:t>2</w:t>
    </w:r>
    <w:r>
      <w:rPr>
        <w:rStyle w:val="a5"/>
      </w:rPr>
      <w:fldChar w:fldCharType="end"/>
    </w:r>
  </w:p>
  <w:p w14:paraId="42DBF9C5" w14:textId="77777777" w:rsidR="007214D2" w:rsidRDefault="007214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AED0" w14:textId="77777777" w:rsidR="007F572A" w:rsidRDefault="007F572A" w:rsidP="007F572A">
    <w:pPr>
      <w:pStyle w:val="a3"/>
      <w:ind w:left="720"/>
    </w:pPr>
  </w:p>
  <w:p w14:paraId="59CE595F" w14:textId="77777777" w:rsidR="007214D2" w:rsidRDefault="007214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CFC0" w14:textId="77777777" w:rsidR="00B10883" w:rsidRDefault="00B10883">
      <w:r>
        <w:separator/>
      </w:r>
    </w:p>
  </w:footnote>
  <w:footnote w:type="continuationSeparator" w:id="0">
    <w:p w14:paraId="60336ED1" w14:textId="77777777" w:rsidR="00B10883" w:rsidRDefault="00B10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BD9310F"/>
    <w:multiLevelType w:val="hybridMultilevel"/>
    <w:tmpl w:val="975AF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7B0A"/>
    <w:multiLevelType w:val="hybridMultilevel"/>
    <w:tmpl w:val="F4586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22615"/>
    <w:multiLevelType w:val="hybridMultilevel"/>
    <w:tmpl w:val="F3DA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D46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F44DFAB"/>
    <w:multiLevelType w:val="multilevel"/>
    <w:tmpl w:val="1F44DFAB"/>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436B0A"/>
    <w:multiLevelType w:val="hybridMultilevel"/>
    <w:tmpl w:val="19449EA2"/>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506CDA"/>
    <w:multiLevelType w:val="hybridMultilevel"/>
    <w:tmpl w:val="51B4E500"/>
    <w:lvl w:ilvl="0" w:tplc="FFFFFFFF">
      <w:start w:val="1"/>
      <w:numFmt w:val="decimal"/>
      <w:lvlText w:val="%1."/>
      <w:lvlJc w:val="left"/>
      <w:pPr>
        <w:ind w:left="-66" w:hanging="360"/>
      </w:pPr>
      <w:rPr>
        <w:rFonts w:hint="default"/>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9" w15:restartNumberingAfterBreak="0">
    <w:nsid w:val="34241685"/>
    <w:multiLevelType w:val="hybridMultilevel"/>
    <w:tmpl w:val="51B4E500"/>
    <w:lvl w:ilvl="0" w:tplc="D0F4C580">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99359E"/>
    <w:multiLevelType w:val="hybridMultilevel"/>
    <w:tmpl w:val="7778DB3E"/>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386D53"/>
    <w:multiLevelType w:val="hybridMultilevel"/>
    <w:tmpl w:val="B7B29A24"/>
    <w:lvl w:ilvl="0" w:tplc="E760EF9E">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C26094"/>
    <w:multiLevelType w:val="multilevel"/>
    <w:tmpl w:val="947CC9E8"/>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7A79BA"/>
    <w:multiLevelType w:val="hybridMultilevel"/>
    <w:tmpl w:val="539ABE5C"/>
    <w:lvl w:ilvl="0" w:tplc="E760EF9E">
      <w:numFmt w:val="bullet"/>
      <w:lvlText w:val="-"/>
      <w:lvlJc w:val="left"/>
      <w:rPr>
        <w:rFonts w:ascii="Calibri" w:eastAsia="Times New Roman" w:hAnsi="Calibri" w:cs="Calibri" w:hint="default"/>
      </w:rPr>
    </w:lvl>
    <w:lvl w:ilvl="1" w:tplc="04220003" w:tentative="1">
      <w:start w:val="1"/>
      <w:numFmt w:val="bullet"/>
      <w:lvlText w:val="o"/>
      <w:lvlJc w:val="left"/>
      <w:pPr>
        <w:ind w:left="1471" w:hanging="360"/>
      </w:pPr>
      <w:rPr>
        <w:rFonts w:ascii="Courier New" w:hAnsi="Courier New" w:cs="Courier New" w:hint="default"/>
      </w:rPr>
    </w:lvl>
    <w:lvl w:ilvl="2" w:tplc="04220005">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17" w15:restartNumberingAfterBreak="0">
    <w:nsid w:val="518E0DA2"/>
    <w:multiLevelType w:val="hybridMultilevel"/>
    <w:tmpl w:val="82C06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F90669"/>
    <w:multiLevelType w:val="hybridMultilevel"/>
    <w:tmpl w:val="253483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1E6770F"/>
    <w:multiLevelType w:val="hybridMultilevel"/>
    <w:tmpl w:val="990495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4F3B01"/>
    <w:multiLevelType w:val="hybridMultilevel"/>
    <w:tmpl w:val="AC20C866"/>
    <w:lvl w:ilvl="0" w:tplc="E760EF9E">
      <w:numFmt w:val="bullet"/>
      <w:lvlText w:val="-"/>
      <w:lvlJc w:val="left"/>
      <w:rPr>
        <w:rFonts w:ascii="Calibri" w:eastAsia="Times New Roman" w:hAnsi="Calibri" w:cs="Calibri"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21" w15:restartNumberingAfterBreak="0">
    <w:nsid w:val="646C5561"/>
    <w:multiLevelType w:val="hybridMultilevel"/>
    <w:tmpl w:val="EED28690"/>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696F2311"/>
    <w:multiLevelType w:val="multilevel"/>
    <w:tmpl w:val="461E6D4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0A7665"/>
    <w:multiLevelType w:val="multilevel"/>
    <w:tmpl w:val="9D3A2F6A"/>
    <w:lvl w:ilvl="0">
      <w:start w:val="4"/>
      <w:numFmt w:val="decimal"/>
      <w:lvlText w:val="%1."/>
      <w:lvlJc w:val="left"/>
      <w:pPr>
        <w:ind w:left="540" w:hanging="540"/>
      </w:pPr>
      <w:rPr>
        <w:rFonts w:ascii="Times New Roman" w:hAnsi="Times New Roman" w:hint="default"/>
        <w:color w:val="000000"/>
      </w:rPr>
    </w:lvl>
    <w:lvl w:ilvl="1">
      <w:start w:val="1"/>
      <w:numFmt w:val="decimal"/>
      <w:lvlText w:val="%1.%2."/>
      <w:lvlJc w:val="left"/>
      <w:pPr>
        <w:ind w:left="720" w:hanging="72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1080" w:hanging="108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440" w:hanging="144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800" w:hanging="180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16cid:durableId="1866598947">
    <w:abstractNumId w:val="0"/>
  </w:num>
  <w:num w:numId="2" w16cid:durableId="2132358989">
    <w:abstractNumId w:val="11"/>
  </w:num>
  <w:num w:numId="3" w16cid:durableId="840857800">
    <w:abstractNumId w:val="12"/>
  </w:num>
  <w:num w:numId="4" w16cid:durableId="1972396880">
    <w:abstractNumId w:val="7"/>
  </w:num>
  <w:num w:numId="5" w16cid:durableId="1011224967">
    <w:abstractNumId w:val="3"/>
  </w:num>
  <w:num w:numId="6" w16cid:durableId="440800440">
    <w:abstractNumId w:val="21"/>
  </w:num>
  <w:num w:numId="7" w16cid:durableId="468668042">
    <w:abstractNumId w:val="13"/>
  </w:num>
  <w:num w:numId="8" w16cid:durableId="1370375103">
    <w:abstractNumId w:val="1"/>
  </w:num>
  <w:num w:numId="9" w16cid:durableId="1161238473">
    <w:abstractNumId w:val="17"/>
  </w:num>
  <w:num w:numId="10" w16cid:durableId="827401162">
    <w:abstractNumId w:val="2"/>
  </w:num>
  <w:num w:numId="11" w16cid:durableId="938103906">
    <w:abstractNumId w:val="18"/>
  </w:num>
  <w:num w:numId="12" w16cid:durableId="1752385832">
    <w:abstractNumId w:val="10"/>
  </w:num>
  <w:num w:numId="13" w16cid:durableId="986319057">
    <w:abstractNumId w:val="6"/>
  </w:num>
  <w:num w:numId="14" w16cid:durableId="1711110610">
    <w:abstractNumId w:val="19"/>
  </w:num>
  <w:num w:numId="15" w16cid:durableId="1330521813">
    <w:abstractNumId w:val="9"/>
  </w:num>
  <w:num w:numId="16" w16cid:durableId="1665236797">
    <w:abstractNumId w:val="5"/>
  </w:num>
  <w:num w:numId="17" w16cid:durableId="269360434">
    <w:abstractNumId w:val="15"/>
  </w:num>
  <w:num w:numId="18" w16cid:durableId="1108088807">
    <w:abstractNumId w:val="4"/>
  </w:num>
  <w:num w:numId="19" w16cid:durableId="1075281174">
    <w:abstractNumId w:val="22"/>
  </w:num>
  <w:num w:numId="20" w16cid:durableId="2131580696">
    <w:abstractNumId w:val="23"/>
  </w:num>
  <w:num w:numId="21" w16cid:durableId="1892112774">
    <w:abstractNumId w:val="20"/>
  </w:num>
  <w:num w:numId="22" w16cid:durableId="973874622">
    <w:abstractNumId w:val="16"/>
  </w:num>
  <w:num w:numId="23" w16cid:durableId="733967208">
    <w:abstractNumId w:val="8"/>
  </w:num>
  <w:num w:numId="24" w16cid:durableId="11750692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B1"/>
    <w:rsid w:val="0002027C"/>
    <w:rsid w:val="00033C76"/>
    <w:rsid w:val="000678A7"/>
    <w:rsid w:val="00094984"/>
    <w:rsid w:val="000B4839"/>
    <w:rsid w:val="000C0B0D"/>
    <w:rsid w:val="000C5C83"/>
    <w:rsid w:val="000D6CC6"/>
    <w:rsid w:val="00112E13"/>
    <w:rsid w:val="00114D15"/>
    <w:rsid w:val="00134F5C"/>
    <w:rsid w:val="00137E6B"/>
    <w:rsid w:val="001501DA"/>
    <w:rsid w:val="00152D35"/>
    <w:rsid w:val="001B07F7"/>
    <w:rsid w:val="001B4E8A"/>
    <w:rsid w:val="001B5F75"/>
    <w:rsid w:val="001C0EA8"/>
    <w:rsid w:val="001D1E35"/>
    <w:rsid w:val="001D1F2F"/>
    <w:rsid w:val="001D6FC0"/>
    <w:rsid w:val="001F0C69"/>
    <w:rsid w:val="00223D6B"/>
    <w:rsid w:val="00224907"/>
    <w:rsid w:val="00236D0C"/>
    <w:rsid w:val="0025403C"/>
    <w:rsid w:val="0027132E"/>
    <w:rsid w:val="0027344A"/>
    <w:rsid w:val="00290518"/>
    <w:rsid w:val="002961AB"/>
    <w:rsid w:val="002B1ECF"/>
    <w:rsid w:val="002B23A1"/>
    <w:rsid w:val="002C0984"/>
    <w:rsid w:val="002E2694"/>
    <w:rsid w:val="002E7829"/>
    <w:rsid w:val="002F7BDA"/>
    <w:rsid w:val="0030581E"/>
    <w:rsid w:val="00314C2F"/>
    <w:rsid w:val="0032364A"/>
    <w:rsid w:val="003310C1"/>
    <w:rsid w:val="00332F1C"/>
    <w:rsid w:val="00336285"/>
    <w:rsid w:val="00344F2C"/>
    <w:rsid w:val="0036701B"/>
    <w:rsid w:val="00372BC4"/>
    <w:rsid w:val="003E1B1A"/>
    <w:rsid w:val="003E1CE9"/>
    <w:rsid w:val="00427E57"/>
    <w:rsid w:val="0043220A"/>
    <w:rsid w:val="00432FC8"/>
    <w:rsid w:val="00433AEB"/>
    <w:rsid w:val="0043616E"/>
    <w:rsid w:val="00437510"/>
    <w:rsid w:val="00440355"/>
    <w:rsid w:val="00453067"/>
    <w:rsid w:val="004745A8"/>
    <w:rsid w:val="004813F8"/>
    <w:rsid w:val="0048505F"/>
    <w:rsid w:val="00485AC1"/>
    <w:rsid w:val="00490396"/>
    <w:rsid w:val="004A63F9"/>
    <w:rsid w:val="004B776D"/>
    <w:rsid w:val="004C539E"/>
    <w:rsid w:val="004D56DA"/>
    <w:rsid w:val="004E0FD4"/>
    <w:rsid w:val="004E1273"/>
    <w:rsid w:val="004F2AB5"/>
    <w:rsid w:val="004F7C33"/>
    <w:rsid w:val="00512A0A"/>
    <w:rsid w:val="005178E7"/>
    <w:rsid w:val="005239AA"/>
    <w:rsid w:val="00523A6B"/>
    <w:rsid w:val="00530C8C"/>
    <w:rsid w:val="005342A6"/>
    <w:rsid w:val="00546B80"/>
    <w:rsid w:val="00556B86"/>
    <w:rsid w:val="00563D6E"/>
    <w:rsid w:val="00581FD1"/>
    <w:rsid w:val="00586415"/>
    <w:rsid w:val="00597884"/>
    <w:rsid w:val="00597BA8"/>
    <w:rsid w:val="005A0D8A"/>
    <w:rsid w:val="005B5AFC"/>
    <w:rsid w:val="005D1904"/>
    <w:rsid w:val="005D546B"/>
    <w:rsid w:val="005E1B4E"/>
    <w:rsid w:val="005E3B5A"/>
    <w:rsid w:val="005F48E9"/>
    <w:rsid w:val="006221E1"/>
    <w:rsid w:val="0062581C"/>
    <w:rsid w:val="00650198"/>
    <w:rsid w:val="006519DD"/>
    <w:rsid w:val="00662045"/>
    <w:rsid w:val="0066704C"/>
    <w:rsid w:val="00676A6A"/>
    <w:rsid w:val="00682D3F"/>
    <w:rsid w:val="006B02BC"/>
    <w:rsid w:val="006B13AC"/>
    <w:rsid w:val="006C37D1"/>
    <w:rsid w:val="006E04C9"/>
    <w:rsid w:val="006E5D3D"/>
    <w:rsid w:val="006E625F"/>
    <w:rsid w:val="006F4B38"/>
    <w:rsid w:val="00705E24"/>
    <w:rsid w:val="0071117D"/>
    <w:rsid w:val="00713B3F"/>
    <w:rsid w:val="007208C5"/>
    <w:rsid w:val="007214D2"/>
    <w:rsid w:val="00724E56"/>
    <w:rsid w:val="007553C9"/>
    <w:rsid w:val="00760907"/>
    <w:rsid w:val="00771BF5"/>
    <w:rsid w:val="00773B2D"/>
    <w:rsid w:val="00784B40"/>
    <w:rsid w:val="0079381E"/>
    <w:rsid w:val="007C3294"/>
    <w:rsid w:val="007D55D8"/>
    <w:rsid w:val="007D59F7"/>
    <w:rsid w:val="007E26EA"/>
    <w:rsid w:val="007E3187"/>
    <w:rsid w:val="007F572A"/>
    <w:rsid w:val="0082777F"/>
    <w:rsid w:val="00830BF8"/>
    <w:rsid w:val="00840ADD"/>
    <w:rsid w:val="00845985"/>
    <w:rsid w:val="00852325"/>
    <w:rsid w:val="00873FD3"/>
    <w:rsid w:val="00880CAE"/>
    <w:rsid w:val="00881DC9"/>
    <w:rsid w:val="008873D3"/>
    <w:rsid w:val="008A7DEB"/>
    <w:rsid w:val="008B304C"/>
    <w:rsid w:val="008C02DD"/>
    <w:rsid w:val="008E27EA"/>
    <w:rsid w:val="00904361"/>
    <w:rsid w:val="009064D8"/>
    <w:rsid w:val="00906E21"/>
    <w:rsid w:val="00920DA3"/>
    <w:rsid w:val="00921CF1"/>
    <w:rsid w:val="009253AF"/>
    <w:rsid w:val="00932AC9"/>
    <w:rsid w:val="00933B14"/>
    <w:rsid w:val="00933EC6"/>
    <w:rsid w:val="009410FA"/>
    <w:rsid w:val="00945645"/>
    <w:rsid w:val="0095519A"/>
    <w:rsid w:val="00960F84"/>
    <w:rsid w:val="00970A2D"/>
    <w:rsid w:val="00970C2E"/>
    <w:rsid w:val="0099475A"/>
    <w:rsid w:val="009A5CE3"/>
    <w:rsid w:val="009D09F4"/>
    <w:rsid w:val="009E1AB0"/>
    <w:rsid w:val="009E6A22"/>
    <w:rsid w:val="009F39A4"/>
    <w:rsid w:val="00A0683E"/>
    <w:rsid w:val="00A11E75"/>
    <w:rsid w:val="00A24E83"/>
    <w:rsid w:val="00A316C5"/>
    <w:rsid w:val="00A32B2B"/>
    <w:rsid w:val="00A33EAE"/>
    <w:rsid w:val="00A6229C"/>
    <w:rsid w:val="00A83843"/>
    <w:rsid w:val="00AC4841"/>
    <w:rsid w:val="00AD0E34"/>
    <w:rsid w:val="00AE3D3D"/>
    <w:rsid w:val="00AE3E86"/>
    <w:rsid w:val="00AE64A1"/>
    <w:rsid w:val="00AE7E5B"/>
    <w:rsid w:val="00B03267"/>
    <w:rsid w:val="00B06745"/>
    <w:rsid w:val="00B10883"/>
    <w:rsid w:val="00B15B3C"/>
    <w:rsid w:val="00B170BE"/>
    <w:rsid w:val="00B172DB"/>
    <w:rsid w:val="00B201F2"/>
    <w:rsid w:val="00B31C94"/>
    <w:rsid w:val="00B40FFB"/>
    <w:rsid w:val="00B434D7"/>
    <w:rsid w:val="00B46FCA"/>
    <w:rsid w:val="00B83F19"/>
    <w:rsid w:val="00B9074B"/>
    <w:rsid w:val="00B920B3"/>
    <w:rsid w:val="00B92C35"/>
    <w:rsid w:val="00B96975"/>
    <w:rsid w:val="00BA78A9"/>
    <w:rsid w:val="00BB7816"/>
    <w:rsid w:val="00BC0298"/>
    <w:rsid w:val="00BC6D97"/>
    <w:rsid w:val="00BD0578"/>
    <w:rsid w:val="00BE376F"/>
    <w:rsid w:val="00BF6AB3"/>
    <w:rsid w:val="00C13E26"/>
    <w:rsid w:val="00C15768"/>
    <w:rsid w:val="00C21078"/>
    <w:rsid w:val="00C210C8"/>
    <w:rsid w:val="00C23448"/>
    <w:rsid w:val="00C260C4"/>
    <w:rsid w:val="00C42AA0"/>
    <w:rsid w:val="00C506B1"/>
    <w:rsid w:val="00C50EF3"/>
    <w:rsid w:val="00C60563"/>
    <w:rsid w:val="00C7139F"/>
    <w:rsid w:val="00C910D7"/>
    <w:rsid w:val="00CC2EB1"/>
    <w:rsid w:val="00CC5E1E"/>
    <w:rsid w:val="00CD7281"/>
    <w:rsid w:val="00CE082A"/>
    <w:rsid w:val="00D02516"/>
    <w:rsid w:val="00D167CE"/>
    <w:rsid w:val="00D32F36"/>
    <w:rsid w:val="00D43181"/>
    <w:rsid w:val="00D633CE"/>
    <w:rsid w:val="00D835E2"/>
    <w:rsid w:val="00D968FA"/>
    <w:rsid w:val="00D9786A"/>
    <w:rsid w:val="00DA105D"/>
    <w:rsid w:val="00DA7253"/>
    <w:rsid w:val="00DD511F"/>
    <w:rsid w:val="00DF16F2"/>
    <w:rsid w:val="00DF4E9B"/>
    <w:rsid w:val="00E00E7B"/>
    <w:rsid w:val="00E03766"/>
    <w:rsid w:val="00E06763"/>
    <w:rsid w:val="00E07962"/>
    <w:rsid w:val="00E1447B"/>
    <w:rsid w:val="00E26703"/>
    <w:rsid w:val="00E27FF1"/>
    <w:rsid w:val="00E4062B"/>
    <w:rsid w:val="00E5534B"/>
    <w:rsid w:val="00E60E50"/>
    <w:rsid w:val="00E63B38"/>
    <w:rsid w:val="00E65989"/>
    <w:rsid w:val="00E82B92"/>
    <w:rsid w:val="00E84E0A"/>
    <w:rsid w:val="00EA1727"/>
    <w:rsid w:val="00EB0A82"/>
    <w:rsid w:val="00EB403F"/>
    <w:rsid w:val="00EB429F"/>
    <w:rsid w:val="00EE1DCB"/>
    <w:rsid w:val="00EE277E"/>
    <w:rsid w:val="00EE284F"/>
    <w:rsid w:val="00EF3446"/>
    <w:rsid w:val="00F14A6F"/>
    <w:rsid w:val="00F204B5"/>
    <w:rsid w:val="00F371DB"/>
    <w:rsid w:val="00F50CB5"/>
    <w:rsid w:val="00F5627C"/>
    <w:rsid w:val="00F64ECB"/>
    <w:rsid w:val="00F73F43"/>
    <w:rsid w:val="00F75B83"/>
    <w:rsid w:val="00F80CDE"/>
    <w:rsid w:val="00F917FE"/>
    <w:rsid w:val="00F920A5"/>
    <w:rsid w:val="00FA07B7"/>
    <w:rsid w:val="00FB0C96"/>
    <w:rsid w:val="00FC4FBA"/>
    <w:rsid w:val="00FC7953"/>
    <w:rsid w:val="00FD0A4B"/>
    <w:rsid w:val="00FD0B85"/>
    <w:rsid w:val="00FD4502"/>
    <w:rsid w:val="00FD5BE0"/>
    <w:rsid w:val="00FF6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1297"/>
  <w15:chartTrackingRefBased/>
  <w15:docId w15:val="{C5DBB8A3-663F-4111-8386-8BD8DE5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9B1"/>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ій колонтитул Знак"/>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qFormat/>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у виносці Знак"/>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ій колонтитул Знак"/>
    <w:link w:val="a9"/>
    <w:uiPriority w:val="99"/>
    <w:rsid w:val="007F572A"/>
    <w:rPr>
      <w:rFonts w:ascii="Times New Roman" w:eastAsia="Times New Roman" w:hAnsi="Times New Roman" w:cs="Times New Roman"/>
      <w:sz w:val="24"/>
      <w:szCs w:val="24"/>
      <w:lang w:eastAsia="ru-RU"/>
    </w:rPr>
  </w:style>
  <w:style w:type="character" w:styleId="ab">
    <w:name w:val="annotation reference"/>
    <w:uiPriority w:val="99"/>
    <w:semiHidden/>
    <w:unhideWhenUsed/>
    <w:rsid w:val="007F572A"/>
    <w:rPr>
      <w:sz w:val="16"/>
      <w:szCs w:val="16"/>
    </w:rPr>
  </w:style>
  <w:style w:type="paragraph" w:styleId="ac">
    <w:name w:val="annotation text"/>
    <w:basedOn w:val="a"/>
    <w:link w:val="ad"/>
    <w:uiPriority w:val="99"/>
    <w:unhideWhenUsed/>
    <w:rsid w:val="007F572A"/>
    <w:rPr>
      <w:sz w:val="20"/>
      <w:szCs w:val="20"/>
    </w:rPr>
  </w:style>
  <w:style w:type="character" w:customStyle="1" w:styleId="ad">
    <w:name w:val="Текст примітки Знак"/>
    <w:link w:val="ac"/>
    <w:uiPriority w:val="99"/>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ітки Знак"/>
    <w:link w:val="ae"/>
    <w:uiPriority w:val="99"/>
    <w:semiHidden/>
    <w:rsid w:val="007F572A"/>
    <w:rPr>
      <w:rFonts w:ascii="Times New Roman" w:eastAsia="Times New Roman" w:hAnsi="Times New Roman" w:cs="Times New Roman"/>
      <w:b/>
      <w:bCs/>
      <w:sz w:val="20"/>
      <w:szCs w:val="20"/>
      <w:lang w:eastAsia="ru-RU"/>
    </w:rPr>
  </w:style>
  <w:style w:type="character" w:styleId="af0">
    <w:name w:val="Hyperlink"/>
    <w:uiPriority w:val="99"/>
    <w:unhideWhenUsed/>
    <w:rsid w:val="0002027C"/>
    <w:rPr>
      <w:color w:val="0563C1"/>
      <w:u w:val="single"/>
    </w:rPr>
  </w:style>
  <w:style w:type="paragraph" w:styleId="af1">
    <w:name w:val="List Paragraph"/>
    <w:basedOn w:val="a"/>
    <w:uiPriority w:val="34"/>
    <w:qFormat/>
    <w:rsid w:val="009253AF"/>
    <w:pPr>
      <w:ind w:left="720"/>
      <w:contextualSpacing/>
    </w:pPr>
  </w:style>
  <w:style w:type="table" w:styleId="af2">
    <w:name w:val="Table Grid"/>
    <w:basedOn w:val="a1"/>
    <w:uiPriority w:val="39"/>
    <w:rsid w:val="00AC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2B1ECF"/>
    <w:rPr>
      <w:color w:val="605E5C"/>
      <w:shd w:val="clear" w:color="auto" w:fill="E1DFDD"/>
    </w:rPr>
  </w:style>
  <w:style w:type="character" w:customStyle="1" w:styleId="2">
    <w:name w:val="Основний текст (2) + Напівжирний"/>
    <w:rsid w:val="00DD511F"/>
    <w:rPr>
      <w:rFonts w:ascii="Times New Roman" w:hAnsi="Times New Roman" w:cs="Times New Roman"/>
      <w:b/>
      <w:bCs/>
      <w:sz w:val="19"/>
      <w:szCs w:val="19"/>
      <w:u w:val="none"/>
    </w:rPr>
  </w:style>
  <w:style w:type="paragraph" w:styleId="af4">
    <w:name w:val="No Spacing"/>
    <w:uiPriority w:val="99"/>
    <w:qFormat/>
    <w:rsid w:val="00BC6D97"/>
    <w:rPr>
      <w:rFonts w:ascii="Cambria" w:eastAsia="MS Mincho" w:hAnsi="Cambria"/>
      <w:sz w:val="24"/>
      <w:szCs w:val="24"/>
      <w:lang w:val="en-US" w:eastAsia="en-US"/>
    </w:rPr>
  </w:style>
  <w:style w:type="character" w:customStyle="1" w:styleId="tlid-translation">
    <w:name w:val="tlid-translation"/>
    <w:basedOn w:val="a0"/>
    <w:rsid w:val="00BC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0138">
      <w:bodyDiv w:val="1"/>
      <w:marLeft w:val="0"/>
      <w:marRight w:val="0"/>
      <w:marTop w:val="0"/>
      <w:marBottom w:val="0"/>
      <w:divBdr>
        <w:top w:val="none" w:sz="0" w:space="0" w:color="auto"/>
        <w:left w:val="none" w:sz="0" w:space="0" w:color="auto"/>
        <w:bottom w:val="none" w:sz="0" w:space="0" w:color="auto"/>
        <w:right w:val="none" w:sz="0" w:space="0" w:color="auto"/>
      </w:divBdr>
    </w:div>
    <w:div w:id="108864751">
      <w:bodyDiv w:val="1"/>
      <w:marLeft w:val="0"/>
      <w:marRight w:val="0"/>
      <w:marTop w:val="0"/>
      <w:marBottom w:val="0"/>
      <w:divBdr>
        <w:top w:val="none" w:sz="0" w:space="0" w:color="auto"/>
        <w:left w:val="none" w:sz="0" w:space="0" w:color="auto"/>
        <w:bottom w:val="none" w:sz="0" w:space="0" w:color="auto"/>
        <w:right w:val="none" w:sz="0" w:space="0" w:color="auto"/>
      </w:divBdr>
    </w:div>
    <w:div w:id="1329407511">
      <w:bodyDiv w:val="1"/>
      <w:marLeft w:val="0"/>
      <w:marRight w:val="0"/>
      <w:marTop w:val="0"/>
      <w:marBottom w:val="0"/>
      <w:divBdr>
        <w:top w:val="none" w:sz="0" w:space="0" w:color="auto"/>
        <w:left w:val="none" w:sz="0" w:space="0" w:color="auto"/>
        <w:bottom w:val="none" w:sz="0" w:space="0" w:color="auto"/>
        <w:right w:val="none" w:sz="0" w:space="0" w:color="auto"/>
      </w:divBdr>
    </w:div>
    <w:div w:id="174498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redcross.org.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4334D-C7CB-49B3-8F7B-C7D011464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342B6-519E-4BD1-BA9C-86C5F33D3F7C}">
  <ds:schemaRefs>
    <ds:schemaRef ds:uri="http://schemas.microsoft.com/sharepoint/v3/contenttype/forms"/>
  </ds:schemaRefs>
</ds:datastoreItem>
</file>

<file path=customXml/itemProps3.xml><?xml version="1.0" encoding="utf-8"?>
<ds:datastoreItem xmlns:ds="http://schemas.openxmlformats.org/officeDocument/2006/customXml" ds:itemID="{81B881EE-E106-4D37-8573-8BAA8F74C821}">
  <ds:schemaRefs>
    <ds:schemaRef ds:uri="http://schemas.openxmlformats.org/officeDocument/2006/bibliography"/>
  </ds:schemaRefs>
</ds:datastoreItem>
</file>

<file path=customXml/itemProps4.xml><?xml version="1.0" encoding="utf-8"?>
<ds:datastoreItem xmlns:ds="http://schemas.openxmlformats.org/officeDocument/2006/customXml" ds:itemID="{5E9445EF-F5C4-49DD-ADA7-AE4F0617F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18487</Words>
  <Characters>10538</Characters>
  <Application>Microsoft Office Word</Application>
  <DocSecurity>0</DocSecurity>
  <Lines>87</Lines>
  <Paragraphs>57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28968</CharactersWithSpaces>
  <SharedDoc>false</SharedDoc>
  <HLinks>
    <vt:vector size="18" baseType="variant">
      <vt:variant>
        <vt:i4>852077</vt:i4>
      </vt:variant>
      <vt:variant>
        <vt:i4>6</vt:i4>
      </vt:variant>
      <vt:variant>
        <vt:i4>0</vt:i4>
      </vt:variant>
      <vt:variant>
        <vt:i4>5</vt:i4>
      </vt:variant>
      <vt:variant>
        <vt:lpwstr>mailto:zakaz@redcross.org.ua</vt:lpwstr>
      </vt:variant>
      <vt:variant>
        <vt:lpwstr/>
      </vt: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Ілля Михайлов</dc:creator>
  <cp:keywords/>
  <dc:description/>
  <cp:lastModifiedBy>Наталія Мариненко</cp:lastModifiedBy>
  <cp:revision>13</cp:revision>
  <cp:lastPrinted>2022-01-13T08:05:00Z</cp:lastPrinted>
  <dcterms:created xsi:type="dcterms:W3CDTF">2023-04-25T09:42:00Z</dcterms:created>
  <dcterms:modified xsi:type="dcterms:W3CDTF">2023-04-25T14:09:00Z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