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8273" w14:textId="77777777" w:rsidR="009944B6" w:rsidRPr="002B1748" w:rsidRDefault="009944B6" w:rsidP="000B2556">
      <w:pPr>
        <w:ind w:left="142" w:firstLine="284"/>
        <w:jc w:val="center"/>
        <w:rPr>
          <w:b/>
          <w:sz w:val="22"/>
          <w:szCs w:val="22"/>
          <w:lang w:val="uk-UA"/>
        </w:rPr>
      </w:pPr>
    </w:p>
    <w:p w14:paraId="3794529D" w14:textId="77777777" w:rsidR="00DC7526" w:rsidRPr="002B1748" w:rsidRDefault="00E54E1A" w:rsidP="000B2556">
      <w:pPr>
        <w:ind w:left="142" w:firstLine="284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м. Київ</w:t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FC1FF6">
        <w:rPr>
          <w:b/>
          <w:sz w:val="22"/>
          <w:szCs w:val="22"/>
          <w:lang w:val="uk-UA"/>
        </w:rPr>
        <w:t xml:space="preserve">                   </w:t>
      </w:r>
      <w:r w:rsidRPr="002B1748">
        <w:rPr>
          <w:b/>
          <w:sz w:val="22"/>
          <w:szCs w:val="22"/>
          <w:lang w:val="uk-UA"/>
        </w:rPr>
        <w:t>«</w:t>
      </w:r>
      <w:r w:rsidR="00F54981">
        <w:rPr>
          <w:b/>
          <w:sz w:val="22"/>
          <w:szCs w:val="22"/>
          <w:lang w:val="uk-UA"/>
        </w:rPr>
        <w:t>20</w:t>
      </w:r>
      <w:r w:rsidRPr="002B1748">
        <w:rPr>
          <w:b/>
          <w:sz w:val="22"/>
          <w:szCs w:val="22"/>
          <w:lang w:val="uk-UA"/>
        </w:rPr>
        <w:t xml:space="preserve">» </w:t>
      </w:r>
      <w:r w:rsidR="00F54981">
        <w:rPr>
          <w:b/>
          <w:sz w:val="22"/>
          <w:szCs w:val="22"/>
          <w:lang w:val="uk-UA"/>
        </w:rPr>
        <w:t>вересня</w:t>
      </w:r>
      <w:r w:rsidRPr="002B1748">
        <w:rPr>
          <w:b/>
          <w:sz w:val="22"/>
          <w:szCs w:val="22"/>
          <w:lang w:val="uk-UA"/>
        </w:rPr>
        <w:t xml:space="preserve"> 20</w:t>
      </w:r>
      <w:r w:rsidR="00FC1FF6">
        <w:rPr>
          <w:b/>
          <w:sz w:val="22"/>
          <w:szCs w:val="22"/>
          <w:lang w:val="uk-UA"/>
        </w:rPr>
        <w:t>22</w:t>
      </w:r>
      <w:r w:rsidR="002B1748" w:rsidRPr="002B1748">
        <w:rPr>
          <w:b/>
          <w:sz w:val="22"/>
          <w:szCs w:val="22"/>
          <w:lang w:val="uk-UA"/>
        </w:rPr>
        <w:t xml:space="preserve"> </w:t>
      </w:r>
      <w:r w:rsidRPr="002B1748">
        <w:rPr>
          <w:b/>
          <w:sz w:val="22"/>
          <w:szCs w:val="22"/>
          <w:lang w:val="uk-UA"/>
        </w:rPr>
        <w:t>р.</w:t>
      </w:r>
    </w:p>
    <w:p w14:paraId="50322CE6" w14:textId="77777777" w:rsidR="002B1748" w:rsidRPr="002B1748" w:rsidRDefault="002B1748" w:rsidP="000B2556">
      <w:pPr>
        <w:ind w:left="142" w:firstLine="284"/>
        <w:jc w:val="center"/>
        <w:rPr>
          <w:b/>
          <w:sz w:val="22"/>
          <w:szCs w:val="22"/>
          <w:lang w:val="uk-UA"/>
        </w:rPr>
      </w:pPr>
    </w:p>
    <w:p w14:paraId="2FF1418E" w14:textId="77777777" w:rsidR="00203564" w:rsidRPr="002B1748" w:rsidRDefault="00203564" w:rsidP="000B2556">
      <w:pPr>
        <w:ind w:left="142" w:firstLine="284"/>
        <w:jc w:val="center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ЗАПИТ ЦІНОВИХ ПРОПОЗИЦІЙ</w:t>
      </w:r>
    </w:p>
    <w:p w14:paraId="556CC1CC" w14:textId="77777777" w:rsidR="007674AA" w:rsidRPr="002B1748" w:rsidRDefault="00203564" w:rsidP="000B2556">
      <w:pPr>
        <w:ind w:left="142" w:firstLine="284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 xml:space="preserve"> </w:t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  <w:t>(далі – „</w:t>
      </w:r>
      <w:r w:rsidRPr="002B1748">
        <w:rPr>
          <w:b/>
          <w:sz w:val="22"/>
          <w:szCs w:val="22"/>
          <w:lang w:val="uk-UA"/>
        </w:rPr>
        <w:t>Запит</w:t>
      </w:r>
      <w:r w:rsidRPr="002B1748">
        <w:rPr>
          <w:sz w:val="22"/>
          <w:szCs w:val="22"/>
          <w:lang w:val="uk-UA"/>
        </w:rPr>
        <w:t>”)</w:t>
      </w:r>
    </w:p>
    <w:p w14:paraId="48538773" w14:textId="77777777" w:rsidR="00203564" w:rsidRPr="002B1748" w:rsidRDefault="00203564" w:rsidP="000B2556">
      <w:pPr>
        <w:ind w:left="142" w:firstLine="284"/>
        <w:rPr>
          <w:b/>
          <w:bCs/>
          <w:spacing w:val="-6"/>
          <w:sz w:val="22"/>
          <w:szCs w:val="22"/>
          <w:lang w:val="uk-UA"/>
        </w:rPr>
      </w:pPr>
    </w:p>
    <w:p w14:paraId="47802689" w14:textId="77777777" w:rsidR="00EC2564" w:rsidRDefault="00E54E1A" w:rsidP="000B2556">
      <w:pPr>
        <w:ind w:left="142" w:firstLine="284"/>
        <w:jc w:val="both"/>
        <w:rPr>
          <w:sz w:val="22"/>
          <w:szCs w:val="22"/>
          <w:lang w:val="uk-UA"/>
        </w:rPr>
      </w:pPr>
      <w:r w:rsidRPr="002B1748">
        <w:rPr>
          <w:bCs/>
          <w:spacing w:val="-6"/>
          <w:sz w:val="22"/>
          <w:szCs w:val="22"/>
          <w:lang w:val="uk-UA"/>
        </w:rPr>
        <w:t>Товариство Червоного Хреста України (далі – «ТЧХУ»)</w:t>
      </w:r>
      <w:r w:rsidR="00744247" w:rsidRPr="002B1748">
        <w:rPr>
          <w:spacing w:val="-4"/>
          <w:sz w:val="22"/>
          <w:szCs w:val="22"/>
          <w:lang w:val="uk-UA"/>
        </w:rPr>
        <w:t xml:space="preserve"> </w:t>
      </w:r>
      <w:r w:rsidR="007674AA" w:rsidRPr="002B1748">
        <w:rPr>
          <w:spacing w:val="-4"/>
          <w:sz w:val="22"/>
          <w:szCs w:val="22"/>
          <w:lang w:val="uk-UA"/>
        </w:rPr>
        <w:t xml:space="preserve">оголошує </w:t>
      </w:r>
      <w:r w:rsidR="00203564" w:rsidRPr="002B1748">
        <w:rPr>
          <w:spacing w:val="-4"/>
          <w:sz w:val="22"/>
          <w:szCs w:val="22"/>
          <w:lang w:val="uk-UA"/>
        </w:rPr>
        <w:t xml:space="preserve">конкурс </w:t>
      </w:r>
      <w:r w:rsidR="00203564" w:rsidRPr="002B1748">
        <w:rPr>
          <w:sz w:val="22"/>
          <w:szCs w:val="22"/>
          <w:lang w:val="uk-UA"/>
        </w:rPr>
        <w:t xml:space="preserve">на місцеву </w:t>
      </w:r>
      <w:r w:rsidR="009944B6" w:rsidRPr="002B1748">
        <w:rPr>
          <w:sz w:val="22"/>
          <w:szCs w:val="22"/>
          <w:lang w:val="uk-UA"/>
        </w:rPr>
        <w:t xml:space="preserve">закупівлю </w:t>
      </w:r>
      <w:proofErr w:type="spellStart"/>
      <w:r w:rsidR="00407420">
        <w:rPr>
          <w:sz w:val="22"/>
          <w:szCs w:val="22"/>
          <w:lang w:val="uk-UA"/>
        </w:rPr>
        <w:t>пневмокаркасного</w:t>
      </w:r>
      <w:proofErr w:type="spellEnd"/>
      <w:r w:rsidR="00407420">
        <w:rPr>
          <w:sz w:val="22"/>
          <w:szCs w:val="22"/>
          <w:lang w:val="uk-UA"/>
        </w:rPr>
        <w:t xml:space="preserve"> намету</w:t>
      </w:r>
      <w:r w:rsidR="00F444BB" w:rsidRPr="002B1748">
        <w:rPr>
          <w:sz w:val="22"/>
          <w:szCs w:val="22"/>
          <w:lang w:val="uk-UA"/>
        </w:rPr>
        <w:t>.</w:t>
      </w:r>
    </w:p>
    <w:p w14:paraId="1A5334DB" w14:textId="77777777" w:rsidR="009C3FE8" w:rsidRPr="00311D31" w:rsidRDefault="009C3FE8" w:rsidP="000B2556">
      <w:pPr>
        <w:ind w:left="142" w:firstLine="284"/>
        <w:jc w:val="both"/>
        <w:rPr>
          <w:bCs/>
          <w:sz w:val="22"/>
          <w:szCs w:val="22"/>
          <w:lang w:val="uk-UA"/>
        </w:rPr>
      </w:pPr>
      <w:r w:rsidRPr="00E57278">
        <w:rPr>
          <w:bCs/>
          <w:sz w:val="22"/>
          <w:szCs w:val="22"/>
          <w:lang w:val="uk-UA"/>
        </w:rPr>
        <w:t xml:space="preserve">Дана закупівля необхідна для </w:t>
      </w:r>
      <w:r w:rsidR="00416C25">
        <w:rPr>
          <w:bCs/>
          <w:sz w:val="22"/>
          <w:szCs w:val="22"/>
          <w:lang w:val="uk-UA"/>
        </w:rPr>
        <w:t>розгортання наметового містечка</w:t>
      </w:r>
      <w:r w:rsidR="009B6DA3">
        <w:rPr>
          <w:bCs/>
          <w:sz w:val="22"/>
          <w:szCs w:val="22"/>
          <w:lang w:val="uk-UA"/>
        </w:rPr>
        <w:t xml:space="preserve"> ГУ ДСНС України </w:t>
      </w:r>
      <w:r w:rsidR="00416C25">
        <w:rPr>
          <w:bCs/>
          <w:sz w:val="22"/>
          <w:szCs w:val="22"/>
          <w:lang w:val="uk-UA"/>
        </w:rPr>
        <w:t xml:space="preserve">для постраждалого населення внаслідок російської </w:t>
      </w:r>
      <w:proofErr w:type="spellStart"/>
      <w:r w:rsidR="00416C25">
        <w:rPr>
          <w:bCs/>
          <w:sz w:val="22"/>
          <w:szCs w:val="22"/>
          <w:lang w:val="uk-UA"/>
        </w:rPr>
        <w:t>агрессії</w:t>
      </w:r>
      <w:proofErr w:type="spellEnd"/>
      <w:r w:rsidR="00416C25">
        <w:rPr>
          <w:bCs/>
          <w:sz w:val="22"/>
          <w:szCs w:val="22"/>
          <w:lang w:val="uk-UA"/>
        </w:rPr>
        <w:t xml:space="preserve"> </w:t>
      </w:r>
      <w:r w:rsidR="00407420">
        <w:rPr>
          <w:bCs/>
          <w:sz w:val="22"/>
          <w:szCs w:val="22"/>
          <w:lang w:val="uk-UA"/>
        </w:rPr>
        <w:t xml:space="preserve">  </w:t>
      </w:r>
    </w:p>
    <w:p w14:paraId="051F7C4B" w14:textId="77777777" w:rsidR="000B2556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3F00EB5" w14:textId="77777777" w:rsidR="000B2556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>Технічн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вимоги до продукції</w:t>
      </w:r>
    </w:p>
    <w:tbl>
      <w:tblPr>
        <w:tblW w:w="93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938"/>
        <w:gridCol w:w="1163"/>
        <w:gridCol w:w="5642"/>
      </w:tblGrid>
      <w:tr w:rsidR="008E08EE" w:rsidRPr="00E57278" w14:paraId="7EBD81D1" w14:textId="77777777" w:rsidTr="007C27D0">
        <w:trPr>
          <w:trHeight w:val="585"/>
        </w:trPr>
        <w:tc>
          <w:tcPr>
            <w:tcW w:w="675" w:type="dxa"/>
            <w:shd w:val="clear" w:color="auto" w:fill="E7E6E6"/>
            <w:vAlign w:val="center"/>
          </w:tcPr>
          <w:p w14:paraId="4B70F7D7" w14:textId="77777777" w:rsidR="000B2556" w:rsidRPr="008E08EE" w:rsidRDefault="000B2556" w:rsidP="000B2556">
            <w:pPr>
              <w:ind w:left="142" w:hanging="106"/>
              <w:jc w:val="center"/>
              <w:rPr>
                <w:b/>
                <w:sz w:val="22"/>
                <w:szCs w:val="22"/>
                <w:lang w:val="en-US"/>
              </w:rPr>
            </w:pPr>
            <w:r w:rsidRPr="008E08EE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1309" w:type="dxa"/>
            <w:shd w:val="clear" w:color="auto" w:fill="E7E6E6"/>
            <w:vAlign w:val="center"/>
          </w:tcPr>
          <w:p w14:paraId="47E0D4E3" w14:textId="77777777" w:rsidR="000B2556" w:rsidRPr="008E08EE" w:rsidRDefault="000B2556" w:rsidP="000B2556">
            <w:pPr>
              <w:ind w:left="142" w:hanging="142"/>
              <w:jc w:val="center"/>
              <w:rPr>
                <w:b/>
                <w:sz w:val="22"/>
                <w:szCs w:val="22"/>
                <w:lang w:val="uk-UA"/>
              </w:rPr>
            </w:pPr>
            <w:r w:rsidRPr="008E08EE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191" w:type="dxa"/>
            <w:shd w:val="clear" w:color="auto" w:fill="E7E6E6"/>
            <w:vAlign w:val="center"/>
          </w:tcPr>
          <w:p w14:paraId="1753E3E1" w14:textId="77777777" w:rsidR="000B2556" w:rsidRPr="008E08EE" w:rsidRDefault="000B2556" w:rsidP="00A03326">
            <w:pPr>
              <w:ind w:left="142" w:hanging="369"/>
              <w:jc w:val="right"/>
              <w:rPr>
                <w:b/>
                <w:sz w:val="22"/>
                <w:szCs w:val="22"/>
                <w:lang w:val="uk-UA"/>
              </w:rPr>
            </w:pPr>
            <w:r w:rsidRPr="008E08EE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6218" w:type="dxa"/>
            <w:shd w:val="clear" w:color="auto" w:fill="E7E6E6"/>
          </w:tcPr>
          <w:p w14:paraId="0859F94C" w14:textId="77777777" w:rsidR="000B2556" w:rsidRPr="008E08EE" w:rsidRDefault="000B2556" w:rsidP="008E08EE">
            <w:pPr>
              <w:ind w:left="142" w:hanging="25"/>
              <w:jc w:val="center"/>
              <w:rPr>
                <w:b/>
                <w:sz w:val="22"/>
                <w:szCs w:val="22"/>
                <w:lang w:val="uk-UA"/>
              </w:rPr>
            </w:pPr>
            <w:r w:rsidRPr="008E08EE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0B2556" w:rsidRPr="006A42DA" w14:paraId="061B989B" w14:textId="77777777" w:rsidTr="007C27D0">
        <w:trPr>
          <w:trHeight w:val="205"/>
        </w:trPr>
        <w:tc>
          <w:tcPr>
            <w:tcW w:w="675" w:type="dxa"/>
            <w:shd w:val="clear" w:color="auto" w:fill="auto"/>
          </w:tcPr>
          <w:p w14:paraId="472A2B62" w14:textId="77777777" w:rsidR="000B2556" w:rsidRPr="00FC1FF6" w:rsidRDefault="00FC1FF6" w:rsidP="00FC1FF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1309" w:type="dxa"/>
            <w:shd w:val="clear" w:color="auto" w:fill="auto"/>
          </w:tcPr>
          <w:p w14:paraId="37CF1D34" w14:textId="77777777" w:rsidR="000B2556" w:rsidRPr="00FC1FF6" w:rsidRDefault="00416C25" w:rsidP="00A03326">
            <w:pPr>
              <w:pStyle w:val="a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416C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Пневмокаркаснй</w:t>
            </w:r>
            <w:proofErr w:type="spellEnd"/>
            <w:r w:rsidRPr="00416C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надувний намет</w:t>
            </w:r>
          </w:p>
        </w:tc>
        <w:tc>
          <w:tcPr>
            <w:tcW w:w="1191" w:type="dxa"/>
            <w:shd w:val="clear" w:color="auto" w:fill="auto"/>
          </w:tcPr>
          <w:p w14:paraId="1FA01C20" w14:textId="77777777" w:rsidR="000B2556" w:rsidRPr="00FC1FF6" w:rsidRDefault="00416C25" w:rsidP="00FC1FF6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6218" w:type="dxa"/>
          </w:tcPr>
          <w:p w14:paraId="5C63AEFF" w14:textId="77777777" w:rsidR="00626FBE" w:rsidRDefault="000B2556" w:rsidP="00FC1FF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08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Подробиці у додатк</w:t>
            </w:r>
            <w:r w:rsidR="00626FB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ах 1-3</w:t>
            </w:r>
          </w:p>
          <w:p w14:paraId="773D4F64" w14:textId="77777777" w:rsidR="000B2556" w:rsidRPr="00FC1FF6" w:rsidRDefault="00626FBE" w:rsidP="00FC1FF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A03326" w:rsidRPr="006A42DA" w14:paraId="2CBA33E9" w14:textId="77777777" w:rsidTr="007C27D0">
        <w:trPr>
          <w:trHeight w:val="205"/>
        </w:trPr>
        <w:tc>
          <w:tcPr>
            <w:tcW w:w="675" w:type="dxa"/>
            <w:shd w:val="clear" w:color="auto" w:fill="auto"/>
          </w:tcPr>
          <w:p w14:paraId="6BBA2DB9" w14:textId="18E2D6F2" w:rsidR="00A03326" w:rsidRDefault="009D08FF" w:rsidP="00FC1FF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1309" w:type="dxa"/>
            <w:shd w:val="clear" w:color="auto" w:fill="auto"/>
          </w:tcPr>
          <w:p w14:paraId="607913FB" w14:textId="77777777" w:rsidR="00A03326" w:rsidRDefault="00416C25" w:rsidP="00FC1FF6">
            <w:pPr>
              <w:pStyle w:val="a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6C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Насос пневматичний з автоматичним контролем тиску</w:t>
            </w:r>
          </w:p>
        </w:tc>
        <w:tc>
          <w:tcPr>
            <w:tcW w:w="1191" w:type="dxa"/>
            <w:shd w:val="clear" w:color="auto" w:fill="auto"/>
          </w:tcPr>
          <w:p w14:paraId="2000751A" w14:textId="77777777" w:rsidR="00A03326" w:rsidRPr="00FC1FF6" w:rsidRDefault="00416C25" w:rsidP="00FC1FF6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6218" w:type="dxa"/>
          </w:tcPr>
          <w:p w14:paraId="4C993605" w14:textId="77777777" w:rsidR="00A03326" w:rsidRPr="008E08EE" w:rsidRDefault="00A03326" w:rsidP="00FC1FF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08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Подробиці у додатку 1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додатку 2</w:t>
            </w:r>
          </w:p>
        </w:tc>
      </w:tr>
      <w:tr w:rsidR="00A03326" w:rsidRPr="006A42DA" w14:paraId="4D1E341B" w14:textId="77777777" w:rsidTr="007C27D0">
        <w:trPr>
          <w:trHeight w:val="205"/>
        </w:trPr>
        <w:tc>
          <w:tcPr>
            <w:tcW w:w="675" w:type="dxa"/>
            <w:shd w:val="clear" w:color="auto" w:fill="auto"/>
          </w:tcPr>
          <w:p w14:paraId="7E66402A" w14:textId="6E2E7D69" w:rsidR="00A03326" w:rsidRDefault="009D08FF" w:rsidP="00FC1FF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1309" w:type="dxa"/>
            <w:shd w:val="clear" w:color="auto" w:fill="auto"/>
          </w:tcPr>
          <w:p w14:paraId="33B8993F" w14:textId="77777777" w:rsidR="00A03326" w:rsidRDefault="00416C25" w:rsidP="00FC1FF6">
            <w:pPr>
              <w:pStyle w:val="a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6C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Комплект освітлення та </w:t>
            </w:r>
            <w:proofErr w:type="spellStart"/>
            <w:r w:rsidRPr="00416C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розеточної</w:t>
            </w:r>
            <w:proofErr w:type="spellEnd"/>
            <w:r w:rsidRPr="00416C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мережи</w:t>
            </w:r>
          </w:p>
        </w:tc>
        <w:tc>
          <w:tcPr>
            <w:tcW w:w="1191" w:type="dxa"/>
            <w:shd w:val="clear" w:color="auto" w:fill="auto"/>
          </w:tcPr>
          <w:p w14:paraId="4BDBE7D1" w14:textId="77777777" w:rsidR="00A03326" w:rsidRPr="00FC1FF6" w:rsidRDefault="00416C25" w:rsidP="00FC1FF6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6218" w:type="dxa"/>
          </w:tcPr>
          <w:p w14:paraId="4E592646" w14:textId="77777777" w:rsidR="00A03326" w:rsidRPr="008E08EE" w:rsidRDefault="00A03326" w:rsidP="00FC1FF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08E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Подробиці у додатку 1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додатку 2</w:t>
            </w:r>
          </w:p>
        </w:tc>
      </w:tr>
    </w:tbl>
    <w:p w14:paraId="1AC1C022" w14:textId="77777777" w:rsidR="000B2556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15F4A767" w14:textId="77777777" w:rsidR="00B415F3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Кваліфікаційні вимоги до учасника</w:t>
      </w:r>
    </w:p>
    <w:p w14:paraId="65C6E618" w14:textId="77777777" w:rsidR="000B2556" w:rsidRPr="002B1748" w:rsidRDefault="000B2556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6255"/>
      </w:tblGrid>
      <w:tr w:rsidR="00D151A9" w:rsidRPr="00984AD5" w14:paraId="3CF25A91" w14:textId="77777777" w:rsidTr="000B2556">
        <w:trPr>
          <w:trHeight w:val="954"/>
        </w:trPr>
        <w:tc>
          <w:tcPr>
            <w:tcW w:w="3263" w:type="dxa"/>
            <w:shd w:val="pct20" w:color="auto" w:fill="auto"/>
          </w:tcPr>
          <w:p w14:paraId="1A761218" w14:textId="77777777" w:rsidR="00D151A9" w:rsidRPr="002B1748" w:rsidRDefault="00D151A9" w:rsidP="000B2556">
            <w:pPr>
              <w:pStyle w:val="ab"/>
              <w:spacing w:before="0" w:beforeAutospacing="0" w:after="0" w:afterAutospacing="0"/>
              <w:ind w:left="142"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255" w:type="dxa"/>
            <w:shd w:val="pct20" w:color="auto" w:fill="auto"/>
          </w:tcPr>
          <w:p w14:paraId="3EA0E15C" w14:textId="77777777" w:rsidR="00D151A9" w:rsidRPr="002B1748" w:rsidRDefault="00D151A9" w:rsidP="000B2556">
            <w:pPr>
              <w:pStyle w:val="ab"/>
              <w:spacing w:before="0" w:beforeAutospacing="0" w:after="0" w:afterAutospacing="0"/>
              <w:ind w:left="142" w:firstLine="28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2B1748" w14:paraId="610FEA5A" w14:textId="77777777" w:rsidTr="000B2556">
        <w:trPr>
          <w:trHeight w:val="2422"/>
        </w:trPr>
        <w:tc>
          <w:tcPr>
            <w:tcW w:w="3263" w:type="dxa"/>
            <w:shd w:val="clear" w:color="auto" w:fill="auto"/>
          </w:tcPr>
          <w:p w14:paraId="388945D7" w14:textId="77777777" w:rsidR="00D151A9" w:rsidRPr="002B1748" w:rsidRDefault="00D151A9" w:rsidP="000B2556">
            <w:pPr>
              <w:pStyle w:val="ab"/>
              <w:spacing w:before="0" w:beforeAutospacing="0" w:after="0" w:afterAutospacing="0"/>
              <w:ind w:left="142" w:firstLine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14:paraId="054928CB" w14:textId="77777777" w:rsidR="00D151A9" w:rsidRPr="002B1748" w:rsidRDefault="00D151A9" w:rsidP="000B2556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142" w:firstLine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62AEA57F" w14:textId="77777777" w:rsidR="00D151A9" w:rsidRPr="002B1748" w:rsidRDefault="00D151A9" w:rsidP="000B2556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142" w:firstLine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  </w:t>
            </w:r>
          </w:p>
        </w:tc>
      </w:tr>
    </w:tbl>
    <w:p w14:paraId="3A9E6A25" w14:textId="77777777" w:rsidR="0027754D" w:rsidRDefault="0027754D" w:rsidP="00FC1FF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6A5AD30C" w14:textId="77777777" w:rsidR="000B2556" w:rsidRDefault="000B2556" w:rsidP="00FC1FF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Термін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поставки товару</w:t>
      </w:r>
      <w:r w:rsidRPr="00E57278">
        <w:rPr>
          <w:rFonts w:ascii="Times New Roman" w:hAnsi="Times New Roman" w:cs="Times New Roman"/>
          <w:sz w:val="22"/>
          <w:szCs w:val="22"/>
          <w:lang w:val="uk-UA"/>
        </w:rPr>
        <w:t>: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416C25">
        <w:rPr>
          <w:rFonts w:ascii="Times New Roman" w:hAnsi="Times New Roman" w:cs="Times New Roman"/>
          <w:b/>
          <w:sz w:val="22"/>
          <w:szCs w:val="22"/>
          <w:lang w:val="uk-UA"/>
        </w:rPr>
        <w:t>жовтень</w:t>
      </w:r>
      <w:r w:rsidR="004E073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2022</w:t>
      </w:r>
      <w:r w:rsidRPr="00161D6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р.</w:t>
      </w:r>
    </w:p>
    <w:p w14:paraId="395F69BF" w14:textId="77777777" w:rsidR="000B2556" w:rsidRDefault="000B2556" w:rsidP="000B255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Можливе додаткове замовлення протягом 2</w:t>
      </w:r>
      <w:r w:rsidR="004E0737">
        <w:rPr>
          <w:rFonts w:ascii="Times New Roman" w:hAnsi="Times New Roman" w:cs="Times New Roman"/>
          <w:sz w:val="22"/>
          <w:szCs w:val="22"/>
          <w:lang w:val="uk-UA"/>
        </w:rPr>
        <w:t>022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року</w:t>
      </w:r>
      <w:r w:rsidR="004E0737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1C689DEE" w14:textId="77777777" w:rsidR="004E0737" w:rsidRDefault="004E0737" w:rsidP="000B2556">
      <w:pPr>
        <w:pStyle w:val="ab"/>
        <w:spacing w:before="0" w:beforeAutospacing="0" w:after="0" w:afterAutospacing="0"/>
        <w:ind w:left="142"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14:paraId="747F6942" w14:textId="77777777" w:rsidR="00445FAC" w:rsidRPr="00161D6A" w:rsidRDefault="00445FAC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161D6A">
        <w:rPr>
          <w:rFonts w:ascii="Times New Roman" w:hAnsi="Times New Roman" w:cs="Times New Roman"/>
          <w:sz w:val="22"/>
          <w:szCs w:val="22"/>
          <w:u w:val="single"/>
          <w:lang w:val="uk-UA"/>
        </w:rPr>
        <w:t>Інша інформація:</w:t>
      </w:r>
    </w:p>
    <w:p w14:paraId="56F5F2D9" w14:textId="77777777" w:rsidR="00445FAC" w:rsidRPr="00311D31" w:rsidRDefault="00445FAC" w:rsidP="005451F0">
      <w:pPr>
        <w:pStyle w:val="ab"/>
        <w:numPr>
          <w:ilvl w:val="0"/>
          <w:numId w:val="31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11D31">
        <w:rPr>
          <w:rFonts w:ascii="Times New Roman" w:hAnsi="Times New Roman" w:cs="Times New Roman"/>
          <w:sz w:val="22"/>
          <w:szCs w:val="22"/>
          <w:lang w:val="uk-UA"/>
        </w:rPr>
        <w:t>Валютою тендерної пропозиції є гривня. Розрахунки здійснюватимуться у національній валюті України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на розрахунковий рахунок постачальника</w:t>
      </w:r>
      <w:r w:rsidRPr="00311D31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347261FF" w14:textId="77777777" w:rsidR="00445FAC" w:rsidRDefault="00445FAC" w:rsidP="005451F0">
      <w:pPr>
        <w:pStyle w:val="ab"/>
        <w:numPr>
          <w:ilvl w:val="0"/>
          <w:numId w:val="31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11D31">
        <w:rPr>
          <w:rFonts w:ascii="Times New Roman" w:hAnsi="Times New Roman" w:cs="Times New Roman"/>
          <w:sz w:val="22"/>
          <w:szCs w:val="22"/>
          <w:lang w:val="uk-UA"/>
        </w:rPr>
        <w:t xml:space="preserve">Оплата здійснюється за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системою 50% передплати після отримання рахунку та 50%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постоплаті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по факту отримання продукції та підписання відповідних накладних протягом 3-х банківських днів</w:t>
      </w:r>
      <w:r w:rsidRPr="00311D31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4E0737">
        <w:rPr>
          <w:rFonts w:ascii="Times New Roman" w:hAnsi="Times New Roman" w:cs="Times New Roman"/>
          <w:sz w:val="22"/>
          <w:szCs w:val="22"/>
          <w:lang w:val="uk-UA"/>
        </w:rPr>
        <w:t xml:space="preserve"> Якщо Учасник пропонує власну систему оплату, просимо вказати її в Додатку </w:t>
      </w:r>
    </w:p>
    <w:p w14:paraId="23265472" w14:textId="77777777" w:rsidR="00F3069A" w:rsidRDefault="00F3069A" w:rsidP="005451F0">
      <w:pPr>
        <w:numPr>
          <w:ilvl w:val="0"/>
          <w:numId w:val="31"/>
        </w:numPr>
        <w:ind w:left="426" w:firstLine="0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>Покупець має право змінювати</w:t>
      </w:r>
      <w:r>
        <w:rPr>
          <w:sz w:val="22"/>
          <w:szCs w:val="22"/>
          <w:lang w:val="uk-UA"/>
        </w:rPr>
        <w:t xml:space="preserve"> обсяг закупівлі</w:t>
      </w:r>
      <w:r w:rsidRPr="002B1748">
        <w:rPr>
          <w:sz w:val="22"/>
          <w:szCs w:val="22"/>
          <w:lang w:val="uk-UA"/>
        </w:rPr>
        <w:t xml:space="preserve"> Товару залежно від реального фінансування видатків та/або виробничої потреби Покупця.</w:t>
      </w:r>
    </w:p>
    <w:p w14:paraId="108266F8" w14:textId="77777777" w:rsidR="008E08EE" w:rsidRPr="008E08EE" w:rsidRDefault="008E08EE" w:rsidP="005451F0">
      <w:pPr>
        <w:numPr>
          <w:ilvl w:val="0"/>
          <w:numId w:val="31"/>
        </w:numPr>
        <w:ind w:left="426" w:firstLine="0"/>
        <w:jc w:val="both"/>
        <w:rPr>
          <w:sz w:val="22"/>
          <w:szCs w:val="22"/>
          <w:lang w:val="uk-UA"/>
        </w:rPr>
      </w:pPr>
      <w:r w:rsidRPr="008E08EE">
        <w:rPr>
          <w:sz w:val="22"/>
          <w:szCs w:val="22"/>
          <w:lang w:val="uk-UA"/>
        </w:rPr>
        <w:lastRenderedPageBreak/>
        <w:t>Будь – яке посилання на конкретні торговельну марку чи фірму, патент, конструкцію або тип предмета закупівлі, джерело його походження або виробника в даній документації  застосовується із виразом «або еквівалент».</w:t>
      </w:r>
    </w:p>
    <w:p w14:paraId="75B4EB7E" w14:textId="77777777" w:rsidR="008E08EE" w:rsidRPr="002B1748" w:rsidRDefault="008E08EE" w:rsidP="005451F0">
      <w:pPr>
        <w:numPr>
          <w:ilvl w:val="0"/>
          <w:numId w:val="31"/>
        </w:numPr>
        <w:ind w:left="426" w:firstLine="0"/>
        <w:jc w:val="both"/>
        <w:rPr>
          <w:sz w:val="22"/>
          <w:szCs w:val="22"/>
          <w:lang w:val="uk-UA"/>
        </w:rPr>
      </w:pPr>
      <w:r w:rsidRPr="008E08EE">
        <w:rPr>
          <w:sz w:val="22"/>
          <w:szCs w:val="22"/>
          <w:lang w:val="uk-UA"/>
        </w:rPr>
        <w:t>У разі відмінності запропонованого Учасником товару від того, що вказаний в технічному завданні (додаток 1), рішення про допустимість такого відхилення приймається тендерним комітетом.</w:t>
      </w:r>
    </w:p>
    <w:p w14:paraId="0073E2B2" w14:textId="77777777" w:rsidR="00E0693B" w:rsidRPr="002B1748" w:rsidRDefault="00203564" w:rsidP="000B2556">
      <w:pPr>
        <w:pStyle w:val="ab"/>
        <w:ind w:left="142" w:firstLine="284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 xml:space="preserve">Склад </w:t>
      </w:r>
      <w:r w:rsidR="004E0737">
        <w:rPr>
          <w:rFonts w:ascii="Times New Roman" w:hAnsi="Times New Roman" w:cs="Times New Roman"/>
          <w:b/>
          <w:sz w:val="22"/>
          <w:szCs w:val="22"/>
          <w:lang w:val="uk-UA"/>
        </w:rPr>
        <w:t>тендерної</w:t>
      </w: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пропозиції:</w:t>
      </w:r>
    </w:p>
    <w:p w14:paraId="78CC751E" w14:textId="77777777" w:rsidR="00E0693B" w:rsidRDefault="004E0737" w:rsidP="000B2556">
      <w:pPr>
        <w:pStyle w:val="ab"/>
        <w:numPr>
          <w:ilvl w:val="0"/>
          <w:numId w:val="24"/>
        </w:numPr>
        <w:ind w:left="142"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Технічна</w:t>
      </w:r>
      <w:r w:rsidR="00203564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 w:rsidR="00A514CD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пропозиція у формі </w:t>
      </w:r>
      <w:r w:rsidR="000B2556">
        <w:rPr>
          <w:rFonts w:ascii="Times New Roman" w:eastAsia="Times New Roman" w:hAnsi="Times New Roman" w:cs="Times New Roman"/>
          <w:sz w:val="22"/>
          <w:szCs w:val="22"/>
          <w:lang w:val="uk-UA"/>
        </w:rPr>
        <w:t>додатку 1 до цього запиту</w:t>
      </w:r>
      <w:r w:rsidR="00E0693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56B5F16A" w14:textId="77777777" w:rsidR="004E0737" w:rsidRDefault="004E0737" w:rsidP="004E0737">
      <w:pPr>
        <w:pStyle w:val="ab"/>
        <w:numPr>
          <w:ilvl w:val="0"/>
          <w:numId w:val="24"/>
        </w:numPr>
        <w:ind w:left="142"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Цінова пропозиція у формі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додатку </w:t>
      </w:r>
      <w:r w:rsidR="005C48DA">
        <w:rPr>
          <w:rFonts w:ascii="Times New Roman" w:eastAsia="Times New Roman" w:hAnsi="Times New Roman" w:cs="Times New Roman"/>
          <w:sz w:val="22"/>
          <w:szCs w:val="22"/>
          <w:lang w:val="uk-UA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до цього запиту</w:t>
      </w: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1CFB5C15" w14:textId="77777777" w:rsidR="00E0693B" w:rsidRPr="002B1748" w:rsidRDefault="00A514CD" w:rsidP="000B2556">
      <w:pPr>
        <w:pStyle w:val="ab"/>
        <w:numPr>
          <w:ilvl w:val="0"/>
          <w:numId w:val="24"/>
        </w:numPr>
        <w:ind w:left="142"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Документи, </w:t>
      </w:r>
      <w:r w:rsidRPr="002B1748">
        <w:rPr>
          <w:rFonts w:ascii="Times New Roman" w:hAnsi="Times New Roman" w:cs="Times New Roman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2B174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72084CAB" w14:textId="77777777" w:rsidR="00E0693B" w:rsidRPr="002B1748" w:rsidRDefault="00E0693B" w:rsidP="000B2556">
      <w:pPr>
        <w:numPr>
          <w:ilvl w:val="0"/>
          <w:numId w:val="24"/>
        </w:numPr>
        <w:ind w:left="142" w:firstLine="284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4372416B" w14:textId="77777777" w:rsidR="008E08EE" w:rsidRDefault="008E08EE" w:rsidP="000B2556">
      <w:pPr>
        <w:tabs>
          <w:tab w:val="num" w:pos="-5387"/>
        </w:tabs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1144851C" w14:textId="77777777" w:rsidR="002B1748" w:rsidRPr="000C5C83" w:rsidRDefault="002B1748" w:rsidP="000B2556">
      <w:pPr>
        <w:tabs>
          <w:tab w:val="num" w:pos="-5387"/>
        </w:tabs>
        <w:ind w:left="142" w:firstLine="284"/>
        <w:jc w:val="both"/>
        <w:rPr>
          <w:b/>
          <w:spacing w:val="-4"/>
          <w:sz w:val="22"/>
          <w:szCs w:val="22"/>
          <w:lang w:val="uk-UA"/>
        </w:rPr>
      </w:pPr>
    </w:p>
    <w:p w14:paraId="0CB3317B" w14:textId="77777777" w:rsidR="002B1748" w:rsidRPr="000C5C83" w:rsidRDefault="002B1748" w:rsidP="000B2556">
      <w:pPr>
        <w:tabs>
          <w:tab w:val="num" w:pos="-5387"/>
        </w:tabs>
        <w:ind w:left="142" w:firstLine="284"/>
        <w:jc w:val="both"/>
        <w:rPr>
          <w:b/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517DF8E6" w14:textId="77777777" w:rsidR="002B1748" w:rsidRPr="000C5C83" w:rsidRDefault="002B1748" w:rsidP="008E08EE">
      <w:pPr>
        <w:numPr>
          <w:ilvl w:val="0"/>
          <w:numId w:val="26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142" w:firstLine="284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участь у закупівлі послуг пов'язаних осіб або ж змова учасників місцевої закупівлі послуг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68C278C0" w14:textId="77777777" w:rsidR="002B1748" w:rsidRPr="00676A6A" w:rsidRDefault="00F3069A" w:rsidP="000B2556">
      <w:pPr>
        <w:numPr>
          <w:ilvl w:val="0"/>
          <w:numId w:val="26"/>
        </w:numPr>
        <w:tabs>
          <w:tab w:val="clear" w:pos="1260"/>
          <w:tab w:val="num" w:pos="284"/>
          <w:tab w:val="left" w:pos="993"/>
        </w:tabs>
        <w:ind w:left="142" w:firstLine="284"/>
        <w:jc w:val="both"/>
        <w:rPr>
          <w:rStyle w:val="hps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2B1748" w:rsidRPr="000C5C83">
        <w:rPr>
          <w:sz w:val="22"/>
          <w:szCs w:val="22"/>
          <w:lang w:val="uk-UA"/>
        </w:rPr>
        <w:t>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</w:t>
      </w:r>
      <w:r w:rsidR="002B1748" w:rsidRPr="000C5C83">
        <w:rPr>
          <w:rStyle w:val="hps"/>
          <w:sz w:val="22"/>
          <w:szCs w:val="22"/>
          <w:lang w:val="uk-UA"/>
        </w:rPr>
        <w:t>.</w:t>
      </w:r>
    </w:p>
    <w:p w14:paraId="079F5EDB" w14:textId="77777777" w:rsidR="002B1748" w:rsidRDefault="00F3069A" w:rsidP="000B2556">
      <w:pPr>
        <w:numPr>
          <w:ilvl w:val="0"/>
          <w:numId w:val="26"/>
        </w:numPr>
        <w:tabs>
          <w:tab w:val="clear" w:pos="1260"/>
          <w:tab w:val="num" w:pos="284"/>
          <w:tab w:val="left" w:pos="993"/>
        </w:tabs>
        <w:ind w:left="142" w:firstLine="284"/>
        <w:jc w:val="both"/>
        <w:rPr>
          <w:spacing w:val="-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у</w:t>
      </w:r>
      <w:r w:rsidR="002B1748" w:rsidRPr="00676A6A">
        <w:rPr>
          <w:rFonts w:eastAsia="Arial Unicode MS"/>
          <w:sz w:val="22"/>
          <w:szCs w:val="22"/>
          <w:lang w:val="uk-UA"/>
        </w:rPr>
        <w:t>часник самостійно одержує всі необхідні документи, пов’язані з поданням його тендерної пропозиції, та несе всі витрати на їх отримання</w:t>
      </w:r>
      <w:r w:rsidR="002B1748" w:rsidRPr="00676A6A">
        <w:rPr>
          <w:spacing w:val="-4"/>
          <w:sz w:val="22"/>
          <w:szCs w:val="22"/>
          <w:lang w:val="uk-UA"/>
        </w:rPr>
        <w:t>.</w:t>
      </w:r>
    </w:p>
    <w:p w14:paraId="0806A9C4" w14:textId="77777777" w:rsidR="0027754D" w:rsidRDefault="0027754D" w:rsidP="0027754D">
      <w:pPr>
        <w:tabs>
          <w:tab w:val="left" w:pos="993"/>
        </w:tabs>
        <w:jc w:val="both"/>
        <w:rPr>
          <w:spacing w:val="-4"/>
          <w:sz w:val="22"/>
          <w:szCs w:val="22"/>
          <w:lang w:val="uk-UA"/>
        </w:rPr>
      </w:pPr>
    </w:p>
    <w:p w14:paraId="02AB6C25" w14:textId="2A49C7F0" w:rsidR="0027754D" w:rsidRPr="0027754D" w:rsidRDefault="0027754D" w:rsidP="0027754D">
      <w:pPr>
        <w:tabs>
          <w:tab w:val="num" w:pos="-5387"/>
        </w:tabs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Запитання щодо цінової пропозиції надсилайте на адресу</w:t>
      </w:r>
      <w:r w:rsidRPr="0027754D">
        <w:rPr>
          <w:spacing w:val="-4"/>
          <w:sz w:val="22"/>
          <w:szCs w:val="22"/>
          <w:lang w:val="uk-UA"/>
        </w:rPr>
        <w:t xml:space="preserve">: </w:t>
      </w:r>
      <w:r w:rsidRPr="0027754D">
        <w:rPr>
          <w:rStyle w:val="ac"/>
          <w:sz w:val="22"/>
          <w:szCs w:val="22"/>
          <w:lang w:val="uk-UA"/>
        </w:rPr>
        <w:t>zakaz@redcross.org.ua</w:t>
      </w:r>
      <w:r w:rsidRPr="0027754D">
        <w:rPr>
          <w:spacing w:val="-4"/>
          <w:sz w:val="22"/>
          <w:szCs w:val="22"/>
          <w:lang w:val="uk-UA"/>
        </w:rPr>
        <w:t xml:space="preserve"> до </w:t>
      </w:r>
      <w:r w:rsidR="00EC54E6">
        <w:rPr>
          <w:spacing w:val="-4"/>
          <w:sz w:val="22"/>
          <w:szCs w:val="22"/>
          <w:lang w:val="uk-UA"/>
        </w:rPr>
        <w:t>23</w:t>
      </w:r>
      <w:r w:rsidRPr="0027754D">
        <w:rPr>
          <w:spacing w:val="-4"/>
          <w:sz w:val="22"/>
          <w:szCs w:val="22"/>
          <w:lang w:val="uk-UA"/>
        </w:rPr>
        <w:t>.0</w:t>
      </w:r>
      <w:r w:rsidR="00EC54E6">
        <w:rPr>
          <w:spacing w:val="-4"/>
          <w:sz w:val="22"/>
          <w:szCs w:val="22"/>
          <w:lang w:val="uk-UA"/>
        </w:rPr>
        <w:t>9</w:t>
      </w:r>
      <w:r w:rsidRPr="0027754D">
        <w:rPr>
          <w:spacing w:val="-4"/>
          <w:sz w:val="22"/>
          <w:szCs w:val="22"/>
          <w:lang w:val="uk-UA"/>
        </w:rPr>
        <w:t>.2022 року</w:t>
      </w:r>
    </w:p>
    <w:p w14:paraId="056073CE" w14:textId="77777777" w:rsidR="002B1748" w:rsidRPr="0027754D" w:rsidRDefault="002B1748" w:rsidP="000B2556">
      <w:pPr>
        <w:ind w:left="142" w:firstLine="284"/>
        <w:jc w:val="both"/>
        <w:rPr>
          <w:b/>
          <w:sz w:val="22"/>
          <w:szCs w:val="22"/>
          <w:lang w:val="uk-UA"/>
        </w:rPr>
      </w:pPr>
    </w:p>
    <w:p w14:paraId="60474754" w14:textId="32C91930" w:rsidR="002B1748" w:rsidRPr="0027754D" w:rsidRDefault="002B1748" w:rsidP="0027754D">
      <w:pPr>
        <w:jc w:val="both"/>
        <w:rPr>
          <w:sz w:val="22"/>
          <w:szCs w:val="22"/>
          <w:lang w:val="uk-UA"/>
        </w:rPr>
      </w:pPr>
      <w:r w:rsidRPr="0027754D">
        <w:rPr>
          <w:b/>
          <w:sz w:val="22"/>
          <w:szCs w:val="22"/>
          <w:lang w:val="uk-UA"/>
        </w:rPr>
        <w:t xml:space="preserve">Цінові пропозиції приймаються </w:t>
      </w:r>
      <w:r w:rsidRPr="0027754D">
        <w:rPr>
          <w:bCs/>
          <w:spacing w:val="-7"/>
          <w:sz w:val="22"/>
          <w:szCs w:val="22"/>
          <w:lang w:val="uk-UA"/>
        </w:rPr>
        <w:t xml:space="preserve">на електронну пошту </w:t>
      </w:r>
      <w:hyperlink r:id="rId7" w:history="1">
        <w:r w:rsidRPr="0027754D">
          <w:rPr>
            <w:rStyle w:val="ac"/>
            <w:sz w:val="22"/>
            <w:szCs w:val="22"/>
          </w:rPr>
          <w:t>zakaz@redcross.org.ua</w:t>
        </w:r>
      </w:hyperlink>
      <w:r w:rsidR="0027754D" w:rsidRPr="0027754D">
        <w:rPr>
          <w:rStyle w:val="ac"/>
          <w:sz w:val="22"/>
          <w:szCs w:val="22"/>
          <w:lang w:val="uk-UA"/>
        </w:rPr>
        <w:t xml:space="preserve"> </w:t>
      </w:r>
      <w:r w:rsidRPr="0027754D">
        <w:rPr>
          <w:b/>
          <w:sz w:val="22"/>
          <w:szCs w:val="22"/>
          <w:lang w:val="uk-UA"/>
        </w:rPr>
        <w:t>до</w:t>
      </w:r>
      <w:r w:rsidR="00F3069A" w:rsidRPr="0027754D">
        <w:rPr>
          <w:b/>
          <w:sz w:val="22"/>
          <w:szCs w:val="22"/>
          <w:lang w:val="uk-UA"/>
        </w:rPr>
        <w:t xml:space="preserve"> </w:t>
      </w:r>
      <w:r w:rsidR="0027754D" w:rsidRPr="0027754D">
        <w:rPr>
          <w:b/>
          <w:sz w:val="22"/>
          <w:szCs w:val="22"/>
          <w:lang w:val="uk-UA"/>
        </w:rPr>
        <w:t>2</w:t>
      </w:r>
      <w:r w:rsidR="00EC54E6">
        <w:rPr>
          <w:b/>
          <w:sz w:val="22"/>
          <w:szCs w:val="22"/>
          <w:lang w:val="uk-UA"/>
        </w:rPr>
        <w:t>6</w:t>
      </w:r>
      <w:r w:rsidRPr="0027754D">
        <w:rPr>
          <w:b/>
          <w:sz w:val="22"/>
          <w:szCs w:val="22"/>
          <w:lang w:val="uk-UA"/>
        </w:rPr>
        <w:t>.0</w:t>
      </w:r>
      <w:r w:rsidR="00EC54E6">
        <w:rPr>
          <w:b/>
          <w:sz w:val="22"/>
          <w:szCs w:val="22"/>
          <w:lang w:val="uk-UA"/>
        </w:rPr>
        <w:t>9</w:t>
      </w:r>
      <w:r w:rsidRPr="0027754D">
        <w:rPr>
          <w:b/>
          <w:sz w:val="22"/>
          <w:szCs w:val="22"/>
          <w:lang w:val="uk-UA"/>
        </w:rPr>
        <w:t>.20</w:t>
      </w:r>
      <w:r w:rsidR="0027754D" w:rsidRPr="0027754D">
        <w:rPr>
          <w:b/>
          <w:sz w:val="22"/>
          <w:szCs w:val="22"/>
          <w:lang w:val="uk-UA"/>
        </w:rPr>
        <w:t>22</w:t>
      </w:r>
      <w:r w:rsidR="00EC54E6">
        <w:rPr>
          <w:b/>
          <w:sz w:val="22"/>
          <w:szCs w:val="22"/>
          <w:lang w:val="uk-UA"/>
        </w:rPr>
        <w:t xml:space="preserve">, </w:t>
      </w:r>
      <w:r w:rsidR="00984AD5">
        <w:rPr>
          <w:b/>
          <w:sz w:val="22"/>
          <w:szCs w:val="22"/>
          <w:lang w:val="uk-UA"/>
        </w:rPr>
        <w:t>09</w:t>
      </w:r>
      <w:r w:rsidR="00EC54E6">
        <w:rPr>
          <w:b/>
          <w:sz w:val="22"/>
          <w:szCs w:val="22"/>
          <w:lang w:val="uk-UA"/>
        </w:rPr>
        <w:t>:00</w:t>
      </w:r>
      <w:r w:rsidRPr="0027754D">
        <w:rPr>
          <w:b/>
          <w:sz w:val="22"/>
          <w:szCs w:val="22"/>
          <w:lang w:val="uk-UA"/>
        </w:rPr>
        <w:t xml:space="preserve"> року</w:t>
      </w:r>
      <w:r w:rsidRPr="0027754D">
        <w:rPr>
          <w:sz w:val="22"/>
          <w:szCs w:val="22"/>
          <w:lang w:val="uk-UA"/>
        </w:rPr>
        <w:t>.</w:t>
      </w:r>
    </w:p>
    <w:p w14:paraId="298859C5" w14:textId="77777777" w:rsidR="002B1748" w:rsidRPr="0027754D" w:rsidRDefault="002B1748" w:rsidP="000B2556">
      <w:pPr>
        <w:ind w:left="142" w:firstLine="284"/>
        <w:jc w:val="both"/>
        <w:rPr>
          <w:sz w:val="22"/>
          <w:szCs w:val="22"/>
          <w:lang w:val="uk-UA"/>
        </w:rPr>
      </w:pPr>
    </w:p>
    <w:p w14:paraId="6EE89336" w14:textId="77777777" w:rsidR="002B1748" w:rsidRPr="000C5C83" w:rsidRDefault="002B1748" w:rsidP="000B2556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spacing w:val="-4"/>
          <w:sz w:val="22"/>
          <w:szCs w:val="22"/>
          <w:lang w:val="uk-UA"/>
        </w:rPr>
      </w:pPr>
      <w:r w:rsidRPr="0027754D">
        <w:rPr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27754D">
        <w:rPr>
          <w:spacing w:val="-4"/>
          <w:sz w:val="22"/>
          <w:szCs w:val="22"/>
          <w:lang w:val="uk-UA"/>
        </w:rPr>
        <w:t xml:space="preserve"> </w:t>
      </w:r>
      <w:r w:rsidRPr="0027754D">
        <w:rPr>
          <w:rStyle w:val="hps"/>
          <w:sz w:val="22"/>
          <w:szCs w:val="22"/>
          <w:lang w:val="uk-UA"/>
        </w:rPr>
        <w:t>Спочатку серед</w:t>
      </w:r>
      <w:r w:rsidRPr="000C5C83">
        <w:rPr>
          <w:rStyle w:val="hps"/>
          <w:sz w:val="22"/>
          <w:szCs w:val="22"/>
          <w:lang w:val="uk-UA"/>
        </w:rPr>
        <w:t xml:space="preserve"> поданих </w:t>
      </w:r>
      <w:r w:rsidR="00757A3A">
        <w:rPr>
          <w:rStyle w:val="hps"/>
          <w:sz w:val="22"/>
          <w:szCs w:val="22"/>
          <w:lang w:val="uk-UA"/>
        </w:rPr>
        <w:t>тендерних</w:t>
      </w:r>
      <w:r w:rsidRPr="000C5C83">
        <w:rPr>
          <w:rStyle w:val="hps"/>
          <w:sz w:val="22"/>
          <w:szCs w:val="22"/>
          <w:lang w:val="uk-UA"/>
        </w:rPr>
        <w:t xml:space="preserve"> пропозицій </w:t>
      </w:r>
      <w:r w:rsidRPr="000C5C83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0C5C83">
        <w:rPr>
          <w:rStyle w:val="hps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C5C83">
        <w:rPr>
          <w:spacing w:val="-4"/>
          <w:sz w:val="22"/>
          <w:szCs w:val="22"/>
          <w:lang w:val="uk-UA"/>
        </w:rPr>
        <w:t>Комітетом</w:t>
      </w:r>
      <w:r w:rsidRPr="000C5C83">
        <w:rPr>
          <w:rStyle w:val="hps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14:paraId="6B6464BE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пізніше 3 (трьох)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0579BD0C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2A5617C1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676A6A">
        <w:rPr>
          <w:b/>
          <w:spacing w:val="-4"/>
          <w:sz w:val="22"/>
          <w:szCs w:val="22"/>
          <w:lang w:val="uk-UA"/>
        </w:rPr>
        <w:t>Укладання договору</w:t>
      </w:r>
      <w:r w:rsidRPr="00676A6A">
        <w:rPr>
          <w:spacing w:val="-4"/>
          <w:sz w:val="22"/>
          <w:szCs w:val="22"/>
          <w:lang w:val="uk-UA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змісту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</w:t>
      </w:r>
      <w:r>
        <w:rPr>
          <w:spacing w:val="-4"/>
          <w:sz w:val="22"/>
          <w:szCs w:val="22"/>
          <w:lang w:val="uk-UA"/>
        </w:rPr>
        <w:t>цінову</w:t>
      </w:r>
      <w:r w:rsidRPr="00676A6A">
        <w:rPr>
          <w:spacing w:val="-4"/>
          <w:sz w:val="22"/>
          <w:szCs w:val="22"/>
          <w:lang w:val="uk-UA"/>
        </w:rPr>
        <w:t xml:space="preserve"> пропозицію такого учасника та визначає переможця серед тих учасників, строк дії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яких ще не минув.</w:t>
      </w:r>
    </w:p>
    <w:p w14:paraId="43DA08E7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1E944BD4" w14:textId="77777777" w:rsidR="002B1748" w:rsidRPr="000C5C83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 </w:t>
      </w:r>
    </w:p>
    <w:p w14:paraId="43A4A14E" w14:textId="77A7A8EA" w:rsidR="00082C23" w:rsidRDefault="002B1748" w:rsidP="0027754D">
      <w:pPr>
        <w:ind w:left="142" w:firstLine="284"/>
        <w:jc w:val="both"/>
        <w:rPr>
          <w:b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Голова тендерного комітету</w:t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="0027754D">
        <w:rPr>
          <w:spacing w:val="-4"/>
          <w:sz w:val="22"/>
          <w:szCs w:val="22"/>
          <w:lang w:val="uk-UA"/>
        </w:rPr>
        <w:t>Р.І. Ошовська</w:t>
      </w:r>
    </w:p>
    <w:sectPr w:rsidR="00082C23" w:rsidSect="008E0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83B" w14:textId="77777777" w:rsidR="00A565BC" w:rsidRDefault="00A565BC" w:rsidP="00B948CF">
      <w:r>
        <w:separator/>
      </w:r>
    </w:p>
  </w:endnote>
  <w:endnote w:type="continuationSeparator" w:id="0">
    <w:p w14:paraId="1DEC4546" w14:textId="77777777" w:rsidR="00A565BC" w:rsidRDefault="00A565BC" w:rsidP="00B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A0B9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CF90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A953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B740" w14:textId="77777777" w:rsidR="00A565BC" w:rsidRDefault="00A565BC" w:rsidP="00B948CF">
      <w:r>
        <w:separator/>
      </w:r>
    </w:p>
  </w:footnote>
  <w:footnote w:type="continuationSeparator" w:id="0">
    <w:p w14:paraId="6C318397" w14:textId="77777777" w:rsidR="00A565BC" w:rsidRDefault="00A565BC" w:rsidP="00B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4463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CED3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1C7F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D05060"/>
    <w:multiLevelType w:val="hybridMultilevel"/>
    <w:tmpl w:val="F7B43A3C"/>
    <w:lvl w:ilvl="0" w:tplc="A3BA9E14">
      <w:start w:val="2"/>
      <w:numFmt w:val="bullet"/>
      <w:lvlText w:val="-"/>
      <w:lvlJc w:val="left"/>
      <w:pPr>
        <w:ind w:left="2487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D64D7"/>
    <w:multiLevelType w:val="hybridMultilevel"/>
    <w:tmpl w:val="45E4B6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5677529">
    <w:abstractNumId w:val="25"/>
  </w:num>
  <w:num w:numId="2" w16cid:durableId="1294561776">
    <w:abstractNumId w:val="4"/>
  </w:num>
  <w:num w:numId="3" w16cid:durableId="1202548864">
    <w:abstractNumId w:val="7"/>
  </w:num>
  <w:num w:numId="4" w16cid:durableId="955216051">
    <w:abstractNumId w:val="27"/>
  </w:num>
  <w:num w:numId="5" w16cid:durableId="1290820757">
    <w:abstractNumId w:val="5"/>
  </w:num>
  <w:num w:numId="6" w16cid:durableId="420641373">
    <w:abstractNumId w:val="23"/>
  </w:num>
  <w:num w:numId="7" w16cid:durableId="374350920">
    <w:abstractNumId w:val="0"/>
  </w:num>
  <w:num w:numId="8" w16cid:durableId="565148691">
    <w:abstractNumId w:val="20"/>
  </w:num>
  <w:num w:numId="9" w16cid:durableId="684284521">
    <w:abstractNumId w:val="14"/>
  </w:num>
  <w:num w:numId="10" w16cid:durableId="1160541057">
    <w:abstractNumId w:val="21"/>
  </w:num>
  <w:num w:numId="11" w16cid:durableId="1674257924">
    <w:abstractNumId w:val="10"/>
  </w:num>
  <w:num w:numId="12" w16cid:durableId="825902522">
    <w:abstractNumId w:val="33"/>
  </w:num>
  <w:num w:numId="13" w16cid:durableId="903489226">
    <w:abstractNumId w:val="13"/>
  </w:num>
  <w:num w:numId="14" w16cid:durableId="993527394">
    <w:abstractNumId w:val="24"/>
  </w:num>
  <w:num w:numId="15" w16cid:durableId="504781347">
    <w:abstractNumId w:val="34"/>
  </w:num>
  <w:num w:numId="16" w16cid:durableId="960376556">
    <w:abstractNumId w:val="9"/>
  </w:num>
  <w:num w:numId="17" w16cid:durableId="1290010756">
    <w:abstractNumId w:val="19"/>
  </w:num>
  <w:num w:numId="18" w16cid:durableId="69273205">
    <w:abstractNumId w:val="8"/>
  </w:num>
  <w:num w:numId="19" w16cid:durableId="1724599860">
    <w:abstractNumId w:val="30"/>
  </w:num>
  <w:num w:numId="20" w16cid:durableId="1843080100">
    <w:abstractNumId w:val="32"/>
  </w:num>
  <w:num w:numId="21" w16cid:durableId="2031904835">
    <w:abstractNumId w:val="28"/>
  </w:num>
  <w:num w:numId="22" w16cid:durableId="554971401">
    <w:abstractNumId w:val="26"/>
  </w:num>
  <w:num w:numId="23" w16cid:durableId="1794519180">
    <w:abstractNumId w:val="6"/>
  </w:num>
  <w:num w:numId="24" w16cid:durableId="625233510">
    <w:abstractNumId w:val="2"/>
  </w:num>
  <w:num w:numId="25" w16cid:durableId="1460415788">
    <w:abstractNumId w:val="29"/>
  </w:num>
  <w:num w:numId="26" w16cid:durableId="870923164">
    <w:abstractNumId w:val="16"/>
  </w:num>
  <w:num w:numId="27" w16cid:durableId="2139251565">
    <w:abstractNumId w:val="18"/>
  </w:num>
  <w:num w:numId="28" w16cid:durableId="521631466">
    <w:abstractNumId w:val="12"/>
  </w:num>
  <w:num w:numId="29" w16cid:durableId="1023895283">
    <w:abstractNumId w:val="3"/>
  </w:num>
  <w:num w:numId="30" w16cid:durableId="1013142971">
    <w:abstractNumId w:val="31"/>
  </w:num>
  <w:num w:numId="31" w16cid:durableId="637614686">
    <w:abstractNumId w:val="15"/>
  </w:num>
  <w:num w:numId="32" w16cid:durableId="2029943027">
    <w:abstractNumId w:val="22"/>
  </w:num>
  <w:num w:numId="33" w16cid:durableId="1388912799">
    <w:abstractNumId w:val="1"/>
  </w:num>
  <w:num w:numId="34" w16cid:durableId="623534873">
    <w:abstractNumId w:val="17"/>
  </w:num>
  <w:num w:numId="35" w16cid:durableId="219022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424D"/>
    <w:rsid w:val="00007D57"/>
    <w:rsid w:val="000119B4"/>
    <w:rsid w:val="000206C8"/>
    <w:rsid w:val="000215FE"/>
    <w:rsid w:val="0002329A"/>
    <w:rsid w:val="0002696F"/>
    <w:rsid w:val="00027BB1"/>
    <w:rsid w:val="00033699"/>
    <w:rsid w:val="0003635E"/>
    <w:rsid w:val="00050974"/>
    <w:rsid w:val="00052B37"/>
    <w:rsid w:val="00073AB7"/>
    <w:rsid w:val="00077FB7"/>
    <w:rsid w:val="00082C23"/>
    <w:rsid w:val="00082C4A"/>
    <w:rsid w:val="00090D46"/>
    <w:rsid w:val="00093320"/>
    <w:rsid w:val="00094E16"/>
    <w:rsid w:val="000963A5"/>
    <w:rsid w:val="00097ABD"/>
    <w:rsid w:val="00097EC1"/>
    <w:rsid w:val="000A35E3"/>
    <w:rsid w:val="000A3BA2"/>
    <w:rsid w:val="000A5180"/>
    <w:rsid w:val="000A60E0"/>
    <w:rsid w:val="000B2556"/>
    <w:rsid w:val="000B2A6B"/>
    <w:rsid w:val="000B4057"/>
    <w:rsid w:val="000D0DD0"/>
    <w:rsid w:val="000D2EC8"/>
    <w:rsid w:val="000D401E"/>
    <w:rsid w:val="000D5CC7"/>
    <w:rsid w:val="000D6E8A"/>
    <w:rsid w:val="000E180E"/>
    <w:rsid w:val="000E46C7"/>
    <w:rsid w:val="000F17A7"/>
    <w:rsid w:val="000F6F37"/>
    <w:rsid w:val="00103801"/>
    <w:rsid w:val="00103C69"/>
    <w:rsid w:val="00107BD4"/>
    <w:rsid w:val="00107C16"/>
    <w:rsid w:val="0012062D"/>
    <w:rsid w:val="00120744"/>
    <w:rsid w:val="00131745"/>
    <w:rsid w:val="00131B8B"/>
    <w:rsid w:val="0013438F"/>
    <w:rsid w:val="00140F56"/>
    <w:rsid w:val="00143265"/>
    <w:rsid w:val="00143E8C"/>
    <w:rsid w:val="001564A5"/>
    <w:rsid w:val="001576EA"/>
    <w:rsid w:val="00157CF5"/>
    <w:rsid w:val="00161D6A"/>
    <w:rsid w:val="00166E71"/>
    <w:rsid w:val="0017614A"/>
    <w:rsid w:val="00183480"/>
    <w:rsid w:val="001A070B"/>
    <w:rsid w:val="001A3FA5"/>
    <w:rsid w:val="001B003C"/>
    <w:rsid w:val="001C1044"/>
    <w:rsid w:val="001C2851"/>
    <w:rsid w:val="001C48D2"/>
    <w:rsid w:val="001C5A35"/>
    <w:rsid w:val="001D4097"/>
    <w:rsid w:val="001D485E"/>
    <w:rsid w:val="001E5E39"/>
    <w:rsid w:val="001F0CD7"/>
    <w:rsid w:val="001F12FA"/>
    <w:rsid w:val="001F6A84"/>
    <w:rsid w:val="00203564"/>
    <w:rsid w:val="00204FE3"/>
    <w:rsid w:val="00211859"/>
    <w:rsid w:val="002174C2"/>
    <w:rsid w:val="00226CF9"/>
    <w:rsid w:val="002310DA"/>
    <w:rsid w:val="0023489E"/>
    <w:rsid w:val="00244614"/>
    <w:rsid w:val="0025239E"/>
    <w:rsid w:val="00254855"/>
    <w:rsid w:val="00272D32"/>
    <w:rsid w:val="0027754D"/>
    <w:rsid w:val="00293A9A"/>
    <w:rsid w:val="002961D0"/>
    <w:rsid w:val="00296CE0"/>
    <w:rsid w:val="002B1748"/>
    <w:rsid w:val="002B1C36"/>
    <w:rsid w:val="002B2696"/>
    <w:rsid w:val="002B2A14"/>
    <w:rsid w:val="002B76EB"/>
    <w:rsid w:val="002C1D11"/>
    <w:rsid w:val="002D1932"/>
    <w:rsid w:val="002D4687"/>
    <w:rsid w:val="002D65FA"/>
    <w:rsid w:val="002E02D0"/>
    <w:rsid w:val="002E0465"/>
    <w:rsid w:val="002E413A"/>
    <w:rsid w:val="002F4A2D"/>
    <w:rsid w:val="00302684"/>
    <w:rsid w:val="00306279"/>
    <w:rsid w:val="0031479A"/>
    <w:rsid w:val="00321F47"/>
    <w:rsid w:val="00325175"/>
    <w:rsid w:val="00331F55"/>
    <w:rsid w:val="0033293A"/>
    <w:rsid w:val="003405A0"/>
    <w:rsid w:val="00345290"/>
    <w:rsid w:val="00345840"/>
    <w:rsid w:val="00345ABF"/>
    <w:rsid w:val="003503D1"/>
    <w:rsid w:val="003531E2"/>
    <w:rsid w:val="00354C72"/>
    <w:rsid w:val="00364D70"/>
    <w:rsid w:val="00372412"/>
    <w:rsid w:val="00381D01"/>
    <w:rsid w:val="0038419C"/>
    <w:rsid w:val="00385239"/>
    <w:rsid w:val="00396F44"/>
    <w:rsid w:val="00397843"/>
    <w:rsid w:val="003A4883"/>
    <w:rsid w:val="003A54CD"/>
    <w:rsid w:val="003A728D"/>
    <w:rsid w:val="003A7F27"/>
    <w:rsid w:val="003B3365"/>
    <w:rsid w:val="003B6636"/>
    <w:rsid w:val="003D0E2E"/>
    <w:rsid w:val="003D3900"/>
    <w:rsid w:val="003D4B0B"/>
    <w:rsid w:val="003E0FB2"/>
    <w:rsid w:val="003E2898"/>
    <w:rsid w:val="003F00FB"/>
    <w:rsid w:val="003F5FA5"/>
    <w:rsid w:val="003F5FB6"/>
    <w:rsid w:val="004007AF"/>
    <w:rsid w:val="00407420"/>
    <w:rsid w:val="00416575"/>
    <w:rsid w:val="00416C25"/>
    <w:rsid w:val="00426AAE"/>
    <w:rsid w:val="00431B23"/>
    <w:rsid w:val="00431FF8"/>
    <w:rsid w:val="00437541"/>
    <w:rsid w:val="00437D51"/>
    <w:rsid w:val="004422BF"/>
    <w:rsid w:val="00445FAC"/>
    <w:rsid w:val="0046077E"/>
    <w:rsid w:val="0046488C"/>
    <w:rsid w:val="00467A47"/>
    <w:rsid w:val="0047143A"/>
    <w:rsid w:val="00483A61"/>
    <w:rsid w:val="004879FB"/>
    <w:rsid w:val="004972BC"/>
    <w:rsid w:val="00497CD9"/>
    <w:rsid w:val="004A0CFF"/>
    <w:rsid w:val="004B3EA1"/>
    <w:rsid w:val="004B6A3A"/>
    <w:rsid w:val="004B7D66"/>
    <w:rsid w:val="004E0737"/>
    <w:rsid w:val="004E3E26"/>
    <w:rsid w:val="00510A63"/>
    <w:rsid w:val="00514676"/>
    <w:rsid w:val="00515D5B"/>
    <w:rsid w:val="0052037D"/>
    <w:rsid w:val="00520539"/>
    <w:rsid w:val="00525CF8"/>
    <w:rsid w:val="00526170"/>
    <w:rsid w:val="005335D7"/>
    <w:rsid w:val="00534905"/>
    <w:rsid w:val="005451F0"/>
    <w:rsid w:val="00545BF1"/>
    <w:rsid w:val="0055168C"/>
    <w:rsid w:val="00557AB4"/>
    <w:rsid w:val="00571608"/>
    <w:rsid w:val="00585B94"/>
    <w:rsid w:val="00587617"/>
    <w:rsid w:val="0059286B"/>
    <w:rsid w:val="00593049"/>
    <w:rsid w:val="0059440E"/>
    <w:rsid w:val="005B2451"/>
    <w:rsid w:val="005B4A43"/>
    <w:rsid w:val="005C48DA"/>
    <w:rsid w:val="005C5973"/>
    <w:rsid w:val="005C5DBC"/>
    <w:rsid w:val="005D135C"/>
    <w:rsid w:val="005D4A11"/>
    <w:rsid w:val="005D5893"/>
    <w:rsid w:val="005D7949"/>
    <w:rsid w:val="005E2EFB"/>
    <w:rsid w:val="005E4AA2"/>
    <w:rsid w:val="00604420"/>
    <w:rsid w:val="00606075"/>
    <w:rsid w:val="006122A7"/>
    <w:rsid w:val="00612B0A"/>
    <w:rsid w:val="0062125D"/>
    <w:rsid w:val="00623052"/>
    <w:rsid w:val="00626BDF"/>
    <w:rsid w:val="00626C7C"/>
    <w:rsid w:val="00626D2C"/>
    <w:rsid w:val="00626FBE"/>
    <w:rsid w:val="00631D9F"/>
    <w:rsid w:val="00632FD4"/>
    <w:rsid w:val="0063702C"/>
    <w:rsid w:val="006405E6"/>
    <w:rsid w:val="00650EF0"/>
    <w:rsid w:val="006543F5"/>
    <w:rsid w:val="00656E1B"/>
    <w:rsid w:val="0067076B"/>
    <w:rsid w:val="00671F8F"/>
    <w:rsid w:val="006876AF"/>
    <w:rsid w:val="0069387D"/>
    <w:rsid w:val="00695831"/>
    <w:rsid w:val="00695C69"/>
    <w:rsid w:val="006A0474"/>
    <w:rsid w:val="006A42DA"/>
    <w:rsid w:val="006B3778"/>
    <w:rsid w:val="006C6592"/>
    <w:rsid w:val="006D05EF"/>
    <w:rsid w:val="006D1224"/>
    <w:rsid w:val="006D5D16"/>
    <w:rsid w:val="006E4B0E"/>
    <w:rsid w:val="006F48A8"/>
    <w:rsid w:val="006F670C"/>
    <w:rsid w:val="007001F1"/>
    <w:rsid w:val="00705999"/>
    <w:rsid w:val="00713BD2"/>
    <w:rsid w:val="0071419A"/>
    <w:rsid w:val="00730478"/>
    <w:rsid w:val="007342C4"/>
    <w:rsid w:val="00737698"/>
    <w:rsid w:val="00740F24"/>
    <w:rsid w:val="00744247"/>
    <w:rsid w:val="00745B7B"/>
    <w:rsid w:val="00750EE5"/>
    <w:rsid w:val="007525CF"/>
    <w:rsid w:val="00756CEC"/>
    <w:rsid w:val="00757A3A"/>
    <w:rsid w:val="007674AA"/>
    <w:rsid w:val="00776430"/>
    <w:rsid w:val="00776661"/>
    <w:rsid w:val="00786985"/>
    <w:rsid w:val="007970A2"/>
    <w:rsid w:val="007B0ABC"/>
    <w:rsid w:val="007C27D0"/>
    <w:rsid w:val="007C79D7"/>
    <w:rsid w:val="007E0BA4"/>
    <w:rsid w:val="007F5E9B"/>
    <w:rsid w:val="00800860"/>
    <w:rsid w:val="00801A05"/>
    <w:rsid w:val="008052AD"/>
    <w:rsid w:val="00813783"/>
    <w:rsid w:val="00814154"/>
    <w:rsid w:val="00815104"/>
    <w:rsid w:val="0081680F"/>
    <w:rsid w:val="00824457"/>
    <w:rsid w:val="0082783F"/>
    <w:rsid w:val="0084063E"/>
    <w:rsid w:val="00844C9D"/>
    <w:rsid w:val="0084564D"/>
    <w:rsid w:val="00855960"/>
    <w:rsid w:val="008603CF"/>
    <w:rsid w:val="00862F06"/>
    <w:rsid w:val="0086519E"/>
    <w:rsid w:val="0086658F"/>
    <w:rsid w:val="0087486F"/>
    <w:rsid w:val="008838DD"/>
    <w:rsid w:val="00887059"/>
    <w:rsid w:val="00891401"/>
    <w:rsid w:val="008B1875"/>
    <w:rsid w:val="008B43B4"/>
    <w:rsid w:val="008B51EB"/>
    <w:rsid w:val="008B5EAF"/>
    <w:rsid w:val="008B6365"/>
    <w:rsid w:val="008C293C"/>
    <w:rsid w:val="008C745B"/>
    <w:rsid w:val="008D3A3C"/>
    <w:rsid w:val="008E0011"/>
    <w:rsid w:val="008E08EE"/>
    <w:rsid w:val="008E18F4"/>
    <w:rsid w:val="008E7535"/>
    <w:rsid w:val="008E79D3"/>
    <w:rsid w:val="008F0886"/>
    <w:rsid w:val="008F3AA0"/>
    <w:rsid w:val="00901658"/>
    <w:rsid w:val="00907DE8"/>
    <w:rsid w:val="00912C9E"/>
    <w:rsid w:val="00916673"/>
    <w:rsid w:val="009209E4"/>
    <w:rsid w:val="00921787"/>
    <w:rsid w:val="009227E1"/>
    <w:rsid w:val="00927320"/>
    <w:rsid w:val="009325C5"/>
    <w:rsid w:val="00945F7F"/>
    <w:rsid w:val="009470DF"/>
    <w:rsid w:val="00954316"/>
    <w:rsid w:val="009563A3"/>
    <w:rsid w:val="009616E9"/>
    <w:rsid w:val="0096230F"/>
    <w:rsid w:val="00970C03"/>
    <w:rsid w:val="00973B90"/>
    <w:rsid w:val="00983EB5"/>
    <w:rsid w:val="00984AD5"/>
    <w:rsid w:val="0099425C"/>
    <w:rsid w:val="009944B6"/>
    <w:rsid w:val="00997F9F"/>
    <w:rsid w:val="009A001B"/>
    <w:rsid w:val="009A396B"/>
    <w:rsid w:val="009A5325"/>
    <w:rsid w:val="009A57DC"/>
    <w:rsid w:val="009A5827"/>
    <w:rsid w:val="009A681F"/>
    <w:rsid w:val="009A7F9B"/>
    <w:rsid w:val="009B6DA3"/>
    <w:rsid w:val="009C3D48"/>
    <w:rsid w:val="009C3FE8"/>
    <w:rsid w:val="009D08FF"/>
    <w:rsid w:val="009F1FAA"/>
    <w:rsid w:val="00A03326"/>
    <w:rsid w:val="00A07B0B"/>
    <w:rsid w:val="00A217DF"/>
    <w:rsid w:val="00A26F6F"/>
    <w:rsid w:val="00A37570"/>
    <w:rsid w:val="00A43868"/>
    <w:rsid w:val="00A514CD"/>
    <w:rsid w:val="00A526B6"/>
    <w:rsid w:val="00A545A6"/>
    <w:rsid w:val="00A565BC"/>
    <w:rsid w:val="00A60480"/>
    <w:rsid w:val="00A6272A"/>
    <w:rsid w:val="00A64BD3"/>
    <w:rsid w:val="00A70CEA"/>
    <w:rsid w:val="00A70FB4"/>
    <w:rsid w:val="00A752EC"/>
    <w:rsid w:val="00A85032"/>
    <w:rsid w:val="00A8646F"/>
    <w:rsid w:val="00A909E1"/>
    <w:rsid w:val="00AA2FAD"/>
    <w:rsid w:val="00AA5DA2"/>
    <w:rsid w:val="00AB028A"/>
    <w:rsid w:val="00AB2CDC"/>
    <w:rsid w:val="00AB3993"/>
    <w:rsid w:val="00AC18AC"/>
    <w:rsid w:val="00AC3441"/>
    <w:rsid w:val="00AD4E88"/>
    <w:rsid w:val="00AE30AE"/>
    <w:rsid w:val="00AF72DB"/>
    <w:rsid w:val="00B011D6"/>
    <w:rsid w:val="00B025ED"/>
    <w:rsid w:val="00B05A2A"/>
    <w:rsid w:val="00B14ABB"/>
    <w:rsid w:val="00B238C9"/>
    <w:rsid w:val="00B25D5F"/>
    <w:rsid w:val="00B33994"/>
    <w:rsid w:val="00B35206"/>
    <w:rsid w:val="00B356DB"/>
    <w:rsid w:val="00B415F3"/>
    <w:rsid w:val="00B4204A"/>
    <w:rsid w:val="00B436E4"/>
    <w:rsid w:val="00B44D23"/>
    <w:rsid w:val="00B50708"/>
    <w:rsid w:val="00B619BC"/>
    <w:rsid w:val="00B65017"/>
    <w:rsid w:val="00B6674B"/>
    <w:rsid w:val="00B670ED"/>
    <w:rsid w:val="00B90512"/>
    <w:rsid w:val="00B917AA"/>
    <w:rsid w:val="00B948CF"/>
    <w:rsid w:val="00B97F8B"/>
    <w:rsid w:val="00BB01C1"/>
    <w:rsid w:val="00BB0827"/>
    <w:rsid w:val="00BB0B3C"/>
    <w:rsid w:val="00BB27E9"/>
    <w:rsid w:val="00BC5EC5"/>
    <w:rsid w:val="00BD04B7"/>
    <w:rsid w:val="00BD6500"/>
    <w:rsid w:val="00BE3096"/>
    <w:rsid w:val="00BE360A"/>
    <w:rsid w:val="00BE3769"/>
    <w:rsid w:val="00BE68EC"/>
    <w:rsid w:val="00BF2CA9"/>
    <w:rsid w:val="00BF52D1"/>
    <w:rsid w:val="00BF5956"/>
    <w:rsid w:val="00BF63B7"/>
    <w:rsid w:val="00C04C24"/>
    <w:rsid w:val="00C05722"/>
    <w:rsid w:val="00C05892"/>
    <w:rsid w:val="00C12388"/>
    <w:rsid w:val="00C212B9"/>
    <w:rsid w:val="00C228DA"/>
    <w:rsid w:val="00C3211C"/>
    <w:rsid w:val="00C35487"/>
    <w:rsid w:val="00C45A23"/>
    <w:rsid w:val="00C52BE0"/>
    <w:rsid w:val="00C5511A"/>
    <w:rsid w:val="00C62565"/>
    <w:rsid w:val="00C716B6"/>
    <w:rsid w:val="00C72D2A"/>
    <w:rsid w:val="00C76645"/>
    <w:rsid w:val="00C774DD"/>
    <w:rsid w:val="00C77B64"/>
    <w:rsid w:val="00C80B9D"/>
    <w:rsid w:val="00C822E2"/>
    <w:rsid w:val="00C93350"/>
    <w:rsid w:val="00CA3753"/>
    <w:rsid w:val="00CC176E"/>
    <w:rsid w:val="00CD4360"/>
    <w:rsid w:val="00CF2EC8"/>
    <w:rsid w:val="00CF752C"/>
    <w:rsid w:val="00D00279"/>
    <w:rsid w:val="00D03BC9"/>
    <w:rsid w:val="00D12931"/>
    <w:rsid w:val="00D14354"/>
    <w:rsid w:val="00D151A9"/>
    <w:rsid w:val="00D253CA"/>
    <w:rsid w:val="00D25F77"/>
    <w:rsid w:val="00D30948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2EB2"/>
    <w:rsid w:val="00D63E44"/>
    <w:rsid w:val="00D7523D"/>
    <w:rsid w:val="00D85EFB"/>
    <w:rsid w:val="00D90FAD"/>
    <w:rsid w:val="00DA338D"/>
    <w:rsid w:val="00DA3871"/>
    <w:rsid w:val="00DA51F8"/>
    <w:rsid w:val="00DB3970"/>
    <w:rsid w:val="00DB4E0C"/>
    <w:rsid w:val="00DC4600"/>
    <w:rsid w:val="00DC632B"/>
    <w:rsid w:val="00DC7526"/>
    <w:rsid w:val="00DF671B"/>
    <w:rsid w:val="00E0333D"/>
    <w:rsid w:val="00E0386B"/>
    <w:rsid w:val="00E0693B"/>
    <w:rsid w:val="00E12786"/>
    <w:rsid w:val="00E21051"/>
    <w:rsid w:val="00E260CB"/>
    <w:rsid w:val="00E31AEA"/>
    <w:rsid w:val="00E40717"/>
    <w:rsid w:val="00E45E30"/>
    <w:rsid w:val="00E54E1A"/>
    <w:rsid w:val="00E56488"/>
    <w:rsid w:val="00E56F49"/>
    <w:rsid w:val="00E603E1"/>
    <w:rsid w:val="00E712CD"/>
    <w:rsid w:val="00E74C0D"/>
    <w:rsid w:val="00E74FDE"/>
    <w:rsid w:val="00E84553"/>
    <w:rsid w:val="00E85575"/>
    <w:rsid w:val="00E91EA7"/>
    <w:rsid w:val="00E944CA"/>
    <w:rsid w:val="00EA1E99"/>
    <w:rsid w:val="00EA30DD"/>
    <w:rsid w:val="00EB3B58"/>
    <w:rsid w:val="00EB3EA8"/>
    <w:rsid w:val="00EC227D"/>
    <w:rsid w:val="00EC2564"/>
    <w:rsid w:val="00EC2F48"/>
    <w:rsid w:val="00EC54E6"/>
    <w:rsid w:val="00EC6B60"/>
    <w:rsid w:val="00ED3326"/>
    <w:rsid w:val="00ED7B61"/>
    <w:rsid w:val="00EE3959"/>
    <w:rsid w:val="00EE4888"/>
    <w:rsid w:val="00EE6D5B"/>
    <w:rsid w:val="00EF018C"/>
    <w:rsid w:val="00EF3C6E"/>
    <w:rsid w:val="00EF7BA2"/>
    <w:rsid w:val="00F04D55"/>
    <w:rsid w:val="00F05A66"/>
    <w:rsid w:val="00F06AAB"/>
    <w:rsid w:val="00F11549"/>
    <w:rsid w:val="00F14814"/>
    <w:rsid w:val="00F214CD"/>
    <w:rsid w:val="00F2630F"/>
    <w:rsid w:val="00F3069A"/>
    <w:rsid w:val="00F31154"/>
    <w:rsid w:val="00F31CF9"/>
    <w:rsid w:val="00F36664"/>
    <w:rsid w:val="00F4026F"/>
    <w:rsid w:val="00F41538"/>
    <w:rsid w:val="00F41866"/>
    <w:rsid w:val="00F444BB"/>
    <w:rsid w:val="00F454FC"/>
    <w:rsid w:val="00F45B6A"/>
    <w:rsid w:val="00F546A8"/>
    <w:rsid w:val="00F54981"/>
    <w:rsid w:val="00F6703A"/>
    <w:rsid w:val="00F703CA"/>
    <w:rsid w:val="00F70598"/>
    <w:rsid w:val="00F709A0"/>
    <w:rsid w:val="00F715FD"/>
    <w:rsid w:val="00F73140"/>
    <w:rsid w:val="00F75F0B"/>
    <w:rsid w:val="00F82003"/>
    <w:rsid w:val="00F906A1"/>
    <w:rsid w:val="00F91A5E"/>
    <w:rsid w:val="00FA6643"/>
    <w:rsid w:val="00FC1FF6"/>
    <w:rsid w:val="00FD073F"/>
    <w:rsid w:val="00FD0AFA"/>
    <w:rsid w:val="00FE32BD"/>
    <w:rsid w:val="00FF03D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527C86"/>
  <w15:chartTrackingRefBased/>
  <w15:docId w15:val="{FD1349B0-43CD-4A10-9EC7-B5571FCA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az@redcross.org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3714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5820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mailto:zakaz@redcross.org.ua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cp:lastModifiedBy>Юрій Забара</cp:lastModifiedBy>
  <cp:revision>2</cp:revision>
  <cp:lastPrinted>2019-03-15T12:14:00Z</cp:lastPrinted>
  <dcterms:created xsi:type="dcterms:W3CDTF">2022-09-21T05:51:00Z</dcterms:created>
  <dcterms:modified xsi:type="dcterms:W3CDTF">2022-09-21T05:51:00Z</dcterms:modified>
</cp:coreProperties>
</file>