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40D0" w14:textId="2082F9BD" w:rsidR="00A25399" w:rsidRDefault="00A25399" w:rsidP="00A25399">
      <w:pPr>
        <w:rPr>
          <w:b/>
          <w:bCs/>
          <w:lang w:val="uk-UA"/>
        </w:rPr>
      </w:pPr>
      <w:r w:rsidRPr="1BD9B040">
        <w:rPr>
          <w:b/>
          <w:bCs/>
          <w:lang w:val="uk-UA"/>
        </w:rPr>
        <w:t>м. Київ</w:t>
      </w:r>
      <w:r>
        <w:tab/>
      </w:r>
      <w:r>
        <w:tab/>
      </w:r>
      <w:r>
        <w:tab/>
      </w:r>
      <w:r>
        <w:tab/>
      </w:r>
      <w:r>
        <w:tab/>
      </w:r>
      <w:r>
        <w:tab/>
      </w:r>
      <w:r>
        <w:tab/>
      </w:r>
      <w:r>
        <w:tab/>
      </w:r>
      <w:r w:rsidRPr="1BD9B040">
        <w:rPr>
          <w:b/>
          <w:bCs/>
          <w:lang w:val="uk-UA"/>
        </w:rPr>
        <w:t>«</w:t>
      </w:r>
      <w:r w:rsidR="00C26CEB">
        <w:rPr>
          <w:b/>
          <w:bCs/>
          <w:lang w:val="uk-UA"/>
        </w:rPr>
        <w:t>26</w:t>
      </w:r>
      <w:r w:rsidRPr="1BD9B040">
        <w:rPr>
          <w:b/>
          <w:bCs/>
          <w:lang w:val="uk-UA"/>
        </w:rPr>
        <w:t>»</w:t>
      </w:r>
      <w:r w:rsidR="00C26CEB">
        <w:rPr>
          <w:b/>
          <w:bCs/>
          <w:lang w:val="uk-UA"/>
        </w:rPr>
        <w:t xml:space="preserve"> серпня</w:t>
      </w:r>
      <w:r>
        <w:rPr>
          <w:b/>
          <w:bCs/>
          <w:lang w:val="uk-UA"/>
        </w:rPr>
        <w:t xml:space="preserve"> </w:t>
      </w:r>
      <w:r w:rsidRPr="1BD9B040">
        <w:rPr>
          <w:b/>
          <w:bCs/>
          <w:lang w:val="uk-UA"/>
        </w:rPr>
        <w:t xml:space="preserve"> 2021 р.</w:t>
      </w:r>
    </w:p>
    <w:p w14:paraId="3DBA2961" w14:textId="77777777" w:rsidR="00A25399" w:rsidRPr="00C43C10" w:rsidRDefault="00A25399" w:rsidP="00A25399">
      <w:pPr>
        <w:rPr>
          <w:b/>
          <w:lang w:val="uk-UA"/>
        </w:rPr>
      </w:pPr>
    </w:p>
    <w:p w14:paraId="29D24276" w14:textId="77777777" w:rsidR="00A25399" w:rsidRPr="00C43C10" w:rsidRDefault="00A25399" w:rsidP="00A25399">
      <w:pPr>
        <w:jc w:val="center"/>
        <w:rPr>
          <w:b/>
          <w:lang w:val="uk-UA"/>
        </w:rPr>
      </w:pPr>
      <w:r w:rsidRPr="00C43C10">
        <w:rPr>
          <w:b/>
          <w:lang w:val="uk-UA"/>
        </w:rPr>
        <w:t>ЗАПИТ ЦІНОВИХ ПРОПОЗИЦІЙ</w:t>
      </w:r>
    </w:p>
    <w:p w14:paraId="024C62A4" w14:textId="77777777" w:rsidR="00A25399" w:rsidRPr="00C43C10" w:rsidRDefault="00A25399" w:rsidP="00A25399">
      <w:pPr>
        <w:jc w:val="center"/>
        <w:rPr>
          <w:b/>
          <w:lang w:val="uk-UA"/>
        </w:rPr>
      </w:pPr>
      <w:r w:rsidRPr="00C43C10">
        <w:rPr>
          <w:lang w:val="uk-UA"/>
        </w:rPr>
        <w:t xml:space="preserve"> (далі – „</w:t>
      </w:r>
      <w:r w:rsidRPr="00C43C10">
        <w:rPr>
          <w:b/>
          <w:lang w:val="uk-UA"/>
        </w:rPr>
        <w:t>Запит</w:t>
      </w:r>
      <w:r w:rsidRPr="00C43C10">
        <w:rPr>
          <w:lang w:val="uk-UA"/>
        </w:rPr>
        <w:t>”)</w:t>
      </w:r>
    </w:p>
    <w:p w14:paraId="4770E2C7" w14:textId="77777777" w:rsidR="00A25399" w:rsidRPr="00C43C10" w:rsidRDefault="00A25399" w:rsidP="00A25399">
      <w:pPr>
        <w:rPr>
          <w:b/>
          <w:bCs/>
          <w:spacing w:val="-6"/>
          <w:lang w:val="uk-UA"/>
        </w:rPr>
      </w:pPr>
    </w:p>
    <w:p w14:paraId="50B8C4C9" w14:textId="77777777" w:rsidR="00A25399" w:rsidRPr="00AD1118" w:rsidRDefault="00A25399" w:rsidP="00A25399">
      <w:pPr>
        <w:jc w:val="both"/>
        <w:rPr>
          <w:lang w:val="uk-UA"/>
        </w:rPr>
      </w:pPr>
      <w:r w:rsidRPr="3125B582">
        <w:rPr>
          <w:spacing w:val="-6"/>
          <w:lang w:val="uk-UA"/>
        </w:rPr>
        <w:t xml:space="preserve">Товариство Червоного Хреста України </w:t>
      </w:r>
      <w:r w:rsidRPr="00C43C10">
        <w:rPr>
          <w:spacing w:val="-4"/>
          <w:lang w:val="uk-UA"/>
        </w:rPr>
        <w:t xml:space="preserve">оголошує конкурс </w:t>
      </w:r>
      <w:r w:rsidRPr="00C43C10">
        <w:rPr>
          <w:lang w:val="uk-UA"/>
        </w:rPr>
        <w:t>на місцеву закупівлю</w:t>
      </w:r>
      <w:r>
        <w:rPr>
          <w:lang w:val="uk-UA"/>
        </w:rPr>
        <w:t xml:space="preserve"> </w:t>
      </w:r>
      <w:proofErr w:type="spellStart"/>
      <w:r>
        <w:rPr>
          <w:lang w:val="uk-UA"/>
        </w:rPr>
        <w:t>брендованої</w:t>
      </w:r>
      <w:proofErr w:type="spellEnd"/>
      <w:r>
        <w:rPr>
          <w:lang w:val="uk-UA"/>
        </w:rPr>
        <w:t xml:space="preserve"> продукції для волонтерів та </w:t>
      </w:r>
      <w:proofErr w:type="spellStart"/>
      <w:r>
        <w:rPr>
          <w:lang w:val="uk-UA"/>
        </w:rPr>
        <w:t>бенефіціарів</w:t>
      </w:r>
      <w:proofErr w:type="spellEnd"/>
      <w:r>
        <w:rPr>
          <w:lang w:val="uk-UA"/>
        </w:rPr>
        <w:t xml:space="preserve"> проекту</w:t>
      </w:r>
      <w:r w:rsidRPr="18A79D36">
        <w:rPr>
          <w:rFonts w:ascii="Arial" w:eastAsia="Arial" w:hAnsi="Arial" w:cs="Arial"/>
          <w:color w:val="000000" w:themeColor="text1"/>
          <w:sz w:val="20"/>
          <w:szCs w:val="20"/>
          <w:lang w:val="uk"/>
        </w:rPr>
        <w:t xml:space="preserve"> </w:t>
      </w:r>
      <w:r w:rsidRPr="00AD1118">
        <w:rPr>
          <w:rFonts w:eastAsia="Arial"/>
          <w:color w:val="000000" w:themeColor="text1"/>
          <w:lang w:val="uk"/>
        </w:rPr>
        <w:t>«</w:t>
      </w:r>
      <w:proofErr w:type="spellStart"/>
      <w:r w:rsidRPr="00AD1118">
        <w:rPr>
          <w:rFonts w:eastAsia="Arial"/>
          <w:color w:val="000000" w:themeColor="text1"/>
          <w:lang w:val="uk"/>
        </w:rPr>
        <w:t>Mobilizing</w:t>
      </w:r>
      <w:proofErr w:type="spellEnd"/>
      <w:r w:rsidRPr="00AD1118">
        <w:rPr>
          <w:rFonts w:eastAsia="Arial"/>
          <w:color w:val="000000" w:themeColor="text1"/>
          <w:lang w:val="uk"/>
        </w:rPr>
        <w:t xml:space="preserve"> </w:t>
      </w:r>
      <w:proofErr w:type="spellStart"/>
      <w:r w:rsidRPr="00AD1118">
        <w:rPr>
          <w:rFonts w:eastAsia="Arial"/>
          <w:color w:val="000000" w:themeColor="text1"/>
          <w:lang w:val="uk"/>
        </w:rPr>
        <w:t>communities</w:t>
      </w:r>
      <w:proofErr w:type="spellEnd"/>
      <w:r w:rsidRPr="00AD1118">
        <w:rPr>
          <w:rFonts w:eastAsia="Arial"/>
          <w:color w:val="000000" w:themeColor="text1"/>
          <w:lang w:val="uk"/>
        </w:rPr>
        <w:t xml:space="preserve"> </w:t>
      </w:r>
      <w:proofErr w:type="spellStart"/>
      <w:r w:rsidRPr="00AD1118">
        <w:rPr>
          <w:rFonts w:eastAsia="Arial"/>
          <w:color w:val="000000" w:themeColor="text1"/>
          <w:lang w:val="uk"/>
        </w:rPr>
        <w:t>and</w:t>
      </w:r>
      <w:proofErr w:type="spellEnd"/>
      <w:r w:rsidRPr="00AD1118">
        <w:rPr>
          <w:rFonts w:eastAsia="Arial"/>
          <w:color w:val="000000" w:themeColor="text1"/>
          <w:lang w:val="uk"/>
        </w:rPr>
        <w:t xml:space="preserve"> </w:t>
      </w:r>
      <w:proofErr w:type="spellStart"/>
      <w:r w:rsidRPr="00AD1118">
        <w:rPr>
          <w:rFonts w:eastAsia="Arial"/>
          <w:color w:val="000000" w:themeColor="text1"/>
          <w:lang w:val="uk"/>
        </w:rPr>
        <w:t>driving</w:t>
      </w:r>
      <w:proofErr w:type="spellEnd"/>
      <w:r w:rsidRPr="00AD1118">
        <w:rPr>
          <w:rFonts w:eastAsia="Arial"/>
          <w:color w:val="000000" w:themeColor="text1"/>
          <w:lang w:val="uk"/>
        </w:rPr>
        <w:t xml:space="preserve"> </w:t>
      </w:r>
      <w:proofErr w:type="spellStart"/>
      <w:r w:rsidRPr="00AD1118">
        <w:rPr>
          <w:rFonts w:eastAsia="Arial"/>
          <w:color w:val="000000" w:themeColor="text1"/>
          <w:lang w:val="uk"/>
        </w:rPr>
        <w:t>uptake</w:t>
      </w:r>
      <w:proofErr w:type="spellEnd"/>
      <w:r w:rsidRPr="00AD1118">
        <w:rPr>
          <w:rFonts w:eastAsia="Arial"/>
          <w:color w:val="000000" w:themeColor="text1"/>
          <w:lang w:val="uk"/>
        </w:rPr>
        <w:t xml:space="preserve"> </w:t>
      </w:r>
      <w:proofErr w:type="spellStart"/>
      <w:r w:rsidRPr="00AD1118">
        <w:rPr>
          <w:rFonts w:eastAsia="Arial"/>
          <w:color w:val="000000" w:themeColor="text1"/>
          <w:lang w:val="uk"/>
        </w:rPr>
        <w:t>of</w:t>
      </w:r>
      <w:proofErr w:type="spellEnd"/>
      <w:r w:rsidRPr="00AD1118">
        <w:rPr>
          <w:rFonts w:eastAsia="Arial"/>
          <w:color w:val="000000" w:themeColor="text1"/>
          <w:lang w:val="uk"/>
        </w:rPr>
        <w:t xml:space="preserve"> COVID-19 </w:t>
      </w:r>
      <w:proofErr w:type="spellStart"/>
      <w:r w:rsidRPr="00AD1118">
        <w:rPr>
          <w:rFonts w:eastAsia="Arial"/>
          <w:color w:val="000000" w:themeColor="text1"/>
          <w:lang w:val="uk"/>
        </w:rPr>
        <w:t>vaccines</w:t>
      </w:r>
      <w:proofErr w:type="spellEnd"/>
      <w:r w:rsidRPr="00AD1118">
        <w:rPr>
          <w:rFonts w:eastAsia="Arial"/>
          <w:color w:val="000000" w:themeColor="text1"/>
          <w:lang w:val="uk"/>
        </w:rPr>
        <w:t>»/«Мобілізація громад на активну вакцинацію проти COVID-19»</w:t>
      </w:r>
    </w:p>
    <w:p w14:paraId="5B62315A" w14:textId="77777777" w:rsidR="00A25399" w:rsidRPr="00C43C10" w:rsidRDefault="00A25399" w:rsidP="00A25399">
      <w:pPr>
        <w:pStyle w:val="a6"/>
        <w:spacing w:before="0" w:beforeAutospacing="0" w:after="0" w:afterAutospacing="0"/>
        <w:jc w:val="both"/>
        <w:rPr>
          <w:lang w:val="uk-UA"/>
        </w:rPr>
      </w:pPr>
    </w:p>
    <w:p w14:paraId="610C3DD5" w14:textId="77777777" w:rsidR="00A25399" w:rsidRDefault="00A25399" w:rsidP="00A25399">
      <w:pPr>
        <w:pStyle w:val="a6"/>
        <w:spacing w:before="0" w:beforeAutospacing="0" w:after="0" w:afterAutospacing="0"/>
        <w:jc w:val="both"/>
        <w:rPr>
          <w:rFonts w:asciiTheme="minorHAnsi" w:hAnsiTheme="minorHAnsi"/>
          <w:b/>
          <w:bCs/>
          <w:lang w:val="uk-UA"/>
        </w:rPr>
      </w:pPr>
      <w:r w:rsidRPr="3125B582">
        <w:rPr>
          <w:b/>
          <w:bCs/>
          <w:lang w:val="uk-UA"/>
        </w:rPr>
        <w:t>Опис позиції до закупівлі</w:t>
      </w:r>
    </w:p>
    <w:tbl>
      <w:tblPr>
        <w:tblW w:w="9352"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0"/>
        <w:gridCol w:w="1358"/>
        <w:gridCol w:w="1619"/>
      </w:tblGrid>
      <w:tr w:rsidR="00A25399" w:rsidRPr="00E57278" w14:paraId="54053325" w14:textId="77777777" w:rsidTr="001F3D64">
        <w:trPr>
          <w:trHeight w:val="514"/>
        </w:trPr>
        <w:tc>
          <w:tcPr>
            <w:tcW w:w="675" w:type="dxa"/>
            <w:shd w:val="clear" w:color="auto" w:fill="E7E6E6"/>
            <w:vAlign w:val="center"/>
          </w:tcPr>
          <w:p w14:paraId="2DAD030D" w14:textId="77777777" w:rsidR="00A25399" w:rsidRPr="003169C6" w:rsidRDefault="00A25399" w:rsidP="001F3D64">
            <w:pPr>
              <w:jc w:val="center"/>
              <w:rPr>
                <w:b/>
                <w:sz w:val="22"/>
                <w:szCs w:val="22"/>
                <w:lang w:val="uk-UA"/>
              </w:rPr>
            </w:pPr>
            <w:r w:rsidRPr="00E57278">
              <w:rPr>
                <w:b/>
                <w:sz w:val="22"/>
                <w:szCs w:val="22"/>
                <w:lang w:val="uk-UA"/>
              </w:rPr>
              <w:t>№</w:t>
            </w:r>
            <w:r w:rsidRPr="003169C6">
              <w:rPr>
                <w:b/>
                <w:sz w:val="22"/>
                <w:szCs w:val="22"/>
                <w:lang w:val="uk-UA"/>
              </w:rPr>
              <w:t>*</w:t>
            </w:r>
          </w:p>
        </w:tc>
        <w:tc>
          <w:tcPr>
            <w:tcW w:w="5700" w:type="dxa"/>
            <w:shd w:val="clear" w:color="auto" w:fill="E7E6E6"/>
            <w:vAlign w:val="center"/>
          </w:tcPr>
          <w:p w14:paraId="615AC810" w14:textId="77777777" w:rsidR="00A25399" w:rsidRPr="00E57278" w:rsidRDefault="00A25399" w:rsidP="001F3D64">
            <w:pPr>
              <w:jc w:val="center"/>
              <w:rPr>
                <w:b/>
                <w:sz w:val="22"/>
                <w:szCs w:val="22"/>
                <w:lang w:val="uk-UA"/>
              </w:rPr>
            </w:pPr>
            <w:r w:rsidRPr="00E57278">
              <w:rPr>
                <w:b/>
                <w:sz w:val="22"/>
                <w:szCs w:val="22"/>
                <w:lang w:val="uk-UA"/>
              </w:rPr>
              <w:t>Назва</w:t>
            </w:r>
          </w:p>
        </w:tc>
        <w:tc>
          <w:tcPr>
            <w:tcW w:w="1358" w:type="dxa"/>
            <w:shd w:val="clear" w:color="auto" w:fill="E7E6E6"/>
            <w:vAlign w:val="center"/>
          </w:tcPr>
          <w:p w14:paraId="72B9EC72" w14:textId="7EA54204" w:rsidR="00A25399" w:rsidRPr="00E57278" w:rsidRDefault="00A25399" w:rsidP="001F3D64">
            <w:pPr>
              <w:jc w:val="center"/>
              <w:rPr>
                <w:b/>
                <w:sz w:val="22"/>
                <w:szCs w:val="22"/>
                <w:lang w:val="uk-UA"/>
              </w:rPr>
            </w:pPr>
            <w:r w:rsidRPr="00E57278">
              <w:rPr>
                <w:b/>
                <w:sz w:val="22"/>
                <w:szCs w:val="22"/>
                <w:lang w:val="uk-UA"/>
              </w:rPr>
              <w:t>Кількість (шт.</w:t>
            </w:r>
            <w:r>
              <w:rPr>
                <w:b/>
                <w:sz w:val="22"/>
                <w:szCs w:val="22"/>
                <w:lang w:val="uk-UA"/>
              </w:rPr>
              <w:t>/пар</w:t>
            </w:r>
            <w:r w:rsidRPr="00E57278">
              <w:rPr>
                <w:b/>
                <w:sz w:val="22"/>
                <w:szCs w:val="22"/>
                <w:lang w:val="uk-UA"/>
              </w:rPr>
              <w:t>)</w:t>
            </w:r>
          </w:p>
        </w:tc>
        <w:tc>
          <w:tcPr>
            <w:tcW w:w="1619" w:type="dxa"/>
            <w:shd w:val="clear" w:color="auto" w:fill="E7E6E6"/>
          </w:tcPr>
          <w:p w14:paraId="61B0BB10" w14:textId="77777777" w:rsidR="00A25399" w:rsidRPr="00E57278" w:rsidRDefault="00A25399" w:rsidP="001F3D64">
            <w:pPr>
              <w:jc w:val="center"/>
              <w:rPr>
                <w:b/>
                <w:sz w:val="22"/>
                <w:szCs w:val="22"/>
                <w:lang w:val="uk-UA"/>
              </w:rPr>
            </w:pPr>
            <w:r w:rsidRPr="00E57278">
              <w:rPr>
                <w:b/>
                <w:sz w:val="22"/>
                <w:szCs w:val="22"/>
                <w:lang w:val="uk-UA"/>
              </w:rPr>
              <w:t>Додаткова інформація</w:t>
            </w:r>
          </w:p>
        </w:tc>
      </w:tr>
      <w:tr w:rsidR="00A25399" w:rsidRPr="00E57278" w14:paraId="4B7EDF52" w14:textId="77777777" w:rsidTr="001F3D64">
        <w:trPr>
          <w:trHeight w:val="181"/>
        </w:trPr>
        <w:tc>
          <w:tcPr>
            <w:tcW w:w="675" w:type="dxa"/>
            <w:shd w:val="clear" w:color="auto" w:fill="auto"/>
          </w:tcPr>
          <w:p w14:paraId="66880694" w14:textId="77777777" w:rsidR="00A25399" w:rsidRPr="003169C6" w:rsidRDefault="00A25399" w:rsidP="001F3D64">
            <w:pPr>
              <w:pStyle w:val="a9"/>
              <w:numPr>
                <w:ilvl w:val="0"/>
                <w:numId w:val="4"/>
              </w:numPr>
              <w:tabs>
                <w:tab w:val="left" w:pos="426"/>
              </w:tabs>
              <w:jc w:val="both"/>
              <w:rPr>
                <w:sz w:val="22"/>
                <w:szCs w:val="22"/>
                <w:lang w:val="uk-UA"/>
              </w:rPr>
            </w:pPr>
          </w:p>
        </w:tc>
        <w:tc>
          <w:tcPr>
            <w:tcW w:w="5700" w:type="dxa"/>
            <w:shd w:val="clear" w:color="auto" w:fill="auto"/>
          </w:tcPr>
          <w:p w14:paraId="0B714A70" w14:textId="77777777" w:rsidR="00A25399" w:rsidRPr="002310E5" w:rsidRDefault="00A25399" w:rsidP="001F3D64">
            <w:pPr>
              <w:rPr>
                <w:sz w:val="22"/>
                <w:szCs w:val="22"/>
                <w:lang w:val="uk-UA"/>
              </w:rPr>
            </w:pPr>
            <w:r>
              <w:rPr>
                <w:sz w:val="22"/>
                <w:szCs w:val="22"/>
                <w:lang w:val="uk-UA"/>
              </w:rPr>
              <w:t xml:space="preserve">Шапка зимова з </w:t>
            </w:r>
            <w:proofErr w:type="spellStart"/>
            <w:r>
              <w:rPr>
                <w:sz w:val="22"/>
                <w:szCs w:val="22"/>
                <w:lang w:val="uk-UA"/>
              </w:rPr>
              <w:t>лого</w:t>
            </w:r>
            <w:proofErr w:type="spellEnd"/>
            <w:r>
              <w:rPr>
                <w:sz w:val="22"/>
                <w:szCs w:val="22"/>
                <w:lang w:val="uk-UA"/>
              </w:rPr>
              <w:t xml:space="preserve"> </w:t>
            </w:r>
            <w:r w:rsidRPr="002310E5">
              <w:rPr>
                <w:i/>
                <w:sz w:val="22"/>
                <w:szCs w:val="22"/>
                <w:lang w:val="uk-UA"/>
              </w:rPr>
              <w:t xml:space="preserve">(візуалізація </w:t>
            </w:r>
            <w:r>
              <w:rPr>
                <w:i/>
                <w:sz w:val="22"/>
                <w:szCs w:val="22"/>
                <w:lang w:val="uk-UA"/>
              </w:rPr>
              <w:t>1</w:t>
            </w:r>
            <w:r w:rsidRPr="002310E5">
              <w:rPr>
                <w:i/>
                <w:sz w:val="22"/>
                <w:szCs w:val="22"/>
                <w:lang w:val="uk-UA"/>
              </w:rPr>
              <w:t>)</w:t>
            </w:r>
          </w:p>
        </w:tc>
        <w:tc>
          <w:tcPr>
            <w:tcW w:w="1358" w:type="dxa"/>
            <w:shd w:val="clear" w:color="auto" w:fill="auto"/>
          </w:tcPr>
          <w:p w14:paraId="14416908" w14:textId="76D4D13C" w:rsidR="00A25399" w:rsidRDefault="00A25399" w:rsidP="001F3D64">
            <w:pPr>
              <w:jc w:val="right"/>
              <w:rPr>
                <w:sz w:val="22"/>
                <w:szCs w:val="22"/>
                <w:lang w:val="uk-UA"/>
              </w:rPr>
            </w:pPr>
            <w:r>
              <w:rPr>
                <w:sz w:val="22"/>
                <w:szCs w:val="22"/>
                <w:lang w:val="uk-UA"/>
              </w:rPr>
              <w:t>100 шт.</w:t>
            </w:r>
          </w:p>
        </w:tc>
        <w:tc>
          <w:tcPr>
            <w:tcW w:w="1619" w:type="dxa"/>
            <w:vMerge w:val="restart"/>
            <w:vAlign w:val="center"/>
          </w:tcPr>
          <w:p w14:paraId="2C67102E" w14:textId="77777777" w:rsidR="00A25399" w:rsidRDefault="00A25399" w:rsidP="001F3D64">
            <w:pPr>
              <w:jc w:val="center"/>
              <w:rPr>
                <w:sz w:val="22"/>
                <w:szCs w:val="22"/>
                <w:lang w:val="uk-UA"/>
              </w:rPr>
            </w:pPr>
            <w:r w:rsidRPr="00E57278">
              <w:rPr>
                <w:sz w:val="22"/>
                <w:szCs w:val="22"/>
                <w:lang w:val="uk-UA"/>
              </w:rPr>
              <w:t xml:space="preserve">Специфікація згідно </w:t>
            </w:r>
          </w:p>
          <w:p w14:paraId="08E47800" w14:textId="77777777" w:rsidR="00A25399" w:rsidRDefault="00A25399" w:rsidP="001F3D64">
            <w:pPr>
              <w:jc w:val="center"/>
              <w:rPr>
                <w:sz w:val="22"/>
                <w:szCs w:val="22"/>
                <w:lang w:val="uk-UA"/>
              </w:rPr>
            </w:pPr>
            <w:r w:rsidRPr="00E57278">
              <w:rPr>
                <w:sz w:val="22"/>
                <w:szCs w:val="22"/>
                <w:lang w:val="uk-UA"/>
              </w:rPr>
              <w:t xml:space="preserve">додатку 1 </w:t>
            </w:r>
          </w:p>
          <w:p w14:paraId="3FDC4FD2" w14:textId="77777777" w:rsidR="00A25399" w:rsidRDefault="00A25399" w:rsidP="001F3D64">
            <w:pPr>
              <w:jc w:val="center"/>
              <w:rPr>
                <w:sz w:val="22"/>
                <w:szCs w:val="22"/>
                <w:lang w:val="uk-UA"/>
              </w:rPr>
            </w:pPr>
            <w:r w:rsidRPr="00E57278">
              <w:rPr>
                <w:sz w:val="22"/>
                <w:szCs w:val="22"/>
                <w:lang w:val="uk-UA"/>
              </w:rPr>
              <w:t xml:space="preserve">до цього </w:t>
            </w:r>
            <w:r>
              <w:rPr>
                <w:sz w:val="22"/>
                <w:szCs w:val="22"/>
                <w:lang w:val="uk-UA"/>
              </w:rPr>
              <w:t>запиту</w:t>
            </w:r>
            <w:r w:rsidRPr="00D93379">
              <w:rPr>
                <w:sz w:val="22"/>
                <w:szCs w:val="22"/>
              </w:rPr>
              <w:t xml:space="preserve"> </w:t>
            </w:r>
            <w:r>
              <w:rPr>
                <w:sz w:val="22"/>
                <w:szCs w:val="22"/>
                <w:lang w:val="uk-UA"/>
              </w:rPr>
              <w:t xml:space="preserve">та приклади макетів та візуальні стандарти згідно </w:t>
            </w:r>
          </w:p>
          <w:p w14:paraId="01EF117F" w14:textId="77777777" w:rsidR="00A25399" w:rsidRPr="00D93379" w:rsidRDefault="00A25399" w:rsidP="001F3D64">
            <w:pPr>
              <w:jc w:val="center"/>
              <w:rPr>
                <w:sz w:val="22"/>
                <w:szCs w:val="22"/>
                <w:lang w:val="uk-UA"/>
              </w:rPr>
            </w:pPr>
            <w:r>
              <w:rPr>
                <w:sz w:val="22"/>
                <w:szCs w:val="22"/>
                <w:lang w:val="uk-UA"/>
              </w:rPr>
              <w:t>додатку 2</w:t>
            </w:r>
          </w:p>
        </w:tc>
      </w:tr>
      <w:tr w:rsidR="00A25399" w:rsidRPr="00E57278" w14:paraId="4F5E7748" w14:textId="77777777" w:rsidTr="001F3D64">
        <w:trPr>
          <w:trHeight w:val="181"/>
        </w:trPr>
        <w:tc>
          <w:tcPr>
            <w:tcW w:w="675" w:type="dxa"/>
            <w:shd w:val="clear" w:color="auto" w:fill="auto"/>
          </w:tcPr>
          <w:p w14:paraId="5D4A30BF" w14:textId="77777777" w:rsidR="00A25399" w:rsidRPr="00E57278" w:rsidRDefault="00A25399" w:rsidP="001F3D64">
            <w:pPr>
              <w:pStyle w:val="a9"/>
              <w:numPr>
                <w:ilvl w:val="0"/>
                <w:numId w:val="4"/>
              </w:numPr>
              <w:tabs>
                <w:tab w:val="left" w:pos="426"/>
              </w:tabs>
              <w:jc w:val="both"/>
              <w:rPr>
                <w:sz w:val="22"/>
                <w:szCs w:val="22"/>
              </w:rPr>
            </w:pPr>
          </w:p>
        </w:tc>
        <w:tc>
          <w:tcPr>
            <w:tcW w:w="5700" w:type="dxa"/>
            <w:shd w:val="clear" w:color="auto" w:fill="auto"/>
          </w:tcPr>
          <w:p w14:paraId="023CE5B5" w14:textId="3DE61546" w:rsidR="00A25399" w:rsidRPr="002310E5" w:rsidRDefault="00A25399" w:rsidP="001F3D64">
            <w:pPr>
              <w:rPr>
                <w:sz w:val="22"/>
                <w:szCs w:val="22"/>
                <w:highlight w:val="yellow"/>
                <w:lang w:val="uk-UA"/>
              </w:rPr>
            </w:pPr>
            <w:proofErr w:type="spellStart"/>
            <w:r>
              <w:rPr>
                <w:sz w:val="22"/>
                <w:szCs w:val="22"/>
                <w:lang w:val="uk-UA"/>
              </w:rPr>
              <w:t>Бафф</w:t>
            </w:r>
            <w:proofErr w:type="spellEnd"/>
            <w:r>
              <w:rPr>
                <w:sz w:val="22"/>
                <w:szCs w:val="22"/>
                <w:lang w:val="uk-UA"/>
              </w:rPr>
              <w:t xml:space="preserve"> зимовий</w:t>
            </w:r>
            <w:r w:rsidRPr="002310E5">
              <w:rPr>
                <w:sz w:val="22"/>
                <w:szCs w:val="22"/>
                <w:lang w:val="uk-UA"/>
              </w:rPr>
              <w:t xml:space="preserve"> </w:t>
            </w:r>
            <w:r w:rsidRPr="002310E5">
              <w:rPr>
                <w:i/>
                <w:sz w:val="22"/>
                <w:szCs w:val="22"/>
                <w:lang w:val="uk-UA"/>
              </w:rPr>
              <w:t>(візуа</w:t>
            </w:r>
            <w:r>
              <w:rPr>
                <w:i/>
                <w:sz w:val="22"/>
                <w:szCs w:val="22"/>
                <w:lang w:val="uk-UA"/>
              </w:rPr>
              <w:t>лізація 2</w:t>
            </w:r>
            <w:r w:rsidRPr="002310E5">
              <w:rPr>
                <w:i/>
                <w:sz w:val="22"/>
                <w:szCs w:val="22"/>
                <w:lang w:val="uk-UA"/>
              </w:rPr>
              <w:t>)</w:t>
            </w:r>
          </w:p>
        </w:tc>
        <w:tc>
          <w:tcPr>
            <w:tcW w:w="1358" w:type="dxa"/>
            <w:shd w:val="clear" w:color="auto" w:fill="auto"/>
          </w:tcPr>
          <w:p w14:paraId="75450DD1" w14:textId="3E4AEBBA" w:rsidR="00A25399" w:rsidRDefault="00A25399" w:rsidP="001F3D64">
            <w:pPr>
              <w:jc w:val="right"/>
              <w:rPr>
                <w:sz w:val="22"/>
                <w:szCs w:val="22"/>
                <w:lang w:val="uk-UA"/>
              </w:rPr>
            </w:pPr>
            <w:r>
              <w:rPr>
                <w:sz w:val="22"/>
                <w:szCs w:val="22"/>
                <w:lang w:val="uk-UA"/>
              </w:rPr>
              <w:t>100 шт.</w:t>
            </w:r>
          </w:p>
        </w:tc>
        <w:tc>
          <w:tcPr>
            <w:tcW w:w="1619" w:type="dxa"/>
            <w:vMerge/>
          </w:tcPr>
          <w:p w14:paraId="75300C8D" w14:textId="77777777" w:rsidR="00A25399" w:rsidRPr="00E57278" w:rsidRDefault="00A25399" w:rsidP="001F3D64">
            <w:pPr>
              <w:jc w:val="center"/>
              <w:rPr>
                <w:sz w:val="22"/>
                <w:szCs w:val="22"/>
                <w:lang w:val="uk-UA"/>
              </w:rPr>
            </w:pPr>
          </w:p>
        </w:tc>
      </w:tr>
      <w:tr w:rsidR="00A25399" w:rsidRPr="00E57278" w14:paraId="7EE787F4" w14:textId="77777777" w:rsidTr="001F3D64">
        <w:trPr>
          <w:trHeight w:val="256"/>
        </w:trPr>
        <w:tc>
          <w:tcPr>
            <w:tcW w:w="675" w:type="dxa"/>
            <w:shd w:val="clear" w:color="auto" w:fill="auto"/>
          </w:tcPr>
          <w:p w14:paraId="7612DAF2" w14:textId="77777777" w:rsidR="00A25399" w:rsidRPr="00E57278" w:rsidRDefault="00A25399" w:rsidP="001F3D64">
            <w:pPr>
              <w:pStyle w:val="a9"/>
              <w:numPr>
                <w:ilvl w:val="0"/>
                <w:numId w:val="4"/>
              </w:numPr>
              <w:tabs>
                <w:tab w:val="left" w:pos="426"/>
              </w:tabs>
              <w:jc w:val="both"/>
              <w:rPr>
                <w:sz w:val="22"/>
                <w:szCs w:val="22"/>
              </w:rPr>
            </w:pPr>
          </w:p>
        </w:tc>
        <w:tc>
          <w:tcPr>
            <w:tcW w:w="5700" w:type="dxa"/>
            <w:shd w:val="clear" w:color="auto" w:fill="auto"/>
          </w:tcPr>
          <w:p w14:paraId="4C66754B" w14:textId="567879CB" w:rsidR="00A25399" w:rsidRPr="002310E5" w:rsidRDefault="00A25399" w:rsidP="001F3D64">
            <w:pPr>
              <w:rPr>
                <w:sz w:val="22"/>
                <w:szCs w:val="22"/>
                <w:lang w:val="uk-UA"/>
              </w:rPr>
            </w:pPr>
            <w:proofErr w:type="spellStart"/>
            <w:r>
              <w:rPr>
                <w:sz w:val="22"/>
                <w:szCs w:val="22"/>
                <w:lang w:val="uk-UA"/>
              </w:rPr>
              <w:t>Перчатки</w:t>
            </w:r>
            <w:proofErr w:type="spellEnd"/>
            <w:r>
              <w:rPr>
                <w:sz w:val="22"/>
                <w:szCs w:val="22"/>
                <w:lang w:val="uk-UA"/>
              </w:rPr>
              <w:t xml:space="preserve"> зимові </w:t>
            </w:r>
            <w:r w:rsidRPr="002310E5">
              <w:rPr>
                <w:sz w:val="22"/>
                <w:szCs w:val="22"/>
                <w:lang w:val="uk-UA"/>
              </w:rPr>
              <w:t xml:space="preserve"> </w:t>
            </w:r>
            <w:r w:rsidRPr="002310E5">
              <w:rPr>
                <w:i/>
                <w:sz w:val="22"/>
                <w:szCs w:val="22"/>
                <w:lang w:val="uk-UA"/>
              </w:rPr>
              <w:t>(візуалізація 3)</w:t>
            </w:r>
          </w:p>
        </w:tc>
        <w:tc>
          <w:tcPr>
            <w:tcW w:w="1358" w:type="dxa"/>
            <w:shd w:val="clear" w:color="auto" w:fill="auto"/>
          </w:tcPr>
          <w:p w14:paraId="11AE8FFF" w14:textId="6AA6312F" w:rsidR="00A25399" w:rsidRPr="005656E6" w:rsidRDefault="00A25399" w:rsidP="001F3D64">
            <w:pPr>
              <w:jc w:val="right"/>
              <w:rPr>
                <w:sz w:val="22"/>
                <w:szCs w:val="22"/>
                <w:lang w:val="uk-UA"/>
              </w:rPr>
            </w:pPr>
            <w:r>
              <w:rPr>
                <w:sz w:val="22"/>
                <w:szCs w:val="22"/>
                <w:lang w:val="uk-UA"/>
              </w:rPr>
              <w:t>100 пар</w:t>
            </w:r>
          </w:p>
        </w:tc>
        <w:tc>
          <w:tcPr>
            <w:tcW w:w="1619" w:type="dxa"/>
            <w:vMerge/>
          </w:tcPr>
          <w:p w14:paraId="70D6E3A1" w14:textId="77777777" w:rsidR="00A25399" w:rsidRPr="00E57278" w:rsidRDefault="00A25399" w:rsidP="001F3D64">
            <w:pPr>
              <w:jc w:val="right"/>
              <w:rPr>
                <w:sz w:val="22"/>
                <w:szCs w:val="22"/>
              </w:rPr>
            </w:pPr>
          </w:p>
        </w:tc>
      </w:tr>
    </w:tbl>
    <w:p w14:paraId="13578E36" w14:textId="77777777" w:rsidR="00A25399" w:rsidRPr="00C43C10" w:rsidRDefault="00A25399" w:rsidP="00A25399">
      <w:pPr>
        <w:pStyle w:val="a6"/>
        <w:jc w:val="both"/>
        <w:rPr>
          <w:rFonts w:ascii="Times New Roman" w:hAnsi="Times New Roman" w:cs="Times New Roman"/>
          <w:b/>
          <w:lang w:val="uk-UA"/>
        </w:rPr>
      </w:pPr>
      <w:r w:rsidRPr="00C43C10">
        <w:rPr>
          <w:rFonts w:ascii="Times New Roman" w:hAnsi="Times New Roman" w:cs="Times New Roman"/>
          <w:b/>
          <w:lang w:val="uk-UA"/>
        </w:rPr>
        <w:t>Інша інформація:</w:t>
      </w:r>
    </w:p>
    <w:p w14:paraId="20F756C1" w14:textId="77777777" w:rsidR="00A25399" w:rsidRPr="00C43C10" w:rsidRDefault="00A25399" w:rsidP="00A25399">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 Ціна виробів повинна враховувати: затрати на завантажувальні та розвантажувальні роботи, доставку.</w:t>
      </w:r>
    </w:p>
    <w:p w14:paraId="4BC7F93D" w14:textId="77777777" w:rsidR="00A25399" w:rsidRPr="00C43C10" w:rsidRDefault="00A25399" w:rsidP="00A25399">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51B16BCE" w14:textId="77777777" w:rsidR="00A25399" w:rsidRPr="00C43C10" w:rsidRDefault="00A25399" w:rsidP="00A25399">
      <w:pPr>
        <w:pStyle w:val="a6"/>
        <w:tabs>
          <w:tab w:val="left" w:pos="142"/>
        </w:tabs>
        <w:spacing w:before="0" w:beforeAutospacing="0" w:after="0" w:afterAutospacing="0"/>
        <w:jc w:val="both"/>
        <w:rPr>
          <w:rFonts w:ascii="Times New Roman" w:hAnsi="Times New Roman" w:cs="Times New Roman"/>
          <w:lang w:val="uk-UA"/>
        </w:rPr>
      </w:pPr>
      <w:r w:rsidRPr="03841093">
        <w:rPr>
          <w:rFonts w:ascii="Times New Roman" w:hAnsi="Times New Roman" w:cs="Times New Roman"/>
          <w:lang w:val="uk-UA"/>
        </w:rPr>
        <w:t>-</w:t>
      </w:r>
      <w:r>
        <w:tab/>
      </w:r>
      <w:r w:rsidRPr="03841093">
        <w:rPr>
          <w:rFonts w:ascii="Times New Roman" w:hAnsi="Times New Roman" w:cs="Times New Roman"/>
          <w:lang w:val="uk-UA"/>
        </w:rPr>
        <w:t xml:space="preserve">Оплата здійснюється за системою 50% передплати після затвердження макетів та отримання рахунку, та 50% </w:t>
      </w:r>
      <w:proofErr w:type="spellStart"/>
      <w:r w:rsidRPr="03841093">
        <w:rPr>
          <w:rFonts w:ascii="Times New Roman" w:hAnsi="Times New Roman" w:cs="Times New Roman"/>
          <w:lang w:val="uk-UA"/>
        </w:rPr>
        <w:t>постоплати</w:t>
      </w:r>
      <w:proofErr w:type="spellEnd"/>
      <w:r w:rsidRPr="03841093">
        <w:rPr>
          <w:rFonts w:ascii="Times New Roman" w:hAnsi="Times New Roman" w:cs="Times New Roman"/>
          <w:lang w:val="uk-UA"/>
        </w:rPr>
        <w:t xml:space="preserve"> протягом 3-х банківських днів по факту отримання продукції та підписання відповідних накладних.</w:t>
      </w:r>
    </w:p>
    <w:p w14:paraId="1E81A517" w14:textId="77777777" w:rsidR="00A25399" w:rsidRPr="00C43C10" w:rsidRDefault="00A25399" w:rsidP="00A25399">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6EA7225E" w14:textId="77777777" w:rsidR="00A25399" w:rsidRPr="00C43C10" w:rsidRDefault="00A25399" w:rsidP="00A25399">
      <w:pPr>
        <w:pStyle w:val="a6"/>
        <w:spacing w:before="0" w:beforeAutospacing="0" w:after="0" w:afterAutospacing="0"/>
        <w:rPr>
          <w:rFonts w:ascii="Times New Roman" w:hAnsi="Times New Roman" w:cs="Times New Roman"/>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A25399" w:rsidRPr="00C26CEB" w14:paraId="52BE54FC" w14:textId="77777777" w:rsidTr="001F3D64">
        <w:tc>
          <w:tcPr>
            <w:tcW w:w="4962" w:type="dxa"/>
            <w:shd w:val="pct20" w:color="auto" w:fill="auto"/>
          </w:tcPr>
          <w:p w14:paraId="1CDE6723" w14:textId="77777777" w:rsidR="00A25399" w:rsidRPr="00311D31" w:rsidRDefault="00A25399" w:rsidP="001F3D64">
            <w:pPr>
              <w:pStyle w:val="a6"/>
              <w:spacing w:before="0" w:beforeAutospacing="0" w:after="0" w:afterAutospacing="0"/>
              <w:rPr>
                <w:rFonts w:ascii="Times New Roman" w:hAnsi="Times New Roman" w:cs="Times New Roman"/>
                <w:b/>
                <w:sz w:val="22"/>
                <w:szCs w:val="22"/>
                <w:lang w:val="uk-UA"/>
              </w:rPr>
            </w:pPr>
            <w:bookmarkStart w:id="0" w:name="_Hlk32931118"/>
            <w:r w:rsidRPr="00311D31">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1B276E47" w14:textId="77777777" w:rsidR="00A25399" w:rsidRPr="00311D31" w:rsidRDefault="00A25399" w:rsidP="001F3D64">
            <w:pPr>
              <w:pStyle w:val="a6"/>
              <w:spacing w:before="0" w:beforeAutospacing="0" w:after="0" w:afterAutospacing="0"/>
              <w:rPr>
                <w:rFonts w:ascii="Times New Roman" w:hAnsi="Times New Roman" w:cs="Times New Roman"/>
                <w:b/>
                <w:sz w:val="22"/>
                <w:szCs w:val="22"/>
                <w:lang w:val="uk-UA"/>
              </w:rPr>
            </w:pPr>
            <w:r w:rsidRPr="00311D31">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A25399" w:rsidRPr="00311D31" w14:paraId="6353153F" w14:textId="77777777" w:rsidTr="001F3D64">
        <w:tc>
          <w:tcPr>
            <w:tcW w:w="4962" w:type="dxa"/>
            <w:shd w:val="clear" w:color="auto" w:fill="auto"/>
          </w:tcPr>
          <w:p w14:paraId="6ACF346A" w14:textId="77777777" w:rsidR="00A25399" w:rsidRDefault="00A25399" w:rsidP="001F3D64">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 з  досвідом роботи не менше 2-х років.</w:t>
            </w:r>
          </w:p>
          <w:p w14:paraId="2A1AC3CA" w14:textId="77777777" w:rsidR="00A25399" w:rsidRPr="00A523F5" w:rsidRDefault="00A25399" w:rsidP="001F3D64">
            <w:pPr>
              <w:pStyle w:val="a6"/>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Право на здійснення підприємницької діяльності згідно </w:t>
            </w:r>
            <w:proofErr w:type="spellStart"/>
            <w:r>
              <w:rPr>
                <w:rFonts w:ascii="Times New Roman" w:hAnsi="Times New Roman" w:cs="Times New Roman"/>
                <w:sz w:val="22"/>
                <w:szCs w:val="22"/>
                <w:lang w:val="uk-UA"/>
              </w:rPr>
              <w:t>КВЕДам</w:t>
            </w:r>
            <w:proofErr w:type="spellEnd"/>
            <w:r>
              <w:rPr>
                <w:rFonts w:ascii="Times New Roman" w:hAnsi="Times New Roman" w:cs="Times New Roman"/>
                <w:sz w:val="22"/>
                <w:szCs w:val="22"/>
                <w:lang w:val="uk-UA"/>
              </w:rPr>
              <w:t>.</w:t>
            </w:r>
          </w:p>
        </w:tc>
        <w:tc>
          <w:tcPr>
            <w:tcW w:w="4536" w:type="dxa"/>
            <w:shd w:val="clear" w:color="auto" w:fill="auto"/>
          </w:tcPr>
          <w:p w14:paraId="5FD5EAD5" w14:textId="77777777" w:rsidR="00A25399" w:rsidRPr="00311D31" w:rsidRDefault="00A25399" w:rsidP="001F3D64">
            <w:pPr>
              <w:pStyle w:val="a6"/>
              <w:numPr>
                <w:ilvl w:val="0"/>
                <w:numId w:val="3"/>
              </w:numPr>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2C9ECE0A" w14:textId="77777777" w:rsidR="00A25399" w:rsidRPr="00311D31" w:rsidRDefault="00A25399" w:rsidP="001F3D64">
            <w:pPr>
              <w:pStyle w:val="a6"/>
              <w:numPr>
                <w:ilvl w:val="0"/>
                <w:numId w:val="3"/>
              </w:numPr>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w:t>
            </w:r>
            <w:r w:rsidRPr="00311D31">
              <w:rPr>
                <w:rFonts w:ascii="Times New Roman" w:hAnsi="Times New Roman" w:cs="Times New Roman"/>
                <w:sz w:val="22"/>
                <w:szCs w:val="22"/>
                <w:lang w:val="uk-UA"/>
              </w:rPr>
              <w:lastRenderedPageBreak/>
              <w:t xml:space="preserve">податкового органу про обрання системи оподаткування </w:t>
            </w:r>
          </w:p>
        </w:tc>
      </w:tr>
      <w:tr w:rsidR="00A25399" w:rsidRPr="00311D31" w14:paraId="69AA4AC5" w14:textId="77777777" w:rsidTr="001F3D64">
        <w:tc>
          <w:tcPr>
            <w:tcW w:w="4962" w:type="dxa"/>
            <w:shd w:val="clear" w:color="auto" w:fill="auto"/>
          </w:tcPr>
          <w:p w14:paraId="0562F3E6" w14:textId="77777777" w:rsidR="00A25399" w:rsidRDefault="00A25399" w:rsidP="001F3D64">
            <w:pPr>
              <w:pStyle w:val="a6"/>
              <w:spacing w:before="0" w:beforeAutospacing="0" w:after="0" w:afterAutospacing="0"/>
              <w:rPr>
                <w:rFonts w:ascii="Times New Roman" w:hAnsi="Times New Roman" w:cs="Times New Roman"/>
                <w:lang w:val="uk-UA"/>
              </w:rPr>
            </w:pPr>
            <w:r w:rsidRPr="003A48B1">
              <w:rPr>
                <w:rFonts w:ascii="Times New Roman" w:hAnsi="Times New Roman" w:cs="Times New Roman"/>
                <w:lang w:val="uk-UA"/>
              </w:rPr>
              <w:lastRenderedPageBreak/>
              <w:t>Безготівковий розрахунок</w:t>
            </w:r>
          </w:p>
          <w:p w14:paraId="40336225" w14:textId="77777777" w:rsidR="00A25399" w:rsidRDefault="00A25399" w:rsidP="001F3D64">
            <w:pPr>
              <w:pStyle w:val="a6"/>
              <w:spacing w:before="0" w:beforeAutospacing="0" w:after="0" w:afterAutospacing="0"/>
              <w:rPr>
                <w:rFonts w:ascii="Times New Roman" w:hAnsi="Times New Roman" w:cs="Times New Roman"/>
                <w:lang w:val="uk-UA"/>
              </w:rPr>
            </w:pPr>
            <w:r w:rsidRPr="003A48B1">
              <w:rPr>
                <w:rFonts w:ascii="Times New Roman" w:hAnsi="Times New Roman" w:cs="Times New Roman"/>
                <w:lang w:val="uk-UA"/>
              </w:rPr>
              <w:t>Робота по 50% передоплаті</w:t>
            </w:r>
          </w:p>
          <w:p w14:paraId="0E490A00" w14:textId="77777777" w:rsidR="00A25399" w:rsidRPr="003A48B1" w:rsidRDefault="00A25399" w:rsidP="001F3D64">
            <w:pPr>
              <w:pStyle w:val="a6"/>
              <w:spacing w:before="0" w:beforeAutospacing="0" w:after="0" w:afterAutospacing="0"/>
              <w:jc w:val="both"/>
              <w:rPr>
                <w:rFonts w:ascii="Times New Roman" w:hAnsi="Times New Roman" w:cs="Times New Roman"/>
                <w:lang w:val="uk-UA"/>
              </w:rPr>
            </w:pPr>
          </w:p>
        </w:tc>
        <w:tc>
          <w:tcPr>
            <w:tcW w:w="4536" w:type="dxa"/>
            <w:shd w:val="clear" w:color="auto" w:fill="auto"/>
          </w:tcPr>
          <w:p w14:paraId="23114C56" w14:textId="77777777" w:rsidR="00A25399" w:rsidRPr="003A48B1" w:rsidRDefault="00A25399" w:rsidP="001F3D64">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Тендерна пропозиція</w:t>
            </w:r>
            <w:r w:rsidRPr="003A48B1">
              <w:rPr>
                <w:rFonts w:ascii="Times New Roman" w:hAnsi="Times New Roman" w:cs="Times New Roman"/>
                <w:lang w:val="uk-UA"/>
              </w:rPr>
              <w:t xml:space="preserve"> з зазначенням банківських реквізитів постачальника, умов оплати </w:t>
            </w:r>
            <w:r>
              <w:rPr>
                <w:rFonts w:ascii="Times New Roman" w:hAnsi="Times New Roman" w:cs="Times New Roman"/>
                <w:lang w:val="uk-UA"/>
              </w:rPr>
              <w:t>та поставки.</w:t>
            </w:r>
          </w:p>
        </w:tc>
      </w:tr>
      <w:tr w:rsidR="00A25399" w:rsidRPr="00311D31" w14:paraId="483A08B1" w14:textId="77777777" w:rsidTr="001F3D64">
        <w:tc>
          <w:tcPr>
            <w:tcW w:w="4962" w:type="dxa"/>
            <w:shd w:val="clear" w:color="auto" w:fill="auto"/>
          </w:tcPr>
          <w:p w14:paraId="45034501"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shd w:val="clear" w:color="auto" w:fill="auto"/>
          </w:tcPr>
          <w:p w14:paraId="297AFE3F"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6E788A48"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215DCC5E"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2675EE51"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15446DCC"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7D34F2D0"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73540F3E"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7AD9BD20"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 xml:space="preserve">Лист-гарантія на бланку учасника </w:t>
            </w:r>
            <w:r w:rsidRPr="00311D31">
              <w:rPr>
                <w:rFonts w:ascii="Times New Roman" w:hAnsi="Times New Roman" w:cs="Times New Roman"/>
                <w:i/>
                <w:sz w:val="22"/>
                <w:szCs w:val="22"/>
                <w:lang w:val="uk-UA"/>
              </w:rPr>
              <w:t>(за наявності)</w:t>
            </w:r>
          </w:p>
          <w:p w14:paraId="0E395B5B"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497266BC"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p w14:paraId="44DC085F"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tc>
      </w:tr>
      <w:tr w:rsidR="00A25399" w:rsidRPr="00311D31" w14:paraId="3156BF6A" w14:textId="77777777" w:rsidTr="001F3D64">
        <w:tc>
          <w:tcPr>
            <w:tcW w:w="4962" w:type="dxa"/>
            <w:shd w:val="clear" w:color="auto" w:fill="auto"/>
          </w:tcPr>
          <w:p w14:paraId="756C4284"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1D31">
              <w:rPr>
                <w:rFonts w:ascii="Times New Roman" w:hAnsi="Times New Roman" w:cs="Times New Roman"/>
                <w:sz w:val="22"/>
                <w:szCs w:val="22"/>
                <w:lang w:val="uk-UA"/>
              </w:rPr>
              <w:t>антиконкурентних</w:t>
            </w:r>
            <w:proofErr w:type="spellEnd"/>
            <w:r w:rsidRPr="00311D31">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4536" w:type="dxa"/>
            <w:vMerge/>
            <w:shd w:val="clear" w:color="auto" w:fill="auto"/>
          </w:tcPr>
          <w:p w14:paraId="5540C873"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tc>
      </w:tr>
      <w:tr w:rsidR="00A25399" w:rsidRPr="00311D31" w14:paraId="1163E48E" w14:textId="77777777" w:rsidTr="001F3D64">
        <w:tc>
          <w:tcPr>
            <w:tcW w:w="4962" w:type="dxa"/>
            <w:shd w:val="clear" w:color="auto" w:fill="auto"/>
          </w:tcPr>
          <w:p w14:paraId="67FA24F7"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shd w:val="clear" w:color="auto" w:fill="auto"/>
          </w:tcPr>
          <w:p w14:paraId="0269014F"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tc>
      </w:tr>
      <w:tr w:rsidR="00A25399" w:rsidRPr="00311D31" w14:paraId="6FD668AD" w14:textId="77777777" w:rsidTr="001F3D64">
        <w:tc>
          <w:tcPr>
            <w:tcW w:w="4962" w:type="dxa"/>
            <w:shd w:val="clear" w:color="auto" w:fill="auto"/>
          </w:tcPr>
          <w:p w14:paraId="4043DF8C"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Юридична особа, яка є учасником, не має заборгованості із сплати податків і зборів (обов’язкових платежів)</w:t>
            </w:r>
          </w:p>
        </w:tc>
        <w:tc>
          <w:tcPr>
            <w:tcW w:w="4536" w:type="dxa"/>
            <w:vMerge/>
            <w:shd w:val="clear" w:color="auto" w:fill="auto"/>
          </w:tcPr>
          <w:p w14:paraId="06E3E50A" w14:textId="77777777" w:rsidR="00A25399" w:rsidRPr="00311D31" w:rsidRDefault="00A25399" w:rsidP="001F3D64">
            <w:pPr>
              <w:pStyle w:val="a6"/>
              <w:spacing w:before="0" w:beforeAutospacing="0" w:after="0" w:afterAutospacing="0"/>
              <w:rPr>
                <w:rFonts w:ascii="Times New Roman" w:hAnsi="Times New Roman" w:cs="Times New Roman"/>
                <w:sz w:val="22"/>
                <w:szCs w:val="22"/>
                <w:lang w:val="uk-UA"/>
              </w:rPr>
            </w:pPr>
          </w:p>
        </w:tc>
      </w:tr>
      <w:bookmarkEnd w:id="0"/>
    </w:tbl>
    <w:p w14:paraId="0F7AAFF5" w14:textId="77777777" w:rsidR="00A25399" w:rsidRDefault="00A25399" w:rsidP="00A25399">
      <w:pPr>
        <w:pStyle w:val="a6"/>
        <w:spacing w:before="0" w:beforeAutospacing="0" w:after="0" w:afterAutospacing="0"/>
        <w:jc w:val="both"/>
        <w:rPr>
          <w:rFonts w:ascii="Times New Roman" w:hAnsi="Times New Roman" w:cs="Times New Roman"/>
          <w:b/>
        </w:rPr>
      </w:pPr>
    </w:p>
    <w:p w14:paraId="70BD0E43" w14:textId="77777777" w:rsidR="00A25399" w:rsidRPr="00C43C10" w:rsidRDefault="00A25399" w:rsidP="00A25399">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Склад цінової пропозиції:</w:t>
      </w:r>
    </w:p>
    <w:p w14:paraId="1FD90C64" w14:textId="77777777" w:rsidR="00A25399" w:rsidRPr="00AD1118" w:rsidRDefault="00A25399" w:rsidP="00A25399">
      <w:pPr>
        <w:numPr>
          <w:ilvl w:val="0"/>
          <w:numId w:val="1"/>
        </w:numPr>
        <w:tabs>
          <w:tab w:val="num" w:pos="-5387"/>
        </w:tabs>
        <w:jc w:val="both"/>
        <w:rPr>
          <w:lang w:val="uk-UA"/>
        </w:rPr>
      </w:pPr>
      <w:r w:rsidRPr="00AD1118">
        <w:rPr>
          <w:lang w:val="uk-UA"/>
        </w:rPr>
        <w:t>Цінова пропозиція у формі Додатку 1 до запиту на фірмовому бланку;</w:t>
      </w:r>
    </w:p>
    <w:p w14:paraId="64BD091B" w14:textId="77777777" w:rsidR="00A25399" w:rsidRPr="00AD1118" w:rsidRDefault="00A25399" w:rsidP="00A25399">
      <w:pPr>
        <w:numPr>
          <w:ilvl w:val="0"/>
          <w:numId w:val="1"/>
        </w:numPr>
        <w:tabs>
          <w:tab w:val="num" w:pos="-5387"/>
        </w:tabs>
        <w:jc w:val="both"/>
        <w:rPr>
          <w:lang w:val="uk-UA"/>
        </w:rPr>
      </w:pPr>
      <w:r w:rsidRPr="00AD1118">
        <w:rPr>
          <w:lang w:val="uk-UA"/>
        </w:rPr>
        <w:t>Документи, які підтверджують відповідність технічним та кваліфікаційним вимогам;</w:t>
      </w:r>
    </w:p>
    <w:p w14:paraId="4313342A" w14:textId="77777777" w:rsidR="00A25399" w:rsidRPr="00AD1118" w:rsidRDefault="00A25399" w:rsidP="00A25399">
      <w:pPr>
        <w:numPr>
          <w:ilvl w:val="0"/>
          <w:numId w:val="1"/>
        </w:numPr>
        <w:tabs>
          <w:tab w:val="num" w:pos="-5387"/>
        </w:tabs>
        <w:jc w:val="both"/>
        <w:rPr>
          <w:lang w:val="uk-UA"/>
        </w:rPr>
      </w:pPr>
      <w:r w:rsidRPr="00AD1118">
        <w:rPr>
          <w:lang w:val="uk-UA"/>
        </w:rPr>
        <w:t>Також, просимо додати до Вашої цінової пропозиції будь-які інші документи, що, на Вашу думку, можуть бути корисними для оцінки пропозиції (наприклад, рекомендаційні листи, тощо).</w:t>
      </w:r>
    </w:p>
    <w:p w14:paraId="52C5038D" w14:textId="77777777" w:rsidR="00A25399" w:rsidRDefault="00A25399" w:rsidP="00A25399">
      <w:pPr>
        <w:tabs>
          <w:tab w:val="num" w:pos="-5387"/>
        </w:tabs>
        <w:jc w:val="both"/>
        <w:rPr>
          <w:b/>
          <w:spacing w:val="-4"/>
          <w:lang w:val="uk-UA"/>
        </w:rPr>
      </w:pPr>
    </w:p>
    <w:p w14:paraId="6B261F52" w14:textId="77777777" w:rsidR="00A25399" w:rsidRPr="00C43C10" w:rsidRDefault="00A25399" w:rsidP="00A25399">
      <w:pPr>
        <w:tabs>
          <w:tab w:val="num" w:pos="-5387"/>
        </w:tabs>
        <w:jc w:val="both"/>
        <w:rPr>
          <w:b/>
          <w:spacing w:val="-4"/>
          <w:lang w:val="uk-UA"/>
        </w:rPr>
      </w:pPr>
      <w:r w:rsidRPr="00C43C10">
        <w:rPr>
          <w:b/>
          <w:spacing w:val="-4"/>
          <w:lang w:val="uk-UA"/>
        </w:rPr>
        <w:t>Підписанням та поданням своєї цінової пропозиції учасник погоджується з наступним:</w:t>
      </w:r>
    </w:p>
    <w:p w14:paraId="308C8A98" w14:textId="77777777" w:rsidR="00A25399" w:rsidRPr="00C43C10" w:rsidRDefault="00A25399" w:rsidP="00A25399">
      <w:pPr>
        <w:pStyle w:val="a9"/>
        <w:numPr>
          <w:ilvl w:val="0"/>
          <w:numId w:val="2"/>
        </w:numPr>
        <w:ind w:left="0" w:firstLine="0"/>
        <w:jc w:val="both"/>
        <w:rPr>
          <w:rStyle w:val="hps"/>
          <w:lang w:val="uk-UA"/>
        </w:rPr>
      </w:pPr>
      <w:r w:rsidRPr="00C43C10">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AADC229" w14:textId="77777777" w:rsidR="00A25399" w:rsidRPr="00C43C10" w:rsidRDefault="00A25399" w:rsidP="00A25399">
      <w:pPr>
        <w:pStyle w:val="a9"/>
        <w:numPr>
          <w:ilvl w:val="0"/>
          <w:numId w:val="2"/>
        </w:numPr>
        <w:ind w:left="0" w:firstLine="0"/>
        <w:jc w:val="both"/>
        <w:rPr>
          <w:rStyle w:val="hps"/>
          <w:lang w:val="uk-UA"/>
        </w:rPr>
      </w:pPr>
      <w:r w:rsidRPr="00C43C10">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6FE69AD" w14:textId="77777777" w:rsidR="00A25399" w:rsidRPr="00C43C10" w:rsidRDefault="00A25399" w:rsidP="00A25399">
      <w:pPr>
        <w:pStyle w:val="a9"/>
        <w:numPr>
          <w:ilvl w:val="0"/>
          <w:numId w:val="2"/>
        </w:numPr>
        <w:ind w:left="0" w:firstLine="0"/>
        <w:jc w:val="both"/>
        <w:rPr>
          <w:b/>
          <w:lang w:val="uk-UA"/>
        </w:rPr>
      </w:pPr>
      <w:r w:rsidRPr="00C43C10">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3928CFF7" w14:textId="77777777" w:rsidR="00A25399" w:rsidRPr="00C43C10" w:rsidRDefault="00A25399" w:rsidP="00A25399">
      <w:pPr>
        <w:jc w:val="both"/>
        <w:rPr>
          <w:b/>
          <w:lang w:val="uk-UA"/>
        </w:rPr>
      </w:pPr>
    </w:p>
    <w:p w14:paraId="6DBF0075" w14:textId="15D00A34" w:rsidR="00A25399" w:rsidRPr="00C26CEB" w:rsidRDefault="00A25399" w:rsidP="00A25399">
      <w:pPr>
        <w:jc w:val="both"/>
        <w:rPr>
          <w:lang w:val="uk-UA"/>
        </w:rPr>
      </w:pPr>
      <w:r w:rsidRPr="00C26CEB">
        <w:rPr>
          <w:lang w:val="uk-UA"/>
        </w:rPr>
        <w:t xml:space="preserve">Запитання щодо цінової пропозиції надсилайте на адресу:  на zakaz@redcross.org.ua до </w:t>
      </w:r>
      <w:r w:rsidR="00C26CEB" w:rsidRPr="00C26CEB">
        <w:rPr>
          <w:lang w:val="uk-UA"/>
        </w:rPr>
        <w:t xml:space="preserve">30 серпня </w:t>
      </w:r>
      <w:r w:rsidRPr="00C26CEB">
        <w:t xml:space="preserve">2021 </w:t>
      </w:r>
      <w:r w:rsidRPr="00C26CEB">
        <w:rPr>
          <w:lang w:val="uk-UA"/>
        </w:rPr>
        <w:t>року</w:t>
      </w:r>
    </w:p>
    <w:p w14:paraId="53817E84" w14:textId="77777777" w:rsidR="00A25399" w:rsidRPr="00C26CEB" w:rsidRDefault="00A25399" w:rsidP="00A25399">
      <w:pPr>
        <w:jc w:val="both"/>
        <w:rPr>
          <w:lang w:val="uk-UA"/>
        </w:rPr>
      </w:pPr>
    </w:p>
    <w:p w14:paraId="29DF6B17" w14:textId="77777777" w:rsidR="00A25399" w:rsidRPr="00C26CEB" w:rsidRDefault="00A25399" w:rsidP="00A25399">
      <w:pPr>
        <w:jc w:val="both"/>
        <w:rPr>
          <w:b/>
          <w:lang w:val="uk-UA"/>
        </w:rPr>
      </w:pPr>
      <w:r w:rsidRPr="00C26CEB">
        <w:rPr>
          <w:b/>
          <w:lang w:val="uk-UA"/>
        </w:rPr>
        <w:t xml:space="preserve">Цінові пропозиції приймаються за </w:t>
      </w:r>
      <w:proofErr w:type="spellStart"/>
      <w:r w:rsidRPr="00C26CEB">
        <w:rPr>
          <w:b/>
          <w:lang w:val="uk-UA"/>
        </w:rPr>
        <w:t>адресою</w:t>
      </w:r>
      <w:proofErr w:type="spellEnd"/>
      <w:r w:rsidRPr="00C26CEB">
        <w:rPr>
          <w:b/>
          <w:lang w:val="uk-UA"/>
        </w:rPr>
        <w:t>:</w:t>
      </w:r>
    </w:p>
    <w:p w14:paraId="7B1C22B9" w14:textId="77777777" w:rsidR="00A25399" w:rsidRPr="00C26CEB" w:rsidRDefault="00A25399" w:rsidP="00A25399">
      <w:pPr>
        <w:jc w:val="both"/>
        <w:rPr>
          <w:spacing w:val="-7"/>
          <w:lang w:val="uk-UA"/>
        </w:rPr>
      </w:pPr>
      <w:r w:rsidRPr="00C26CEB">
        <w:rPr>
          <w:spacing w:val="-7"/>
          <w:lang w:val="uk-UA"/>
        </w:rPr>
        <w:t xml:space="preserve">01004 м. Київ, вул. Пушкінська, 30 </w:t>
      </w:r>
    </w:p>
    <w:p w14:paraId="016D1D74" w14:textId="77777777" w:rsidR="00A25399" w:rsidRPr="00C26CEB" w:rsidRDefault="00A25399" w:rsidP="00A25399">
      <w:pPr>
        <w:jc w:val="both"/>
        <w:rPr>
          <w:lang w:val="uk-UA"/>
        </w:rPr>
      </w:pPr>
      <w:r w:rsidRPr="00C26CEB">
        <w:rPr>
          <w:spacing w:val="-7"/>
          <w:lang w:val="uk-UA"/>
        </w:rPr>
        <w:t xml:space="preserve">або на електронну пошту </w:t>
      </w:r>
      <w:hyperlink r:id="rId7" w:history="1">
        <w:r w:rsidRPr="00C26CEB">
          <w:rPr>
            <w:rStyle w:val="aa"/>
            <w:lang w:val="uk-UA"/>
          </w:rPr>
          <w:t>zakaz@redcross.org.ua</w:t>
        </w:r>
      </w:hyperlink>
      <w:r w:rsidRPr="00C26CEB">
        <w:rPr>
          <w:lang w:val="uk-UA"/>
        </w:rPr>
        <w:t xml:space="preserve"> </w:t>
      </w:r>
    </w:p>
    <w:p w14:paraId="520FA390" w14:textId="4549EBE6" w:rsidR="00A25399" w:rsidRPr="00C43C10" w:rsidRDefault="00A25399" w:rsidP="00A25399">
      <w:pPr>
        <w:jc w:val="both"/>
        <w:rPr>
          <w:lang w:val="uk-UA"/>
        </w:rPr>
      </w:pPr>
      <w:r w:rsidRPr="00C26CEB">
        <w:rPr>
          <w:lang w:val="uk-UA"/>
        </w:rPr>
        <w:t>до 13:00</w:t>
      </w:r>
      <w:bookmarkStart w:id="1" w:name="_GoBack"/>
      <w:bookmarkEnd w:id="1"/>
      <w:r w:rsidRPr="00C26CEB">
        <w:rPr>
          <w:b/>
          <w:bCs/>
          <w:lang w:val="uk-UA"/>
        </w:rPr>
        <w:t xml:space="preserve">  </w:t>
      </w:r>
      <w:r w:rsidR="00C26CEB" w:rsidRPr="00C26CEB">
        <w:rPr>
          <w:b/>
          <w:bCs/>
          <w:lang w:val="uk-UA"/>
        </w:rPr>
        <w:t>31.08</w:t>
      </w:r>
      <w:r w:rsidRPr="00C26CEB">
        <w:rPr>
          <w:b/>
          <w:bCs/>
          <w:lang w:val="uk-UA"/>
        </w:rPr>
        <w:t>.2021 року.</w:t>
      </w:r>
    </w:p>
    <w:p w14:paraId="3D029C89" w14:textId="77777777" w:rsidR="00A25399" w:rsidRPr="00C43C10" w:rsidRDefault="00A25399" w:rsidP="00A25399">
      <w:pPr>
        <w:jc w:val="both"/>
        <w:rPr>
          <w:lang w:val="uk-UA"/>
        </w:rPr>
      </w:pPr>
    </w:p>
    <w:p w14:paraId="283C152E" w14:textId="77777777" w:rsidR="00A25399" w:rsidRPr="00C43C10" w:rsidRDefault="00A25399" w:rsidP="00A25399">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lastRenderedPageBreak/>
        <w:t xml:space="preserve">Методика обрання переможця конкурсу (процедури місцевої закупівлі). </w:t>
      </w:r>
      <w:r w:rsidRPr="00C43C10">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24053E49" w14:textId="07A48878" w:rsidR="00A25399" w:rsidRPr="00C43C10" w:rsidRDefault="00A25399" w:rsidP="00A25399">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hyperlink r:id="rId8" w:history="1">
        <w:r w:rsidRPr="00D81BDF">
          <w:rPr>
            <w:rStyle w:val="aa"/>
            <w:rFonts w:ascii="Times New Roman" w:eastAsia="Times New Roman" w:hAnsi="Times New Roman" w:cs="Times New Roman"/>
            <w:spacing w:val="-4"/>
            <w:lang w:val="en-US"/>
          </w:rPr>
          <w:t>www</w:t>
        </w:r>
        <w:r w:rsidRPr="00D81BDF">
          <w:rPr>
            <w:rStyle w:val="aa"/>
            <w:rFonts w:ascii="Times New Roman" w:eastAsia="Times New Roman" w:hAnsi="Times New Roman" w:cs="Times New Roman"/>
            <w:spacing w:val="-4"/>
            <w:lang w:val="uk-UA"/>
          </w:rPr>
          <w:t>.</w:t>
        </w:r>
        <w:proofErr w:type="spellStart"/>
        <w:r w:rsidRPr="00D81BDF">
          <w:rPr>
            <w:rStyle w:val="aa"/>
            <w:rFonts w:ascii="Times New Roman" w:eastAsia="Times New Roman" w:hAnsi="Times New Roman" w:cs="Times New Roman"/>
            <w:spacing w:val="-4"/>
            <w:lang w:val="en-US"/>
          </w:rPr>
          <w:t>redcross</w:t>
        </w:r>
        <w:proofErr w:type="spellEnd"/>
        <w:r w:rsidRPr="00D81BDF">
          <w:rPr>
            <w:rStyle w:val="aa"/>
            <w:rFonts w:ascii="Times New Roman" w:eastAsia="Times New Roman" w:hAnsi="Times New Roman" w:cs="Times New Roman"/>
            <w:spacing w:val="-4"/>
            <w:lang w:val="uk-UA"/>
          </w:rPr>
          <w:t>.</w:t>
        </w:r>
        <w:r w:rsidRPr="00D81BDF">
          <w:rPr>
            <w:rStyle w:val="aa"/>
            <w:rFonts w:ascii="Times New Roman" w:eastAsia="Times New Roman" w:hAnsi="Times New Roman" w:cs="Times New Roman"/>
            <w:spacing w:val="-4"/>
            <w:lang w:val="en-US"/>
          </w:rPr>
          <w:t>org</w:t>
        </w:r>
        <w:r w:rsidRPr="00D81BDF">
          <w:rPr>
            <w:rStyle w:val="aa"/>
            <w:rFonts w:ascii="Times New Roman" w:eastAsia="Times New Roman" w:hAnsi="Times New Roman" w:cs="Times New Roman"/>
            <w:spacing w:val="-4"/>
            <w:lang w:val="uk-UA"/>
          </w:rPr>
          <w:t>.</w:t>
        </w:r>
        <w:proofErr w:type="spellStart"/>
        <w:r w:rsidRPr="00D81BDF">
          <w:rPr>
            <w:rStyle w:val="aa"/>
            <w:rFonts w:ascii="Times New Roman" w:eastAsia="Times New Roman" w:hAnsi="Times New Roman" w:cs="Times New Roman"/>
            <w:spacing w:val="-4"/>
            <w:lang w:val="en-US"/>
          </w:rPr>
          <w:t>ua</w:t>
        </w:r>
        <w:proofErr w:type="spellEnd"/>
      </w:hyperlink>
      <w:r>
        <w:rPr>
          <w:rFonts w:ascii="Times New Roman" w:eastAsia="Times New Roman" w:hAnsi="Times New Roman" w:cs="Times New Roman"/>
          <w:spacing w:val="-4"/>
          <w:lang w:val="uk-UA"/>
        </w:rPr>
        <w:t xml:space="preserve"> </w:t>
      </w:r>
      <w:r w:rsidRPr="00C43C10">
        <w:rPr>
          <w:rFonts w:ascii="Times New Roman" w:eastAsia="Times New Roman" w:hAnsi="Times New Roman" w:cs="Times New Roman"/>
          <w:spacing w:val="-4"/>
          <w:lang w:val="uk-UA"/>
        </w:rPr>
        <w:t xml:space="preserve"> </w:t>
      </w:r>
    </w:p>
    <w:p w14:paraId="78332F50" w14:textId="77777777" w:rsidR="00A25399" w:rsidRPr="00C43C10" w:rsidRDefault="00A25399" w:rsidP="00A25399">
      <w:pPr>
        <w:pStyle w:val="a6"/>
        <w:spacing w:before="0" w:beforeAutospacing="0" w:after="0" w:afterAutospacing="0"/>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Укладання договору: </w:t>
      </w:r>
      <w:r w:rsidRPr="00C43C10">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5EAB0420" w14:textId="77777777" w:rsidR="00A25399" w:rsidRPr="00C43C10" w:rsidRDefault="00A25399" w:rsidP="00A25399">
      <w:pPr>
        <w:pStyle w:val="a6"/>
        <w:spacing w:before="0" w:beforeAutospacing="0" w:after="0" w:afterAutospacing="0"/>
        <w:rPr>
          <w:rFonts w:ascii="Times New Roman" w:hAnsi="Times New Roman" w:cs="Times New Roman"/>
          <w:b/>
          <w:lang w:val="uk-UA"/>
        </w:rPr>
      </w:pPr>
    </w:p>
    <w:p w14:paraId="61CA2766" w14:textId="59173A8E" w:rsidR="00A25399" w:rsidRPr="00C43C10" w:rsidRDefault="00A25399" w:rsidP="00A25399">
      <w:pPr>
        <w:pStyle w:val="a6"/>
        <w:spacing w:before="0" w:beforeAutospacing="0" w:after="0" w:afterAutospacing="0"/>
        <w:rPr>
          <w:rFonts w:ascii="Times New Roman" w:hAnsi="Times New Roman" w:cs="Times New Roman"/>
          <w:lang w:val="uk-UA"/>
        </w:rPr>
      </w:pPr>
      <w:r w:rsidRPr="305CF264">
        <w:rPr>
          <w:rFonts w:ascii="Times New Roman" w:hAnsi="Times New Roman" w:cs="Times New Roman"/>
          <w:lang w:val="uk-UA"/>
        </w:rPr>
        <w:t>Голова тендерного комітету</w:t>
      </w:r>
      <w:r>
        <w:tab/>
      </w:r>
      <w:r>
        <w:tab/>
      </w:r>
      <w:r>
        <w:tab/>
      </w:r>
      <w:r>
        <w:tab/>
      </w:r>
      <w:r>
        <w:rPr>
          <w:rFonts w:asciiTheme="minorHAnsi" w:hAnsiTheme="minorHAnsi"/>
          <w:lang w:val="uk-UA"/>
        </w:rPr>
        <w:t xml:space="preserve">                                        </w:t>
      </w:r>
      <w:r w:rsidRPr="305CF264">
        <w:rPr>
          <w:rFonts w:ascii="Times New Roman" w:hAnsi="Times New Roman" w:cs="Times New Roman"/>
          <w:lang w:val="uk-UA"/>
        </w:rPr>
        <w:t>Р.І. Ошовська</w:t>
      </w:r>
    </w:p>
    <w:p w14:paraId="235663DA" w14:textId="77777777" w:rsidR="00A25399" w:rsidRDefault="00A25399" w:rsidP="00A25399">
      <w:pPr>
        <w:pStyle w:val="a6"/>
        <w:spacing w:before="0" w:beforeAutospacing="0" w:after="0" w:afterAutospacing="0"/>
        <w:jc w:val="right"/>
      </w:pPr>
    </w:p>
    <w:p w14:paraId="444155F9" w14:textId="77777777" w:rsidR="00A25399" w:rsidRDefault="00A25399" w:rsidP="00A25399">
      <w:pPr>
        <w:pStyle w:val="a6"/>
        <w:spacing w:before="0" w:beforeAutospacing="0" w:after="0" w:afterAutospacing="0"/>
        <w:jc w:val="right"/>
        <w:rPr>
          <w:rFonts w:asciiTheme="minorHAnsi" w:hAnsiTheme="minorHAnsi"/>
        </w:rPr>
      </w:pPr>
    </w:p>
    <w:p w14:paraId="198BF8A4" w14:textId="77777777" w:rsidR="00A25399" w:rsidRDefault="00A25399" w:rsidP="00A25399">
      <w:pPr>
        <w:pStyle w:val="a6"/>
        <w:spacing w:before="0" w:beforeAutospacing="0" w:after="0" w:afterAutospacing="0"/>
        <w:jc w:val="right"/>
        <w:rPr>
          <w:rFonts w:asciiTheme="minorHAnsi" w:hAnsiTheme="minorHAnsi"/>
        </w:rPr>
      </w:pPr>
    </w:p>
    <w:p w14:paraId="29CE747C" w14:textId="77777777" w:rsidR="00A25399" w:rsidRDefault="00A25399" w:rsidP="00A25399">
      <w:pPr>
        <w:pStyle w:val="a6"/>
        <w:spacing w:before="0" w:beforeAutospacing="0" w:after="0" w:afterAutospacing="0"/>
        <w:jc w:val="right"/>
        <w:rPr>
          <w:rFonts w:asciiTheme="minorHAnsi" w:hAnsiTheme="minorHAnsi"/>
        </w:rPr>
      </w:pPr>
    </w:p>
    <w:p w14:paraId="705788C5" w14:textId="77777777" w:rsidR="00A25399" w:rsidRDefault="00A25399" w:rsidP="00A25399">
      <w:pPr>
        <w:pStyle w:val="a6"/>
        <w:spacing w:before="0" w:beforeAutospacing="0" w:after="0" w:afterAutospacing="0"/>
        <w:jc w:val="right"/>
        <w:rPr>
          <w:rFonts w:asciiTheme="minorHAnsi" w:hAnsiTheme="minorHAnsi"/>
        </w:rPr>
      </w:pPr>
    </w:p>
    <w:p w14:paraId="6926D198" w14:textId="77777777" w:rsidR="00A25399" w:rsidRDefault="00A25399" w:rsidP="00A25399">
      <w:pPr>
        <w:pStyle w:val="a6"/>
        <w:spacing w:before="0" w:beforeAutospacing="0" w:after="0" w:afterAutospacing="0"/>
        <w:jc w:val="right"/>
        <w:rPr>
          <w:rFonts w:asciiTheme="minorHAnsi" w:hAnsiTheme="minorHAnsi"/>
        </w:rPr>
      </w:pPr>
    </w:p>
    <w:p w14:paraId="1143A0F1" w14:textId="77777777" w:rsidR="00A25399" w:rsidRDefault="00A25399" w:rsidP="00A25399">
      <w:pPr>
        <w:pStyle w:val="a6"/>
        <w:spacing w:before="0" w:beforeAutospacing="0" w:after="0" w:afterAutospacing="0"/>
        <w:jc w:val="right"/>
        <w:rPr>
          <w:rFonts w:asciiTheme="minorHAnsi" w:hAnsiTheme="minorHAnsi"/>
        </w:rPr>
      </w:pPr>
    </w:p>
    <w:p w14:paraId="6A820687" w14:textId="77777777" w:rsidR="00A25399" w:rsidRDefault="00A25399" w:rsidP="00A25399">
      <w:pPr>
        <w:pStyle w:val="a6"/>
        <w:spacing w:before="0" w:beforeAutospacing="0" w:after="0" w:afterAutospacing="0"/>
        <w:jc w:val="right"/>
        <w:rPr>
          <w:rFonts w:asciiTheme="minorHAnsi" w:hAnsiTheme="minorHAnsi"/>
        </w:rPr>
      </w:pPr>
    </w:p>
    <w:p w14:paraId="1941661A" w14:textId="77777777" w:rsidR="00A25399" w:rsidRDefault="00A25399" w:rsidP="00A25399">
      <w:pPr>
        <w:pStyle w:val="a6"/>
        <w:spacing w:before="0" w:beforeAutospacing="0" w:after="0" w:afterAutospacing="0"/>
        <w:jc w:val="right"/>
        <w:rPr>
          <w:rFonts w:asciiTheme="minorHAnsi" w:hAnsiTheme="minorHAnsi"/>
        </w:rPr>
      </w:pPr>
    </w:p>
    <w:p w14:paraId="7CF6ACFD" w14:textId="77777777" w:rsidR="00A25399" w:rsidRDefault="00A25399" w:rsidP="00A25399">
      <w:pPr>
        <w:pStyle w:val="a6"/>
        <w:spacing w:before="0" w:beforeAutospacing="0" w:after="0" w:afterAutospacing="0"/>
        <w:jc w:val="right"/>
        <w:rPr>
          <w:rFonts w:asciiTheme="minorHAnsi" w:hAnsiTheme="minorHAnsi"/>
        </w:rPr>
      </w:pPr>
    </w:p>
    <w:p w14:paraId="1E5752EF" w14:textId="77777777" w:rsidR="00A25399" w:rsidRDefault="00A25399" w:rsidP="00A25399">
      <w:pPr>
        <w:pStyle w:val="a6"/>
        <w:spacing w:before="0" w:beforeAutospacing="0" w:after="0" w:afterAutospacing="0"/>
        <w:jc w:val="right"/>
        <w:rPr>
          <w:rFonts w:asciiTheme="minorHAnsi" w:hAnsiTheme="minorHAnsi"/>
        </w:rPr>
      </w:pPr>
    </w:p>
    <w:p w14:paraId="17155964" w14:textId="77777777" w:rsidR="00A25399" w:rsidRDefault="00A25399" w:rsidP="00A25399">
      <w:pPr>
        <w:pStyle w:val="a6"/>
        <w:spacing w:before="0" w:beforeAutospacing="0" w:after="0" w:afterAutospacing="0"/>
        <w:jc w:val="right"/>
        <w:rPr>
          <w:rFonts w:asciiTheme="minorHAnsi" w:hAnsiTheme="minorHAnsi"/>
        </w:rPr>
      </w:pPr>
    </w:p>
    <w:p w14:paraId="29131E82" w14:textId="77777777" w:rsidR="00A25399" w:rsidRDefault="00A25399" w:rsidP="00A25399">
      <w:pPr>
        <w:pStyle w:val="a6"/>
        <w:spacing w:before="0" w:beforeAutospacing="0" w:after="0" w:afterAutospacing="0"/>
        <w:jc w:val="right"/>
        <w:rPr>
          <w:rFonts w:asciiTheme="minorHAnsi" w:hAnsiTheme="minorHAnsi"/>
        </w:rPr>
      </w:pPr>
    </w:p>
    <w:p w14:paraId="5D861826" w14:textId="77777777" w:rsidR="00A25399" w:rsidRDefault="00A25399" w:rsidP="00A25399">
      <w:pPr>
        <w:pStyle w:val="a6"/>
        <w:spacing w:before="0" w:beforeAutospacing="0" w:after="0" w:afterAutospacing="0"/>
        <w:jc w:val="right"/>
        <w:rPr>
          <w:rFonts w:asciiTheme="minorHAnsi" w:hAnsiTheme="minorHAnsi"/>
        </w:rPr>
      </w:pPr>
    </w:p>
    <w:p w14:paraId="7C59491C" w14:textId="77777777" w:rsidR="00A25399" w:rsidRDefault="00A25399" w:rsidP="00A25399">
      <w:pPr>
        <w:pStyle w:val="a6"/>
        <w:spacing w:before="0" w:beforeAutospacing="0" w:after="0" w:afterAutospacing="0"/>
        <w:jc w:val="right"/>
        <w:rPr>
          <w:rFonts w:asciiTheme="minorHAnsi" w:hAnsiTheme="minorHAnsi"/>
        </w:rPr>
      </w:pPr>
    </w:p>
    <w:p w14:paraId="0856B92D" w14:textId="77777777" w:rsidR="00A25399" w:rsidRDefault="00A25399" w:rsidP="00A25399">
      <w:pPr>
        <w:pStyle w:val="a6"/>
        <w:spacing w:before="0" w:beforeAutospacing="0" w:after="0" w:afterAutospacing="0"/>
        <w:jc w:val="right"/>
        <w:rPr>
          <w:rFonts w:asciiTheme="minorHAnsi" w:hAnsiTheme="minorHAnsi"/>
        </w:rPr>
      </w:pPr>
    </w:p>
    <w:p w14:paraId="020AAC86" w14:textId="77777777" w:rsidR="00A25399" w:rsidRDefault="00A25399" w:rsidP="00A25399">
      <w:pPr>
        <w:pStyle w:val="a6"/>
        <w:spacing w:before="0" w:beforeAutospacing="0" w:after="0" w:afterAutospacing="0"/>
        <w:jc w:val="right"/>
        <w:rPr>
          <w:rFonts w:asciiTheme="minorHAnsi" w:hAnsiTheme="minorHAnsi"/>
        </w:rPr>
      </w:pPr>
    </w:p>
    <w:p w14:paraId="6E89347E" w14:textId="77777777" w:rsidR="00A25399" w:rsidRDefault="00A25399" w:rsidP="00A25399">
      <w:pPr>
        <w:pStyle w:val="a6"/>
        <w:spacing w:before="0" w:beforeAutospacing="0" w:after="0" w:afterAutospacing="0"/>
        <w:jc w:val="right"/>
        <w:rPr>
          <w:rFonts w:asciiTheme="minorHAnsi" w:hAnsiTheme="minorHAnsi"/>
        </w:rPr>
      </w:pPr>
    </w:p>
    <w:p w14:paraId="20AFBF3D" w14:textId="77777777" w:rsidR="00A25399" w:rsidRDefault="00A25399" w:rsidP="00A25399">
      <w:pPr>
        <w:pStyle w:val="a6"/>
        <w:spacing w:before="0" w:beforeAutospacing="0" w:after="0" w:afterAutospacing="0"/>
        <w:rPr>
          <w:rFonts w:asciiTheme="minorHAnsi" w:hAnsiTheme="minorHAnsi"/>
        </w:rPr>
      </w:pPr>
    </w:p>
    <w:p w14:paraId="11483C23" w14:textId="77777777" w:rsidR="00A25399" w:rsidRDefault="00A25399" w:rsidP="00A25399">
      <w:pPr>
        <w:pStyle w:val="a6"/>
        <w:spacing w:before="0" w:beforeAutospacing="0" w:after="0" w:afterAutospacing="0"/>
        <w:rPr>
          <w:rFonts w:asciiTheme="minorHAnsi" w:hAnsiTheme="minorHAnsi"/>
        </w:rPr>
      </w:pPr>
    </w:p>
    <w:p w14:paraId="1B37CE4E" w14:textId="77777777" w:rsidR="00A25399" w:rsidRDefault="00A25399" w:rsidP="00A25399">
      <w:pPr>
        <w:pStyle w:val="a6"/>
        <w:spacing w:before="0" w:beforeAutospacing="0" w:after="0" w:afterAutospacing="0"/>
        <w:jc w:val="right"/>
        <w:rPr>
          <w:rFonts w:asciiTheme="minorHAnsi" w:hAnsiTheme="minorHAnsi"/>
        </w:rPr>
      </w:pPr>
    </w:p>
    <w:p w14:paraId="46F233AB" w14:textId="77777777" w:rsidR="00A25399" w:rsidRDefault="00A25399" w:rsidP="00A25399">
      <w:pPr>
        <w:pStyle w:val="a6"/>
        <w:spacing w:before="0" w:beforeAutospacing="0" w:after="0" w:afterAutospacing="0"/>
        <w:jc w:val="right"/>
        <w:rPr>
          <w:rFonts w:asciiTheme="minorHAnsi" w:hAnsiTheme="minorHAnsi"/>
        </w:rPr>
      </w:pPr>
    </w:p>
    <w:p w14:paraId="54B4FCD7" w14:textId="77777777" w:rsidR="00A25399" w:rsidRDefault="00A25399" w:rsidP="00A25399">
      <w:pPr>
        <w:pStyle w:val="a6"/>
        <w:spacing w:before="0" w:beforeAutospacing="0" w:after="0" w:afterAutospacing="0"/>
        <w:jc w:val="right"/>
        <w:rPr>
          <w:rFonts w:asciiTheme="minorHAnsi" w:hAnsiTheme="minorHAnsi"/>
        </w:rPr>
      </w:pPr>
    </w:p>
    <w:p w14:paraId="3E549627" w14:textId="77777777" w:rsidR="00A25399" w:rsidRDefault="00A25399" w:rsidP="00A25399">
      <w:pPr>
        <w:pStyle w:val="a6"/>
        <w:spacing w:before="0" w:beforeAutospacing="0" w:after="0" w:afterAutospacing="0"/>
        <w:jc w:val="right"/>
        <w:rPr>
          <w:rFonts w:asciiTheme="minorHAnsi" w:hAnsiTheme="minorHAnsi"/>
        </w:rPr>
      </w:pPr>
    </w:p>
    <w:p w14:paraId="4E112C09" w14:textId="77777777" w:rsidR="00A25399" w:rsidRPr="00E51940" w:rsidRDefault="00A25399" w:rsidP="00A25399">
      <w:pPr>
        <w:pStyle w:val="a6"/>
        <w:spacing w:before="0" w:beforeAutospacing="0" w:after="0" w:afterAutospacing="0"/>
        <w:jc w:val="right"/>
        <w:rPr>
          <w:rFonts w:asciiTheme="minorHAnsi" w:hAnsiTheme="minorHAnsi"/>
        </w:rPr>
      </w:pPr>
    </w:p>
    <w:p w14:paraId="03D33542" w14:textId="77777777" w:rsidR="00A25399" w:rsidRPr="000508B1" w:rsidRDefault="00A25399" w:rsidP="00A25399">
      <w:pPr>
        <w:ind w:left="540"/>
        <w:jc w:val="right"/>
        <w:rPr>
          <w:rFonts w:ascii="Tahoma" w:hAnsi="Tahoma" w:cs="Tahoma"/>
          <w:b/>
          <w:sz w:val="22"/>
          <w:szCs w:val="22"/>
          <w:lang w:val="uk-UA"/>
        </w:rPr>
      </w:pPr>
      <w:r w:rsidRPr="00C43C10">
        <w:rPr>
          <w:b/>
          <w:lang w:val="uk-UA"/>
        </w:rPr>
        <w:lastRenderedPageBreak/>
        <w:tab/>
      </w:r>
      <w:r w:rsidRPr="00C43C10">
        <w:rPr>
          <w:b/>
          <w:lang w:val="uk-UA"/>
        </w:rPr>
        <w:tab/>
      </w:r>
      <w:r w:rsidRPr="00C43C10">
        <w:rPr>
          <w:b/>
          <w:lang w:val="uk-UA"/>
        </w:rPr>
        <w:tab/>
      </w:r>
      <w:r w:rsidRPr="00C43C10">
        <w:rPr>
          <w:b/>
          <w:lang w:val="uk-UA"/>
        </w:rPr>
        <w:tab/>
      </w:r>
      <w:r w:rsidRPr="00C43C10">
        <w:rPr>
          <w:b/>
          <w:lang w:val="uk-UA"/>
        </w:rPr>
        <w:tab/>
      </w:r>
      <w:r w:rsidRPr="00C43C10">
        <w:rPr>
          <w:b/>
          <w:lang w:val="uk-UA"/>
        </w:rPr>
        <w:tab/>
      </w:r>
      <w:r w:rsidRPr="00C43C10">
        <w:rPr>
          <w:b/>
          <w:lang w:val="uk-UA"/>
        </w:rPr>
        <w:tab/>
      </w:r>
      <w:r w:rsidRPr="00311D31">
        <w:rPr>
          <w:b/>
          <w:sz w:val="22"/>
          <w:szCs w:val="22"/>
          <w:lang w:val="uk-UA"/>
        </w:rPr>
        <w:t xml:space="preserve">Додаток 1 </w:t>
      </w:r>
    </w:p>
    <w:p w14:paraId="58AECC3D" w14:textId="77777777" w:rsidR="00A25399" w:rsidRPr="000508B1" w:rsidRDefault="00A25399" w:rsidP="00A25399">
      <w:pPr>
        <w:ind w:left="540"/>
        <w:jc w:val="center"/>
        <w:rPr>
          <w:rFonts w:ascii="Tahoma" w:hAnsi="Tahoma" w:cs="Tahoma"/>
          <w:b/>
          <w:sz w:val="22"/>
          <w:szCs w:val="22"/>
          <w:lang w:val="uk-UA"/>
        </w:rPr>
      </w:pPr>
    </w:p>
    <w:p w14:paraId="44DE20E5" w14:textId="77777777" w:rsidR="00A25399" w:rsidRPr="000508B1" w:rsidRDefault="00A25399" w:rsidP="00A25399">
      <w:pPr>
        <w:ind w:left="540"/>
        <w:jc w:val="center"/>
        <w:rPr>
          <w:rFonts w:ascii="Tahoma" w:hAnsi="Tahoma" w:cs="Tahoma"/>
          <w:b/>
          <w:sz w:val="22"/>
          <w:szCs w:val="22"/>
          <w:lang w:val="uk-UA"/>
        </w:rPr>
      </w:pPr>
    </w:p>
    <w:p w14:paraId="18A0B7C7" w14:textId="77777777" w:rsidR="00A25399" w:rsidRPr="00400B2F" w:rsidRDefault="00A25399" w:rsidP="00A25399">
      <w:pPr>
        <w:rPr>
          <w:sz w:val="22"/>
          <w:szCs w:val="22"/>
          <w:lang w:val="uk-UA"/>
        </w:rPr>
      </w:pPr>
      <w:r w:rsidRPr="00400B2F">
        <w:rPr>
          <w:sz w:val="22"/>
          <w:szCs w:val="22"/>
          <w:lang w:val="uk-UA"/>
        </w:rPr>
        <w:t>Назва підприємства:</w:t>
      </w:r>
    </w:p>
    <w:p w14:paraId="68B704D0" w14:textId="77777777" w:rsidR="00A25399" w:rsidRPr="00400B2F" w:rsidRDefault="00A25399" w:rsidP="00A25399">
      <w:pPr>
        <w:rPr>
          <w:sz w:val="22"/>
          <w:szCs w:val="22"/>
          <w:lang w:val="uk-UA"/>
        </w:rPr>
      </w:pPr>
      <w:r w:rsidRPr="00400B2F">
        <w:rPr>
          <w:sz w:val="22"/>
          <w:szCs w:val="22"/>
          <w:lang w:val="uk-UA"/>
        </w:rPr>
        <w:t>Адреса, телефон:</w:t>
      </w:r>
    </w:p>
    <w:p w14:paraId="50409041" w14:textId="77777777" w:rsidR="00A25399" w:rsidRPr="00400B2F" w:rsidRDefault="00A25399" w:rsidP="00A25399">
      <w:pPr>
        <w:rPr>
          <w:sz w:val="22"/>
          <w:szCs w:val="22"/>
          <w:lang w:val="uk-UA"/>
        </w:rPr>
      </w:pPr>
      <w:r w:rsidRPr="00400B2F">
        <w:rPr>
          <w:sz w:val="22"/>
          <w:szCs w:val="22"/>
          <w:lang w:val="uk-UA"/>
        </w:rPr>
        <w:t>Реквізити:</w:t>
      </w:r>
    </w:p>
    <w:p w14:paraId="57EAEEA5" w14:textId="77777777" w:rsidR="00A25399" w:rsidRDefault="00A25399" w:rsidP="00A25399">
      <w:pPr>
        <w:ind w:left="540"/>
        <w:jc w:val="center"/>
        <w:rPr>
          <w:b/>
          <w:sz w:val="22"/>
          <w:szCs w:val="22"/>
          <w:lang w:val="uk-UA"/>
        </w:rPr>
      </w:pPr>
      <w:r w:rsidRPr="00400B2F">
        <w:rPr>
          <w:b/>
          <w:sz w:val="22"/>
          <w:szCs w:val="22"/>
          <w:lang w:val="uk-UA"/>
        </w:rPr>
        <w:t xml:space="preserve">Список </w:t>
      </w:r>
      <w:r>
        <w:rPr>
          <w:b/>
          <w:sz w:val="22"/>
          <w:szCs w:val="22"/>
          <w:lang w:val="uk-UA"/>
        </w:rPr>
        <w:t>сувенірної</w:t>
      </w:r>
      <w:r w:rsidRPr="00400B2F">
        <w:rPr>
          <w:b/>
          <w:sz w:val="22"/>
          <w:szCs w:val="22"/>
          <w:lang w:val="uk-UA"/>
        </w:rPr>
        <w:t xml:space="preserve"> продукції </w:t>
      </w:r>
    </w:p>
    <w:p w14:paraId="6AD21265" w14:textId="77777777" w:rsidR="00A25399" w:rsidRDefault="00A25399" w:rsidP="00A25399">
      <w:pPr>
        <w:ind w:left="540"/>
        <w:jc w:val="center"/>
        <w:rPr>
          <w:sz w:val="22"/>
          <w:szCs w:val="22"/>
          <w:lang w:val="uk-UA"/>
        </w:rPr>
      </w:pPr>
      <w:r w:rsidRPr="00400B2F">
        <w:rPr>
          <w:sz w:val="22"/>
          <w:szCs w:val="22"/>
          <w:lang w:val="uk-UA"/>
        </w:rPr>
        <w:t>із зазначенням основних параметрів</w:t>
      </w:r>
      <w:r w:rsidRPr="00D93379">
        <w:rPr>
          <w:sz w:val="22"/>
          <w:szCs w:val="22"/>
          <w:lang w:val="uk-UA"/>
        </w:rPr>
        <w:t xml:space="preserve"> </w:t>
      </w:r>
    </w:p>
    <w:p w14:paraId="1818A075" w14:textId="77777777" w:rsidR="00A25399" w:rsidRDefault="00A25399" w:rsidP="00A25399">
      <w:pPr>
        <w:ind w:left="540"/>
        <w:jc w:val="center"/>
        <w:rPr>
          <w:sz w:val="22"/>
          <w:szCs w:val="22"/>
          <w:lang w:val="uk-UA"/>
        </w:rPr>
      </w:pPr>
    </w:p>
    <w:p w14:paraId="03D07469" w14:textId="77777777" w:rsidR="00A25399" w:rsidRDefault="00A25399" w:rsidP="00A25399">
      <w:pPr>
        <w:ind w:left="540"/>
        <w:jc w:val="center"/>
        <w:rPr>
          <w:sz w:val="22"/>
          <w:szCs w:val="22"/>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810"/>
        <w:gridCol w:w="1099"/>
        <w:gridCol w:w="3710"/>
        <w:gridCol w:w="1559"/>
        <w:gridCol w:w="1282"/>
      </w:tblGrid>
      <w:tr w:rsidR="00A25399" w14:paraId="197D08C6" w14:textId="77777777" w:rsidTr="001F3D64">
        <w:tc>
          <w:tcPr>
            <w:tcW w:w="43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F0E93B1" w14:textId="77777777" w:rsidR="00A25399" w:rsidRDefault="00A25399" w:rsidP="001F3D64">
            <w:pPr>
              <w:jc w:val="center"/>
              <w:rPr>
                <w:b/>
                <w:sz w:val="20"/>
                <w:szCs w:val="20"/>
                <w:lang w:val="uk-UA"/>
              </w:rPr>
            </w:pPr>
            <w:r>
              <w:rPr>
                <w:b/>
                <w:sz w:val="20"/>
                <w:szCs w:val="20"/>
                <w:lang w:val="uk-UA"/>
              </w:rPr>
              <w:t>№</w:t>
            </w:r>
          </w:p>
        </w:tc>
        <w:tc>
          <w:tcPr>
            <w:tcW w:w="1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D44EC4F" w14:textId="77777777" w:rsidR="00A25399" w:rsidRDefault="00A25399" w:rsidP="001F3D64">
            <w:pPr>
              <w:jc w:val="center"/>
              <w:rPr>
                <w:b/>
                <w:sz w:val="20"/>
                <w:szCs w:val="20"/>
                <w:lang w:val="uk-UA"/>
              </w:rPr>
            </w:pPr>
            <w:r>
              <w:rPr>
                <w:b/>
                <w:sz w:val="20"/>
                <w:szCs w:val="20"/>
                <w:lang w:val="uk-UA"/>
              </w:rPr>
              <w:t>Назва</w:t>
            </w:r>
          </w:p>
        </w:tc>
        <w:tc>
          <w:tcPr>
            <w:tcW w:w="109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82A41AD" w14:textId="77777777" w:rsidR="00A25399" w:rsidRDefault="00A25399" w:rsidP="001F3D64">
            <w:pPr>
              <w:jc w:val="center"/>
              <w:rPr>
                <w:b/>
                <w:sz w:val="20"/>
                <w:szCs w:val="20"/>
                <w:lang w:val="uk-UA"/>
              </w:rPr>
            </w:pPr>
            <w:r>
              <w:rPr>
                <w:b/>
                <w:sz w:val="20"/>
                <w:szCs w:val="20"/>
                <w:lang w:val="uk-UA"/>
              </w:rPr>
              <w:t>Кількість (шт.)</w:t>
            </w:r>
          </w:p>
        </w:tc>
        <w:tc>
          <w:tcPr>
            <w:tcW w:w="37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82685C8" w14:textId="77777777" w:rsidR="00A25399" w:rsidRDefault="00A25399" w:rsidP="001F3D64">
            <w:pPr>
              <w:jc w:val="center"/>
              <w:rPr>
                <w:b/>
                <w:sz w:val="20"/>
                <w:szCs w:val="20"/>
                <w:lang w:val="uk-UA"/>
              </w:rPr>
            </w:pPr>
            <w:r>
              <w:rPr>
                <w:b/>
                <w:sz w:val="20"/>
                <w:szCs w:val="20"/>
                <w:lang w:val="uk-UA"/>
              </w:rPr>
              <w:t>Додаткова інформація</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48E70DEA" w14:textId="77777777" w:rsidR="00A25399" w:rsidRDefault="00A25399" w:rsidP="001F3D64">
            <w:pPr>
              <w:jc w:val="center"/>
              <w:rPr>
                <w:b/>
                <w:sz w:val="20"/>
                <w:szCs w:val="20"/>
                <w:lang w:val="uk-UA"/>
              </w:rPr>
            </w:pPr>
            <w:r>
              <w:rPr>
                <w:b/>
                <w:sz w:val="20"/>
                <w:szCs w:val="20"/>
                <w:lang w:val="uk-UA"/>
              </w:rPr>
              <w:t xml:space="preserve">Ціна за одиницю </w:t>
            </w:r>
          </w:p>
          <w:p w14:paraId="630DB60D" w14:textId="77777777" w:rsidR="00A25399" w:rsidRDefault="00A25399" w:rsidP="001F3D64">
            <w:pPr>
              <w:jc w:val="center"/>
              <w:rPr>
                <w:sz w:val="20"/>
                <w:szCs w:val="20"/>
                <w:lang w:val="uk-UA"/>
              </w:rPr>
            </w:pPr>
            <w:r>
              <w:rPr>
                <w:sz w:val="20"/>
                <w:szCs w:val="20"/>
                <w:lang w:val="uk-UA"/>
              </w:rPr>
              <w:t xml:space="preserve">(з врахуванням відповідного </w:t>
            </w:r>
          </w:p>
          <w:p w14:paraId="200E0E14" w14:textId="77777777" w:rsidR="00A25399" w:rsidRDefault="00A25399" w:rsidP="001F3D64">
            <w:pPr>
              <w:jc w:val="center"/>
              <w:rPr>
                <w:sz w:val="20"/>
                <w:szCs w:val="20"/>
                <w:lang w:val="uk-UA"/>
              </w:rPr>
            </w:pPr>
            <w:r>
              <w:rPr>
                <w:sz w:val="20"/>
                <w:szCs w:val="20"/>
                <w:lang w:val="uk-UA"/>
              </w:rPr>
              <w:t>до системи оподаткування податку)</w:t>
            </w:r>
          </w:p>
          <w:p w14:paraId="563EEAAF" w14:textId="77777777" w:rsidR="00A25399" w:rsidRDefault="00A25399" w:rsidP="001F3D64">
            <w:pPr>
              <w:jc w:val="center"/>
              <w:rPr>
                <w:b/>
                <w:sz w:val="20"/>
                <w:szCs w:val="20"/>
                <w:lang w:val="uk-UA"/>
              </w:rPr>
            </w:pPr>
            <w:r>
              <w:rPr>
                <w:b/>
                <w:sz w:val="20"/>
                <w:szCs w:val="20"/>
                <w:lang w:val="uk-UA"/>
              </w:rPr>
              <w:t xml:space="preserve"> грн.</w:t>
            </w:r>
          </w:p>
        </w:tc>
        <w:tc>
          <w:tcPr>
            <w:tcW w:w="1282" w:type="dxa"/>
            <w:tcBorders>
              <w:top w:val="single" w:sz="4" w:space="0" w:color="auto"/>
              <w:left w:val="single" w:sz="4" w:space="0" w:color="auto"/>
              <w:bottom w:val="single" w:sz="4" w:space="0" w:color="auto"/>
              <w:right w:val="single" w:sz="4" w:space="0" w:color="auto"/>
            </w:tcBorders>
            <w:shd w:val="clear" w:color="auto" w:fill="E7E6E6"/>
          </w:tcPr>
          <w:p w14:paraId="46BE181C" w14:textId="77777777" w:rsidR="00A25399" w:rsidRDefault="00A25399" w:rsidP="001F3D64">
            <w:pPr>
              <w:jc w:val="center"/>
              <w:rPr>
                <w:b/>
                <w:sz w:val="20"/>
                <w:szCs w:val="20"/>
                <w:lang w:val="uk-UA"/>
              </w:rPr>
            </w:pPr>
          </w:p>
          <w:p w14:paraId="05AFD087" w14:textId="77777777" w:rsidR="00A25399" w:rsidRDefault="00A25399" w:rsidP="001F3D64">
            <w:pPr>
              <w:jc w:val="center"/>
              <w:rPr>
                <w:b/>
                <w:sz w:val="20"/>
                <w:szCs w:val="20"/>
                <w:lang w:val="uk-UA"/>
              </w:rPr>
            </w:pPr>
          </w:p>
          <w:p w14:paraId="44DF832A" w14:textId="77777777" w:rsidR="00A25399" w:rsidRDefault="00A25399" w:rsidP="001F3D64">
            <w:pPr>
              <w:jc w:val="center"/>
              <w:rPr>
                <w:b/>
                <w:sz w:val="20"/>
                <w:szCs w:val="20"/>
                <w:lang w:val="uk-UA"/>
              </w:rPr>
            </w:pPr>
          </w:p>
          <w:p w14:paraId="4DB7BDF8" w14:textId="77777777" w:rsidR="00A25399" w:rsidRDefault="00A25399" w:rsidP="001F3D64">
            <w:pPr>
              <w:jc w:val="center"/>
              <w:rPr>
                <w:b/>
                <w:sz w:val="20"/>
                <w:szCs w:val="20"/>
                <w:lang w:val="uk-UA"/>
              </w:rPr>
            </w:pPr>
            <w:r>
              <w:rPr>
                <w:b/>
                <w:sz w:val="20"/>
                <w:szCs w:val="20"/>
                <w:lang w:val="uk-UA"/>
              </w:rPr>
              <w:t xml:space="preserve">Всього </w:t>
            </w:r>
          </w:p>
          <w:p w14:paraId="1CFFB986" w14:textId="77777777" w:rsidR="00A25399" w:rsidRDefault="00A25399" w:rsidP="001F3D64">
            <w:pPr>
              <w:jc w:val="center"/>
              <w:rPr>
                <w:b/>
                <w:sz w:val="20"/>
                <w:szCs w:val="20"/>
                <w:lang w:val="uk-UA"/>
              </w:rPr>
            </w:pPr>
            <w:r>
              <w:rPr>
                <w:b/>
                <w:sz w:val="20"/>
                <w:szCs w:val="20"/>
                <w:lang w:val="uk-UA"/>
              </w:rPr>
              <w:t>грн.</w:t>
            </w:r>
          </w:p>
        </w:tc>
      </w:tr>
      <w:tr w:rsidR="00A25399" w14:paraId="5C81157C" w14:textId="77777777" w:rsidTr="001F3D64">
        <w:tc>
          <w:tcPr>
            <w:tcW w:w="435" w:type="dxa"/>
            <w:tcBorders>
              <w:top w:val="single" w:sz="4" w:space="0" w:color="auto"/>
              <w:left w:val="single" w:sz="4" w:space="0" w:color="auto"/>
              <w:bottom w:val="single" w:sz="4" w:space="0" w:color="auto"/>
              <w:right w:val="single" w:sz="4" w:space="0" w:color="auto"/>
            </w:tcBorders>
          </w:tcPr>
          <w:p w14:paraId="6CC64528" w14:textId="77777777" w:rsidR="00A25399" w:rsidRDefault="00A25399" w:rsidP="001F3D64">
            <w:pPr>
              <w:pStyle w:val="a9"/>
              <w:numPr>
                <w:ilvl w:val="0"/>
                <w:numId w:val="5"/>
              </w:numPr>
              <w:ind w:left="360"/>
              <w:jc w:val="both"/>
              <w:rPr>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D57F656" w14:textId="77777777" w:rsidR="00A25399" w:rsidRDefault="00A25399" w:rsidP="001F3D64">
            <w:pPr>
              <w:rPr>
                <w:b/>
                <w:sz w:val="22"/>
                <w:szCs w:val="22"/>
                <w:lang w:val="uk-UA"/>
              </w:rPr>
            </w:pPr>
            <w:r w:rsidRPr="005018C5">
              <w:rPr>
                <w:b/>
                <w:bCs/>
                <w:sz w:val="22"/>
                <w:szCs w:val="22"/>
                <w:lang w:val="uk-UA"/>
              </w:rPr>
              <w:t>Шапка зимова</w:t>
            </w:r>
            <w:r w:rsidRPr="002310E5">
              <w:rPr>
                <w:sz w:val="22"/>
                <w:szCs w:val="22"/>
                <w:lang w:val="uk-UA"/>
              </w:rPr>
              <w:t xml:space="preserve"> </w:t>
            </w:r>
            <w:r w:rsidRPr="002310E5">
              <w:rPr>
                <w:i/>
                <w:sz w:val="22"/>
                <w:szCs w:val="22"/>
                <w:lang w:val="uk-UA"/>
              </w:rPr>
              <w:t xml:space="preserve">(візуалізація </w:t>
            </w:r>
            <w:r>
              <w:rPr>
                <w:i/>
                <w:sz w:val="22"/>
                <w:szCs w:val="22"/>
                <w:lang w:val="uk-UA"/>
              </w:rPr>
              <w:t>1)</w:t>
            </w:r>
          </w:p>
        </w:tc>
        <w:tc>
          <w:tcPr>
            <w:tcW w:w="1099" w:type="dxa"/>
            <w:tcBorders>
              <w:top w:val="single" w:sz="4" w:space="0" w:color="auto"/>
              <w:left w:val="single" w:sz="4" w:space="0" w:color="auto"/>
              <w:bottom w:val="single" w:sz="4" w:space="0" w:color="auto"/>
              <w:right w:val="single" w:sz="4" w:space="0" w:color="auto"/>
            </w:tcBorders>
          </w:tcPr>
          <w:p w14:paraId="0291FCD0" w14:textId="77777777" w:rsidR="00A25399" w:rsidRPr="005656E6" w:rsidRDefault="00A25399" w:rsidP="001F3D64">
            <w:pPr>
              <w:jc w:val="right"/>
              <w:rPr>
                <w:sz w:val="22"/>
                <w:szCs w:val="22"/>
                <w:lang w:val="uk-UA"/>
              </w:rPr>
            </w:pPr>
            <w:r>
              <w:rPr>
                <w:sz w:val="22"/>
                <w:szCs w:val="22"/>
                <w:lang w:val="uk-UA"/>
              </w:rPr>
              <w:t>100</w:t>
            </w:r>
          </w:p>
        </w:tc>
        <w:tc>
          <w:tcPr>
            <w:tcW w:w="3710" w:type="dxa"/>
            <w:tcBorders>
              <w:top w:val="single" w:sz="4" w:space="0" w:color="auto"/>
              <w:left w:val="single" w:sz="4" w:space="0" w:color="auto"/>
              <w:bottom w:val="single" w:sz="4" w:space="0" w:color="auto"/>
              <w:right w:val="single" w:sz="4" w:space="0" w:color="auto"/>
            </w:tcBorders>
          </w:tcPr>
          <w:p w14:paraId="359C7A8D" w14:textId="77777777" w:rsidR="00A25399" w:rsidRPr="001F77E3" w:rsidRDefault="00A25399" w:rsidP="001F3D64">
            <w:pPr>
              <w:numPr>
                <w:ilvl w:val="0"/>
                <w:numId w:val="6"/>
              </w:numPr>
              <w:tabs>
                <w:tab w:val="num" w:pos="720"/>
              </w:tabs>
              <w:jc w:val="both"/>
              <w:rPr>
                <w:sz w:val="20"/>
                <w:szCs w:val="20"/>
                <w:lang w:val="uk-UA"/>
              </w:rPr>
            </w:pPr>
            <w:proofErr w:type="spellStart"/>
            <w:r w:rsidRPr="001F77E3">
              <w:rPr>
                <w:sz w:val="20"/>
                <w:szCs w:val="20"/>
              </w:rPr>
              <w:t>Матеріал</w:t>
            </w:r>
            <w:proofErr w:type="spellEnd"/>
            <w:r w:rsidRPr="001F77E3">
              <w:rPr>
                <w:sz w:val="20"/>
                <w:szCs w:val="20"/>
              </w:rPr>
              <w:t xml:space="preserve"> – 50% шерсть, 50% акрил.</w:t>
            </w:r>
          </w:p>
          <w:p w14:paraId="4F163589" w14:textId="77777777" w:rsidR="00A25399" w:rsidRPr="001F77E3" w:rsidRDefault="00A25399" w:rsidP="001F3D64">
            <w:pPr>
              <w:numPr>
                <w:ilvl w:val="0"/>
                <w:numId w:val="6"/>
              </w:numPr>
              <w:tabs>
                <w:tab w:val="num" w:pos="720"/>
              </w:tabs>
              <w:jc w:val="both"/>
              <w:rPr>
                <w:sz w:val="20"/>
                <w:szCs w:val="20"/>
              </w:rPr>
            </w:pPr>
            <w:proofErr w:type="spellStart"/>
            <w:r w:rsidRPr="001F77E3">
              <w:rPr>
                <w:sz w:val="20"/>
                <w:szCs w:val="20"/>
              </w:rPr>
              <w:t>Колір</w:t>
            </w:r>
            <w:proofErr w:type="spellEnd"/>
            <w:r w:rsidRPr="001F77E3">
              <w:rPr>
                <w:sz w:val="20"/>
                <w:szCs w:val="20"/>
              </w:rPr>
              <w:t xml:space="preserve"> – </w:t>
            </w:r>
            <w:proofErr w:type="spellStart"/>
            <w:r w:rsidRPr="001F77E3">
              <w:rPr>
                <w:sz w:val="20"/>
                <w:szCs w:val="20"/>
              </w:rPr>
              <w:t>червоний</w:t>
            </w:r>
            <w:proofErr w:type="spellEnd"/>
            <w:r w:rsidRPr="001F77E3">
              <w:rPr>
                <w:sz w:val="20"/>
                <w:szCs w:val="20"/>
              </w:rPr>
              <w:t>.</w:t>
            </w:r>
          </w:p>
          <w:p w14:paraId="2210B019" w14:textId="77777777" w:rsidR="00A25399" w:rsidRPr="001F77E3" w:rsidRDefault="00A25399" w:rsidP="001F3D64">
            <w:pPr>
              <w:numPr>
                <w:ilvl w:val="0"/>
                <w:numId w:val="6"/>
              </w:numPr>
              <w:tabs>
                <w:tab w:val="num" w:pos="720"/>
              </w:tabs>
              <w:jc w:val="both"/>
              <w:rPr>
                <w:sz w:val="20"/>
                <w:szCs w:val="20"/>
              </w:rPr>
            </w:pPr>
            <w:r w:rsidRPr="001F77E3">
              <w:rPr>
                <w:sz w:val="20"/>
                <w:szCs w:val="20"/>
              </w:rPr>
              <w:t xml:space="preserve">На </w:t>
            </w:r>
            <w:r w:rsidRPr="001F77E3">
              <w:rPr>
                <w:sz w:val="20"/>
                <w:szCs w:val="20"/>
                <w:lang w:val="uk-UA"/>
              </w:rPr>
              <w:t xml:space="preserve">відвороті з лицьової сторони </w:t>
            </w:r>
            <w:r w:rsidRPr="001F77E3">
              <w:rPr>
                <w:sz w:val="20"/>
                <w:szCs w:val="20"/>
              </w:rPr>
              <w:t xml:space="preserve">– </w:t>
            </w:r>
            <w:r w:rsidRPr="001F77E3">
              <w:rPr>
                <w:sz w:val="20"/>
                <w:szCs w:val="20"/>
                <w:lang w:val="uk-UA"/>
              </w:rPr>
              <w:t xml:space="preserve">настрочене </w:t>
            </w:r>
            <w:r w:rsidRPr="001F77E3">
              <w:rPr>
                <w:sz w:val="20"/>
                <w:szCs w:val="20"/>
              </w:rPr>
              <w:t xml:space="preserve">лого </w:t>
            </w:r>
            <w:proofErr w:type="gramStart"/>
            <w:r w:rsidRPr="001F77E3">
              <w:rPr>
                <w:sz w:val="20"/>
                <w:szCs w:val="20"/>
              </w:rPr>
              <w:t>ТЧХУ  (</w:t>
            </w:r>
            <w:proofErr w:type="gramEnd"/>
            <w:r w:rsidRPr="001F77E3">
              <w:rPr>
                <w:sz w:val="20"/>
                <w:szCs w:val="20"/>
                <w:lang w:val="uk-UA"/>
              </w:rPr>
              <w:t>4</w:t>
            </w:r>
            <w:r w:rsidRPr="001F77E3">
              <w:rPr>
                <w:sz w:val="20"/>
                <w:szCs w:val="20"/>
              </w:rPr>
              <w:t>*</w:t>
            </w:r>
            <w:r w:rsidRPr="001F77E3">
              <w:rPr>
                <w:sz w:val="20"/>
                <w:szCs w:val="20"/>
                <w:lang w:val="uk-UA"/>
              </w:rPr>
              <w:t>4</w:t>
            </w:r>
            <w:r w:rsidRPr="001F77E3">
              <w:rPr>
                <w:sz w:val="20"/>
                <w:szCs w:val="20"/>
              </w:rPr>
              <w:t xml:space="preserve"> см).</w:t>
            </w:r>
          </w:p>
          <w:p w14:paraId="44D7D9AD" w14:textId="1999837A" w:rsidR="00A25399" w:rsidRPr="001F77E3" w:rsidRDefault="00A25399" w:rsidP="00A25399">
            <w:pPr>
              <w:pStyle w:val="a9"/>
              <w:numPr>
                <w:ilvl w:val="0"/>
                <w:numId w:val="6"/>
              </w:numPr>
              <w:jc w:val="both"/>
              <w:rPr>
                <w:sz w:val="20"/>
                <w:szCs w:val="20"/>
              </w:rPr>
            </w:pPr>
            <w:r w:rsidRPr="001F77E3">
              <w:rPr>
                <w:sz w:val="20"/>
                <w:szCs w:val="20"/>
              </w:rPr>
              <w:t>Розмір універсал, можна одягати на окружність голови 54-58 см.</w:t>
            </w:r>
          </w:p>
          <w:p w14:paraId="27C6AD39" w14:textId="77777777" w:rsidR="00A25399" w:rsidRPr="001F77E3" w:rsidRDefault="00A25399" w:rsidP="001F3D64">
            <w:pPr>
              <w:ind w:left="360"/>
              <w:jc w:val="both"/>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0BF0225A" w14:textId="77777777" w:rsidR="00A25399" w:rsidRDefault="00A25399" w:rsidP="001F3D64">
            <w:pPr>
              <w:ind w:left="360"/>
              <w:jc w:val="both"/>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14:paraId="1662847B" w14:textId="77777777" w:rsidR="00A25399" w:rsidRDefault="00A25399" w:rsidP="001F3D64">
            <w:pPr>
              <w:ind w:left="360"/>
              <w:jc w:val="both"/>
              <w:rPr>
                <w:sz w:val="22"/>
                <w:szCs w:val="22"/>
                <w:lang w:val="uk-UA"/>
              </w:rPr>
            </w:pPr>
          </w:p>
        </w:tc>
      </w:tr>
      <w:tr w:rsidR="00A25399" w14:paraId="5F69B6B2" w14:textId="77777777" w:rsidTr="001F3D64">
        <w:tc>
          <w:tcPr>
            <w:tcW w:w="435" w:type="dxa"/>
            <w:tcBorders>
              <w:top w:val="single" w:sz="4" w:space="0" w:color="auto"/>
              <w:left w:val="single" w:sz="4" w:space="0" w:color="auto"/>
              <w:bottom w:val="single" w:sz="4" w:space="0" w:color="auto"/>
              <w:right w:val="single" w:sz="4" w:space="0" w:color="auto"/>
            </w:tcBorders>
          </w:tcPr>
          <w:p w14:paraId="5F2215BB" w14:textId="77777777" w:rsidR="00A25399" w:rsidRDefault="00A25399" w:rsidP="001F3D64">
            <w:pPr>
              <w:pStyle w:val="a9"/>
              <w:numPr>
                <w:ilvl w:val="0"/>
                <w:numId w:val="5"/>
              </w:numPr>
              <w:ind w:left="360"/>
              <w:jc w:val="both"/>
              <w:rPr>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9A87F0D" w14:textId="7E65202D" w:rsidR="00A25399" w:rsidRPr="005018C5" w:rsidRDefault="00A25399" w:rsidP="001F3D64">
            <w:pPr>
              <w:rPr>
                <w:b/>
                <w:bCs/>
                <w:sz w:val="22"/>
                <w:szCs w:val="22"/>
                <w:lang w:val="uk-UA"/>
              </w:rPr>
            </w:pPr>
            <w:proofErr w:type="spellStart"/>
            <w:r>
              <w:rPr>
                <w:b/>
                <w:bCs/>
                <w:sz w:val="22"/>
                <w:szCs w:val="22"/>
                <w:lang w:val="uk-UA"/>
              </w:rPr>
              <w:t>Бафф</w:t>
            </w:r>
            <w:proofErr w:type="spellEnd"/>
            <w:r>
              <w:rPr>
                <w:b/>
                <w:bCs/>
                <w:sz w:val="22"/>
                <w:szCs w:val="22"/>
                <w:lang w:val="uk-UA"/>
              </w:rPr>
              <w:t xml:space="preserve"> зимовий</w:t>
            </w:r>
            <w:r w:rsidRPr="002310E5">
              <w:rPr>
                <w:sz w:val="22"/>
                <w:szCs w:val="22"/>
                <w:lang w:val="uk-UA"/>
              </w:rPr>
              <w:t xml:space="preserve"> </w:t>
            </w:r>
            <w:r w:rsidRPr="002310E5">
              <w:rPr>
                <w:i/>
                <w:sz w:val="22"/>
                <w:szCs w:val="22"/>
                <w:lang w:val="uk-UA"/>
              </w:rPr>
              <w:t>(візуа</w:t>
            </w:r>
            <w:r>
              <w:rPr>
                <w:i/>
                <w:sz w:val="22"/>
                <w:szCs w:val="22"/>
                <w:lang w:val="uk-UA"/>
              </w:rPr>
              <w:t>лізація 2</w:t>
            </w:r>
            <w:r w:rsidRPr="002310E5">
              <w:rPr>
                <w:i/>
                <w:sz w:val="22"/>
                <w:szCs w:val="22"/>
                <w:lang w:val="uk-UA"/>
              </w:rPr>
              <w:t>)</w:t>
            </w:r>
          </w:p>
        </w:tc>
        <w:tc>
          <w:tcPr>
            <w:tcW w:w="1099" w:type="dxa"/>
            <w:tcBorders>
              <w:top w:val="single" w:sz="4" w:space="0" w:color="auto"/>
              <w:left w:val="single" w:sz="4" w:space="0" w:color="auto"/>
              <w:bottom w:val="single" w:sz="4" w:space="0" w:color="auto"/>
              <w:right w:val="single" w:sz="4" w:space="0" w:color="auto"/>
            </w:tcBorders>
          </w:tcPr>
          <w:p w14:paraId="101EE094" w14:textId="2213C49C" w:rsidR="00A25399" w:rsidRPr="009E5B6A" w:rsidRDefault="00A25399" w:rsidP="001F3D64">
            <w:pPr>
              <w:jc w:val="right"/>
              <w:rPr>
                <w:sz w:val="22"/>
                <w:szCs w:val="22"/>
                <w:lang w:val="en-US"/>
              </w:rPr>
            </w:pPr>
            <w:r>
              <w:rPr>
                <w:sz w:val="22"/>
                <w:szCs w:val="22"/>
                <w:lang w:val="uk-UA"/>
              </w:rPr>
              <w:t>10</w:t>
            </w:r>
            <w:r>
              <w:rPr>
                <w:sz w:val="22"/>
                <w:szCs w:val="22"/>
                <w:lang w:val="en-US"/>
              </w:rPr>
              <w:t>0</w:t>
            </w:r>
          </w:p>
        </w:tc>
        <w:tc>
          <w:tcPr>
            <w:tcW w:w="3710" w:type="dxa"/>
            <w:tcBorders>
              <w:top w:val="single" w:sz="4" w:space="0" w:color="auto"/>
              <w:left w:val="single" w:sz="4" w:space="0" w:color="auto"/>
              <w:bottom w:val="single" w:sz="4" w:space="0" w:color="auto"/>
              <w:right w:val="single" w:sz="4" w:space="0" w:color="auto"/>
            </w:tcBorders>
          </w:tcPr>
          <w:p w14:paraId="72FC8A8C" w14:textId="1C829453" w:rsidR="00A25399" w:rsidRPr="001F77E3" w:rsidRDefault="00A25399" w:rsidP="00A25399">
            <w:pPr>
              <w:numPr>
                <w:ilvl w:val="0"/>
                <w:numId w:val="6"/>
              </w:numPr>
              <w:jc w:val="both"/>
              <w:rPr>
                <w:color w:val="01011B"/>
                <w:sz w:val="20"/>
                <w:szCs w:val="20"/>
                <w:shd w:val="clear" w:color="auto" w:fill="FFFFFF"/>
              </w:rPr>
            </w:pPr>
            <w:r w:rsidRPr="001F77E3">
              <w:rPr>
                <w:color w:val="01011B"/>
                <w:sz w:val="20"/>
                <w:szCs w:val="20"/>
                <w:shd w:val="clear" w:color="auto" w:fill="FFFFFF"/>
              </w:rPr>
              <w:t xml:space="preserve">Тип - </w:t>
            </w:r>
            <w:proofErr w:type="spellStart"/>
            <w:r w:rsidRPr="001F77E3">
              <w:rPr>
                <w:color w:val="01011B"/>
                <w:sz w:val="20"/>
                <w:szCs w:val="20"/>
                <w:shd w:val="clear" w:color="auto" w:fill="FFFFFF"/>
              </w:rPr>
              <w:t>зимов</w:t>
            </w:r>
            <w:proofErr w:type="spellEnd"/>
            <w:r w:rsidRPr="001F77E3">
              <w:rPr>
                <w:color w:val="01011B"/>
                <w:sz w:val="20"/>
                <w:szCs w:val="20"/>
                <w:shd w:val="clear" w:color="auto" w:fill="FFFFFF"/>
                <w:lang w:val="uk-UA"/>
              </w:rPr>
              <w:t>и</w:t>
            </w:r>
            <w:r w:rsidRPr="001F77E3">
              <w:rPr>
                <w:color w:val="01011B"/>
                <w:sz w:val="20"/>
                <w:szCs w:val="20"/>
                <w:shd w:val="clear" w:color="auto" w:fill="FFFFFF"/>
              </w:rPr>
              <w:t>й;</w:t>
            </w:r>
          </w:p>
          <w:p w14:paraId="5880F783" w14:textId="19BCE386" w:rsidR="00A25399" w:rsidRPr="001F77E3" w:rsidRDefault="00A25399" w:rsidP="00A25399">
            <w:pPr>
              <w:numPr>
                <w:ilvl w:val="0"/>
                <w:numId w:val="6"/>
              </w:numPr>
              <w:jc w:val="both"/>
              <w:rPr>
                <w:color w:val="01011B"/>
                <w:sz w:val="20"/>
                <w:szCs w:val="20"/>
                <w:shd w:val="clear" w:color="auto" w:fill="FFFFFF"/>
              </w:rPr>
            </w:pPr>
            <w:r w:rsidRPr="001F77E3">
              <w:rPr>
                <w:color w:val="01011B"/>
                <w:sz w:val="20"/>
                <w:szCs w:val="20"/>
                <w:shd w:val="clear" w:color="auto" w:fill="FFFFFF"/>
                <w:lang w:val="uk-UA"/>
              </w:rPr>
              <w:t xml:space="preserve">Колір – червоний </w:t>
            </w:r>
          </w:p>
          <w:p w14:paraId="2E3355CC" w14:textId="2FF28576" w:rsidR="00A25399" w:rsidRPr="001F77E3" w:rsidRDefault="00A25399" w:rsidP="00A25399">
            <w:pPr>
              <w:numPr>
                <w:ilvl w:val="0"/>
                <w:numId w:val="6"/>
              </w:numPr>
              <w:jc w:val="both"/>
              <w:rPr>
                <w:color w:val="01011B"/>
                <w:sz w:val="20"/>
                <w:szCs w:val="20"/>
                <w:shd w:val="clear" w:color="auto" w:fill="FFFFFF"/>
              </w:rPr>
            </w:pPr>
            <w:proofErr w:type="spellStart"/>
            <w:r w:rsidRPr="001F77E3">
              <w:rPr>
                <w:color w:val="01011B"/>
                <w:sz w:val="20"/>
                <w:szCs w:val="20"/>
                <w:shd w:val="clear" w:color="auto" w:fill="FFFFFF"/>
              </w:rPr>
              <w:t>Розмір</w:t>
            </w:r>
            <w:proofErr w:type="spellEnd"/>
            <w:r w:rsidRPr="001F77E3">
              <w:rPr>
                <w:color w:val="01011B"/>
                <w:sz w:val="20"/>
                <w:szCs w:val="20"/>
                <w:shd w:val="clear" w:color="auto" w:fill="FFFFFF"/>
              </w:rPr>
              <w:t xml:space="preserve"> </w:t>
            </w:r>
            <w:r w:rsidRPr="001F77E3">
              <w:rPr>
                <w:color w:val="01011B"/>
                <w:sz w:val="20"/>
                <w:szCs w:val="20"/>
                <w:shd w:val="clear" w:color="auto" w:fill="FFFFFF"/>
                <w:lang w:val="uk-UA"/>
              </w:rPr>
              <w:t>–</w:t>
            </w:r>
            <w:r w:rsidRPr="001F77E3">
              <w:rPr>
                <w:color w:val="01011B"/>
                <w:sz w:val="20"/>
                <w:szCs w:val="20"/>
                <w:shd w:val="clear" w:color="auto" w:fill="FFFFFF"/>
              </w:rPr>
              <w:t xml:space="preserve"> </w:t>
            </w:r>
            <w:proofErr w:type="spellStart"/>
            <w:r w:rsidRPr="001F77E3">
              <w:rPr>
                <w:color w:val="01011B"/>
                <w:sz w:val="20"/>
                <w:szCs w:val="20"/>
                <w:shd w:val="clear" w:color="auto" w:fill="FFFFFF"/>
              </w:rPr>
              <w:t>універсальний</w:t>
            </w:r>
            <w:proofErr w:type="spellEnd"/>
            <w:r w:rsidRPr="001F77E3">
              <w:rPr>
                <w:color w:val="01011B"/>
                <w:sz w:val="20"/>
                <w:szCs w:val="20"/>
                <w:shd w:val="clear" w:color="auto" w:fill="FFFFFF"/>
              </w:rPr>
              <w:t xml:space="preserve">, для людей </w:t>
            </w:r>
            <w:proofErr w:type="spellStart"/>
            <w:r w:rsidRPr="001F77E3">
              <w:rPr>
                <w:color w:val="01011B"/>
                <w:sz w:val="20"/>
                <w:szCs w:val="20"/>
                <w:shd w:val="clear" w:color="auto" w:fill="FFFFFF"/>
              </w:rPr>
              <w:t>вiком</w:t>
            </w:r>
            <w:proofErr w:type="spellEnd"/>
            <w:r w:rsidRPr="001F77E3">
              <w:rPr>
                <w:color w:val="01011B"/>
                <w:sz w:val="20"/>
                <w:szCs w:val="20"/>
                <w:shd w:val="clear" w:color="auto" w:fill="FFFFFF"/>
              </w:rPr>
              <w:t xml:space="preserve"> </w:t>
            </w:r>
            <w:proofErr w:type="spellStart"/>
            <w:r w:rsidRPr="001F77E3">
              <w:rPr>
                <w:color w:val="01011B"/>
                <w:sz w:val="20"/>
                <w:szCs w:val="20"/>
                <w:shd w:val="clear" w:color="auto" w:fill="FFFFFF"/>
              </w:rPr>
              <w:t>вiд</w:t>
            </w:r>
            <w:proofErr w:type="spellEnd"/>
            <w:r w:rsidRPr="001F77E3">
              <w:rPr>
                <w:color w:val="01011B"/>
                <w:sz w:val="20"/>
                <w:szCs w:val="20"/>
                <w:shd w:val="clear" w:color="auto" w:fill="FFFFFF"/>
              </w:rPr>
              <w:t xml:space="preserve"> 3х до 100 </w:t>
            </w:r>
            <w:proofErr w:type="spellStart"/>
            <w:r w:rsidRPr="001F77E3">
              <w:rPr>
                <w:color w:val="01011B"/>
                <w:sz w:val="20"/>
                <w:szCs w:val="20"/>
                <w:shd w:val="clear" w:color="auto" w:fill="FFFFFF"/>
              </w:rPr>
              <w:t>рокiв</w:t>
            </w:r>
            <w:proofErr w:type="spellEnd"/>
            <w:r w:rsidRPr="001F77E3">
              <w:rPr>
                <w:color w:val="01011B"/>
                <w:sz w:val="20"/>
                <w:szCs w:val="20"/>
                <w:shd w:val="clear" w:color="auto" w:fill="FFFFFF"/>
              </w:rPr>
              <w:t>;</w:t>
            </w:r>
          </w:p>
          <w:p w14:paraId="55E9381A" w14:textId="026F3FD7" w:rsidR="00A25399" w:rsidRPr="001F77E3" w:rsidRDefault="00A25399" w:rsidP="00A25399">
            <w:pPr>
              <w:numPr>
                <w:ilvl w:val="0"/>
                <w:numId w:val="6"/>
              </w:numPr>
              <w:jc w:val="both"/>
              <w:rPr>
                <w:sz w:val="20"/>
                <w:szCs w:val="20"/>
              </w:rPr>
            </w:pPr>
            <w:proofErr w:type="spellStart"/>
            <w:r w:rsidRPr="001F77E3">
              <w:rPr>
                <w:color w:val="01011B"/>
                <w:sz w:val="20"/>
                <w:szCs w:val="20"/>
                <w:shd w:val="clear" w:color="auto" w:fill="FFFFFF"/>
              </w:rPr>
              <w:t>Розмiр</w:t>
            </w:r>
            <w:proofErr w:type="spellEnd"/>
            <w:r w:rsidRPr="001F77E3">
              <w:rPr>
                <w:color w:val="01011B"/>
                <w:sz w:val="20"/>
                <w:szCs w:val="20"/>
                <w:shd w:val="clear" w:color="auto" w:fill="FFFFFF"/>
              </w:rPr>
              <w:t xml:space="preserve"> </w:t>
            </w:r>
            <w:proofErr w:type="spellStart"/>
            <w:r w:rsidRPr="001F77E3">
              <w:rPr>
                <w:color w:val="01011B"/>
                <w:sz w:val="20"/>
                <w:szCs w:val="20"/>
                <w:shd w:val="clear" w:color="auto" w:fill="FFFFFF"/>
              </w:rPr>
              <w:t>тканини</w:t>
            </w:r>
            <w:proofErr w:type="spellEnd"/>
            <w:r w:rsidRPr="001F77E3">
              <w:rPr>
                <w:color w:val="01011B"/>
                <w:sz w:val="20"/>
                <w:szCs w:val="20"/>
                <w:shd w:val="clear" w:color="auto" w:fill="FFFFFF"/>
              </w:rPr>
              <w:t xml:space="preserve"> - 50 см: </w:t>
            </w:r>
            <w:proofErr w:type="spellStart"/>
            <w:r w:rsidRPr="001F77E3">
              <w:rPr>
                <w:color w:val="01011B"/>
                <w:sz w:val="20"/>
                <w:szCs w:val="20"/>
                <w:shd w:val="clear" w:color="auto" w:fill="FFFFFF"/>
              </w:rPr>
              <w:t>мiкрофiбра</w:t>
            </w:r>
            <w:proofErr w:type="spellEnd"/>
            <w:r w:rsidRPr="001F77E3">
              <w:rPr>
                <w:color w:val="01011B"/>
                <w:sz w:val="20"/>
                <w:szCs w:val="20"/>
                <w:shd w:val="clear" w:color="auto" w:fill="FFFFFF"/>
              </w:rPr>
              <w:t xml:space="preserve"> + 20 см </w:t>
            </w:r>
            <w:proofErr w:type="spellStart"/>
            <w:r w:rsidRPr="001F77E3">
              <w:rPr>
                <w:color w:val="01011B"/>
                <w:sz w:val="20"/>
                <w:szCs w:val="20"/>
                <w:shd w:val="clear" w:color="auto" w:fill="FFFFFF"/>
              </w:rPr>
              <w:t>флiс</w:t>
            </w:r>
            <w:proofErr w:type="spellEnd"/>
            <w:r w:rsidRPr="001F77E3">
              <w:rPr>
                <w:color w:val="01011B"/>
                <w:sz w:val="20"/>
                <w:szCs w:val="20"/>
                <w:shd w:val="clear" w:color="auto" w:fill="FFFFFF"/>
              </w:rPr>
              <w:t xml:space="preserve">, </w:t>
            </w:r>
            <w:proofErr w:type="spellStart"/>
            <w:r w:rsidRPr="001F77E3">
              <w:rPr>
                <w:color w:val="01011B"/>
                <w:sz w:val="20"/>
                <w:szCs w:val="20"/>
                <w:shd w:val="clear" w:color="auto" w:fill="FFFFFF"/>
              </w:rPr>
              <w:t>дiаметр</w:t>
            </w:r>
            <w:proofErr w:type="spellEnd"/>
            <w:r w:rsidRPr="001F77E3">
              <w:rPr>
                <w:color w:val="01011B"/>
                <w:sz w:val="20"/>
                <w:szCs w:val="20"/>
                <w:shd w:val="clear" w:color="auto" w:fill="FFFFFF"/>
              </w:rPr>
              <w:t xml:space="preserve"> - 25 см.</w:t>
            </w:r>
          </w:p>
        </w:tc>
        <w:tc>
          <w:tcPr>
            <w:tcW w:w="1559" w:type="dxa"/>
            <w:tcBorders>
              <w:top w:val="single" w:sz="4" w:space="0" w:color="auto"/>
              <w:left w:val="single" w:sz="4" w:space="0" w:color="auto"/>
              <w:bottom w:val="single" w:sz="4" w:space="0" w:color="auto"/>
              <w:right w:val="single" w:sz="4" w:space="0" w:color="auto"/>
            </w:tcBorders>
          </w:tcPr>
          <w:p w14:paraId="6F1A2E49" w14:textId="77777777" w:rsidR="00A25399" w:rsidRDefault="00A25399" w:rsidP="001F3D64">
            <w:pPr>
              <w:ind w:left="360"/>
              <w:jc w:val="both"/>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14:paraId="5A6E957D" w14:textId="77777777" w:rsidR="00A25399" w:rsidRDefault="00A25399" w:rsidP="001F3D64">
            <w:pPr>
              <w:ind w:left="360"/>
              <w:jc w:val="both"/>
              <w:rPr>
                <w:sz w:val="22"/>
                <w:szCs w:val="22"/>
                <w:lang w:val="uk-UA"/>
              </w:rPr>
            </w:pPr>
          </w:p>
        </w:tc>
      </w:tr>
      <w:tr w:rsidR="00A25399" w:rsidRPr="001F77E3" w14:paraId="7685F264" w14:textId="77777777" w:rsidTr="001F3D64">
        <w:tc>
          <w:tcPr>
            <w:tcW w:w="435" w:type="dxa"/>
            <w:tcBorders>
              <w:top w:val="single" w:sz="4" w:space="0" w:color="auto"/>
              <w:left w:val="single" w:sz="4" w:space="0" w:color="auto"/>
              <w:bottom w:val="single" w:sz="4" w:space="0" w:color="auto"/>
              <w:right w:val="single" w:sz="4" w:space="0" w:color="auto"/>
            </w:tcBorders>
          </w:tcPr>
          <w:p w14:paraId="7592C625" w14:textId="77777777" w:rsidR="00A25399" w:rsidRDefault="00A25399" w:rsidP="001F3D64">
            <w:pPr>
              <w:pStyle w:val="a9"/>
              <w:numPr>
                <w:ilvl w:val="0"/>
                <w:numId w:val="5"/>
              </w:numPr>
              <w:ind w:left="360"/>
              <w:jc w:val="both"/>
              <w:rPr>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AC86078" w14:textId="30966FF5" w:rsidR="00A25399" w:rsidRPr="005656E6" w:rsidRDefault="00E21A02" w:rsidP="001F3D64">
            <w:pPr>
              <w:rPr>
                <w:b/>
                <w:sz w:val="22"/>
                <w:szCs w:val="22"/>
                <w:lang w:val="uk-UA"/>
              </w:rPr>
            </w:pPr>
            <w:r>
              <w:rPr>
                <w:b/>
                <w:sz w:val="22"/>
                <w:szCs w:val="22"/>
                <w:lang w:val="uk-UA"/>
              </w:rPr>
              <w:t>Рукавички</w:t>
            </w:r>
            <w:r w:rsidR="00A25399">
              <w:rPr>
                <w:b/>
                <w:sz w:val="22"/>
                <w:szCs w:val="22"/>
                <w:lang w:val="uk-UA"/>
              </w:rPr>
              <w:t xml:space="preserve"> зимові</w:t>
            </w:r>
            <w:r w:rsidR="00A25399" w:rsidRPr="008149F3">
              <w:rPr>
                <w:b/>
                <w:sz w:val="22"/>
                <w:szCs w:val="22"/>
                <w:lang w:val="uk-UA"/>
              </w:rPr>
              <w:t xml:space="preserve"> </w:t>
            </w:r>
            <w:r w:rsidR="00A25399">
              <w:rPr>
                <w:i/>
                <w:sz w:val="22"/>
                <w:szCs w:val="22"/>
                <w:lang w:val="uk-UA"/>
              </w:rPr>
              <w:t xml:space="preserve">(візуалізація </w:t>
            </w:r>
            <w:r>
              <w:rPr>
                <w:i/>
                <w:sz w:val="22"/>
                <w:szCs w:val="22"/>
                <w:lang w:val="uk-UA"/>
              </w:rPr>
              <w:t>3</w:t>
            </w:r>
            <w:r w:rsidR="00A25399">
              <w:rPr>
                <w:i/>
                <w:sz w:val="22"/>
                <w:szCs w:val="22"/>
                <w:lang w:val="uk-UA"/>
              </w:rPr>
              <w:t>)</w:t>
            </w:r>
          </w:p>
        </w:tc>
        <w:tc>
          <w:tcPr>
            <w:tcW w:w="1099" w:type="dxa"/>
            <w:tcBorders>
              <w:top w:val="single" w:sz="4" w:space="0" w:color="auto"/>
              <w:left w:val="single" w:sz="4" w:space="0" w:color="auto"/>
              <w:bottom w:val="single" w:sz="4" w:space="0" w:color="auto"/>
              <w:right w:val="single" w:sz="4" w:space="0" w:color="auto"/>
            </w:tcBorders>
          </w:tcPr>
          <w:p w14:paraId="1429AC25" w14:textId="090E302E" w:rsidR="00A25399" w:rsidRDefault="00A25399" w:rsidP="001F3D64">
            <w:pPr>
              <w:jc w:val="right"/>
              <w:rPr>
                <w:sz w:val="22"/>
                <w:szCs w:val="22"/>
                <w:lang w:val="uk-UA"/>
              </w:rPr>
            </w:pPr>
            <w:r>
              <w:rPr>
                <w:sz w:val="22"/>
                <w:szCs w:val="22"/>
                <w:lang w:val="uk-UA"/>
              </w:rPr>
              <w:t>100 пар</w:t>
            </w:r>
          </w:p>
        </w:tc>
        <w:tc>
          <w:tcPr>
            <w:tcW w:w="3710" w:type="dxa"/>
            <w:tcBorders>
              <w:top w:val="single" w:sz="4" w:space="0" w:color="auto"/>
              <w:left w:val="single" w:sz="4" w:space="0" w:color="auto"/>
              <w:bottom w:val="single" w:sz="4" w:space="0" w:color="auto"/>
              <w:right w:val="single" w:sz="4" w:space="0" w:color="auto"/>
            </w:tcBorders>
          </w:tcPr>
          <w:p w14:paraId="0B7C748E" w14:textId="37CBF08D" w:rsidR="00A25399" w:rsidRPr="001F77E3" w:rsidRDefault="001F77E3" w:rsidP="0084293D">
            <w:pPr>
              <w:numPr>
                <w:ilvl w:val="0"/>
                <w:numId w:val="6"/>
              </w:numPr>
              <w:jc w:val="both"/>
              <w:rPr>
                <w:sz w:val="20"/>
                <w:szCs w:val="20"/>
                <w:lang w:val="uk-UA"/>
              </w:rPr>
            </w:pPr>
            <w:proofErr w:type="spellStart"/>
            <w:r w:rsidRPr="001F77E3">
              <w:rPr>
                <w:sz w:val="20"/>
                <w:szCs w:val="20"/>
                <w:lang w:val="uk-UA"/>
              </w:rPr>
              <w:t>Флісові</w:t>
            </w:r>
            <w:proofErr w:type="spellEnd"/>
            <w:r w:rsidRPr="001F77E3">
              <w:rPr>
                <w:sz w:val="20"/>
                <w:szCs w:val="20"/>
                <w:lang w:val="uk-UA"/>
              </w:rPr>
              <w:t xml:space="preserve"> рукавички на сучасному тришаровому </w:t>
            </w:r>
            <w:proofErr w:type="spellStart"/>
            <w:r w:rsidRPr="001F77E3">
              <w:rPr>
                <w:sz w:val="20"/>
                <w:szCs w:val="20"/>
                <w:lang w:val="uk-UA"/>
              </w:rPr>
              <w:t>термоутеплювачі</w:t>
            </w:r>
            <w:proofErr w:type="spellEnd"/>
            <w:r w:rsidRPr="001F77E3">
              <w:rPr>
                <w:sz w:val="20"/>
                <w:szCs w:val="20"/>
                <w:lang w:val="uk-UA"/>
              </w:rPr>
              <w:t xml:space="preserve"> </w:t>
            </w:r>
            <w:proofErr w:type="spellStart"/>
            <w:r w:rsidRPr="001F77E3">
              <w:rPr>
                <w:sz w:val="20"/>
                <w:szCs w:val="20"/>
                <w:lang w:val="uk-UA"/>
              </w:rPr>
              <w:t>Thinsulate</w:t>
            </w:r>
            <w:proofErr w:type="spellEnd"/>
            <w:r w:rsidRPr="001F77E3">
              <w:rPr>
                <w:sz w:val="20"/>
                <w:szCs w:val="20"/>
                <w:lang w:val="uk-UA"/>
              </w:rPr>
              <w:t xml:space="preserve"> 40 грам (</w:t>
            </w:r>
            <w:proofErr w:type="spellStart"/>
            <w:r w:rsidRPr="001F77E3">
              <w:rPr>
                <w:sz w:val="20"/>
                <w:szCs w:val="20"/>
                <w:lang w:val="uk-UA"/>
              </w:rPr>
              <w:t>Тінсулейт</w:t>
            </w:r>
            <w:proofErr w:type="spellEnd"/>
            <w:r w:rsidRPr="001F77E3">
              <w:rPr>
                <w:sz w:val="20"/>
                <w:szCs w:val="20"/>
                <w:lang w:val="uk-UA"/>
              </w:rPr>
              <w:t xml:space="preserve">), верх ― </w:t>
            </w:r>
            <w:proofErr w:type="spellStart"/>
            <w:r w:rsidRPr="001F77E3">
              <w:rPr>
                <w:sz w:val="20"/>
                <w:szCs w:val="20"/>
                <w:lang w:val="uk-UA"/>
              </w:rPr>
              <w:t>поларфлис</w:t>
            </w:r>
            <w:proofErr w:type="spellEnd"/>
            <w:r w:rsidRPr="001F77E3">
              <w:rPr>
                <w:sz w:val="20"/>
                <w:szCs w:val="20"/>
                <w:lang w:val="uk-UA"/>
              </w:rPr>
              <w:t xml:space="preserve">, утеплювач, підкладка ― м'яка ворсиста тканина типу </w:t>
            </w:r>
            <w:proofErr w:type="spellStart"/>
            <w:r w:rsidRPr="001F77E3">
              <w:rPr>
                <w:sz w:val="20"/>
                <w:szCs w:val="20"/>
                <w:lang w:val="uk-UA"/>
              </w:rPr>
              <w:t>флісу</w:t>
            </w:r>
            <w:proofErr w:type="spellEnd"/>
          </w:p>
          <w:p w14:paraId="18200872" w14:textId="5E8F8B28" w:rsidR="001F77E3" w:rsidRPr="001F77E3" w:rsidRDefault="00A25399" w:rsidP="001F77E3">
            <w:pPr>
              <w:numPr>
                <w:ilvl w:val="0"/>
                <w:numId w:val="6"/>
              </w:numPr>
              <w:jc w:val="both"/>
              <w:rPr>
                <w:sz w:val="20"/>
                <w:szCs w:val="20"/>
                <w:lang w:val="uk-UA"/>
              </w:rPr>
            </w:pPr>
            <w:r w:rsidRPr="001F77E3">
              <w:rPr>
                <w:sz w:val="20"/>
                <w:szCs w:val="20"/>
                <w:lang w:val="uk-UA"/>
              </w:rPr>
              <w:t>Колір</w:t>
            </w:r>
            <w:r w:rsidR="00E21A02" w:rsidRPr="001F77E3">
              <w:rPr>
                <w:sz w:val="20"/>
                <w:szCs w:val="20"/>
                <w:lang w:val="uk-UA"/>
              </w:rPr>
              <w:t xml:space="preserve">: </w:t>
            </w:r>
            <w:r w:rsidRPr="001F77E3">
              <w:rPr>
                <w:sz w:val="20"/>
                <w:szCs w:val="20"/>
                <w:lang w:val="uk-UA"/>
              </w:rPr>
              <w:t xml:space="preserve">червоний </w:t>
            </w:r>
          </w:p>
        </w:tc>
        <w:tc>
          <w:tcPr>
            <w:tcW w:w="1559" w:type="dxa"/>
            <w:tcBorders>
              <w:top w:val="single" w:sz="4" w:space="0" w:color="auto"/>
              <w:left w:val="single" w:sz="4" w:space="0" w:color="auto"/>
              <w:bottom w:val="single" w:sz="4" w:space="0" w:color="auto"/>
              <w:right w:val="single" w:sz="4" w:space="0" w:color="auto"/>
            </w:tcBorders>
          </w:tcPr>
          <w:p w14:paraId="1FF0BCE1" w14:textId="77777777" w:rsidR="00A25399" w:rsidRDefault="00A25399" w:rsidP="001F3D64">
            <w:pPr>
              <w:ind w:left="360"/>
              <w:jc w:val="both"/>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14:paraId="718AD7CE" w14:textId="77777777" w:rsidR="00A25399" w:rsidRDefault="00A25399" w:rsidP="001F3D64">
            <w:pPr>
              <w:ind w:left="360"/>
              <w:jc w:val="both"/>
              <w:rPr>
                <w:sz w:val="22"/>
                <w:szCs w:val="22"/>
                <w:lang w:val="uk-UA"/>
              </w:rPr>
            </w:pPr>
          </w:p>
        </w:tc>
      </w:tr>
    </w:tbl>
    <w:p w14:paraId="0BB0F093" w14:textId="77777777" w:rsidR="00A25399" w:rsidRPr="00D93379" w:rsidRDefault="00A25399" w:rsidP="00A25399">
      <w:pPr>
        <w:ind w:left="540"/>
        <w:rPr>
          <w:sz w:val="22"/>
          <w:szCs w:val="22"/>
          <w:lang w:val="uk-UA"/>
        </w:rPr>
      </w:pPr>
    </w:p>
    <w:p w14:paraId="1E09EFD3" w14:textId="77777777" w:rsidR="00A25399" w:rsidRPr="009E5B6A" w:rsidRDefault="00A25399" w:rsidP="00A25399">
      <w:pPr>
        <w:rPr>
          <w:lang w:val="uk-UA"/>
        </w:rPr>
      </w:pPr>
      <w:r w:rsidRPr="009E5B6A">
        <w:rPr>
          <w:lang w:val="uk-UA"/>
        </w:rPr>
        <w:t>Умови оплати: ________________________</w:t>
      </w:r>
    </w:p>
    <w:p w14:paraId="7E4242DF" w14:textId="77777777" w:rsidR="00A25399" w:rsidRPr="009E5B6A" w:rsidRDefault="00A25399" w:rsidP="00A25399">
      <w:pPr>
        <w:rPr>
          <w:lang w:val="uk-UA"/>
        </w:rPr>
      </w:pPr>
    </w:p>
    <w:p w14:paraId="4F0C6151" w14:textId="77777777" w:rsidR="00A25399" w:rsidRPr="009E5B6A" w:rsidRDefault="00A25399" w:rsidP="00A25399">
      <w:pPr>
        <w:rPr>
          <w:lang w:val="uk-UA"/>
        </w:rPr>
      </w:pPr>
      <w:r w:rsidRPr="009E5B6A">
        <w:rPr>
          <w:lang w:val="uk-UA"/>
        </w:rPr>
        <w:t>Термін поставки:____________________________________________________</w:t>
      </w:r>
    </w:p>
    <w:p w14:paraId="28FE4774" w14:textId="77777777" w:rsidR="00A25399" w:rsidRPr="009E5B6A" w:rsidRDefault="00A25399" w:rsidP="00A25399">
      <w:pPr>
        <w:rPr>
          <w:lang w:val="uk-UA"/>
        </w:rPr>
      </w:pPr>
    </w:p>
    <w:p w14:paraId="3E07FD9D" w14:textId="77777777" w:rsidR="00A25399" w:rsidRPr="009E5B6A" w:rsidRDefault="00A25399" w:rsidP="00A25399">
      <w:pPr>
        <w:rPr>
          <w:lang w:val="uk-UA"/>
        </w:rPr>
      </w:pPr>
      <w:r w:rsidRPr="009E5B6A">
        <w:rPr>
          <w:lang w:val="uk-UA"/>
        </w:rPr>
        <w:t>Умови поставки:</w:t>
      </w:r>
      <w:r>
        <w:rPr>
          <w:lang w:val="uk-UA"/>
        </w:rPr>
        <w:t>_____________________________________________________</w:t>
      </w:r>
    </w:p>
    <w:p w14:paraId="53994D05" w14:textId="77777777" w:rsidR="00A25399" w:rsidRPr="009E5B6A" w:rsidRDefault="00A25399" w:rsidP="00A25399">
      <w:pPr>
        <w:rPr>
          <w:lang w:val="uk-UA"/>
        </w:rPr>
      </w:pPr>
    </w:p>
    <w:p w14:paraId="3B2CA29E" w14:textId="77777777" w:rsidR="00A25399" w:rsidRPr="009E5B6A" w:rsidRDefault="00A25399" w:rsidP="00A25399">
      <w:pPr>
        <w:rPr>
          <w:lang w:val="uk-UA"/>
        </w:rPr>
      </w:pPr>
      <w:r w:rsidRPr="009E5B6A">
        <w:rPr>
          <w:lang w:val="uk-UA"/>
        </w:rPr>
        <w:t>Додаткова інформація:________________________________________________</w:t>
      </w:r>
    </w:p>
    <w:p w14:paraId="3A674D28" w14:textId="77777777" w:rsidR="00A25399" w:rsidRPr="009E5B6A" w:rsidRDefault="00A25399" w:rsidP="00A25399">
      <w:pPr>
        <w:rPr>
          <w:b/>
          <w:bCs/>
          <w:i/>
          <w:lang w:val="uk-UA"/>
        </w:rPr>
      </w:pPr>
    </w:p>
    <w:p w14:paraId="2807D57E" w14:textId="77777777" w:rsidR="00A25399" w:rsidRPr="009E5B6A" w:rsidRDefault="00A25399" w:rsidP="00A25399">
      <w:pPr>
        <w:rPr>
          <w:b/>
          <w:bCs/>
          <w:i/>
          <w:lang w:val="uk-UA"/>
        </w:rPr>
      </w:pPr>
    </w:p>
    <w:p w14:paraId="4F961412" w14:textId="77777777" w:rsidR="00A25399" w:rsidRPr="009E5B6A" w:rsidRDefault="00A25399" w:rsidP="00A25399">
      <w:pPr>
        <w:rPr>
          <w:lang w:val="uk-UA"/>
        </w:rPr>
      </w:pPr>
      <w:r w:rsidRPr="009E5B6A">
        <w:rPr>
          <w:lang w:val="uk-UA"/>
        </w:rPr>
        <w:t xml:space="preserve">Підпис відповідальної особи/штамп (за наявності)  </w:t>
      </w:r>
      <w:r>
        <w:rPr>
          <w:lang w:val="uk-UA"/>
        </w:rPr>
        <w:t xml:space="preserve">     </w:t>
      </w:r>
      <w:r w:rsidRPr="009E5B6A">
        <w:rPr>
          <w:lang w:val="uk-UA"/>
        </w:rPr>
        <w:t xml:space="preserve">                                                      Дата</w:t>
      </w:r>
    </w:p>
    <w:p w14:paraId="4B8CD373" w14:textId="77777777" w:rsidR="00A25399" w:rsidRDefault="00A25399" w:rsidP="00A25399">
      <w:pPr>
        <w:rPr>
          <w:lang w:val="uk-UA"/>
        </w:rPr>
      </w:pPr>
    </w:p>
    <w:p w14:paraId="7498C59B" w14:textId="77777777" w:rsidR="00A25399" w:rsidRDefault="00A25399" w:rsidP="00A25399">
      <w:pPr>
        <w:jc w:val="center"/>
        <w:rPr>
          <w:b/>
          <w:lang w:val="uk-UA"/>
        </w:rPr>
      </w:pPr>
    </w:p>
    <w:p w14:paraId="019E1263" w14:textId="77777777" w:rsidR="004823C4" w:rsidRDefault="004823C4" w:rsidP="004823C4">
      <w:pPr>
        <w:jc w:val="center"/>
        <w:rPr>
          <w:noProof/>
        </w:rPr>
      </w:pPr>
      <w:r>
        <w:rPr>
          <w:noProof/>
        </w:rPr>
        <w:lastRenderedPageBreak/>
        <w:drawing>
          <wp:inline distT="0" distB="0" distL="0" distR="0" wp14:anchorId="735BAAE2" wp14:editId="66DCAAB2">
            <wp:extent cx="2461260" cy="2461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ини.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1260" cy="2461260"/>
                    </a:xfrm>
                    <a:prstGeom prst="rect">
                      <a:avLst/>
                    </a:prstGeom>
                  </pic:spPr>
                </pic:pic>
              </a:graphicData>
            </a:graphic>
          </wp:inline>
        </w:drawing>
      </w:r>
    </w:p>
    <w:p w14:paraId="28342427" w14:textId="01B7FE37" w:rsidR="004823C4" w:rsidRDefault="004823C4" w:rsidP="004823C4">
      <w:pPr>
        <w:jc w:val="center"/>
        <w:rPr>
          <w:i/>
          <w:sz w:val="22"/>
          <w:szCs w:val="22"/>
          <w:lang w:val="uk-UA"/>
        </w:rPr>
      </w:pPr>
      <w:r>
        <w:rPr>
          <w:i/>
          <w:sz w:val="22"/>
          <w:szCs w:val="22"/>
          <w:lang w:val="uk-UA"/>
        </w:rPr>
        <w:t>В</w:t>
      </w:r>
      <w:r w:rsidRPr="002310E5">
        <w:rPr>
          <w:i/>
          <w:sz w:val="22"/>
          <w:szCs w:val="22"/>
          <w:lang w:val="uk-UA"/>
        </w:rPr>
        <w:t xml:space="preserve">ізуалізація </w:t>
      </w:r>
      <w:r>
        <w:rPr>
          <w:i/>
          <w:sz w:val="22"/>
          <w:szCs w:val="22"/>
          <w:lang w:val="uk-UA"/>
        </w:rPr>
        <w:t>1</w:t>
      </w:r>
    </w:p>
    <w:p w14:paraId="0AA02E65" w14:textId="77777777" w:rsidR="004823C4" w:rsidRDefault="004823C4" w:rsidP="004823C4">
      <w:pPr>
        <w:jc w:val="center"/>
      </w:pPr>
    </w:p>
    <w:p w14:paraId="6E2095B5" w14:textId="77777777" w:rsidR="004823C4" w:rsidRDefault="004823C4" w:rsidP="00A25399">
      <w:pPr>
        <w:jc w:val="center"/>
        <w:rPr>
          <w:noProof/>
        </w:rPr>
      </w:pPr>
      <w:r>
        <w:rPr>
          <w:noProof/>
        </w:rPr>
        <w:drawing>
          <wp:inline distT="0" distB="0" distL="0" distR="0" wp14:anchorId="1815B796" wp14:editId="574C3F96">
            <wp:extent cx="2721783" cy="33985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АФФ.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6875" cy="3404878"/>
                    </a:xfrm>
                    <a:prstGeom prst="rect">
                      <a:avLst/>
                    </a:prstGeom>
                  </pic:spPr>
                </pic:pic>
              </a:graphicData>
            </a:graphic>
          </wp:inline>
        </w:drawing>
      </w:r>
    </w:p>
    <w:p w14:paraId="53E5F133" w14:textId="6F3ED53B" w:rsidR="004823C4" w:rsidRDefault="004823C4" w:rsidP="00A25399">
      <w:pPr>
        <w:jc w:val="center"/>
        <w:rPr>
          <w:i/>
          <w:sz w:val="22"/>
          <w:szCs w:val="22"/>
          <w:lang w:val="uk-UA"/>
        </w:rPr>
      </w:pPr>
      <w:r>
        <w:rPr>
          <w:i/>
          <w:sz w:val="22"/>
          <w:szCs w:val="22"/>
          <w:lang w:val="uk-UA"/>
        </w:rPr>
        <w:t>В</w:t>
      </w:r>
      <w:r w:rsidRPr="002310E5">
        <w:rPr>
          <w:i/>
          <w:sz w:val="22"/>
          <w:szCs w:val="22"/>
          <w:lang w:val="uk-UA"/>
        </w:rPr>
        <w:t>ізуа</w:t>
      </w:r>
      <w:r>
        <w:rPr>
          <w:i/>
          <w:sz w:val="22"/>
          <w:szCs w:val="22"/>
          <w:lang w:val="uk-UA"/>
        </w:rPr>
        <w:t>лізація 2</w:t>
      </w:r>
    </w:p>
    <w:p w14:paraId="23E1BB8E" w14:textId="009482F7" w:rsidR="00A25399" w:rsidRDefault="004823C4" w:rsidP="004823C4">
      <w:pPr>
        <w:jc w:val="center"/>
        <w:rPr>
          <w:b/>
          <w:lang w:val="uk-UA"/>
        </w:rPr>
      </w:pPr>
      <w:r>
        <w:rPr>
          <w:noProof/>
        </w:rPr>
        <w:drawing>
          <wp:inline distT="0" distB="0" distL="0" distR="0" wp14:anchorId="0499B0F2" wp14:editId="2D6DF6A4">
            <wp:extent cx="2013459" cy="2682240"/>
            <wp:effectExtent l="0" t="0" r="635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ерчатки.png"/>
                    <pic:cNvPicPr/>
                  </pic:nvPicPr>
                  <pic:blipFill>
                    <a:blip r:embed="rId11">
                      <a:extLst>
                        <a:ext uri="{28A0092B-C50C-407E-A947-70E740481C1C}">
                          <a14:useLocalDpi xmlns:a14="http://schemas.microsoft.com/office/drawing/2010/main" val="0"/>
                        </a:ext>
                      </a:extLst>
                    </a:blip>
                    <a:stretch>
                      <a:fillRect/>
                    </a:stretch>
                  </pic:blipFill>
                  <pic:spPr>
                    <a:xfrm>
                      <a:off x="0" y="0"/>
                      <a:ext cx="2020536" cy="2691667"/>
                    </a:xfrm>
                    <a:prstGeom prst="rect">
                      <a:avLst/>
                    </a:prstGeom>
                  </pic:spPr>
                </pic:pic>
              </a:graphicData>
            </a:graphic>
          </wp:inline>
        </w:drawing>
      </w:r>
    </w:p>
    <w:p w14:paraId="5C70ECA2" w14:textId="6E9BBAEE" w:rsidR="004823C4" w:rsidRPr="00C43C10" w:rsidRDefault="004823C4" w:rsidP="004823C4">
      <w:pPr>
        <w:jc w:val="center"/>
        <w:rPr>
          <w:b/>
          <w:lang w:val="uk-UA"/>
        </w:rPr>
      </w:pPr>
      <w:r>
        <w:rPr>
          <w:i/>
          <w:sz w:val="22"/>
          <w:szCs w:val="22"/>
          <w:lang w:val="uk-UA"/>
        </w:rPr>
        <w:t>В</w:t>
      </w:r>
      <w:r w:rsidRPr="002310E5">
        <w:rPr>
          <w:i/>
          <w:sz w:val="22"/>
          <w:szCs w:val="22"/>
          <w:lang w:val="uk-UA"/>
        </w:rPr>
        <w:t>ізуа</w:t>
      </w:r>
      <w:r>
        <w:rPr>
          <w:i/>
          <w:sz w:val="22"/>
          <w:szCs w:val="22"/>
          <w:lang w:val="uk-UA"/>
        </w:rPr>
        <w:t>лізація 3</w:t>
      </w:r>
    </w:p>
    <w:sectPr w:rsidR="004823C4" w:rsidRPr="00C43C10" w:rsidSect="005E37D7">
      <w:headerReference w:type="even" r:id="rId12"/>
      <w:headerReference w:type="default" r:id="rId13"/>
      <w:footerReference w:type="even" r:id="rId14"/>
      <w:footerReference w:type="default" r:id="rId15"/>
      <w:headerReference w:type="first" r:id="rId16"/>
      <w:footerReference w:type="first" r:id="rId1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460B" w14:textId="77777777" w:rsidR="00027A03" w:rsidRDefault="00027A03">
      <w:r>
        <w:separator/>
      </w:r>
    </w:p>
  </w:endnote>
  <w:endnote w:type="continuationSeparator" w:id="0">
    <w:p w14:paraId="31FF6735" w14:textId="77777777" w:rsidR="00027A03" w:rsidRDefault="0002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EBD7" w14:textId="77777777" w:rsidR="00585FAE" w:rsidRDefault="00E21A02" w:rsidP="00585F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2170B8" w14:textId="77777777" w:rsidR="00585FAE" w:rsidRDefault="00C26CE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A74A" w14:textId="77777777" w:rsidR="00585FAE" w:rsidRDefault="00C26CE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6C8" w14:textId="77777777" w:rsidR="009F2605" w:rsidRDefault="00C26C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F2B1" w14:textId="77777777" w:rsidR="00027A03" w:rsidRDefault="00027A03">
      <w:r>
        <w:separator/>
      </w:r>
    </w:p>
  </w:footnote>
  <w:footnote w:type="continuationSeparator" w:id="0">
    <w:p w14:paraId="3F416FA8" w14:textId="77777777" w:rsidR="00027A03" w:rsidRDefault="0002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A5C0" w14:textId="77777777" w:rsidR="009F2605" w:rsidRDefault="00C26CE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94F3" w14:textId="77777777" w:rsidR="009F2605" w:rsidRDefault="00C26CE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C60E" w14:textId="77777777" w:rsidR="009F2605" w:rsidRDefault="00C26CE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A677BB"/>
    <w:multiLevelType w:val="hybridMultilevel"/>
    <w:tmpl w:val="7F7E6BD0"/>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080777"/>
    <w:multiLevelType w:val="hybridMultilevel"/>
    <w:tmpl w:val="47284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99"/>
    <w:rsid w:val="00027A03"/>
    <w:rsid w:val="001F77E3"/>
    <w:rsid w:val="004823C4"/>
    <w:rsid w:val="006A4853"/>
    <w:rsid w:val="00751F52"/>
    <w:rsid w:val="00A25399"/>
    <w:rsid w:val="00C26CEB"/>
    <w:rsid w:val="00E21A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F559"/>
  <w15:chartTrackingRefBased/>
  <w15:docId w15:val="{BBF3F053-DCE9-4320-9FB3-3A68A67D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39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25399"/>
  </w:style>
  <w:style w:type="paragraph" w:styleId="a3">
    <w:name w:val="footer"/>
    <w:basedOn w:val="a"/>
    <w:link w:val="a4"/>
    <w:uiPriority w:val="99"/>
    <w:rsid w:val="00A25399"/>
    <w:pPr>
      <w:tabs>
        <w:tab w:val="center" w:pos="4677"/>
        <w:tab w:val="right" w:pos="9355"/>
      </w:tabs>
    </w:pPr>
  </w:style>
  <w:style w:type="character" w:customStyle="1" w:styleId="a4">
    <w:name w:val="Нижний колонтитул Знак"/>
    <w:basedOn w:val="a0"/>
    <w:link w:val="a3"/>
    <w:uiPriority w:val="99"/>
    <w:rsid w:val="00A25399"/>
    <w:rPr>
      <w:rFonts w:ascii="Times New Roman" w:eastAsia="Times New Roman" w:hAnsi="Times New Roman" w:cs="Times New Roman"/>
      <w:sz w:val="24"/>
      <w:szCs w:val="24"/>
      <w:lang w:val="ru-RU" w:eastAsia="ru-RU"/>
    </w:rPr>
  </w:style>
  <w:style w:type="character" w:styleId="a5">
    <w:name w:val="page number"/>
    <w:basedOn w:val="a0"/>
    <w:rsid w:val="00A25399"/>
  </w:style>
  <w:style w:type="paragraph" w:styleId="a6">
    <w:name w:val="Normal (Web)"/>
    <w:basedOn w:val="a"/>
    <w:rsid w:val="00A25399"/>
    <w:pPr>
      <w:spacing w:before="100" w:beforeAutospacing="1" w:after="100" w:afterAutospacing="1"/>
    </w:pPr>
    <w:rPr>
      <w:rFonts w:ascii="Arial Unicode MS" w:eastAsia="Arial Unicode MS" w:hAnsi="Arial Unicode MS" w:cs="Arial Unicode MS"/>
    </w:rPr>
  </w:style>
  <w:style w:type="paragraph" w:styleId="a7">
    <w:name w:val="header"/>
    <w:basedOn w:val="a"/>
    <w:link w:val="a8"/>
    <w:uiPriority w:val="99"/>
    <w:unhideWhenUsed/>
    <w:rsid w:val="00A25399"/>
    <w:pPr>
      <w:tabs>
        <w:tab w:val="center" w:pos="4677"/>
        <w:tab w:val="right" w:pos="9355"/>
      </w:tabs>
    </w:pPr>
  </w:style>
  <w:style w:type="character" w:customStyle="1" w:styleId="a8">
    <w:name w:val="Верхний колонтитул Знак"/>
    <w:basedOn w:val="a0"/>
    <w:link w:val="a7"/>
    <w:uiPriority w:val="99"/>
    <w:rsid w:val="00A25399"/>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25399"/>
    <w:pPr>
      <w:ind w:left="720"/>
      <w:contextualSpacing/>
    </w:pPr>
  </w:style>
  <w:style w:type="character" w:styleId="aa">
    <w:name w:val="Hyperlink"/>
    <w:uiPriority w:val="99"/>
    <w:unhideWhenUsed/>
    <w:rsid w:val="00A25399"/>
    <w:rPr>
      <w:color w:val="0563C1"/>
      <w:u w:val="single"/>
    </w:rPr>
  </w:style>
  <w:style w:type="character" w:customStyle="1" w:styleId="1">
    <w:name w:val="Незакрита згадка1"/>
    <w:basedOn w:val="a0"/>
    <w:uiPriority w:val="99"/>
    <w:semiHidden/>
    <w:unhideWhenUsed/>
    <w:rsid w:val="00A25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436576">
      <w:bodyDiv w:val="1"/>
      <w:marLeft w:val="0"/>
      <w:marRight w:val="0"/>
      <w:marTop w:val="0"/>
      <w:marBottom w:val="0"/>
      <w:divBdr>
        <w:top w:val="none" w:sz="0" w:space="0" w:color="auto"/>
        <w:left w:val="none" w:sz="0" w:space="0" w:color="auto"/>
        <w:bottom w:val="none" w:sz="0" w:space="0" w:color="auto"/>
        <w:right w:val="none" w:sz="0" w:space="0" w:color="auto"/>
      </w:divBdr>
      <w:divsChild>
        <w:div w:id="455292584">
          <w:marLeft w:val="0"/>
          <w:marRight w:val="0"/>
          <w:marTop w:val="0"/>
          <w:marBottom w:val="0"/>
          <w:divBdr>
            <w:top w:val="none" w:sz="0" w:space="0" w:color="auto"/>
            <w:left w:val="none" w:sz="0" w:space="0" w:color="auto"/>
            <w:bottom w:val="none" w:sz="0" w:space="0" w:color="auto"/>
            <w:right w:val="none" w:sz="0" w:space="0" w:color="auto"/>
          </w:divBdr>
          <w:divsChild>
            <w:div w:id="1082675489">
              <w:marLeft w:val="0"/>
              <w:marRight w:val="0"/>
              <w:marTop w:val="0"/>
              <w:marBottom w:val="0"/>
              <w:divBdr>
                <w:top w:val="none" w:sz="0" w:space="0" w:color="auto"/>
                <w:left w:val="none" w:sz="0" w:space="0" w:color="auto"/>
                <w:bottom w:val="none" w:sz="0" w:space="0" w:color="auto"/>
                <w:right w:val="none" w:sz="0" w:space="0" w:color="auto"/>
              </w:divBdr>
            </w:div>
            <w:div w:id="134226046">
              <w:marLeft w:val="0"/>
              <w:marRight w:val="0"/>
              <w:marTop w:val="0"/>
              <w:marBottom w:val="0"/>
              <w:divBdr>
                <w:top w:val="none" w:sz="0" w:space="0" w:color="auto"/>
                <w:left w:val="none" w:sz="0" w:space="0" w:color="auto"/>
                <w:bottom w:val="none" w:sz="0" w:space="0" w:color="auto"/>
                <w:right w:val="none" w:sz="0" w:space="0" w:color="auto"/>
              </w:divBdr>
            </w:div>
          </w:divsChild>
        </w:div>
        <w:div w:id="2059938228">
          <w:marLeft w:val="0"/>
          <w:marRight w:val="0"/>
          <w:marTop w:val="0"/>
          <w:marBottom w:val="0"/>
          <w:divBdr>
            <w:top w:val="none" w:sz="0" w:space="0" w:color="auto"/>
            <w:left w:val="none" w:sz="0" w:space="0" w:color="auto"/>
            <w:bottom w:val="none" w:sz="0" w:space="0" w:color="auto"/>
            <w:right w:val="none" w:sz="0" w:space="0" w:color="auto"/>
          </w:divBdr>
          <w:divsChild>
            <w:div w:id="1547109630">
              <w:marLeft w:val="0"/>
              <w:marRight w:val="0"/>
              <w:marTop w:val="0"/>
              <w:marBottom w:val="0"/>
              <w:divBdr>
                <w:top w:val="none" w:sz="0" w:space="0" w:color="auto"/>
                <w:left w:val="none" w:sz="0" w:space="0" w:color="auto"/>
                <w:bottom w:val="none" w:sz="0" w:space="0" w:color="auto"/>
                <w:right w:val="none" w:sz="0" w:space="0" w:color="auto"/>
              </w:divBdr>
            </w:div>
            <w:div w:id="187263000">
              <w:marLeft w:val="0"/>
              <w:marRight w:val="0"/>
              <w:marTop w:val="0"/>
              <w:marBottom w:val="0"/>
              <w:divBdr>
                <w:top w:val="none" w:sz="0" w:space="0" w:color="auto"/>
                <w:left w:val="none" w:sz="0" w:space="0" w:color="auto"/>
                <w:bottom w:val="none" w:sz="0" w:space="0" w:color="auto"/>
                <w:right w:val="none" w:sz="0" w:space="0" w:color="auto"/>
              </w:divBdr>
            </w:div>
          </w:divsChild>
        </w:div>
        <w:div w:id="869031528">
          <w:marLeft w:val="0"/>
          <w:marRight w:val="0"/>
          <w:marTop w:val="0"/>
          <w:marBottom w:val="0"/>
          <w:divBdr>
            <w:top w:val="none" w:sz="0" w:space="0" w:color="auto"/>
            <w:left w:val="none" w:sz="0" w:space="0" w:color="auto"/>
            <w:bottom w:val="none" w:sz="0" w:space="0" w:color="auto"/>
            <w:right w:val="none" w:sz="0" w:space="0" w:color="auto"/>
          </w:divBdr>
          <w:divsChild>
            <w:div w:id="1783497433">
              <w:marLeft w:val="0"/>
              <w:marRight w:val="0"/>
              <w:marTop w:val="0"/>
              <w:marBottom w:val="0"/>
              <w:divBdr>
                <w:top w:val="none" w:sz="0" w:space="0" w:color="auto"/>
                <w:left w:val="none" w:sz="0" w:space="0" w:color="auto"/>
                <w:bottom w:val="none" w:sz="0" w:space="0" w:color="auto"/>
                <w:right w:val="none" w:sz="0" w:space="0" w:color="auto"/>
              </w:divBdr>
            </w:div>
            <w:div w:id="11472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redcross.org.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 Бородін</dc:creator>
  <cp:keywords/>
  <dc:description/>
  <cp:lastModifiedBy>Римма Ошовська</cp:lastModifiedBy>
  <cp:revision>3</cp:revision>
  <dcterms:created xsi:type="dcterms:W3CDTF">2021-08-25T12:59:00Z</dcterms:created>
  <dcterms:modified xsi:type="dcterms:W3CDTF">2021-08-26T11:08:00Z</dcterms:modified>
</cp:coreProperties>
</file>